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115" w:rsidRPr="00251724" w:rsidRDefault="005B5115" w:rsidP="009978A8">
      <w:pPr>
        <w:spacing w:line="276" w:lineRule="auto"/>
        <w:jc w:val="right"/>
        <w:rPr>
          <w:rFonts w:eastAsia="Calibri"/>
        </w:rPr>
      </w:pPr>
      <w:bookmarkStart w:id="0" w:name="_Toc45778734"/>
      <w:r w:rsidRPr="00251724">
        <w:t>Załącznik</w:t>
      </w:r>
      <w:r w:rsidRPr="00251724">
        <w:rPr>
          <w:rFonts w:eastAsia="Calibri"/>
        </w:rPr>
        <w:t xml:space="preserve"> nr 1</w:t>
      </w:r>
      <w:r w:rsidR="009978A8">
        <w:rPr>
          <w:rFonts w:eastAsia="Calibri"/>
        </w:rPr>
        <w:t xml:space="preserve"> do SWZ</w:t>
      </w:r>
    </w:p>
    <w:p w:rsidR="00ED5EEA" w:rsidRPr="00251724" w:rsidRDefault="00ED5EEA" w:rsidP="00280A8B">
      <w:pPr>
        <w:spacing w:line="276" w:lineRule="auto"/>
        <w:jc w:val="both"/>
        <w:rPr>
          <w:rFonts w:eastAsia="Calibri"/>
        </w:rPr>
      </w:pPr>
    </w:p>
    <w:p w:rsidR="00ED5EEA" w:rsidRPr="00251724" w:rsidRDefault="00ED5EEA" w:rsidP="00280A8B">
      <w:pPr>
        <w:spacing w:line="276" w:lineRule="auto"/>
        <w:jc w:val="both"/>
        <w:rPr>
          <w:rFonts w:eastAsia="Calibri"/>
        </w:rPr>
      </w:pPr>
    </w:p>
    <w:p w:rsidR="00D111EF" w:rsidRPr="00251724" w:rsidRDefault="00D111EF" w:rsidP="00280A8B">
      <w:pPr>
        <w:pStyle w:val="Nagwek1"/>
        <w:numPr>
          <w:ilvl w:val="0"/>
          <w:numId w:val="0"/>
        </w:numPr>
        <w:spacing w:line="276" w:lineRule="auto"/>
        <w:jc w:val="both"/>
        <w:rPr>
          <w:rFonts w:eastAsia="Calibri"/>
          <w:b w:val="0"/>
          <w:color w:val="auto"/>
        </w:rPr>
      </w:pPr>
    </w:p>
    <w:p w:rsidR="00D111EF" w:rsidRPr="00251724" w:rsidRDefault="00B64F5B" w:rsidP="003B255A">
      <w:pPr>
        <w:spacing w:after="0" w:line="276" w:lineRule="auto"/>
        <w:jc w:val="center"/>
        <w:rPr>
          <w:b/>
          <w:sz w:val="72"/>
        </w:rPr>
      </w:pPr>
      <w:r w:rsidRPr="00251724">
        <w:rPr>
          <w:b/>
          <w:sz w:val="72"/>
        </w:rPr>
        <w:t xml:space="preserve">Szczegółowy </w:t>
      </w:r>
      <w:r w:rsidR="00B50B19">
        <w:rPr>
          <w:b/>
          <w:sz w:val="72"/>
        </w:rPr>
        <w:t>O</w:t>
      </w:r>
      <w:r w:rsidRPr="00251724">
        <w:rPr>
          <w:b/>
          <w:sz w:val="72"/>
        </w:rPr>
        <w:t>pis</w:t>
      </w:r>
    </w:p>
    <w:p w:rsidR="00D111EF" w:rsidRPr="00251724" w:rsidRDefault="00B50B19" w:rsidP="003B255A">
      <w:pPr>
        <w:spacing w:after="0" w:line="276" w:lineRule="auto"/>
        <w:jc w:val="center"/>
        <w:rPr>
          <w:b/>
          <w:sz w:val="72"/>
        </w:rPr>
      </w:pPr>
      <w:r>
        <w:rPr>
          <w:b/>
          <w:sz w:val="72"/>
        </w:rPr>
        <w:t>P</w:t>
      </w:r>
      <w:r w:rsidR="00B64F5B" w:rsidRPr="00251724">
        <w:rPr>
          <w:b/>
          <w:sz w:val="72"/>
        </w:rPr>
        <w:t xml:space="preserve">rzedmiotu </w:t>
      </w:r>
      <w:r>
        <w:rPr>
          <w:b/>
          <w:sz w:val="72"/>
        </w:rPr>
        <w:t>Z</w:t>
      </w:r>
      <w:r w:rsidR="00B64F5B" w:rsidRPr="00251724">
        <w:rPr>
          <w:b/>
          <w:sz w:val="72"/>
        </w:rPr>
        <w:t>amówienia</w:t>
      </w:r>
      <w:bookmarkEnd w:id="0"/>
    </w:p>
    <w:p w:rsidR="00D111EF" w:rsidRDefault="00D111EF" w:rsidP="00280A8B">
      <w:pPr>
        <w:spacing w:line="276" w:lineRule="auto"/>
        <w:jc w:val="both"/>
        <w:rPr>
          <w:sz w:val="56"/>
        </w:rPr>
      </w:pPr>
    </w:p>
    <w:p w:rsidR="003B255A" w:rsidRDefault="003B255A" w:rsidP="00280A8B">
      <w:pPr>
        <w:spacing w:line="276" w:lineRule="auto"/>
        <w:jc w:val="both"/>
        <w:rPr>
          <w:sz w:val="56"/>
        </w:rPr>
      </w:pPr>
    </w:p>
    <w:p w:rsidR="003B255A" w:rsidRDefault="003B255A" w:rsidP="00280A8B">
      <w:pPr>
        <w:spacing w:line="276" w:lineRule="auto"/>
        <w:jc w:val="both"/>
        <w:rPr>
          <w:sz w:val="56"/>
        </w:rPr>
      </w:pPr>
    </w:p>
    <w:p w:rsidR="003B255A" w:rsidRDefault="003B255A" w:rsidP="00280A8B">
      <w:pPr>
        <w:spacing w:line="276" w:lineRule="auto"/>
        <w:jc w:val="both"/>
        <w:rPr>
          <w:sz w:val="56"/>
        </w:rPr>
      </w:pPr>
    </w:p>
    <w:p w:rsidR="003B255A" w:rsidRDefault="003B255A" w:rsidP="00280A8B">
      <w:pPr>
        <w:spacing w:line="276" w:lineRule="auto"/>
        <w:jc w:val="both"/>
        <w:rPr>
          <w:sz w:val="56"/>
        </w:rPr>
      </w:pPr>
    </w:p>
    <w:p w:rsidR="00E04B31" w:rsidRDefault="00E04B31" w:rsidP="00280A8B">
      <w:pPr>
        <w:spacing w:line="276" w:lineRule="auto"/>
        <w:jc w:val="both"/>
        <w:rPr>
          <w:sz w:val="56"/>
        </w:rPr>
      </w:pPr>
    </w:p>
    <w:p w:rsidR="003B255A" w:rsidRDefault="003B255A" w:rsidP="00280A8B">
      <w:pPr>
        <w:spacing w:line="276" w:lineRule="auto"/>
        <w:jc w:val="both"/>
        <w:rPr>
          <w:sz w:val="56"/>
        </w:rPr>
      </w:pPr>
    </w:p>
    <w:p w:rsidR="003B255A" w:rsidRDefault="003B255A" w:rsidP="003B255A">
      <w:pPr>
        <w:pStyle w:val="Akapitzlist"/>
        <w:ind w:left="0"/>
        <w:jc w:val="center"/>
        <w:rPr>
          <w:rFonts w:cstheme="majorHAnsi"/>
          <w:sz w:val="22"/>
        </w:rPr>
      </w:pPr>
      <w:bookmarkStart w:id="1" w:name="_Toc45778736"/>
    </w:p>
    <w:p w:rsidR="003B255A" w:rsidRDefault="003B255A">
      <w:pPr>
        <w:rPr>
          <w:rFonts w:eastAsia="Times New Roman" w:cstheme="majorHAnsi"/>
          <w:sz w:val="22"/>
          <w:szCs w:val="24"/>
          <w:lang w:eastAsia="pl-PL"/>
        </w:rPr>
      </w:pPr>
      <w:r>
        <w:rPr>
          <w:rFonts w:cstheme="majorHAnsi"/>
          <w:sz w:val="22"/>
        </w:rPr>
        <w:br w:type="page"/>
      </w:r>
    </w:p>
    <w:p w:rsidR="00BC53C8" w:rsidRDefault="00BC53C8" w:rsidP="003B255A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  <w:sectPr w:rsidR="00BC53C8" w:rsidSect="00E04B31">
          <w:headerReference w:type="default" r:id="rId11"/>
          <w:footerReference w:type="default" r:id="rId12"/>
          <w:pgSz w:w="11906" w:h="16838" w:code="9"/>
          <w:pgMar w:top="2268" w:right="2438" w:bottom="1418" w:left="1134" w:header="709" w:footer="454" w:gutter="0"/>
          <w:cols w:space="708"/>
          <w:docGrid w:linePitch="360"/>
        </w:sectPr>
      </w:pPr>
    </w:p>
    <w:bookmarkEnd w:id="1"/>
    <w:p w:rsidR="005F2445" w:rsidRPr="0039238B" w:rsidRDefault="005F2445" w:rsidP="005F2445">
      <w:pPr>
        <w:pStyle w:val="Akapitzlist"/>
        <w:numPr>
          <w:ilvl w:val="0"/>
          <w:numId w:val="99"/>
        </w:numPr>
        <w:tabs>
          <w:tab w:val="left" w:leader="dot" w:pos="9498"/>
        </w:tabs>
        <w:jc w:val="both"/>
        <w:rPr>
          <w:rFonts w:ascii="Calibri" w:hAnsi="Calibri"/>
          <w:color w:val="000000" w:themeColor="text1"/>
          <w:sz w:val="22"/>
          <w:szCs w:val="22"/>
        </w:rPr>
      </w:pPr>
      <w:r w:rsidRPr="0039238B">
        <w:rPr>
          <w:rFonts w:ascii="Calibri" w:hAnsi="Calibri"/>
          <w:color w:val="000000" w:themeColor="text1"/>
          <w:sz w:val="22"/>
          <w:szCs w:val="22"/>
        </w:rPr>
        <w:lastRenderedPageBreak/>
        <w:t xml:space="preserve">Przedmiotem zamówienia są sukcesywne dostawy urządzeń wielofunkcyjnych (zwanych dalej sprzętem) do miejsca wskazanego w siedzibie Zamawiającego wraz z ich uruchomieniem – zgodnie ze specyfikacją techniczno-cenową. </w:t>
      </w:r>
    </w:p>
    <w:p w:rsidR="005F2445" w:rsidRPr="0039238B" w:rsidRDefault="005F2445" w:rsidP="005F2445">
      <w:pPr>
        <w:pStyle w:val="Akapitzlist"/>
        <w:numPr>
          <w:ilvl w:val="0"/>
          <w:numId w:val="99"/>
        </w:numPr>
        <w:tabs>
          <w:tab w:val="left" w:leader="dot" w:pos="9498"/>
        </w:tabs>
        <w:jc w:val="both"/>
        <w:rPr>
          <w:rFonts w:ascii="Calibri" w:hAnsi="Calibri"/>
          <w:color w:val="000000" w:themeColor="text1"/>
          <w:sz w:val="22"/>
          <w:szCs w:val="22"/>
        </w:rPr>
      </w:pPr>
      <w:r w:rsidRPr="0039238B">
        <w:rPr>
          <w:rFonts w:ascii="Calibri" w:hAnsi="Calibri"/>
          <w:color w:val="000000" w:themeColor="text1"/>
          <w:sz w:val="22"/>
          <w:szCs w:val="22"/>
        </w:rPr>
        <w:t xml:space="preserve">Realizacja dostaw następować będzie w drodze odrębnych </w:t>
      </w:r>
      <w:proofErr w:type="spellStart"/>
      <w:r w:rsidRPr="0039238B">
        <w:rPr>
          <w:rFonts w:ascii="Calibri" w:hAnsi="Calibri"/>
          <w:color w:val="000000" w:themeColor="text1"/>
          <w:sz w:val="22"/>
          <w:szCs w:val="22"/>
        </w:rPr>
        <w:t>zapotrzebowań</w:t>
      </w:r>
      <w:proofErr w:type="spellEnd"/>
      <w:r w:rsidRPr="0039238B">
        <w:rPr>
          <w:rFonts w:ascii="Calibri" w:hAnsi="Calibri"/>
          <w:color w:val="000000" w:themeColor="text1"/>
          <w:sz w:val="22"/>
          <w:szCs w:val="22"/>
        </w:rPr>
        <w:t xml:space="preserve"> składanych przez Zamawiającego w okresie trwania umowy.</w:t>
      </w:r>
    </w:p>
    <w:p w:rsidR="005F2445" w:rsidRPr="0039238B" w:rsidRDefault="005F2445" w:rsidP="005F2445">
      <w:pPr>
        <w:pStyle w:val="Akapitzlist"/>
        <w:numPr>
          <w:ilvl w:val="0"/>
          <w:numId w:val="99"/>
        </w:numPr>
        <w:tabs>
          <w:tab w:val="left" w:leader="dot" w:pos="9498"/>
        </w:tabs>
        <w:jc w:val="both"/>
        <w:rPr>
          <w:rFonts w:ascii="Calibri" w:hAnsi="Calibri"/>
          <w:color w:val="000000" w:themeColor="text1"/>
          <w:sz w:val="22"/>
          <w:szCs w:val="22"/>
        </w:rPr>
      </w:pPr>
      <w:r w:rsidRPr="0039238B">
        <w:rPr>
          <w:rFonts w:ascii="Calibri" w:hAnsi="Calibri"/>
          <w:color w:val="000000" w:themeColor="text1"/>
          <w:sz w:val="22"/>
          <w:szCs w:val="22"/>
        </w:rPr>
        <w:t>Podane w specyfikacji techniczno-cenowej ilości sprzętu nie muszą ulec wyczerpaniu.</w:t>
      </w:r>
    </w:p>
    <w:p w:rsidR="005F2445" w:rsidRPr="0039238B" w:rsidRDefault="005F2445" w:rsidP="005F2445">
      <w:pPr>
        <w:pStyle w:val="Akapitzlist"/>
        <w:numPr>
          <w:ilvl w:val="0"/>
          <w:numId w:val="99"/>
        </w:numPr>
        <w:jc w:val="both"/>
        <w:rPr>
          <w:rFonts w:ascii="Calibri" w:hAnsi="Calibri"/>
          <w:color w:val="000000" w:themeColor="text1"/>
          <w:sz w:val="22"/>
          <w:szCs w:val="22"/>
        </w:rPr>
      </w:pPr>
      <w:r w:rsidRPr="0039238B">
        <w:rPr>
          <w:rFonts w:ascii="Calibri" w:hAnsi="Calibri"/>
          <w:color w:val="000000" w:themeColor="text1"/>
          <w:sz w:val="22"/>
          <w:szCs w:val="22"/>
        </w:rPr>
        <w:t>Zamawiający zastrzega sobie prawo w razie wyczerpania danej pozycji sprzętu do zamówienia go na ustalonych umową zasadach w miejsce innego sprzętu objętego zamówieniem pod warunkiem nie przekroczenia kwoty łącznego wynagrodzenia Wykonawcy, na które opiewać będzie umowa.</w:t>
      </w:r>
    </w:p>
    <w:p w:rsidR="005F2445" w:rsidRPr="0039238B" w:rsidRDefault="005F2445" w:rsidP="005F2445">
      <w:pPr>
        <w:pStyle w:val="Akapitzlist"/>
        <w:numPr>
          <w:ilvl w:val="0"/>
          <w:numId w:val="99"/>
        </w:numPr>
        <w:tabs>
          <w:tab w:val="left" w:leader="dot" w:pos="9498"/>
        </w:tabs>
        <w:jc w:val="both"/>
        <w:rPr>
          <w:rFonts w:ascii="Calibri" w:hAnsi="Calibri"/>
          <w:color w:val="000000" w:themeColor="text1"/>
          <w:sz w:val="22"/>
          <w:szCs w:val="22"/>
        </w:rPr>
      </w:pPr>
      <w:r w:rsidRPr="0039238B">
        <w:rPr>
          <w:rFonts w:ascii="Calibri" w:hAnsi="Calibri"/>
          <w:color w:val="000000" w:themeColor="text1"/>
          <w:sz w:val="22"/>
          <w:szCs w:val="22"/>
        </w:rPr>
        <w:t>W ramach przedmiotu zamówienia Wykonawca:</w:t>
      </w:r>
    </w:p>
    <w:p w:rsidR="005F2445" w:rsidRPr="0039238B" w:rsidRDefault="005F2445" w:rsidP="005F2445">
      <w:pPr>
        <w:pStyle w:val="Akapitzlist"/>
        <w:tabs>
          <w:tab w:val="left" w:leader="dot" w:pos="9498"/>
        </w:tabs>
        <w:jc w:val="both"/>
        <w:rPr>
          <w:rFonts w:ascii="Calibri" w:hAnsi="Calibri"/>
          <w:color w:val="000000" w:themeColor="text1"/>
          <w:sz w:val="22"/>
          <w:szCs w:val="22"/>
        </w:rPr>
      </w:pPr>
      <w:r w:rsidRPr="0039238B">
        <w:rPr>
          <w:rFonts w:ascii="Calibri" w:hAnsi="Calibri"/>
          <w:color w:val="000000" w:themeColor="text1"/>
          <w:sz w:val="22"/>
          <w:szCs w:val="22"/>
        </w:rPr>
        <w:t>-</w:t>
      </w:r>
      <w:bookmarkStart w:id="2" w:name="_GoBack"/>
      <w:bookmarkEnd w:id="2"/>
      <w:r w:rsidRPr="0039238B">
        <w:rPr>
          <w:rFonts w:ascii="Calibri" w:hAnsi="Calibri"/>
          <w:color w:val="000000" w:themeColor="text1"/>
          <w:sz w:val="22"/>
          <w:szCs w:val="22"/>
        </w:rPr>
        <w:t>dostarczy nowy sprzęt;</w:t>
      </w:r>
    </w:p>
    <w:p w:rsidR="005F2445" w:rsidRPr="0039238B" w:rsidRDefault="005F2445" w:rsidP="005F2445">
      <w:pPr>
        <w:pStyle w:val="Akapitzlist"/>
        <w:tabs>
          <w:tab w:val="left" w:leader="dot" w:pos="9498"/>
        </w:tabs>
        <w:jc w:val="both"/>
        <w:rPr>
          <w:rFonts w:ascii="Calibri" w:hAnsi="Calibri"/>
          <w:color w:val="000000" w:themeColor="text1"/>
          <w:sz w:val="22"/>
          <w:szCs w:val="22"/>
        </w:rPr>
      </w:pPr>
      <w:r w:rsidRPr="0039238B">
        <w:rPr>
          <w:rFonts w:ascii="Calibri" w:hAnsi="Calibri"/>
          <w:color w:val="000000" w:themeColor="text1"/>
          <w:sz w:val="22"/>
          <w:szCs w:val="22"/>
        </w:rPr>
        <w:t xml:space="preserve">-uruchomi nowy sprzęt stanowiący ofertę Wykonawcy wymieniony w specyfikacji techniczno-cenowej stanowiącej załącznik nr </w:t>
      </w:r>
      <w:r>
        <w:rPr>
          <w:rFonts w:ascii="Calibri" w:hAnsi="Calibri"/>
          <w:color w:val="000000" w:themeColor="text1"/>
          <w:sz w:val="22"/>
          <w:szCs w:val="22"/>
        </w:rPr>
        <w:t>3</w:t>
      </w:r>
      <w:r w:rsidRPr="0039238B">
        <w:rPr>
          <w:rFonts w:ascii="Calibri" w:hAnsi="Calibri"/>
          <w:color w:val="000000" w:themeColor="text1"/>
          <w:sz w:val="22"/>
          <w:szCs w:val="22"/>
        </w:rPr>
        <w:t xml:space="preserve"> do SWZ;</w:t>
      </w:r>
    </w:p>
    <w:p w:rsidR="005F2445" w:rsidRPr="005F2445" w:rsidRDefault="005F2445" w:rsidP="005F2445">
      <w:pPr>
        <w:pStyle w:val="Akapitzlist"/>
        <w:numPr>
          <w:ilvl w:val="0"/>
          <w:numId w:val="99"/>
        </w:numPr>
        <w:jc w:val="both"/>
        <w:rPr>
          <w:rFonts w:ascii="Calibri" w:hAnsi="Calibri"/>
          <w:color w:val="000000" w:themeColor="text1"/>
          <w:sz w:val="22"/>
          <w:szCs w:val="22"/>
        </w:rPr>
      </w:pPr>
      <w:r w:rsidRPr="005F2445">
        <w:rPr>
          <w:rFonts w:ascii="Calibri" w:hAnsi="Calibri"/>
          <w:color w:val="000000" w:themeColor="text1"/>
          <w:sz w:val="22"/>
          <w:szCs w:val="22"/>
        </w:rPr>
        <w:t xml:space="preserve">Wykonawca udziela Zamawiającemu gwarancji jakości i zobowiązuje się do wykonywania świadczeń z niej wynikających. Szczegółowe wymagania dotyczące gwarancji zostały w §6 </w:t>
      </w:r>
      <w:r>
        <w:rPr>
          <w:rFonts w:ascii="Calibri" w:hAnsi="Calibri"/>
          <w:color w:val="000000" w:themeColor="text1"/>
          <w:sz w:val="22"/>
          <w:szCs w:val="22"/>
        </w:rPr>
        <w:t>projektu</w:t>
      </w:r>
      <w:r w:rsidRPr="005F2445">
        <w:rPr>
          <w:rFonts w:ascii="Calibri" w:hAnsi="Calibri"/>
          <w:color w:val="000000" w:themeColor="text1"/>
          <w:sz w:val="22"/>
          <w:szCs w:val="22"/>
        </w:rPr>
        <w:t xml:space="preserve"> </w:t>
      </w:r>
      <w:r>
        <w:rPr>
          <w:rFonts w:ascii="Calibri" w:hAnsi="Calibri"/>
          <w:color w:val="000000" w:themeColor="text1"/>
          <w:sz w:val="22"/>
          <w:szCs w:val="22"/>
        </w:rPr>
        <w:t>umowy Załącznik nr 2 do SWZ</w:t>
      </w:r>
      <w:r w:rsidRPr="005F2445">
        <w:rPr>
          <w:rFonts w:ascii="Calibri" w:hAnsi="Calibri"/>
          <w:color w:val="000000" w:themeColor="text1"/>
          <w:sz w:val="22"/>
          <w:szCs w:val="22"/>
        </w:rPr>
        <w:t>).</w:t>
      </w:r>
    </w:p>
    <w:p w:rsidR="005F2445" w:rsidRPr="0039238B" w:rsidRDefault="005F2445" w:rsidP="005F2445">
      <w:pPr>
        <w:pStyle w:val="Akapitzlist"/>
        <w:numPr>
          <w:ilvl w:val="0"/>
          <w:numId w:val="99"/>
        </w:numPr>
        <w:tabs>
          <w:tab w:val="left" w:leader="dot" w:pos="9498"/>
        </w:tabs>
        <w:jc w:val="both"/>
        <w:rPr>
          <w:rFonts w:ascii="Calibri" w:hAnsi="Calibri"/>
          <w:color w:val="000000" w:themeColor="text1"/>
          <w:sz w:val="22"/>
          <w:szCs w:val="22"/>
        </w:rPr>
      </w:pPr>
      <w:r w:rsidRPr="0039238B">
        <w:rPr>
          <w:rFonts w:ascii="Calibri" w:hAnsi="Calibri"/>
          <w:color w:val="000000" w:themeColor="text1"/>
          <w:sz w:val="22"/>
          <w:szCs w:val="22"/>
        </w:rPr>
        <w:t>Gwarantem dla Zamawiającego jest Wykonawca, nie zwalnia to jednak Wykonawcy z obowiązku dostarczenia dokumentów gwarancyjnych, licencyjnych, wsparcia technicznego, itp. producenta oferowanych urządzeń wielofunkcyjnych, jeżeli takie są przez niego dostarczane.</w:t>
      </w:r>
    </w:p>
    <w:p w:rsidR="005F2445" w:rsidRPr="0039238B" w:rsidRDefault="005F2445" w:rsidP="005F2445">
      <w:pPr>
        <w:pStyle w:val="Akapitzlist"/>
        <w:numPr>
          <w:ilvl w:val="0"/>
          <w:numId w:val="99"/>
        </w:numPr>
        <w:tabs>
          <w:tab w:val="left" w:leader="dot" w:pos="9498"/>
        </w:tabs>
        <w:jc w:val="both"/>
        <w:rPr>
          <w:rFonts w:ascii="Calibri" w:hAnsi="Calibri"/>
          <w:color w:val="000000" w:themeColor="text1"/>
          <w:sz w:val="22"/>
          <w:szCs w:val="22"/>
        </w:rPr>
      </w:pPr>
      <w:r w:rsidRPr="0039238B">
        <w:rPr>
          <w:rFonts w:ascii="Calibri" w:hAnsi="Calibri"/>
          <w:color w:val="000000" w:themeColor="text1"/>
          <w:sz w:val="22"/>
          <w:szCs w:val="22"/>
        </w:rPr>
        <w:t xml:space="preserve">Za datę rozpoczęcia biegu gwarancji przyjmuje się datę podpisania protokołu zdawczo-odbiorczego na urządzenia wielofunkcyjnego ujęte w zamówieniu. </w:t>
      </w:r>
    </w:p>
    <w:p w:rsidR="005F2445" w:rsidRPr="0039238B" w:rsidRDefault="005F2445" w:rsidP="005F2445">
      <w:pPr>
        <w:pStyle w:val="Akapitzlist"/>
        <w:numPr>
          <w:ilvl w:val="0"/>
          <w:numId w:val="99"/>
        </w:numPr>
        <w:tabs>
          <w:tab w:val="left" w:leader="dot" w:pos="9498"/>
        </w:tabs>
        <w:jc w:val="both"/>
        <w:rPr>
          <w:rFonts w:ascii="Calibri" w:hAnsi="Calibri"/>
          <w:color w:val="000000" w:themeColor="text1"/>
          <w:sz w:val="22"/>
          <w:szCs w:val="22"/>
        </w:rPr>
      </w:pPr>
      <w:r w:rsidRPr="0039238B">
        <w:rPr>
          <w:rFonts w:ascii="Calibri" w:hAnsi="Calibri"/>
          <w:color w:val="000000" w:themeColor="text1"/>
          <w:sz w:val="22"/>
          <w:szCs w:val="22"/>
        </w:rPr>
        <w:t xml:space="preserve">Wykonawca dostarczy zamówiony sprzęt do miejsca wskazanego w siedzibie Zamawiającego swoim transportem na własny koszt i ryzyko. </w:t>
      </w:r>
    </w:p>
    <w:p w:rsidR="005F2445" w:rsidRPr="0039238B" w:rsidRDefault="005F2445" w:rsidP="005F2445">
      <w:pPr>
        <w:pStyle w:val="Akapitzlist"/>
        <w:numPr>
          <w:ilvl w:val="0"/>
          <w:numId w:val="99"/>
        </w:numPr>
        <w:tabs>
          <w:tab w:val="left" w:leader="dot" w:pos="9498"/>
        </w:tabs>
        <w:jc w:val="both"/>
        <w:rPr>
          <w:rFonts w:ascii="Calibri" w:hAnsi="Calibri"/>
          <w:color w:val="000000" w:themeColor="text1"/>
          <w:sz w:val="22"/>
          <w:szCs w:val="22"/>
        </w:rPr>
      </w:pPr>
      <w:r w:rsidRPr="0039238B">
        <w:rPr>
          <w:rFonts w:ascii="Calibri" w:hAnsi="Calibri"/>
          <w:color w:val="000000" w:themeColor="text1"/>
          <w:sz w:val="22"/>
          <w:szCs w:val="22"/>
        </w:rPr>
        <w:t>Oferta cenowa Wykonawcy musi zawierać wszelkie koszty związane z realizacją przedmiotu zgodnie z wymaganiami SWZ, w tym m.in. koszty dostarczenia przedmiotu zamówienia do siedziby Zamawiającego, ubezpieczenie na czas dostawy, przeglądy serwisowe oraz wsparcie techniczne zgodnie z ofertą Wykonawcy. W związku z tym Wykonawca nie będzie mógł żądać od Zamawiającego pokrycia jakichkolwiek kosztów dodatkowych związanych z realizacją przedmiotu zamówienia.</w:t>
      </w:r>
    </w:p>
    <w:p w:rsidR="005F2445" w:rsidRPr="0039238B" w:rsidRDefault="005F2445" w:rsidP="005F2445">
      <w:pPr>
        <w:pStyle w:val="Akapitzlist"/>
        <w:numPr>
          <w:ilvl w:val="0"/>
          <w:numId w:val="99"/>
        </w:numPr>
        <w:tabs>
          <w:tab w:val="left" w:leader="dot" w:pos="9498"/>
        </w:tabs>
        <w:jc w:val="both"/>
        <w:rPr>
          <w:rFonts w:ascii="Calibri" w:hAnsi="Calibri"/>
          <w:color w:val="000000" w:themeColor="text1"/>
          <w:sz w:val="22"/>
          <w:szCs w:val="22"/>
        </w:rPr>
      </w:pPr>
      <w:r w:rsidRPr="0039238B">
        <w:rPr>
          <w:rFonts w:ascii="Calibri" w:hAnsi="Calibri"/>
          <w:color w:val="000000" w:themeColor="text1"/>
          <w:sz w:val="22"/>
          <w:szCs w:val="22"/>
        </w:rPr>
        <w:t>Sprzęt musi być fabrycznie nowy, tzn. nieużywany przed dniem dostarczenia – z wyłączeniem używania niezbędnego dla przeprowadzenia testu ich poprawnej pracy.</w:t>
      </w:r>
    </w:p>
    <w:p w:rsidR="005F2445" w:rsidRPr="0039238B" w:rsidRDefault="005F2445" w:rsidP="005F2445">
      <w:pPr>
        <w:pStyle w:val="Akapitzlist"/>
        <w:numPr>
          <w:ilvl w:val="0"/>
          <w:numId w:val="99"/>
        </w:numPr>
        <w:tabs>
          <w:tab w:val="left" w:leader="dot" w:pos="9498"/>
        </w:tabs>
        <w:jc w:val="both"/>
        <w:rPr>
          <w:rFonts w:ascii="Calibri" w:hAnsi="Calibri"/>
          <w:color w:val="000000" w:themeColor="text1"/>
          <w:sz w:val="22"/>
          <w:szCs w:val="22"/>
        </w:rPr>
      </w:pPr>
      <w:r w:rsidRPr="0039238B">
        <w:rPr>
          <w:rFonts w:ascii="Calibri" w:hAnsi="Calibri"/>
          <w:color w:val="000000" w:themeColor="text1"/>
          <w:sz w:val="22"/>
          <w:szCs w:val="22"/>
        </w:rPr>
        <w:t xml:space="preserve">Sprzęt musi być zaopatrzony w akcesoria, instrukcje obsługi i inne elementy niezbędne do jego uruchomienia w konfiguracji zgodnej z wymaganiami i parametrami minimalnymi podanymi w specyfikacji techniczno-cenowej stanowiącej załącznik nr </w:t>
      </w:r>
      <w:r>
        <w:rPr>
          <w:rFonts w:ascii="Calibri" w:hAnsi="Calibri"/>
          <w:color w:val="000000" w:themeColor="text1"/>
          <w:sz w:val="22"/>
          <w:szCs w:val="22"/>
        </w:rPr>
        <w:t>3</w:t>
      </w:r>
      <w:r w:rsidRPr="0039238B">
        <w:rPr>
          <w:rFonts w:ascii="Calibri" w:hAnsi="Calibri"/>
          <w:color w:val="000000" w:themeColor="text1"/>
          <w:sz w:val="22"/>
          <w:szCs w:val="22"/>
        </w:rPr>
        <w:t xml:space="preserve"> do SWZ.</w:t>
      </w:r>
    </w:p>
    <w:p w:rsidR="005F2445" w:rsidRPr="0039238B" w:rsidRDefault="005F2445" w:rsidP="005F2445">
      <w:pPr>
        <w:pStyle w:val="Akapitzlist"/>
        <w:numPr>
          <w:ilvl w:val="0"/>
          <w:numId w:val="99"/>
        </w:numPr>
        <w:tabs>
          <w:tab w:val="left" w:leader="dot" w:pos="9498"/>
        </w:tabs>
        <w:jc w:val="both"/>
        <w:rPr>
          <w:rFonts w:ascii="Calibri" w:hAnsi="Calibri"/>
          <w:color w:val="000000" w:themeColor="text1"/>
          <w:sz w:val="22"/>
          <w:szCs w:val="22"/>
        </w:rPr>
      </w:pPr>
      <w:r w:rsidRPr="0039238B">
        <w:rPr>
          <w:rFonts w:ascii="Calibri" w:hAnsi="Calibri"/>
          <w:color w:val="000000" w:themeColor="text1"/>
          <w:sz w:val="22"/>
          <w:szCs w:val="22"/>
        </w:rPr>
        <w:t>Sprzęt musi spełniać warunki oznakowania CE i być tym znakiem oznaczony.</w:t>
      </w:r>
    </w:p>
    <w:p w:rsidR="005F2445" w:rsidRPr="0039238B" w:rsidRDefault="005F2445" w:rsidP="005F2445">
      <w:pPr>
        <w:pStyle w:val="Akapitzlist"/>
        <w:numPr>
          <w:ilvl w:val="0"/>
          <w:numId w:val="99"/>
        </w:numPr>
        <w:tabs>
          <w:tab w:val="left" w:leader="dot" w:pos="9498"/>
        </w:tabs>
        <w:jc w:val="both"/>
        <w:rPr>
          <w:rFonts w:ascii="Calibri" w:hAnsi="Calibri"/>
          <w:color w:val="000000" w:themeColor="text1"/>
          <w:sz w:val="22"/>
          <w:szCs w:val="22"/>
        </w:rPr>
      </w:pPr>
      <w:r w:rsidRPr="0039238B">
        <w:rPr>
          <w:rFonts w:ascii="Calibri" w:hAnsi="Calibri"/>
          <w:color w:val="000000" w:themeColor="text1"/>
          <w:sz w:val="22"/>
          <w:szCs w:val="22"/>
        </w:rPr>
        <w:t>Sprzęt stanowiący przedmiot zamówienia, musi pochodzić z oficjalnych kanałów dystrybucyjnych obejmujących również rynek Unii Europejskiej, zapewniających w szczególności realizację uprawnień gwarancyjnych.</w:t>
      </w:r>
    </w:p>
    <w:p w:rsidR="005F2445" w:rsidRPr="0039238B" w:rsidRDefault="005F2445" w:rsidP="005F2445">
      <w:pPr>
        <w:pStyle w:val="Akapitzlist"/>
        <w:numPr>
          <w:ilvl w:val="0"/>
          <w:numId w:val="99"/>
        </w:numPr>
        <w:tabs>
          <w:tab w:val="left" w:leader="dot" w:pos="9498"/>
        </w:tabs>
        <w:jc w:val="both"/>
        <w:rPr>
          <w:rFonts w:ascii="Calibri" w:hAnsi="Calibri"/>
          <w:color w:val="000000" w:themeColor="text1"/>
          <w:sz w:val="22"/>
          <w:szCs w:val="22"/>
        </w:rPr>
      </w:pPr>
      <w:r w:rsidRPr="0039238B">
        <w:rPr>
          <w:rFonts w:ascii="Calibri" w:hAnsi="Calibri"/>
          <w:color w:val="000000" w:themeColor="text1"/>
          <w:sz w:val="22"/>
          <w:szCs w:val="22"/>
        </w:rPr>
        <w:t>Wykonawca gwarantuje, że oferowany przez niego sprzęt stanowiący przedmiot zamówienia jest wprowadzony legalnie do obrotu i użytkowania na terenie Unii Europejskiej.</w:t>
      </w:r>
    </w:p>
    <w:p w:rsidR="005F2445" w:rsidRPr="0039238B" w:rsidRDefault="005F2445" w:rsidP="005F2445">
      <w:pPr>
        <w:pStyle w:val="Akapitzlist"/>
        <w:numPr>
          <w:ilvl w:val="0"/>
          <w:numId w:val="99"/>
        </w:numPr>
        <w:tabs>
          <w:tab w:val="left" w:leader="dot" w:pos="9498"/>
        </w:tabs>
        <w:jc w:val="both"/>
        <w:rPr>
          <w:rFonts w:ascii="Calibri" w:hAnsi="Calibri"/>
          <w:color w:val="000000" w:themeColor="text1"/>
          <w:sz w:val="22"/>
          <w:szCs w:val="22"/>
        </w:rPr>
      </w:pPr>
      <w:r w:rsidRPr="0039238B">
        <w:rPr>
          <w:rFonts w:ascii="Calibri" w:hAnsi="Calibri"/>
          <w:color w:val="000000" w:themeColor="text1"/>
          <w:sz w:val="22"/>
          <w:szCs w:val="22"/>
        </w:rPr>
        <w:t>Zamawiający pozostawia sobie prawo do zweryfikowania dostarczonego sprzętu w ramach realizacji niniejszego zamówienia, pod kątem legalności pochodzenia oraz innych oświadczeń Wykonawcy.</w:t>
      </w:r>
    </w:p>
    <w:p w:rsidR="005F2445" w:rsidRPr="0039238B" w:rsidRDefault="005F2445" w:rsidP="005F2445">
      <w:pPr>
        <w:pStyle w:val="Akapitzlist"/>
        <w:numPr>
          <w:ilvl w:val="0"/>
          <w:numId w:val="99"/>
        </w:numPr>
        <w:tabs>
          <w:tab w:val="left" w:leader="dot" w:pos="9498"/>
        </w:tabs>
        <w:jc w:val="both"/>
        <w:rPr>
          <w:rFonts w:ascii="Calibri" w:hAnsi="Calibri"/>
          <w:color w:val="000000" w:themeColor="text1"/>
          <w:sz w:val="22"/>
          <w:szCs w:val="22"/>
        </w:rPr>
      </w:pPr>
      <w:r w:rsidRPr="0039238B">
        <w:rPr>
          <w:rFonts w:ascii="Calibri" w:hAnsi="Calibri"/>
          <w:color w:val="000000" w:themeColor="text1"/>
          <w:sz w:val="22"/>
          <w:szCs w:val="22"/>
        </w:rPr>
        <w:t xml:space="preserve">Pożądane/wymagane warunki gwarancji i serwisu*: </w:t>
      </w:r>
    </w:p>
    <w:p w:rsidR="005F2445" w:rsidRPr="0039238B" w:rsidRDefault="005F2445" w:rsidP="005F2445">
      <w:pPr>
        <w:pStyle w:val="Akapitzlist"/>
        <w:tabs>
          <w:tab w:val="left" w:leader="dot" w:pos="9498"/>
        </w:tabs>
        <w:jc w:val="both"/>
        <w:rPr>
          <w:rFonts w:ascii="Calibri" w:hAnsi="Calibri"/>
          <w:color w:val="000000" w:themeColor="text1"/>
          <w:sz w:val="22"/>
          <w:szCs w:val="22"/>
        </w:rPr>
      </w:pPr>
      <w:r w:rsidRPr="0039238B">
        <w:rPr>
          <w:rFonts w:ascii="Calibri" w:hAnsi="Calibri"/>
          <w:color w:val="000000" w:themeColor="text1"/>
          <w:sz w:val="22"/>
          <w:szCs w:val="22"/>
        </w:rPr>
        <w:t xml:space="preserve">okres gwarancji wymagany nie krótszy niż 24 miesiące chyba, że w specyfikacji techniczno-cenowej podano inaczej (załącznik nr </w:t>
      </w:r>
      <w:r>
        <w:rPr>
          <w:rFonts w:ascii="Calibri" w:hAnsi="Calibri"/>
          <w:color w:val="000000" w:themeColor="text1"/>
          <w:sz w:val="22"/>
          <w:szCs w:val="22"/>
        </w:rPr>
        <w:t>3</w:t>
      </w:r>
      <w:r w:rsidRPr="0039238B">
        <w:rPr>
          <w:rFonts w:ascii="Calibri" w:hAnsi="Calibri"/>
          <w:color w:val="000000" w:themeColor="text1"/>
          <w:sz w:val="22"/>
          <w:szCs w:val="22"/>
        </w:rPr>
        <w:t xml:space="preserve"> do SWZ).</w:t>
      </w:r>
    </w:p>
    <w:p w:rsidR="005F2445" w:rsidRPr="0039238B" w:rsidRDefault="005F2445" w:rsidP="005F2445">
      <w:pPr>
        <w:pStyle w:val="Akapitzlist"/>
        <w:tabs>
          <w:tab w:val="left" w:leader="dot" w:pos="9498"/>
        </w:tabs>
        <w:jc w:val="both"/>
        <w:rPr>
          <w:rFonts w:ascii="Calibri" w:hAnsi="Calibri"/>
          <w:color w:val="000000" w:themeColor="text1"/>
          <w:sz w:val="22"/>
          <w:szCs w:val="22"/>
        </w:rPr>
      </w:pPr>
      <w:r w:rsidRPr="0039238B">
        <w:rPr>
          <w:rFonts w:ascii="Calibri" w:hAnsi="Calibri"/>
          <w:color w:val="000000" w:themeColor="text1"/>
          <w:sz w:val="22"/>
          <w:szCs w:val="22"/>
        </w:rPr>
        <w:t>czas reakcji nie dłuższy niż 24 godziny od zgłoszenia</w:t>
      </w:r>
    </w:p>
    <w:p w:rsidR="005F2445" w:rsidRPr="0039238B" w:rsidRDefault="005F2445" w:rsidP="005F2445">
      <w:pPr>
        <w:pStyle w:val="Akapitzlist"/>
        <w:tabs>
          <w:tab w:val="left" w:leader="dot" w:pos="9498"/>
        </w:tabs>
        <w:jc w:val="both"/>
        <w:rPr>
          <w:rFonts w:ascii="Calibri" w:hAnsi="Calibri"/>
          <w:color w:val="000000" w:themeColor="text1"/>
          <w:sz w:val="22"/>
          <w:szCs w:val="22"/>
        </w:rPr>
      </w:pPr>
      <w:r w:rsidRPr="0039238B">
        <w:rPr>
          <w:rFonts w:ascii="Calibri" w:hAnsi="Calibri"/>
          <w:color w:val="000000" w:themeColor="text1"/>
          <w:sz w:val="22"/>
          <w:szCs w:val="22"/>
        </w:rPr>
        <w:t>czas naprawy nie dłuższy niż 21 dni z możliwością podłączenia sprzętu zastępczego na czas naprawy chyba, że w specyfikacji techniczno-cenowe</w:t>
      </w:r>
      <w:r>
        <w:rPr>
          <w:rFonts w:ascii="Calibri" w:hAnsi="Calibri"/>
          <w:color w:val="000000" w:themeColor="text1"/>
          <w:sz w:val="22"/>
          <w:szCs w:val="22"/>
        </w:rPr>
        <w:t>j podano inaczej (załącznik nr 3</w:t>
      </w:r>
      <w:r w:rsidRPr="0039238B">
        <w:rPr>
          <w:rFonts w:ascii="Calibri" w:hAnsi="Calibri"/>
          <w:color w:val="000000" w:themeColor="text1"/>
          <w:sz w:val="22"/>
          <w:szCs w:val="22"/>
        </w:rPr>
        <w:t xml:space="preserve"> do SWZ).</w:t>
      </w:r>
    </w:p>
    <w:p w:rsidR="00B0687A" w:rsidRPr="00C77397" w:rsidRDefault="00B0687A" w:rsidP="005F2445">
      <w:pPr>
        <w:spacing w:after="0" w:line="276" w:lineRule="auto"/>
        <w:ind w:left="720"/>
        <w:jc w:val="both"/>
        <w:rPr>
          <w:rFonts w:eastAsia="Arial" w:cstheme="majorHAnsi"/>
          <w:sz w:val="22"/>
          <w:lang w:eastAsia="pl-PL"/>
        </w:rPr>
      </w:pPr>
    </w:p>
    <w:sectPr w:rsidR="00B0687A" w:rsidRPr="00C77397" w:rsidSect="005F2445">
      <w:headerReference w:type="default" r:id="rId13"/>
      <w:footerReference w:type="default" r:id="rId14"/>
      <w:pgSz w:w="11906" w:h="16838" w:code="9"/>
      <w:pgMar w:top="1021" w:right="1700" w:bottom="1021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39B5" w:rsidRDefault="00B039B5" w:rsidP="00D111EF">
      <w:pPr>
        <w:spacing w:after="0" w:line="240" w:lineRule="auto"/>
      </w:pPr>
      <w:r>
        <w:separator/>
      </w:r>
    </w:p>
  </w:endnote>
  <w:endnote w:type="continuationSeparator" w:id="0">
    <w:p w:rsidR="00B039B5" w:rsidRDefault="00B039B5" w:rsidP="00D11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eastAsiaTheme="minorHAnsi" w:cstheme="majorHAnsi"/>
        <w:sz w:val="20"/>
        <w:szCs w:val="22"/>
        <w:lang w:eastAsia="en-US"/>
      </w:rPr>
      <w:id w:val="-1568878029"/>
      <w:docPartObj>
        <w:docPartGallery w:val="Page Numbers (Bottom of Page)"/>
        <w:docPartUnique/>
      </w:docPartObj>
    </w:sdtPr>
    <w:sdtEndPr>
      <w:rPr>
        <w:sz w:val="18"/>
      </w:rPr>
    </w:sdtEndPr>
    <w:sdtContent>
      <w:p w:rsidR="009763E6" w:rsidRPr="00BE35A0" w:rsidRDefault="005F2445" w:rsidP="009763E6">
        <w:pPr>
          <w:pStyle w:val="Akapitzlist"/>
          <w:ind w:left="0"/>
          <w:jc w:val="center"/>
          <w:rPr>
            <w:rFonts w:cstheme="majorHAnsi"/>
            <w:b/>
          </w:rPr>
        </w:pPr>
        <w:r w:rsidRPr="005F2445">
          <w:rPr>
            <w:rFonts w:eastAsiaTheme="minorHAnsi" w:cstheme="majorHAnsi"/>
            <w:b/>
            <w:sz w:val="20"/>
            <w:szCs w:val="22"/>
            <w:lang w:eastAsia="en-US"/>
          </w:rPr>
          <w:t>S</w:t>
        </w:r>
        <w:r w:rsidRPr="005F2445">
          <w:rPr>
            <w:rFonts w:cstheme="majorHAnsi"/>
            <w:b/>
          </w:rPr>
          <w:t>ukcesywna dostawa urządzeń wielofunkcyjnych</w:t>
        </w:r>
      </w:p>
      <w:p w:rsidR="00EF25DC" w:rsidRDefault="009763E6" w:rsidP="009763E6">
        <w:pPr>
          <w:spacing w:before="120" w:after="0"/>
          <w:jc w:val="center"/>
        </w:pPr>
        <w:r w:rsidRPr="003850C7">
          <w:rPr>
            <w:rFonts w:cstheme="majorHAnsi"/>
          </w:rPr>
          <w:t xml:space="preserve">Nr postępowania: </w:t>
        </w:r>
        <w:r>
          <w:rPr>
            <w:rFonts w:cstheme="majorHAnsi"/>
            <w:color w:val="000000" w:themeColor="text1"/>
            <w:sz w:val="20"/>
            <w:szCs w:val="20"/>
          </w:rPr>
          <w:t>ZP/</w:t>
        </w:r>
        <w:r w:rsidR="001145C0">
          <w:rPr>
            <w:rFonts w:cstheme="majorHAnsi"/>
            <w:color w:val="000000" w:themeColor="text1"/>
            <w:sz w:val="20"/>
            <w:szCs w:val="20"/>
          </w:rPr>
          <w:t>0</w:t>
        </w:r>
        <w:r w:rsidR="005F2445">
          <w:rPr>
            <w:rFonts w:cstheme="majorHAnsi"/>
            <w:color w:val="000000" w:themeColor="text1"/>
            <w:sz w:val="20"/>
            <w:szCs w:val="20"/>
          </w:rPr>
          <w:t>37</w:t>
        </w:r>
        <w:r w:rsidRPr="00BE35A0">
          <w:rPr>
            <w:rFonts w:cstheme="majorHAnsi"/>
            <w:color w:val="000000" w:themeColor="text1"/>
            <w:sz w:val="20"/>
            <w:szCs w:val="20"/>
          </w:rPr>
          <w:t>/2</w:t>
        </w:r>
        <w:r w:rsidR="00B832F0">
          <w:rPr>
            <w:rFonts w:cstheme="majorHAnsi"/>
            <w:color w:val="000000" w:themeColor="text1"/>
            <w:sz w:val="20"/>
            <w:szCs w:val="20"/>
          </w:rPr>
          <w:t>3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hAnsiTheme="majorHAnsi" w:cstheme="majorHAnsi"/>
        <w:sz w:val="20"/>
      </w:rPr>
      <w:id w:val="377903390"/>
      <w:docPartObj>
        <w:docPartGallery w:val="Page Numbers (Bottom of Page)"/>
        <w:docPartUnique/>
      </w:docPartObj>
    </w:sdtPr>
    <w:sdtEndPr>
      <w:rPr>
        <w:rFonts w:ascii="Times New Roman" w:hAnsi="Times New Roman"/>
        <w:sz w:val="18"/>
      </w:rPr>
    </w:sdtEndPr>
    <w:sdtContent>
      <w:p w:rsidR="009763E6" w:rsidRDefault="009763E6" w:rsidP="00B0687A">
        <w:pPr>
          <w:pStyle w:val="Stopka"/>
          <w:rPr>
            <w:rFonts w:asciiTheme="majorHAnsi" w:hAnsiTheme="majorHAnsi" w:cstheme="majorHAnsi"/>
          </w:rPr>
        </w:pPr>
      </w:p>
      <w:p w:rsidR="009763E6" w:rsidRDefault="005F2445">
        <w:pPr>
          <w:pStyle w:val="Stopka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39B5" w:rsidRDefault="00B039B5" w:rsidP="00D111EF">
      <w:pPr>
        <w:spacing w:after="0" w:line="240" w:lineRule="auto"/>
      </w:pPr>
      <w:r>
        <w:separator/>
      </w:r>
    </w:p>
  </w:footnote>
  <w:footnote w:type="continuationSeparator" w:id="0">
    <w:p w:rsidR="00B039B5" w:rsidRDefault="00B039B5" w:rsidP="00D111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25DC" w:rsidRDefault="00EF25DC" w:rsidP="000C2F79"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-682918</wp:posOffset>
          </wp:positionH>
          <wp:positionV relativeFrom="paragraph">
            <wp:posOffset>-431165</wp:posOffset>
          </wp:positionV>
          <wp:extent cx="7472518" cy="1466850"/>
          <wp:effectExtent l="19050" t="0" r="0" b="0"/>
          <wp:wrapNone/>
          <wp:docPr id="15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ra listownik 9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72518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EF25DC" w:rsidRDefault="00EF25DC" w:rsidP="000C2F79">
    <w:pPr>
      <w:pStyle w:val="Nagwek"/>
      <w:ind w:firstLine="708"/>
    </w:pPr>
  </w:p>
  <w:p w:rsidR="00EF25DC" w:rsidRDefault="00EF25D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3C8" w:rsidRDefault="00BC53C8" w:rsidP="000C2F79">
    <w:r>
      <w:rPr>
        <w:rFonts w:ascii="Calibri" w:eastAsia="Calibri" w:hAnsi="Calibri" w:cs="Calibri"/>
        <w:color w:val="434343"/>
      </w:rPr>
      <w:t xml:space="preserve">Nr postępowania: </w:t>
    </w:r>
    <w:r>
      <w:rPr>
        <w:rFonts w:cstheme="majorHAnsi"/>
      </w:rPr>
      <w:t>ZP/</w:t>
    </w:r>
    <w:r w:rsidR="001145C0">
      <w:rPr>
        <w:rFonts w:cstheme="majorHAnsi"/>
      </w:rPr>
      <w:t>0</w:t>
    </w:r>
    <w:r w:rsidR="005F2445">
      <w:rPr>
        <w:rFonts w:cstheme="majorHAnsi"/>
      </w:rPr>
      <w:t>37</w:t>
    </w:r>
    <w:r>
      <w:rPr>
        <w:rFonts w:cstheme="majorHAnsi"/>
      </w:rPr>
      <w:t>/</w:t>
    </w:r>
    <w:r w:rsidRPr="008320FE">
      <w:rPr>
        <w:rFonts w:cstheme="majorHAnsi"/>
      </w:rPr>
      <w:t>2</w:t>
    </w:r>
    <w:r w:rsidR="00B832F0">
      <w:rPr>
        <w:rFonts w:cstheme="majorHAnsi"/>
      </w:rPr>
      <w:t>3</w:t>
    </w:r>
    <w:r w:rsidRPr="00760F86">
      <w:rPr>
        <w:rFonts w:ascii="Calibri" w:eastAsia="Calibri" w:hAnsi="Calibri" w:cs="Calibri"/>
      </w:rPr>
      <w:t xml:space="preserve"> </w:t>
    </w:r>
  </w:p>
  <w:p w:rsidR="00BC53C8" w:rsidRDefault="00BC53C8" w:rsidP="000C2F79">
    <w:pPr>
      <w:pStyle w:val="Nagwek"/>
      <w:ind w:firstLine="708"/>
    </w:pPr>
  </w:p>
  <w:p w:rsidR="00BC53C8" w:rsidRDefault="00BC53C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9"/>
    <w:multiLevelType w:val="singleLevel"/>
    <w:tmpl w:val="298A2220"/>
    <w:name w:val="WW8Num9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 w:hint="default"/>
      </w:rPr>
    </w:lvl>
  </w:abstractNum>
  <w:abstractNum w:abstractNumId="1" w15:restartNumberingAfterBreak="0">
    <w:nsid w:val="00C70A24"/>
    <w:multiLevelType w:val="hybridMultilevel"/>
    <w:tmpl w:val="5660F706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11E3B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16228E5A">
      <w:start w:val="1"/>
      <w:numFmt w:val="lowerLetter"/>
      <w:lvlText w:val="%2."/>
      <w:lvlJc w:val="left"/>
      <w:pPr>
        <w:ind w:left="1440" w:hanging="360"/>
      </w:pPr>
    </w:lvl>
    <w:lvl w:ilvl="2" w:tplc="A7DAF70A">
      <w:start w:val="1"/>
      <w:numFmt w:val="lowerRoman"/>
      <w:lvlText w:val="%3."/>
      <w:lvlJc w:val="right"/>
      <w:pPr>
        <w:ind w:left="2160" w:hanging="180"/>
      </w:pPr>
    </w:lvl>
    <w:lvl w:ilvl="3" w:tplc="EAA662EA">
      <w:start w:val="1"/>
      <w:numFmt w:val="decimal"/>
      <w:lvlText w:val="%4."/>
      <w:lvlJc w:val="left"/>
      <w:pPr>
        <w:ind w:left="2880" w:hanging="360"/>
      </w:pPr>
    </w:lvl>
    <w:lvl w:ilvl="4" w:tplc="4350B72A">
      <w:start w:val="1"/>
      <w:numFmt w:val="lowerLetter"/>
      <w:lvlText w:val="%5."/>
      <w:lvlJc w:val="left"/>
      <w:pPr>
        <w:ind w:left="3600" w:hanging="360"/>
      </w:pPr>
    </w:lvl>
    <w:lvl w:ilvl="5" w:tplc="631C9476">
      <w:start w:val="1"/>
      <w:numFmt w:val="lowerRoman"/>
      <w:lvlText w:val="%6."/>
      <w:lvlJc w:val="right"/>
      <w:pPr>
        <w:ind w:left="4320" w:hanging="180"/>
      </w:pPr>
    </w:lvl>
    <w:lvl w:ilvl="6" w:tplc="1286FDFC">
      <w:start w:val="1"/>
      <w:numFmt w:val="decimal"/>
      <w:lvlText w:val="%7."/>
      <w:lvlJc w:val="left"/>
      <w:pPr>
        <w:ind w:left="5040" w:hanging="360"/>
      </w:pPr>
    </w:lvl>
    <w:lvl w:ilvl="7" w:tplc="69E882CA">
      <w:start w:val="1"/>
      <w:numFmt w:val="lowerLetter"/>
      <w:lvlText w:val="%8."/>
      <w:lvlJc w:val="left"/>
      <w:pPr>
        <w:ind w:left="5760" w:hanging="360"/>
      </w:pPr>
    </w:lvl>
    <w:lvl w:ilvl="8" w:tplc="FFE4808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473007"/>
    <w:multiLevelType w:val="hybridMultilevel"/>
    <w:tmpl w:val="6FD601EA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B0E83"/>
    <w:multiLevelType w:val="hybridMultilevel"/>
    <w:tmpl w:val="CAE43B76"/>
    <w:lvl w:ilvl="0" w:tplc="431C126C">
      <w:start w:val="1"/>
      <w:numFmt w:val="bullet"/>
      <w:lvlText w:val="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5" w15:restartNumberingAfterBreak="0">
    <w:nsid w:val="0FD76590"/>
    <w:multiLevelType w:val="hybridMultilevel"/>
    <w:tmpl w:val="15CE08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B849E3"/>
    <w:multiLevelType w:val="hybridMultilevel"/>
    <w:tmpl w:val="83BC57FA"/>
    <w:lvl w:ilvl="0" w:tplc="04150017">
      <w:start w:val="1"/>
      <w:numFmt w:val="lowerLetter"/>
      <w:lvlText w:val="%1)"/>
      <w:lvlJc w:val="left"/>
      <w:pPr>
        <w:ind w:left="382" w:hanging="360"/>
      </w:pPr>
    </w:lvl>
    <w:lvl w:ilvl="1" w:tplc="04150019">
      <w:start w:val="1"/>
      <w:numFmt w:val="lowerLetter"/>
      <w:lvlText w:val="%2."/>
      <w:lvlJc w:val="left"/>
      <w:pPr>
        <w:ind w:left="1102" w:hanging="360"/>
      </w:pPr>
    </w:lvl>
    <w:lvl w:ilvl="2" w:tplc="0415001B">
      <w:start w:val="1"/>
      <w:numFmt w:val="lowerRoman"/>
      <w:lvlText w:val="%3."/>
      <w:lvlJc w:val="right"/>
      <w:pPr>
        <w:ind w:left="1822" w:hanging="180"/>
      </w:pPr>
    </w:lvl>
    <w:lvl w:ilvl="3" w:tplc="0415000F" w:tentative="1">
      <w:start w:val="1"/>
      <w:numFmt w:val="decimal"/>
      <w:lvlText w:val="%4."/>
      <w:lvlJc w:val="left"/>
      <w:pPr>
        <w:ind w:left="2542" w:hanging="360"/>
      </w:pPr>
    </w:lvl>
    <w:lvl w:ilvl="4" w:tplc="04150019" w:tentative="1">
      <w:start w:val="1"/>
      <w:numFmt w:val="lowerLetter"/>
      <w:lvlText w:val="%5."/>
      <w:lvlJc w:val="left"/>
      <w:pPr>
        <w:ind w:left="3262" w:hanging="360"/>
      </w:pPr>
    </w:lvl>
    <w:lvl w:ilvl="5" w:tplc="0415001B" w:tentative="1">
      <w:start w:val="1"/>
      <w:numFmt w:val="lowerRoman"/>
      <w:lvlText w:val="%6."/>
      <w:lvlJc w:val="right"/>
      <w:pPr>
        <w:ind w:left="3982" w:hanging="180"/>
      </w:pPr>
    </w:lvl>
    <w:lvl w:ilvl="6" w:tplc="0415000F" w:tentative="1">
      <w:start w:val="1"/>
      <w:numFmt w:val="decimal"/>
      <w:lvlText w:val="%7."/>
      <w:lvlJc w:val="left"/>
      <w:pPr>
        <w:ind w:left="4702" w:hanging="360"/>
      </w:pPr>
    </w:lvl>
    <w:lvl w:ilvl="7" w:tplc="04150019" w:tentative="1">
      <w:start w:val="1"/>
      <w:numFmt w:val="lowerLetter"/>
      <w:lvlText w:val="%8."/>
      <w:lvlJc w:val="left"/>
      <w:pPr>
        <w:ind w:left="5422" w:hanging="360"/>
      </w:pPr>
    </w:lvl>
    <w:lvl w:ilvl="8" w:tplc="0415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7" w15:restartNumberingAfterBreak="0">
    <w:nsid w:val="1505076C"/>
    <w:multiLevelType w:val="hybridMultilevel"/>
    <w:tmpl w:val="B4F494FE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345DD7"/>
    <w:multiLevelType w:val="hybridMultilevel"/>
    <w:tmpl w:val="9C94448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6349FB"/>
    <w:multiLevelType w:val="hybridMultilevel"/>
    <w:tmpl w:val="1FCE7A4A"/>
    <w:lvl w:ilvl="0" w:tplc="A4246E4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20E40EBD"/>
    <w:multiLevelType w:val="hybridMultilevel"/>
    <w:tmpl w:val="10AC02A8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A60F27"/>
    <w:multiLevelType w:val="hybridMultilevel"/>
    <w:tmpl w:val="4D7CF35E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4D01EA"/>
    <w:multiLevelType w:val="hybridMultilevel"/>
    <w:tmpl w:val="3E628F2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6C92808"/>
    <w:multiLevelType w:val="hybridMultilevel"/>
    <w:tmpl w:val="F1B0AF00"/>
    <w:lvl w:ilvl="0" w:tplc="431C126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6EE1F96"/>
    <w:multiLevelType w:val="hybridMultilevel"/>
    <w:tmpl w:val="FFFFFFFF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86CF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6A8D8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A0E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C88C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30B9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BABA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C0EB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EA2D1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7B1378"/>
    <w:multiLevelType w:val="hybridMultilevel"/>
    <w:tmpl w:val="4A4475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FE7A6F"/>
    <w:multiLevelType w:val="hybridMultilevel"/>
    <w:tmpl w:val="68446E60"/>
    <w:lvl w:ilvl="0" w:tplc="A71A25D0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89A4B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887194"/>
    <w:multiLevelType w:val="hybridMultilevel"/>
    <w:tmpl w:val="276EFACC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C127B2"/>
    <w:multiLevelType w:val="hybridMultilevel"/>
    <w:tmpl w:val="2FF2DE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E50D7E"/>
    <w:multiLevelType w:val="hybridMultilevel"/>
    <w:tmpl w:val="FFFFFFFF"/>
    <w:lvl w:ilvl="0" w:tplc="A2CE4704">
      <w:start w:val="1"/>
      <w:numFmt w:val="decimal"/>
      <w:lvlText w:val="%1."/>
      <w:lvlJc w:val="left"/>
      <w:pPr>
        <w:ind w:left="720" w:hanging="360"/>
      </w:pPr>
    </w:lvl>
    <w:lvl w:ilvl="1" w:tplc="B5C009F0">
      <w:start w:val="1"/>
      <w:numFmt w:val="lowerLetter"/>
      <w:lvlText w:val="%2."/>
      <w:lvlJc w:val="left"/>
      <w:pPr>
        <w:ind w:left="1440" w:hanging="360"/>
      </w:pPr>
    </w:lvl>
    <w:lvl w:ilvl="2" w:tplc="A724C4FE">
      <w:start w:val="1"/>
      <w:numFmt w:val="lowerRoman"/>
      <w:lvlText w:val="%3."/>
      <w:lvlJc w:val="right"/>
      <w:pPr>
        <w:ind w:left="2160" w:hanging="180"/>
      </w:pPr>
    </w:lvl>
    <w:lvl w:ilvl="3" w:tplc="D2BADDD0">
      <w:start w:val="1"/>
      <w:numFmt w:val="decimal"/>
      <w:lvlText w:val="%4."/>
      <w:lvlJc w:val="left"/>
      <w:pPr>
        <w:ind w:left="2880" w:hanging="360"/>
      </w:pPr>
    </w:lvl>
    <w:lvl w:ilvl="4" w:tplc="F6EE9316">
      <w:start w:val="1"/>
      <w:numFmt w:val="lowerLetter"/>
      <w:lvlText w:val="%5."/>
      <w:lvlJc w:val="left"/>
      <w:pPr>
        <w:ind w:left="3600" w:hanging="360"/>
      </w:pPr>
    </w:lvl>
    <w:lvl w:ilvl="5" w:tplc="261EA54A">
      <w:start w:val="1"/>
      <w:numFmt w:val="lowerRoman"/>
      <w:lvlText w:val="%6."/>
      <w:lvlJc w:val="right"/>
      <w:pPr>
        <w:ind w:left="4320" w:hanging="180"/>
      </w:pPr>
    </w:lvl>
    <w:lvl w:ilvl="6" w:tplc="A4F0FD00">
      <w:start w:val="1"/>
      <w:numFmt w:val="decimal"/>
      <w:lvlText w:val="%7."/>
      <w:lvlJc w:val="left"/>
      <w:pPr>
        <w:ind w:left="5040" w:hanging="360"/>
      </w:pPr>
    </w:lvl>
    <w:lvl w:ilvl="7" w:tplc="73BEA070">
      <w:start w:val="1"/>
      <w:numFmt w:val="lowerLetter"/>
      <w:lvlText w:val="%8."/>
      <w:lvlJc w:val="left"/>
      <w:pPr>
        <w:ind w:left="5760" w:hanging="360"/>
      </w:pPr>
    </w:lvl>
    <w:lvl w:ilvl="8" w:tplc="69D0E186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63096B"/>
    <w:multiLevelType w:val="hybridMultilevel"/>
    <w:tmpl w:val="0D3C3D6C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BC3129"/>
    <w:multiLevelType w:val="hybridMultilevel"/>
    <w:tmpl w:val="77044280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0B75EE"/>
    <w:multiLevelType w:val="hybridMultilevel"/>
    <w:tmpl w:val="CCAC856E"/>
    <w:lvl w:ilvl="0" w:tplc="5980E32A">
      <w:start w:val="1"/>
      <w:numFmt w:val="upperLetter"/>
      <w:pStyle w:val="Nagwek2"/>
      <w:lvlText w:val="%1."/>
      <w:lvlJc w:val="left"/>
      <w:pPr>
        <w:ind w:left="163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DD7CF3"/>
    <w:multiLevelType w:val="hybridMultilevel"/>
    <w:tmpl w:val="B45CDDC6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94539F"/>
    <w:multiLevelType w:val="hybridMultilevel"/>
    <w:tmpl w:val="7A7ECF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B73A12"/>
    <w:multiLevelType w:val="hybridMultilevel"/>
    <w:tmpl w:val="ECB80B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B9084F"/>
    <w:multiLevelType w:val="hybridMultilevel"/>
    <w:tmpl w:val="CBA2B3B6"/>
    <w:lvl w:ilvl="0" w:tplc="20D25E5C">
      <w:start w:val="1"/>
      <w:numFmt w:val="decimal"/>
      <w:pStyle w:val="Nagwek1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545CCE"/>
    <w:multiLevelType w:val="hybridMultilevel"/>
    <w:tmpl w:val="84C8611C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0F6754"/>
    <w:multiLevelType w:val="hybridMultilevel"/>
    <w:tmpl w:val="7B7A92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CD6CDE"/>
    <w:multiLevelType w:val="hybridMultilevel"/>
    <w:tmpl w:val="32E6316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0E5710"/>
    <w:multiLevelType w:val="hybridMultilevel"/>
    <w:tmpl w:val="82323B8A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DC2C77"/>
    <w:multiLevelType w:val="hybridMultilevel"/>
    <w:tmpl w:val="FA483DAE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F55583"/>
    <w:multiLevelType w:val="hybridMultilevel"/>
    <w:tmpl w:val="FFFFFFFF"/>
    <w:lvl w:ilvl="0" w:tplc="A29CAA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E093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36E2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987A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2045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9A22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98DE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1C5F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C267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CE5CC9"/>
    <w:multiLevelType w:val="hybridMultilevel"/>
    <w:tmpl w:val="C3AC24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237001"/>
    <w:multiLevelType w:val="hybridMultilevel"/>
    <w:tmpl w:val="4B7671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B00A34"/>
    <w:multiLevelType w:val="hybridMultilevel"/>
    <w:tmpl w:val="98CC36B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C93D7B"/>
    <w:multiLevelType w:val="hybridMultilevel"/>
    <w:tmpl w:val="541C1D2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EB61A7"/>
    <w:multiLevelType w:val="hybridMultilevel"/>
    <w:tmpl w:val="41108FF8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4A01F7"/>
    <w:multiLevelType w:val="hybridMultilevel"/>
    <w:tmpl w:val="090A372C"/>
    <w:lvl w:ilvl="0" w:tplc="431C126C">
      <w:start w:val="1"/>
      <w:numFmt w:val="bullet"/>
      <w:lvlText w:val=""/>
      <w:lvlJc w:val="left"/>
      <w:pPr>
        <w:ind w:left="70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39" w15:restartNumberingAfterBreak="0">
    <w:nsid w:val="71B20A1D"/>
    <w:multiLevelType w:val="hybridMultilevel"/>
    <w:tmpl w:val="5B8EEFF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1B47E0"/>
    <w:multiLevelType w:val="hybridMultilevel"/>
    <w:tmpl w:val="3034B236"/>
    <w:lvl w:ilvl="0" w:tplc="431C126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822078C"/>
    <w:multiLevelType w:val="hybridMultilevel"/>
    <w:tmpl w:val="902A40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33"/>
  </w:num>
  <w:num w:numId="4">
    <w:abstractNumId w:val="5"/>
  </w:num>
  <w:num w:numId="5">
    <w:abstractNumId w:val="26"/>
  </w:num>
  <w:num w:numId="6">
    <w:abstractNumId w:val="10"/>
  </w:num>
  <w:num w:numId="7">
    <w:abstractNumId w:val="31"/>
  </w:num>
  <w:num w:numId="8">
    <w:abstractNumId w:val="23"/>
  </w:num>
  <w:num w:numId="9">
    <w:abstractNumId w:val="22"/>
  </w:num>
  <w:num w:numId="10">
    <w:abstractNumId w:val="22"/>
    <w:lvlOverride w:ilvl="0">
      <w:startOverride w:val="1"/>
    </w:lvlOverride>
  </w:num>
  <w:num w:numId="11">
    <w:abstractNumId w:val="7"/>
  </w:num>
  <w:num w:numId="12">
    <w:abstractNumId w:val="4"/>
  </w:num>
  <w:num w:numId="13">
    <w:abstractNumId w:val="38"/>
  </w:num>
  <w:num w:numId="14">
    <w:abstractNumId w:val="40"/>
  </w:num>
  <w:num w:numId="15">
    <w:abstractNumId w:val="21"/>
  </w:num>
  <w:num w:numId="16">
    <w:abstractNumId w:val="27"/>
  </w:num>
  <w:num w:numId="17">
    <w:abstractNumId w:val="30"/>
  </w:num>
  <w:num w:numId="18">
    <w:abstractNumId w:val="36"/>
  </w:num>
  <w:num w:numId="19">
    <w:abstractNumId w:val="13"/>
  </w:num>
  <w:num w:numId="20">
    <w:abstractNumId w:val="35"/>
  </w:num>
  <w:num w:numId="21">
    <w:abstractNumId w:val="8"/>
  </w:num>
  <w:num w:numId="22">
    <w:abstractNumId w:val="17"/>
  </w:num>
  <w:num w:numId="23">
    <w:abstractNumId w:val="20"/>
  </w:num>
  <w:num w:numId="24">
    <w:abstractNumId w:val="1"/>
  </w:num>
  <w:num w:numId="25">
    <w:abstractNumId w:val="37"/>
  </w:num>
  <w:num w:numId="26">
    <w:abstractNumId w:val="14"/>
  </w:num>
  <w:num w:numId="27">
    <w:abstractNumId w:val="32"/>
  </w:num>
  <w:num w:numId="28">
    <w:abstractNumId w:val="2"/>
  </w:num>
  <w:num w:numId="29">
    <w:abstractNumId w:val="19"/>
  </w:num>
  <w:num w:numId="30">
    <w:abstractNumId w:val="25"/>
  </w:num>
  <w:num w:numId="31">
    <w:abstractNumId w:val="34"/>
  </w:num>
  <w:num w:numId="32">
    <w:abstractNumId w:val="22"/>
    <w:lvlOverride w:ilvl="0">
      <w:startOverride w:val="1"/>
    </w:lvlOverride>
  </w:num>
  <w:num w:numId="33">
    <w:abstractNumId w:val="39"/>
  </w:num>
  <w:num w:numId="34">
    <w:abstractNumId w:val="11"/>
  </w:num>
  <w:num w:numId="35">
    <w:abstractNumId w:val="22"/>
    <w:lvlOverride w:ilvl="0">
      <w:startOverride w:val="1"/>
    </w:lvlOverride>
  </w:num>
  <w:num w:numId="36">
    <w:abstractNumId w:val="29"/>
  </w:num>
  <w:num w:numId="37">
    <w:abstractNumId w:val="3"/>
  </w:num>
  <w:num w:numId="38">
    <w:abstractNumId w:val="28"/>
  </w:num>
  <w:num w:numId="39">
    <w:abstractNumId w:val="22"/>
  </w:num>
  <w:num w:numId="40">
    <w:abstractNumId w:val="22"/>
  </w:num>
  <w:num w:numId="41">
    <w:abstractNumId w:val="22"/>
  </w:num>
  <w:num w:numId="42">
    <w:abstractNumId w:val="22"/>
  </w:num>
  <w:num w:numId="43">
    <w:abstractNumId w:val="22"/>
  </w:num>
  <w:num w:numId="44">
    <w:abstractNumId w:val="22"/>
  </w:num>
  <w:num w:numId="45">
    <w:abstractNumId w:val="26"/>
  </w:num>
  <w:num w:numId="46">
    <w:abstractNumId w:val="22"/>
  </w:num>
  <w:num w:numId="47">
    <w:abstractNumId w:val="22"/>
  </w:num>
  <w:num w:numId="48">
    <w:abstractNumId w:val="22"/>
  </w:num>
  <w:num w:numId="49">
    <w:abstractNumId w:val="22"/>
  </w:num>
  <w:num w:numId="50">
    <w:abstractNumId w:val="22"/>
  </w:num>
  <w:num w:numId="51">
    <w:abstractNumId w:val="22"/>
  </w:num>
  <w:num w:numId="52">
    <w:abstractNumId w:val="22"/>
  </w:num>
  <w:num w:numId="53">
    <w:abstractNumId w:val="22"/>
  </w:num>
  <w:num w:numId="54">
    <w:abstractNumId w:val="22"/>
  </w:num>
  <w:num w:numId="55">
    <w:abstractNumId w:val="22"/>
  </w:num>
  <w:num w:numId="56">
    <w:abstractNumId w:val="22"/>
  </w:num>
  <w:num w:numId="57">
    <w:abstractNumId w:val="22"/>
  </w:num>
  <w:num w:numId="58">
    <w:abstractNumId w:val="22"/>
  </w:num>
  <w:num w:numId="59">
    <w:abstractNumId w:val="22"/>
  </w:num>
  <w:num w:numId="60">
    <w:abstractNumId w:val="22"/>
  </w:num>
  <w:num w:numId="61">
    <w:abstractNumId w:val="22"/>
  </w:num>
  <w:num w:numId="62">
    <w:abstractNumId w:val="22"/>
  </w:num>
  <w:num w:numId="63">
    <w:abstractNumId w:val="22"/>
  </w:num>
  <w:num w:numId="64">
    <w:abstractNumId w:val="22"/>
  </w:num>
  <w:num w:numId="65">
    <w:abstractNumId w:val="22"/>
  </w:num>
  <w:num w:numId="66">
    <w:abstractNumId w:val="22"/>
  </w:num>
  <w:num w:numId="67">
    <w:abstractNumId w:val="22"/>
  </w:num>
  <w:num w:numId="68">
    <w:abstractNumId w:val="22"/>
  </w:num>
  <w:num w:numId="69">
    <w:abstractNumId w:val="22"/>
  </w:num>
  <w:num w:numId="70">
    <w:abstractNumId w:val="22"/>
  </w:num>
  <w:num w:numId="71">
    <w:abstractNumId w:val="22"/>
  </w:num>
  <w:num w:numId="72">
    <w:abstractNumId w:val="22"/>
  </w:num>
  <w:num w:numId="73">
    <w:abstractNumId w:val="22"/>
  </w:num>
  <w:num w:numId="74">
    <w:abstractNumId w:val="22"/>
  </w:num>
  <w:num w:numId="75">
    <w:abstractNumId w:val="22"/>
  </w:num>
  <w:num w:numId="76">
    <w:abstractNumId w:val="22"/>
  </w:num>
  <w:num w:numId="77">
    <w:abstractNumId w:val="22"/>
  </w:num>
  <w:num w:numId="78">
    <w:abstractNumId w:val="22"/>
  </w:num>
  <w:num w:numId="79">
    <w:abstractNumId w:val="22"/>
  </w:num>
  <w:num w:numId="80">
    <w:abstractNumId w:val="22"/>
  </w:num>
  <w:num w:numId="81">
    <w:abstractNumId w:val="22"/>
  </w:num>
  <w:num w:numId="82">
    <w:abstractNumId w:val="22"/>
  </w:num>
  <w:num w:numId="83">
    <w:abstractNumId w:val="22"/>
  </w:num>
  <w:num w:numId="84">
    <w:abstractNumId w:val="22"/>
  </w:num>
  <w:num w:numId="85">
    <w:abstractNumId w:val="22"/>
  </w:num>
  <w:num w:numId="86">
    <w:abstractNumId w:val="22"/>
  </w:num>
  <w:num w:numId="87">
    <w:abstractNumId w:val="22"/>
  </w:num>
  <w:num w:numId="88">
    <w:abstractNumId w:val="22"/>
  </w:num>
  <w:num w:numId="89">
    <w:abstractNumId w:val="22"/>
  </w:num>
  <w:num w:numId="90">
    <w:abstractNumId w:val="22"/>
  </w:num>
  <w:num w:numId="91">
    <w:abstractNumId w:val="22"/>
  </w:num>
  <w:num w:numId="92">
    <w:abstractNumId w:val="22"/>
  </w:num>
  <w:num w:numId="93">
    <w:abstractNumId w:val="22"/>
  </w:num>
  <w:num w:numId="94">
    <w:abstractNumId w:val="24"/>
  </w:num>
  <w:num w:numId="95">
    <w:abstractNumId w:val="6"/>
  </w:num>
  <w:num w:numId="96">
    <w:abstractNumId w:val="12"/>
  </w:num>
  <w:num w:numId="97">
    <w:abstractNumId w:val="41"/>
  </w:num>
  <w:num w:numId="98">
    <w:abstractNumId w:val="0"/>
  </w:num>
  <w:num w:numId="99">
    <w:abstractNumId w:val="15"/>
  </w:num>
  <w:num w:numId="100">
    <w:abstractNumId w:val="18"/>
  </w:num>
  <w:numIdMacAtCleanup w:val="9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drawingGridHorizontalSpacing w:val="142"/>
  <w:drawingGridVerticalSpacing w:val="14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4F5B"/>
    <w:rsid w:val="00000869"/>
    <w:rsid w:val="00005F8F"/>
    <w:rsid w:val="00007E3D"/>
    <w:rsid w:val="0001014C"/>
    <w:rsid w:val="00013CF9"/>
    <w:rsid w:val="00015318"/>
    <w:rsid w:val="00021EDB"/>
    <w:rsid w:val="00023E6B"/>
    <w:rsid w:val="00023FF7"/>
    <w:rsid w:val="000301F4"/>
    <w:rsid w:val="00034D6B"/>
    <w:rsid w:val="00040356"/>
    <w:rsid w:val="000406A1"/>
    <w:rsid w:val="000527C1"/>
    <w:rsid w:val="00052A96"/>
    <w:rsid w:val="000537E0"/>
    <w:rsid w:val="0005578E"/>
    <w:rsid w:val="00062AED"/>
    <w:rsid w:val="0006316C"/>
    <w:rsid w:val="00071870"/>
    <w:rsid w:val="00081450"/>
    <w:rsid w:val="00081C69"/>
    <w:rsid w:val="000839E8"/>
    <w:rsid w:val="0009016D"/>
    <w:rsid w:val="00097D32"/>
    <w:rsid w:val="000A237C"/>
    <w:rsid w:val="000A5FBC"/>
    <w:rsid w:val="000A6777"/>
    <w:rsid w:val="000A7889"/>
    <w:rsid w:val="000B1BDB"/>
    <w:rsid w:val="000B1F6A"/>
    <w:rsid w:val="000B57E4"/>
    <w:rsid w:val="000C1305"/>
    <w:rsid w:val="000C2B2D"/>
    <w:rsid w:val="000C2F79"/>
    <w:rsid w:val="000C3923"/>
    <w:rsid w:val="000C432B"/>
    <w:rsid w:val="000C7B09"/>
    <w:rsid w:val="000D127C"/>
    <w:rsid w:val="000D25B4"/>
    <w:rsid w:val="000D6EE5"/>
    <w:rsid w:val="000E0CA1"/>
    <w:rsid w:val="000E6112"/>
    <w:rsid w:val="000F1A74"/>
    <w:rsid w:val="00100B18"/>
    <w:rsid w:val="00100B66"/>
    <w:rsid w:val="0011391A"/>
    <w:rsid w:val="001145C0"/>
    <w:rsid w:val="00117C5B"/>
    <w:rsid w:val="00121AC8"/>
    <w:rsid w:val="00125178"/>
    <w:rsid w:val="00126169"/>
    <w:rsid w:val="00126525"/>
    <w:rsid w:val="001310CA"/>
    <w:rsid w:val="0013572F"/>
    <w:rsid w:val="00135FA9"/>
    <w:rsid w:val="00137B1D"/>
    <w:rsid w:val="00142463"/>
    <w:rsid w:val="001462D5"/>
    <w:rsid w:val="00147115"/>
    <w:rsid w:val="00161FDD"/>
    <w:rsid w:val="00162A7D"/>
    <w:rsid w:val="0016334D"/>
    <w:rsid w:val="00164074"/>
    <w:rsid w:val="00164CA2"/>
    <w:rsid w:val="0018179D"/>
    <w:rsid w:val="00182535"/>
    <w:rsid w:val="001860D9"/>
    <w:rsid w:val="00192A27"/>
    <w:rsid w:val="00194350"/>
    <w:rsid w:val="001A0B01"/>
    <w:rsid w:val="001A173E"/>
    <w:rsid w:val="001A2FF1"/>
    <w:rsid w:val="001A36FC"/>
    <w:rsid w:val="001A5717"/>
    <w:rsid w:val="001A6D36"/>
    <w:rsid w:val="001A77D8"/>
    <w:rsid w:val="001B0392"/>
    <w:rsid w:val="001B299F"/>
    <w:rsid w:val="001C0B52"/>
    <w:rsid w:val="001C1802"/>
    <w:rsid w:val="001C335D"/>
    <w:rsid w:val="001E6942"/>
    <w:rsid w:val="001F12D9"/>
    <w:rsid w:val="002011B7"/>
    <w:rsid w:val="00203246"/>
    <w:rsid w:val="00203593"/>
    <w:rsid w:val="0020789D"/>
    <w:rsid w:val="00210DB4"/>
    <w:rsid w:val="0021248B"/>
    <w:rsid w:val="00214F77"/>
    <w:rsid w:val="00215337"/>
    <w:rsid w:val="002153A3"/>
    <w:rsid w:val="00216117"/>
    <w:rsid w:val="00216761"/>
    <w:rsid w:val="002170CF"/>
    <w:rsid w:val="0021740E"/>
    <w:rsid w:val="00225DE8"/>
    <w:rsid w:val="0022624E"/>
    <w:rsid w:val="00226B1F"/>
    <w:rsid w:val="00232117"/>
    <w:rsid w:val="002323F0"/>
    <w:rsid w:val="00232CAA"/>
    <w:rsid w:val="00234146"/>
    <w:rsid w:val="00236509"/>
    <w:rsid w:val="002370C0"/>
    <w:rsid w:val="002407DE"/>
    <w:rsid w:val="00247567"/>
    <w:rsid w:val="00251724"/>
    <w:rsid w:val="002528A8"/>
    <w:rsid w:val="00254501"/>
    <w:rsid w:val="00254B1B"/>
    <w:rsid w:val="00256F51"/>
    <w:rsid w:val="00260D5B"/>
    <w:rsid w:val="002611E7"/>
    <w:rsid w:val="00261252"/>
    <w:rsid w:val="00262276"/>
    <w:rsid w:val="00263410"/>
    <w:rsid w:val="00270DF9"/>
    <w:rsid w:val="00280A8B"/>
    <w:rsid w:val="002A0386"/>
    <w:rsid w:val="002A2506"/>
    <w:rsid w:val="002A3B9F"/>
    <w:rsid w:val="002A5A16"/>
    <w:rsid w:val="002B245B"/>
    <w:rsid w:val="002B342D"/>
    <w:rsid w:val="002B7619"/>
    <w:rsid w:val="002D436D"/>
    <w:rsid w:val="002D6E1A"/>
    <w:rsid w:val="002E424A"/>
    <w:rsid w:val="002F0ABD"/>
    <w:rsid w:val="002F6BC9"/>
    <w:rsid w:val="002F7FC1"/>
    <w:rsid w:val="0030149C"/>
    <w:rsid w:val="00302D7F"/>
    <w:rsid w:val="003176A2"/>
    <w:rsid w:val="00320A05"/>
    <w:rsid w:val="0032225B"/>
    <w:rsid w:val="003226F0"/>
    <w:rsid w:val="003267D1"/>
    <w:rsid w:val="0033318C"/>
    <w:rsid w:val="00336BD9"/>
    <w:rsid w:val="00337C09"/>
    <w:rsid w:val="00340917"/>
    <w:rsid w:val="00343809"/>
    <w:rsid w:val="003472DA"/>
    <w:rsid w:val="00351AD2"/>
    <w:rsid w:val="00351FB6"/>
    <w:rsid w:val="00360840"/>
    <w:rsid w:val="00366EAD"/>
    <w:rsid w:val="00366F9B"/>
    <w:rsid w:val="00367F40"/>
    <w:rsid w:val="00381128"/>
    <w:rsid w:val="00381E9B"/>
    <w:rsid w:val="00382C77"/>
    <w:rsid w:val="00383DDC"/>
    <w:rsid w:val="00384207"/>
    <w:rsid w:val="003848E4"/>
    <w:rsid w:val="00390B7D"/>
    <w:rsid w:val="003A0AAF"/>
    <w:rsid w:val="003A3C9F"/>
    <w:rsid w:val="003A6942"/>
    <w:rsid w:val="003B255A"/>
    <w:rsid w:val="003B3493"/>
    <w:rsid w:val="003C007B"/>
    <w:rsid w:val="003C427B"/>
    <w:rsid w:val="003D10E3"/>
    <w:rsid w:val="003D53FA"/>
    <w:rsid w:val="003E2815"/>
    <w:rsid w:val="003E7B09"/>
    <w:rsid w:val="003F1F38"/>
    <w:rsid w:val="003F530E"/>
    <w:rsid w:val="003F5B4C"/>
    <w:rsid w:val="00401E21"/>
    <w:rsid w:val="00401F3A"/>
    <w:rsid w:val="00404858"/>
    <w:rsid w:val="00405242"/>
    <w:rsid w:val="00405532"/>
    <w:rsid w:val="004077EF"/>
    <w:rsid w:val="0041428A"/>
    <w:rsid w:val="004152F6"/>
    <w:rsid w:val="00417455"/>
    <w:rsid w:val="00423E02"/>
    <w:rsid w:val="004240B7"/>
    <w:rsid w:val="004264BD"/>
    <w:rsid w:val="0042701C"/>
    <w:rsid w:val="00433043"/>
    <w:rsid w:val="004334F5"/>
    <w:rsid w:val="00435491"/>
    <w:rsid w:val="00435C16"/>
    <w:rsid w:val="00435CA2"/>
    <w:rsid w:val="0044131C"/>
    <w:rsid w:val="004429E1"/>
    <w:rsid w:val="00453565"/>
    <w:rsid w:val="00456729"/>
    <w:rsid w:val="00462172"/>
    <w:rsid w:val="00462B9F"/>
    <w:rsid w:val="00464DD6"/>
    <w:rsid w:val="00465C3F"/>
    <w:rsid w:val="00466995"/>
    <w:rsid w:val="0047031B"/>
    <w:rsid w:val="004777E8"/>
    <w:rsid w:val="0048196A"/>
    <w:rsid w:val="004854B7"/>
    <w:rsid w:val="00490F0C"/>
    <w:rsid w:val="00492AE6"/>
    <w:rsid w:val="0049426B"/>
    <w:rsid w:val="00494CEF"/>
    <w:rsid w:val="00496DE1"/>
    <w:rsid w:val="004A422A"/>
    <w:rsid w:val="004A70F4"/>
    <w:rsid w:val="004B07E4"/>
    <w:rsid w:val="004B3ED7"/>
    <w:rsid w:val="004B4551"/>
    <w:rsid w:val="004B48CD"/>
    <w:rsid w:val="004B5822"/>
    <w:rsid w:val="004B5B25"/>
    <w:rsid w:val="004B73B5"/>
    <w:rsid w:val="004C01E1"/>
    <w:rsid w:val="004C26D3"/>
    <w:rsid w:val="004C2B01"/>
    <w:rsid w:val="004C31C4"/>
    <w:rsid w:val="004C339A"/>
    <w:rsid w:val="004C3B27"/>
    <w:rsid w:val="004C6EFB"/>
    <w:rsid w:val="004D16F9"/>
    <w:rsid w:val="004D6561"/>
    <w:rsid w:val="004D766F"/>
    <w:rsid w:val="004E2CFA"/>
    <w:rsid w:val="004E571F"/>
    <w:rsid w:val="004F01E2"/>
    <w:rsid w:val="004F70F9"/>
    <w:rsid w:val="00516D8D"/>
    <w:rsid w:val="00517FD3"/>
    <w:rsid w:val="0052093C"/>
    <w:rsid w:val="00530B6E"/>
    <w:rsid w:val="00531D23"/>
    <w:rsid w:val="005374B6"/>
    <w:rsid w:val="005410DE"/>
    <w:rsid w:val="00542E8F"/>
    <w:rsid w:val="005448D7"/>
    <w:rsid w:val="00547F42"/>
    <w:rsid w:val="00550E81"/>
    <w:rsid w:val="00553FA3"/>
    <w:rsid w:val="0055412D"/>
    <w:rsid w:val="005552C0"/>
    <w:rsid w:val="00555D8E"/>
    <w:rsid w:val="00557D3C"/>
    <w:rsid w:val="00562347"/>
    <w:rsid w:val="00562ACC"/>
    <w:rsid w:val="00564645"/>
    <w:rsid w:val="00566C7A"/>
    <w:rsid w:val="00567259"/>
    <w:rsid w:val="005673CD"/>
    <w:rsid w:val="00583E32"/>
    <w:rsid w:val="0059020D"/>
    <w:rsid w:val="00593242"/>
    <w:rsid w:val="00595894"/>
    <w:rsid w:val="005A08CE"/>
    <w:rsid w:val="005B0F6C"/>
    <w:rsid w:val="005B3F8D"/>
    <w:rsid w:val="005B494A"/>
    <w:rsid w:val="005B5115"/>
    <w:rsid w:val="005B76F7"/>
    <w:rsid w:val="005C203A"/>
    <w:rsid w:val="005C4205"/>
    <w:rsid w:val="005C6063"/>
    <w:rsid w:val="005D0526"/>
    <w:rsid w:val="005D404C"/>
    <w:rsid w:val="005D60D7"/>
    <w:rsid w:val="005E2BC9"/>
    <w:rsid w:val="005E4A99"/>
    <w:rsid w:val="005E5E8C"/>
    <w:rsid w:val="005E720B"/>
    <w:rsid w:val="005F2445"/>
    <w:rsid w:val="005F7FBF"/>
    <w:rsid w:val="006015E0"/>
    <w:rsid w:val="006018DF"/>
    <w:rsid w:val="00603EC5"/>
    <w:rsid w:val="0060621E"/>
    <w:rsid w:val="0060776A"/>
    <w:rsid w:val="00611BA4"/>
    <w:rsid w:val="00616BAA"/>
    <w:rsid w:val="0062009C"/>
    <w:rsid w:val="00622A3B"/>
    <w:rsid w:val="0062511B"/>
    <w:rsid w:val="00625D31"/>
    <w:rsid w:val="006321D7"/>
    <w:rsid w:val="0063403A"/>
    <w:rsid w:val="0063538C"/>
    <w:rsid w:val="00650980"/>
    <w:rsid w:val="00650A92"/>
    <w:rsid w:val="0065287C"/>
    <w:rsid w:val="00660F7B"/>
    <w:rsid w:val="00665072"/>
    <w:rsid w:val="00665B65"/>
    <w:rsid w:val="00670FBB"/>
    <w:rsid w:val="00677603"/>
    <w:rsid w:val="006830D1"/>
    <w:rsid w:val="006840FF"/>
    <w:rsid w:val="00684460"/>
    <w:rsid w:val="00687C97"/>
    <w:rsid w:val="00696EC0"/>
    <w:rsid w:val="006A3754"/>
    <w:rsid w:val="006A4BC8"/>
    <w:rsid w:val="006B2CD8"/>
    <w:rsid w:val="006B4B01"/>
    <w:rsid w:val="006B5121"/>
    <w:rsid w:val="006C4F7B"/>
    <w:rsid w:val="006C68F6"/>
    <w:rsid w:val="006C6977"/>
    <w:rsid w:val="006D142C"/>
    <w:rsid w:val="006D2ED4"/>
    <w:rsid w:val="006D5BED"/>
    <w:rsid w:val="006E476F"/>
    <w:rsid w:val="006E4DA8"/>
    <w:rsid w:val="006E77FB"/>
    <w:rsid w:val="006F1532"/>
    <w:rsid w:val="006F6294"/>
    <w:rsid w:val="00705E46"/>
    <w:rsid w:val="0070760F"/>
    <w:rsid w:val="00707925"/>
    <w:rsid w:val="00712CD4"/>
    <w:rsid w:val="007149F8"/>
    <w:rsid w:val="007211D9"/>
    <w:rsid w:val="007221DB"/>
    <w:rsid w:val="00723D75"/>
    <w:rsid w:val="00735C25"/>
    <w:rsid w:val="00746384"/>
    <w:rsid w:val="00756F9E"/>
    <w:rsid w:val="0076290E"/>
    <w:rsid w:val="00762E57"/>
    <w:rsid w:val="00767B7A"/>
    <w:rsid w:val="00771FAA"/>
    <w:rsid w:val="007812E1"/>
    <w:rsid w:val="00781A69"/>
    <w:rsid w:val="00792D65"/>
    <w:rsid w:val="00794AFC"/>
    <w:rsid w:val="007A037A"/>
    <w:rsid w:val="007A218A"/>
    <w:rsid w:val="007A7713"/>
    <w:rsid w:val="007B562A"/>
    <w:rsid w:val="007B606C"/>
    <w:rsid w:val="007B6C39"/>
    <w:rsid w:val="007B702D"/>
    <w:rsid w:val="007B730E"/>
    <w:rsid w:val="007C2C15"/>
    <w:rsid w:val="007C2FA8"/>
    <w:rsid w:val="007C5B84"/>
    <w:rsid w:val="007D44D1"/>
    <w:rsid w:val="007E1D44"/>
    <w:rsid w:val="007F2B9A"/>
    <w:rsid w:val="007F3571"/>
    <w:rsid w:val="007F3F62"/>
    <w:rsid w:val="007F51EA"/>
    <w:rsid w:val="007F60F5"/>
    <w:rsid w:val="00802B2F"/>
    <w:rsid w:val="00805BBD"/>
    <w:rsid w:val="008067B0"/>
    <w:rsid w:val="00807F53"/>
    <w:rsid w:val="00812DCE"/>
    <w:rsid w:val="00820C74"/>
    <w:rsid w:val="00821679"/>
    <w:rsid w:val="008220FF"/>
    <w:rsid w:val="008258BD"/>
    <w:rsid w:val="00826615"/>
    <w:rsid w:val="00830809"/>
    <w:rsid w:val="0083200D"/>
    <w:rsid w:val="00833217"/>
    <w:rsid w:val="00836247"/>
    <w:rsid w:val="00841525"/>
    <w:rsid w:val="0084453D"/>
    <w:rsid w:val="00845BCC"/>
    <w:rsid w:val="00853A18"/>
    <w:rsid w:val="00862688"/>
    <w:rsid w:val="008719E2"/>
    <w:rsid w:val="00871F19"/>
    <w:rsid w:val="008735CF"/>
    <w:rsid w:val="0087400F"/>
    <w:rsid w:val="00876A16"/>
    <w:rsid w:val="00881B26"/>
    <w:rsid w:val="008820DE"/>
    <w:rsid w:val="00890654"/>
    <w:rsid w:val="008928A8"/>
    <w:rsid w:val="0089674D"/>
    <w:rsid w:val="008A6001"/>
    <w:rsid w:val="008B6A90"/>
    <w:rsid w:val="008B7774"/>
    <w:rsid w:val="008C1035"/>
    <w:rsid w:val="008C49B5"/>
    <w:rsid w:val="008D224F"/>
    <w:rsid w:val="008D4B88"/>
    <w:rsid w:val="008D611F"/>
    <w:rsid w:val="008D7008"/>
    <w:rsid w:val="008E30BE"/>
    <w:rsid w:val="008F19C4"/>
    <w:rsid w:val="00900F44"/>
    <w:rsid w:val="0090581F"/>
    <w:rsid w:val="00905D8D"/>
    <w:rsid w:val="00911BC0"/>
    <w:rsid w:val="00913151"/>
    <w:rsid w:val="00913BF7"/>
    <w:rsid w:val="00921C1E"/>
    <w:rsid w:val="00931EDD"/>
    <w:rsid w:val="00936CD8"/>
    <w:rsid w:val="00940B5B"/>
    <w:rsid w:val="0094216B"/>
    <w:rsid w:val="00944DEB"/>
    <w:rsid w:val="009456DA"/>
    <w:rsid w:val="00946F56"/>
    <w:rsid w:val="00951C55"/>
    <w:rsid w:val="009522D3"/>
    <w:rsid w:val="009610D5"/>
    <w:rsid w:val="009610FD"/>
    <w:rsid w:val="00961178"/>
    <w:rsid w:val="00961369"/>
    <w:rsid w:val="009647C2"/>
    <w:rsid w:val="00965D8F"/>
    <w:rsid w:val="00970014"/>
    <w:rsid w:val="00970242"/>
    <w:rsid w:val="00973A9E"/>
    <w:rsid w:val="009763E6"/>
    <w:rsid w:val="00977D42"/>
    <w:rsid w:val="00983F2C"/>
    <w:rsid w:val="00985DCF"/>
    <w:rsid w:val="009879E2"/>
    <w:rsid w:val="00993A87"/>
    <w:rsid w:val="009964D9"/>
    <w:rsid w:val="009978A8"/>
    <w:rsid w:val="009A3859"/>
    <w:rsid w:val="009A5EAB"/>
    <w:rsid w:val="009B2519"/>
    <w:rsid w:val="009B3C3A"/>
    <w:rsid w:val="009B66AB"/>
    <w:rsid w:val="009E029E"/>
    <w:rsid w:val="009E28C0"/>
    <w:rsid w:val="009E35C2"/>
    <w:rsid w:val="009E4C35"/>
    <w:rsid w:val="009E6E12"/>
    <w:rsid w:val="009F3948"/>
    <w:rsid w:val="009F54C1"/>
    <w:rsid w:val="009F6230"/>
    <w:rsid w:val="00A01C6F"/>
    <w:rsid w:val="00A077E2"/>
    <w:rsid w:val="00A12B04"/>
    <w:rsid w:val="00A14AA7"/>
    <w:rsid w:val="00A21479"/>
    <w:rsid w:val="00A24365"/>
    <w:rsid w:val="00A25ACC"/>
    <w:rsid w:val="00A260FD"/>
    <w:rsid w:val="00A31830"/>
    <w:rsid w:val="00A339CB"/>
    <w:rsid w:val="00A41216"/>
    <w:rsid w:val="00A502E5"/>
    <w:rsid w:val="00A52F3F"/>
    <w:rsid w:val="00A534F0"/>
    <w:rsid w:val="00A54AB7"/>
    <w:rsid w:val="00A5503A"/>
    <w:rsid w:val="00A5757B"/>
    <w:rsid w:val="00A57ACF"/>
    <w:rsid w:val="00A620DA"/>
    <w:rsid w:val="00A6444D"/>
    <w:rsid w:val="00A65B4C"/>
    <w:rsid w:val="00A7021F"/>
    <w:rsid w:val="00A70609"/>
    <w:rsid w:val="00A718B7"/>
    <w:rsid w:val="00A7395F"/>
    <w:rsid w:val="00A74D03"/>
    <w:rsid w:val="00A74F98"/>
    <w:rsid w:val="00A757B3"/>
    <w:rsid w:val="00A759B1"/>
    <w:rsid w:val="00A81295"/>
    <w:rsid w:val="00A82407"/>
    <w:rsid w:val="00A8662A"/>
    <w:rsid w:val="00A926C4"/>
    <w:rsid w:val="00AA1C02"/>
    <w:rsid w:val="00AB7D80"/>
    <w:rsid w:val="00AC2795"/>
    <w:rsid w:val="00AD072A"/>
    <w:rsid w:val="00AD0E76"/>
    <w:rsid w:val="00AD4F34"/>
    <w:rsid w:val="00AD6C7A"/>
    <w:rsid w:val="00AE08EC"/>
    <w:rsid w:val="00AE4DCF"/>
    <w:rsid w:val="00AE7273"/>
    <w:rsid w:val="00AF06DD"/>
    <w:rsid w:val="00AF1A24"/>
    <w:rsid w:val="00AF1A89"/>
    <w:rsid w:val="00AF767D"/>
    <w:rsid w:val="00AF7880"/>
    <w:rsid w:val="00AF7C12"/>
    <w:rsid w:val="00B0027E"/>
    <w:rsid w:val="00B002C5"/>
    <w:rsid w:val="00B0226E"/>
    <w:rsid w:val="00B028DD"/>
    <w:rsid w:val="00B039B5"/>
    <w:rsid w:val="00B05FEA"/>
    <w:rsid w:val="00B0623C"/>
    <w:rsid w:val="00B0687A"/>
    <w:rsid w:val="00B143A5"/>
    <w:rsid w:val="00B21933"/>
    <w:rsid w:val="00B25267"/>
    <w:rsid w:val="00B3023C"/>
    <w:rsid w:val="00B315E9"/>
    <w:rsid w:val="00B32E2B"/>
    <w:rsid w:val="00B3511B"/>
    <w:rsid w:val="00B354F2"/>
    <w:rsid w:val="00B42ED7"/>
    <w:rsid w:val="00B474D8"/>
    <w:rsid w:val="00B50B19"/>
    <w:rsid w:val="00B57F32"/>
    <w:rsid w:val="00B64F5B"/>
    <w:rsid w:val="00B832F0"/>
    <w:rsid w:val="00B83AAB"/>
    <w:rsid w:val="00B90EA1"/>
    <w:rsid w:val="00B9310B"/>
    <w:rsid w:val="00B93CB5"/>
    <w:rsid w:val="00B961B8"/>
    <w:rsid w:val="00B964B8"/>
    <w:rsid w:val="00BA0F61"/>
    <w:rsid w:val="00BA68B4"/>
    <w:rsid w:val="00BB181D"/>
    <w:rsid w:val="00BB2FBF"/>
    <w:rsid w:val="00BC53C8"/>
    <w:rsid w:val="00BC5BE4"/>
    <w:rsid w:val="00BD1EF1"/>
    <w:rsid w:val="00BD6D9B"/>
    <w:rsid w:val="00BE32CD"/>
    <w:rsid w:val="00BE76C5"/>
    <w:rsid w:val="00BF08C1"/>
    <w:rsid w:val="00BF155F"/>
    <w:rsid w:val="00BF3B37"/>
    <w:rsid w:val="00BF44CC"/>
    <w:rsid w:val="00BF52AB"/>
    <w:rsid w:val="00BF6966"/>
    <w:rsid w:val="00C013C9"/>
    <w:rsid w:val="00C04CD8"/>
    <w:rsid w:val="00C0659A"/>
    <w:rsid w:val="00C06EC2"/>
    <w:rsid w:val="00C110F8"/>
    <w:rsid w:val="00C112BC"/>
    <w:rsid w:val="00C172ED"/>
    <w:rsid w:val="00C27F94"/>
    <w:rsid w:val="00C33569"/>
    <w:rsid w:val="00C35311"/>
    <w:rsid w:val="00C36BD3"/>
    <w:rsid w:val="00C37B86"/>
    <w:rsid w:val="00C4282C"/>
    <w:rsid w:val="00C479D6"/>
    <w:rsid w:val="00C47B0D"/>
    <w:rsid w:val="00C51F9E"/>
    <w:rsid w:val="00C52ECD"/>
    <w:rsid w:val="00C56BCC"/>
    <w:rsid w:val="00C619F8"/>
    <w:rsid w:val="00C75828"/>
    <w:rsid w:val="00C77397"/>
    <w:rsid w:val="00C8111B"/>
    <w:rsid w:val="00C86ADC"/>
    <w:rsid w:val="00C86EB2"/>
    <w:rsid w:val="00C90125"/>
    <w:rsid w:val="00C90771"/>
    <w:rsid w:val="00C9635C"/>
    <w:rsid w:val="00C97A6C"/>
    <w:rsid w:val="00CA1573"/>
    <w:rsid w:val="00CB0676"/>
    <w:rsid w:val="00CB0AC9"/>
    <w:rsid w:val="00CB1BA1"/>
    <w:rsid w:val="00CB3DAC"/>
    <w:rsid w:val="00CB74FC"/>
    <w:rsid w:val="00CC44D5"/>
    <w:rsid w:val="00CD168F"/>
    <w:rsid w:val="00CD2F55"/>
    <w:rsid w:val="00CD4052"/>
    <w:rsid w:val="00CE115A"/>
    <w:rsid w:val="00CE75CD"/>
    <w:rsid w:val="00CF17CF"/>
    <w:rsid w:val="00CF3B5C"/>
    <w:rsid w:val="00CF4504"/>
    <w:rsid w:val="00CF7E72"/>
    <w:rsid w:val="00D00F93"/>
    <w:rsid w:val="00D065E8"/>
    <w:rsid w:val="00D10A60"/>
    <w:rsid w:val="00D111EF"/>
    <w:rsid w:val="00D16588"/>
    <w:rsid w:val="00D21111"/>
    <w:rsid w:val="00D22265"/>
    <w:rsid w:val="00D30B6C"/>
    <w:rsid w:val="00D30BD0"/>
    <w:rsid w:val="00D40E64"/>
    <w:rsid w:val="00D446B3"/>
    <w:rsid w:val="00D542B4"/>
    <w:rsid w:val="00D55CFD"/>
    <w:rsid w:val="00D70721"/>
    <w:rsid w:val="00D83384"/>
    <w:rsid w:val="00D86C06"/>
    <w:rsid w:val="00D96450"/>
    <w:rsid w:val="00DA2C3D"/>
    <w:rsid w:val="00DA6AEB"/>
    <w:rsid w:val="00DB161C"/>
    <w:rsid w:val="00DB3AA3"/>
    <w:rsid w:val="00DB47DE"/>
    <w:rsid w:val="00DB4B4D"/>
    <w:rsid w:val="00DC012E"/>
    <w:rsid w:val="00DC08CF"/>
    <w:rsid w:val="00DC1DD5"/>
    <w:rsid w:val="00DC4760"/>
    <w:rsid w:val="00DE3F2D"/>
    <w:rsid w:val="00DE5913"/>
    <w:rsid w:val="00DF09A4"/>
    <w:rsid w:val="00DF1084"/>
    <w:rsid w:val="00DF3B75"/>
    <w:rsid w:val="00E00FAB"/>
    <w:rsid w:val="00E04B31"/>
    <w:rsid w:val="00E10BF5"/>
    <w:rsid w:val="00E155D6"/>
    <w:rsid w:val="00E15F87"/>
    <w:rsid w:val="00E15F8F"/>
    <w:rsid w:val="00E2230A"/>
    <w:rsid w:val="00E23290"/>
    <w:rsid w:val="00E265D9"/>
    <w:rsid w:val="00E35D85"/>
    <w:rsid w:val="00E36FD9"/>
    <w:rsid w:val="00E448C4"/>
    <w:rsid w:val="00E618B5"/>
    <w:rsid w:val="00E820F0"/>
    <w:rsid w:val="00E82CBA"/>
    <w:rsid w:val="00E83B47"/>
    <w:rsid w:val="00E87EB1"/>
    <w:rsid w:val="00E92F74"/>
    <w:rsid w:val="00E95C23"/>
    <w:rsid w:val="00E967AF"/>
    <w:rsid w:val="00EB6E4A"/>
    <w:rsid w:val="00EC164D"/>
    <w:rsid w:val="00EC7CF4"/>
    <w:rsid w:val="00ED0B2B"/>
    <w:rsid w:val="00ED23D3"/>
    <w:rsid w:val="00ED3784"/>
    <w:rsid w:val="00ED5EEA"/>
    <w:rsid w:val="00EE1A4B"/>
    <w:rsid w:val="00EE5C55"/>
    <w:rsid w:val="00EF25DC"/>
    <w:rsid w:val="00EF2C11"/>
    <w:rsid w:val="00F03C68"/>
    <w:rsid w:val="00F14027"/>
    <w:rsid w:val="00F1468F"/>
    <w:rsid w:val="00F16202"/>
    <w:rsid w:val="00F16A96"/>
    <w:rsid w:val="00F16E42"/>
    <w:rsid w:val="00F226D6"/>
    <w:rsid w:val="00F24BA1"/>
    <w:rsid w:val="00F25ACD"/>
    <w:rsid w:val="00F31479"/>
    <w:rsid w:val="00F347C6"/>
    <w:rsid w:val="00F43C1D"/>
    <w:rsid w:val="00F44BE2"/>
    <w:rsid w:val="00F45E93"/>
    <w:rsid w:val="00F45FE8"/>
    <w:rsid w:val="00F46FAC"/>
    <w:rsid w:val="00F53136"/>
    <w:rsid w:val="00F54A2A"/>
    <w:rsid w:val="00F56526"/>
    <w:rsid w:val="00F57C15"/>
    <w:rsid w:val="00F60B8D"/>
    <w:rsid w:val="00F62A20"/>
    <w:rsid w:val="00F63DA0"/>
    <w:rsid w:val="00F651E7"/>
    <w:rsid w:val="00F7146C"/>
    <w:rsid w:val="00F74C61"/>
    <w:rsid w:val="00F77F2F"/>
    <w:rsid w:val="00F80E7D"/>
    <w:rsid w:val="00F86648"/>
    <w:rsid w:val="00F91767"/>
    <w:rsid w:val="00FA0808"/>
    <w:rsid w:val="00FB0B6C"/>
    <w:rsid w:val="00FB1A88"/>
    <w:rsid w:val="00FB44F9"/>
    <w:rsid w:val="00FB49A2"/>
    <w:rsid w:val="00FC0D49"/>
    <w:rsid w:val="00FC1473"/>
    <w:rsid w:val="00FC4C54"/>
    <w:rsid w:val="00FC7052"/>
    <w:rsid w:val="00FD3E0A"/>
    <w:rsid w:val="00FE1FC9"/>
    <w:rsid w:val="00FE6E38"/>
    <w:rsid w:val="00FF30F6"/>
    <w:rsid w:val="00FF3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71FF168A-A57B-46F8-B9F7-44F157925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E476F"/>
    <w:rPr>
      <w:rFonts w:asciiTheme="majorHAnsi" w:hAnsiTheme="majorHAnsi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96DE1"/>
    <w:pPr>
      <w:keepNext/>
      <w:keepLines/>
      <w:numPr>
        <w:numId w:val="5"/>
      </w:numPr>
      <w:spacing w:before="240" w:after="0" w:line="360" w:lineRule="auto"/>
      <w:jc w:val="center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96DE1"/>
    <w:pPr>
      <w:keepNext/>
      <w:keepLines/>
      <w:numPr>
        <w:numId w:val="9"/>
      </w:numPr>
      <w:spacing w:before="40" w:after="0"/>
      <w:outlineLvl w:val="1"/>
    </w:pPr>
    <w:rPr>
      <w:rFonts w:eastAsiaTheme="majorEastAsia" w:cstheme="majorBidi"/>
      <w:b/>
      <w:color w:val="000000" w:themeColor="tex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65072"/>
    <w:pPr>
      <w:keepNext/>
      <w:keepLines/>
      <w:spacing w:before="40" w:after="0"/>
      <w:outlineLvl w:val="2"/>
    </w:pPr>
    <w:rPr>
      <w:rFonts w:eastAsiaTheme="majorEastAsia" w:cstheme="majorBidi"/>
      <w:color w:val="1F4D78" w:themeColor="accent1" w:themeShade="7F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64F5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B64F5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64F5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B64F5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FE1FC9"/>
    <w:pPr>
      <w:spacing w:after="0" w:line="240" w:lineRule="auto"/>
      <w:ind w:left="720"/>
      <w:contextualSpacing/>
    </w:pPr>
    <w:rPr>
      <w:rFonts w:eastAsia="Times New Roman" w:cs="Times New Roman"/>
      <w:szCs w:val="24"/>
      <w:lang w:eastAsia="pl-PL"/>
    </w:rPr>
  </w:style>
  <w:style w:type="table" w:styleId="Tabela-Siatka">
    <w:name w:val="Table Grid"/>
    <w:basedOn w:val="Standardowy"/>
    <w:uiPriority w:val="39"/>
    <w:rsid w:val="00B64F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B64F5B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496DE1"/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A080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A080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A080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A080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A080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08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0808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rsid w:val="00496DE1"/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65072"/>
    <w:pPr>
      <w:numPr>
        <w:numId w:val="0"/>
      </w:numPr>
      <w:spacing w:line="259" w:lineRule="auto"/>
      <w:jc w:val="left"/>
      <w:outlineLvl w:val="9"/>
    </w:pPr>
    <w:rPr>
      <w:b w:val="0"/>
      <w:color w:val="2E74B5" w:themeColor="accent1" w:themeShade="BF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9879E2"/>
    <w:pPr>
      <w:tabs>
        <w:tab w:val="left" w:pos="426"/>
        <w:tab w:val="right" w:leader="dot" w:pos="7952"/>
        <w:tab w:val="right" w:pos="8334"/>
      </w:tabs>
      <w:spacing w:before="120" w:after="100"/>
      <w:ind w:left="426" w:hanging="426"/>
    </w:pPr>
  </w:style>
  <w:style w:type="paragraph" w:styleId="Spistreci2">
    <w:name w:val="toc 2"/>
    <w:basedOn w:val="Normalny"/>
    <w:next w:val="Normalny"/>
    <w:autoRedefine/>
    <w:uiPriority w:val="39"/>
    <w:unhideWhenUsed/>
    <w:rsid w:val="000406A1"/>
    <w:pPr>
      <w:tabs>
        <w:tab w:val="left" w:pos="568"/>
        <w:tab w:val="right" w:leader="dot" w:pos="7952"/>
        <w:tab w:val="right" w:pos="8334"/>
      </w:tabs>
      <w:spacing w:after="0" w:line="276" w:lineRule="auto"/>
      <w:ind w:left="568" w:hanging="328"/>
    </w:pPr>
  </w:style>
  <w:style w:type="character" w:customStyle="1" w:styleId="Nagwek3Znak">
    <w:name w:val="Nagłówek 3 Znak"/>
    <w:basedOn w:val="Domylnaczcionkaakapitu"/>
    <w:link w:val="Nagwek3"/>
    <w:uiPriority w:val="9"/>
    <w:rsid w:val="0066507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802B2F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550E81"/>
    <w:pPr>
      <w:spacing w:after="0" w:line="240" w:lineRule="auto"/>
    </w:pPr>
    <w:rPr>
      <w:rFonts w:asciiTheme="majorHAnsi" w:hAnsiTheme="majorHAnsi"/>
      <w:sz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820F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820F0"/>
    <w:rPr>
      <w:rFonts w:asciiTheme="majorHAnsi" w:hAnsiTheme="majorHAns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820F0"/>
    <w:rPr>
      <w:vertAlign w:val="superscript"/>
    </w:rPr>
  </w:style>
  <w:style w:type="paragraph" w:styleId="Tytu">
    <w:name w:val="Title"/>
    <w:basedOn w:val="Normalny"/>
    <w:link w:val="TytuZnak"/>
    <w:qFormat/>
    <w:rsid w:val="009F6230"/>
    <w:pPr>
      <w:tabs>
        <w:tab w:val="right" w:pos="8953"/>
      </w:tabs>
      <w:autoSpaceDE w:val="0"/>
      <w:autoSpaceDN w:val="0"/>
      <w:spacing w:after="0" w:line="240" w:lineRule="auto"/>
      <w:jc w:val="center"/>
    </w:pPr>
    <w:rPr>
      <w:rFonts w:ascii="Calibri" w:eastAsia="Calibri" w:hAnsi="Calibri" w:cs="Times New Roman"/>
      <w:b/>
      <w:bCs/>
      <w:sz w:val="20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9F6230"/>
    <w:rPr>
      <w:rFonts w:ascii="Calibri" w:eastAsia="Calibri" w:hAnsi="Calibri" w:cs="Times New Roman"/>
      <w:b/>
      <w:bCs/>
      <w:sz w:val="20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7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6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26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03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48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D89AA40BBE34F4A8F77405E2E6476FC" ma:contentTypeVersion="8" ma:contentTypeDescription="Utwórz nowy dokument." ma:contentTypeScope="" ma:versionID="0fa82b89eb3c72fa7a4f040bbb143ad5">
  <xsd:schema xmlns:xsd="http://www.w3.org/2001/XMLSchema" xmlns:xs="http://www.w3.org/2001/XMLSchema" xmlns:p="http://schemas.microsoft.com/office/2006/metadata/properties" xmlns:ns3="8d4fbcc5-2a56-476e-9ac0-36bf9c1888a6" targetNamespace="http://schemas.microsoft.com/office/2006/metadata/properties" ma:root="true" ma:fieldsID="955e357b55fbd6e807be4de9e7309195" ns3:_="">
    <xsd:import namespace="8d4fbcc5-2a56-476e-9ac0-36bf9c1888a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4fbcc5-2a56-476e-9ac0-36bf9c1888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1EA1C3-26A5-4EDE-B9A7-C284E25AF1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81FAD1C-22E8-4565-BC47-1D1A594FDA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29D02F-B5D7-4BEC-A6EF-E913745410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4fbcc5-2a56-476e-9ac0-36bf9c1888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B599747-3587-4AFD-8132-B25DEC8F4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22BAEEDA</Template>
  <TotalTime>10</TotalTime>
  <Pages>2</Pages>
  <Words>518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Rutkowska</dc:creator>
  <cp:lastModifiedBy>Paweł Lembicz</cp:lastModifiedBy>
  <cp:revision>6</cp:revision>
  <cp:lastPrinted>2023-04-25T07:46:00Z</cp:lastPrinted>
  <dcterms:created xsi:type="dcterms:W3CDTF">2023-04-25T22:15:00Z</dcterms:created>
  <dcterms:modified xsi:type="dcterms:W3CDTF">2023-08-30T08:01:00Z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0x0101005D89AA40BBE34F4A8F77405E2E6476FC</vt:lpwstr>
  </property>
</Properties>
</file>