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30CF" w14:textId="4C586320" w:rsidR="00007AFC" w:rsidRPr="0037657D" w:rsidRDefault="00007AFC" w:rsidP="0037657D">
      <w:pPr>
        <w:jc w:val="both"/>
        <w:rPr>
          <w:rFonts w:ascii="Calibri" w:eastAsia="Calibri" w:hAnsi="Calibri" w:cs="Calibri"/>
          <w:bCs/>
          <w:iCs/>
          <w:color w:val="auto"/>
          <w:sz w:val="22"/>
          <w:szCs w:val="22"/>
          <w:lang w:eastAsia="zh-CN"/>
        </w:rPr>
      </w:pPr>
      <w:r w:rsidRPr="0037657D">
        <w:rPr>
          <w:rFonts w:ascii="Calibri" w:hAnsi="Calibri" w:cs="Calibri"/>
          <w:b/>
          <w:color w:val="auto"/>
          <w:sz w:val="22"/>
          <w:szCs w:val="22"/>
        </w:rPr>
        <w:t xml:space="preserve">Dotyczy: </w:t>
      </w:r>
      <w:r w:rsidRPr="0037657D">
        <w:rPr>
          <w:rFonts w:ascii="Calibri" w:hAnsi="Calibri" w:cs="Calibri"/>
          <w:color w:val="auto"/>
          <w:sz w:val="22"/>
          <w:szCs w:val="22"/>
        </w:rPr>
        <w:t xml:space="preserve">zapytanie cenowe, informacja posłuży do oszacowania wartości zamówienia </w:t>
      </w:r>
      <w:r w:rsidRPr="0037657D">
        <w:rPr>
          <w:rFonts w:ascii="Calibri" w:hAnsi="Calibri" w:cs="Calibri"/>
          <w:bCs/>
          <w:color w:val="auto"/>
          <w:sz w:val="22"/>
          <w:szCs w:val="22"/>
        </w:rPr>
        <w:t>na usługę</w:t>
      </w:r>
      <w:r w:rsidRPr="0037657D">
        <w:rPr>
          <w:rFonts w:ascii="Calibri" w:hAnsi="Calibri" w:cs="Calibri"/>
          <w:color w:val="auto"/>
          <w:sz w:val="22"/>
          <w:szCs w:val="22"/>
        </w:rPr>
        <w:t xml:space="preserve"> wykonania dokumentacji projektowej</w:t>
      </w:r>
      <w:r w:rsidRPr="0037657D">
        <w:rPr>
          <w:rFonts w:ascii="Calibri" w:eastAsia="Calibri" w:hAnsi="Calibri" w:cs="Calibri"/>
          <w:bCs/>
          <w:iCs/>
          <w:color w:val="auto"/>
          <w:sz w:val="22"/>
          <w:szCs w:val="22"/>
          <w:lang w:eastAsia="zh-CN"/>
        </w:rPr>
        <w:t xml:space="preserve"> dla budowy ścieżki rowerowej wzdłuż dróg powiatowych 2330Z </w:t>
      </w:r>
      <w:r w:rsidR="00DD3A20">
        <w:rPr>
          <w:rFonts w:ascii="Calibri" w:eastAsia="Calibri" w:hAnsi="Calibri" w:cs="Calibri"/>
          <w:bCs/>
          <w:iCs/>
          <w:color w:val="auto"/>
          <w:sz w:val="22"/>
          <w:szCs w:val="22"/>
          <w:lang w:eastAsia="zh-CN"/>
        </w:rPr>
        <w:br/>
      </w:r>
      <w:r w:rsidRPr="0037657D">
        <w:rPr>
          <w:rFonts w:ascii="Calibri" w:eastAsia="Calibri" w:hAnsi="Calibri" w:cs="Calibri"/>
          <w:bCs/>
          <w:iCs/>
          <w:color w:val="auto"/>
          <w:sz w:val="22"/>
          <w:szCs w:val="22"/>
          <w:lang w:eastAsia="zh-CN"/>
        </w:rPr>
        <w:t>i 2331Z: Wałcz – Przybkowo – Różewo – Dobino – gr. Powiatu.</w:t>
      </w:r>
    </w:p>
    <w:p w14:paraId="07DD7080" w14:textId="0E8C73CB" w:rsidR="0037657D" w:rsidRPr="0037657D" w:rsidRDefault="00007AFC" w:rsidP="0037657D">
      <w:pPr>
        <w:spacing w:before="240"/>
        <w:jc w:val="both"/>
        <w:rPr>
          <w:rFonts w:ascii="Calibri" w:hAnsi="Calibri" w:cs="Calibri"/>
          <w:color w:val="auto"/>
          <w:sz w:val="22"/>
          <w:szCs w:val="22"/>
        </w:rPr>
      </w:pPr>
      <w:r w:rsidRPr="0037657D">
        <w:rPr>
          <w:rFonts w:ascii="Calibri" w:hAnsi="Calibri" w:cs="Calibri"/>
          <w:b/>
          <w:color w:val="auto"/>
          <w:sz w:val="22"/>
          <w:szCs w:val="22"/>
        </w:rPr>
        <w:t>W związku z przygotowywanym postępowaniem o udzielenie zamówienia</w:t>
      </w:r>
      <w:r w:rsidRPr="0037657D">
        <w:rPr>
          <w:rFonts w:ascii="Calibri" w:hAnsi="Calibri" w:cs="Calibri"/>
          <w:color w:val="auto"/>
          <w:sz w:val="22"/>
          <w:szCs w:val="22"/>
        </w:rPr>
        <w:t xml:space="preserve">, które ma na celu wyłonienie wykonawcy na </w:t>
      </w:r>
      <w:r w:rsidR="0037657D" w:rsidRPr="0037657D">
        <w:rPr>
          <w:rFonts w:ascii="Calibri" w:hAnsi="Calibri" w:cs="Calibri"/>
          <w:color w:val="auto"/>
          <w:sz w:val="22"/>
          <w:szCs w:val="22"/>
        </w:rPr>
        <w:t xml:space="preserve">świadczenie usługi polegającej na </w:t>
      </w:r>
      <w:r w:rsidRPr="0037657D">
        <w:rPr>
          <w:rFonts w:ascii="Calibri" w:hAnsi="Calibri" w:cs="Calibri"/>
          <w:color w:val="auto"/>
          <w:sz w:val="22"/>
          <w:szCs w:val="22"/>
        </w:rPr>
        <w:t>opracowani</w:t>
      </w:r>
      <w:r w:rsidR="0037657D" w:rsidRPr="0037657D">
        <w:rPr>
          <w:rFonts w:ascii="Calibri" w:hAnsi="Calibri" w:cs="Calibri"/>
          <w:color w:val="auto"/>
          <w:sz w:val="22"/>
          <w:szCs w:val="22"/>
        </w:rPr>
        <w:t>u</w:t>
      </w:r>
      <w:r w:rsidRPr="0037657D">
        <w:rPr>
          <w:rFonts w:ascii="Calibri" w:hAnsi="Calibri" w:cs="Calibri"/>
          <w:color w:val="auto"/>
          <w:sz w:val="22"/>
          <w:szCs w:val="22"/>
        </w:rPr>
        <w:t xml:space="preserve"> dokumentacji projektowej </w:t>
      </w:r>
      <w:r w:rsidRPr="0037657D">
        <w:rPr>
          <w:rFonts w:ascii="Calibri" w:hAnsi="Calibri" w:cs="Calibri"/>
          <w:bCs/>
          <w:color w:val="auto"/>
          <w:sz w:val="22"/>
          <w:szCs w:val="22"/>
        </w:rPr>
        <w:t xml:space="preserve">Zamawiający </w:t>
      </w:r>
      <w:r w:rsidRPr="0037657D">
        <w:rPr>
          <w:rFonts w:ascii="Calibri" w:hAnsi="Calibri" w:cs="Calibri"/>
          <w:color w:val="auto"/>
          <w:sz w:val="22"/>
          <w:szCs w:val="22"/>
        </w:rPr>
        <w:t>zwraca się z prośbą o przedstawienie informacji o cenie, która będzie stanowiła podstawę do oszacowania wartości zamówienia</w:t>
      </w:r>
      <w:r w:rsidR="0037657D" w:rsidRPr="0037657D">
        <w:rPr>
          <w:rFonts w:ascii="Calibri" w:hAnsi="Calibri" w:cs="Calibri"/>
          <w:color w:val="auto"/>
          <w:sz w:val="22"/>
          <w:szCs w:val="22"/>
        </w:rPr>
        <w:t>.</w:t>
      </w:r>
    </w:p>
    <w:p w14:paraId="352C8404" w14:textId="318D5F3A" w:rsidR="00007AFC" w:rsidRPr="0037657D" w:rsidRDefault="0037657D" w:rsidP="0037657D">
      <w:pPr>
        <w:spacing w:before="240"/>
        <w:jc w:val="both"/>
        <w:rPr>
          <w:rFonts w:ascii="Calibri" w:hAnsi="Calibri" w:cs="Calibri"/>
          <w:color w:val="auto"/>
          <w:sz w:val="22"/>
          <w:szCs w:val="22"/>
        </w:rPr>
      </w:pPr>
      <w:r w:rsidRPr="0037657D">
        <w:rPr>
          <w:rFonts w:ascii="Calibri" w:hAnsi="Calibri" w:cs="Calibri"/>
          <w:color w:val="auto"/>
          <w:spacing w:val="-3"/>
          <w:sz w:val="22"/>
          <w:szCs w:val="22"/>
        </w:rPr>
        <w:t xml:space="preserve">Cena za przedmiot zamówienia podana w ofercie cenowej zawierać musi wszystkie koszty związane z jego należytym wykonaniem na warunkach określonych przez zamawiającego, w tym w </w:t>
      </w:r>
      <w:r w:rsidR="003A5CFD">
        <w:rPr>
          <w:rFonts w:ascii="Calibri" w:hAnsi="Calibri" w:cs="Calibri"/>
          <w:color w:val="auto"/>
          <w:spacing w:val="-3"/>
          <w:sz w:val="22"/>
          <w:szCs w:val="22"/>
        </w:rPr>
        <w:t>szczegółowym opisie przedmiotu zamówienia</w:t>
      </w:r>
      <w:r w:rsidRPr="0037657D">
        <w:rPr>
          <w:rFonts w:ascii="Calibri" w:hAnsi="Calibri" w:cs="Calibri"/>
          <w:color w:val="auto"/>
          <w:spacing w:val="-3"/>
          <w:sz w:val="22"/>
          <w:szCs w:val="22"/>
        </w:rPr>
        <w:t>.</w:t>
      </w:r>
    </w:p>
    <w:p w14:paraId="40D05F5C" w14:textId="7B317F0F" w:rsidR="00EC7DD7" w:rsidRPr="0037657D" w:rsidRDefault="0037657D" w:rsidP="0037657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zamówienia.</w:t>
      </w:r>
    </w:p>
    <w:p w14:paraId="28331C8C" w14:textId="77777777" w:rsidR="006D4782" w:rsidRPr="00F04024" w:rsidRDefault="006D4782" w:rsidP="0037657D">
      <w:pPr>
        <w:widowControl/>
        <w:numPr>
          <w:ilvl w:val="0"/>
          <w:numId w:val="1"/>
        </w:numPr>
        <w:suppressAutoHyphens w:val="0"/>
        <w:spacing w:before="240" w:after="240"/>
        <w:ind w:left="426" w:hanging="426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6F14A0">
        <w:rPr>
          <w:rFonts w:ascii="Calibri" w:hAnsi="Calibri" w:cs="Calibri"/>
          <w:sz w:val="22"/>
          <w:szCs w:val="22"/>
        </w:rPr>
        <w:t>Przedmiotem zamówienia jest usługa wykonania dokumentacji projektowej „</w:t>
      </w:r>
      <w:r>
        <w:rPr>
          <w:rFonts w:ascii="Calibri" w:hAnsi="Calibri" w:cs="Calibri"/>
          <w:sz w:val="22"/>
          <w:szCs w:val="22"/>
        </w:rPr>
        <w:t>dla ścieżki rowerowej wzdłuż dróg powiatowych 2330Z i 2331Z: Wałcz – Przybkowo – Różewo – Dobino – gr. powiatu</w:t>
      </w:r>
      <w:r w:rsidRPr="006F14A0">
        <w:rPr>
          <w:rFonts w:ascii="Calibri" w:eastAsia="Calibri" w:hAnsi="Calibri" w:cs="Calibri"/>
          <w:bCs/>
          <w:color w:val="auto"/>
          <w:sz w:val="22"/>
          <w:szCs w:val="22"/>
          <w:lang w:eastAsia="zh-CN"/>
        </w:rPr>
        <w:t>”</w:t>
      </w:r>
      <w:r w:rsidRPr="006F14A0">
        <w:rPr>
          <w:rFonts w:ascii="Calibri" w:hAnsi="Calibri" w:cs="Calibri"/>
          <w:sz w:val="22"/>
          <w:szCs w:val="22"/>
        </w:rPr>
        <w:t>.</w:t>
      </w:r>
    </w:p>
    <w:p w14:paraId="4BDAFF20" w14:textId="77777777" w:rsidR="006D4782" w:rsidRPr="00445EE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45EE2">
        <w:rPr>
          <w:rFonts w:ascii="Calibri" w:eastAsia="Times New Roman" w:hAnsi="Calibri" w:cs="Calibri"/>
          <w:bCs/>
          <w:sz w:val="22"/>
          <w:szCs w:val="22"/>
          <w:lang w:eastAsia="pl-PL"/>
        </w:rPr>
        <w:t>Przedmiot zamówienia obejmuje wykonanie dokumentacji projektowej wraz z pełnieniem nadzoru autorskiego wzdłuż:</w:t>
      </w:r>
    </w:p>
    <w:p w14:paraId="2B7A476B" w14:textId="5BADF921" w:rsidR="006D4782" w:rsidRDefault="006D4782" w:rsidP="0037657D">
      <w:pPr>
        <w:widowControl/>
        <w:numPr>
          <w:ilvl w:val="0"/>
          <w:numId w:val="2"/>
        </w:numPr>
        <w:suppressAutoHyphens w:val="0"/>
        <w:spacing w:before="240"/>
        <w:ind w:left="709" w:hanging="283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drogi powiatowej nr 2330Z na</w:t>
      </w:r>
      <w:r w:rsidR="001B741F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odcinku Wałcz</w:t>
      </w:r>
      <w:r w:rsidR="0037657D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– </w:t>
      </w:r>
      <w:r w:rsidR="001B741F">
        <w:rPr>
          <w:rFonts w:ascii="Calibri" w:eastAsia="Times New Roman" w:hAnsi="Calibri" w:cs="Calibri"/>
          <w:bCs/>
          <w:sz w:val="22"/>
          <w:szCs w:val="22"/>
          <w:lang w:eastAsia="pl-PL"/>
        </w:rPr>
        <w:t>Przybkowo</w:t>
      </w:r>
      <w:r w:rsidR="0037657D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– </w:t>
      </w:r>
      <w:r w:rsidR="001B741F">
        <w:rPr>
          <w:rFonts w:ascii="Calibri" w:eastAsia="Times New Roman" w:hAnsi="Calibri" w:cs="Calibri"/>
          <w:bCs/>
          <w:sz w:val="22"/>
          <w:szCs w:val="22"/>
          <w:lang w:eastAsia="pl-PL"/>
        </w:rPr>
        <w:t>Różewo, na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długości ok. 7,8 km:</w:t>
      </w:r>
    </w:p>
    <w:p w14:paraId="0D1290B7" w14:textId="77777777" w:rsidR="006D4782" w:rsidRPr="00FD3431" w:rsidRDefault="006D4782" w:rsidP="00F670F3">
      <w:pPr>
        <w:widowControl/>
        <w:numPr>
          <w:ilvl w:val="0"/>
          <w:numId w:val="3"/>
        </w:numPr>
        <w:suppressAutoHyphens w:val="0"/>
        <w:spacing w:line="300" w:lineRule="atLeast"/>
        <w:ind w:left="993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przejazd przez byłą drogę krajową nr 10 (działki 39 lub 3817/6) i połączenie z ulicą Kolejową (działka 3817/10): wyznaczenie przejścia/przejazdu, zmiana stałej organizacji ruchu,</w:t>
      </w:r>
    </w:p>
    <w:p w14:paraId="1C4682D7" w14:textId="15DDB7BD" w:rsidR="006D4782" w:rsidRPr="00FD3431" w:rsidRDefault="006D4782" w:rsidP="00F670F3">
      <w:pPr>
        <w:widowControl/>
        <w:numPr>
          <w:ilvl w:val="0"/>
          <w:numId w:val="3"/>
        </w:numPr>
        <w:suppressAutoHyphens w:val="0"/>
        <w:spacing w:line="300" w:lineRule="atLeast"/>
        <w:ind w:left="993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budowa ścieżki rowerowej na byłym nasypie kolejowym (nieczynna linia kolejowa Wałcz</w:t>
      </w:r>
      <w:r w:rsidR="0037657D">
        <w:rPr>
          <w:rFonts w:ascii="Calibri" w:hAnsi="Calibri" w:cs="Calibri"/>
          <w:sz w:val="22"/>
          <w:szCs w:val="22"/>
        </w:rPr>
        <w:t xml:space="preserve"> – R</w:t>
      </w:r>
      <w:r w:rsidRPr="00FD3431">
        <w:rPr>
          <w:rFonts w:ascii="Calibri" w:hAnsi="Calibri" w:cs="Calibri"/>
          <w:sz w:val="22"/>
          <w:szCs w:val="22"/>
        </w:rPr>
        <w:t>óżewo</w:t>
      </w:r>
      <w:r w:rsidR="0037657D">
        <w:rPr>
          <w:rFonts w:ascii="Calibri" w:hAnsi="Calibri" w:cs="Calibri"/>
          <w:sz w:val="22"/>
          <w:szCs w:val="22"/>
        </w:rPr>
        <w:t xml:space="preserve"> – </w:t>
      </w:r>
      <w:r w:rsidRPr="00FD3431">
        <w:rPr>
          <w:rFonts w:ascii="Calibri" w:hAnsi="Calibri" w:cs="Calibri"/>
          <w:sz w:val="22"/>
          <w:szCs w:val="22"/>
        </w:rPr>
        <w:t>Człopa) - działki 3817/7; 4887 lub wzdłuż ulicy Nadjeziorn</w:t>
      </w:r>
      <w:r>
        <w:rPr>
          <w:rFonts w:ascii="Calibri" w:hAnsi="Calibri" w:cs="Calibri"/>
          <w:sz w:val="22"/>
          <w:szCs w:val="22"/>
        </w:rPr>
        <w:t>ej</w:t>
      </w:r>
      <w:r w:rsidRPr="00FD3431">
        <w:rPr>
          <w:rFonts w:ascii="Calibri" w:hAnsi="Calibri" w:cs="Calibri"/>
          <w:sz w:val="22"/>
          <w:szCs w:val="22"/>
        </w:rPr>
        <w:t xml:space="preserve"> w Wałczu – działka 4879 lub/i działki przyległe,</w:t>
      </w:r>
    </w:p>
    <w:p w14:paraId="58163B16" w14:textId="1F767613" w:rsidR="006D4782" w:rsidRPr="00FD3431" w:rsidRDefault="006D4782" w:rsidP="00F670F3">
      <w:pPr>
        <w:widowControl/>
        <w:numPr>
          <w:ilvl w:val="0"/>
          <w:numId w:val="3"/>
        </w:numPr>
        <w:suppressAutoHyphens w:val="0"/>
        <w:spacing w:line="300" w:lineRule="atLeast"/>
        <w:ind w:left="993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budowa ścieżki rowerowej na odcinku ul. Nadjeziorna w Wałczu</w:t>
      </w:r>
      <w:r w:rsidR="0037657D">
        <w:rPr>
          <w:rFonts w:ascii="Calibri" w:hAnsi="Calibri" w:cs="Calibri"/>
          <w:sz w:val="22"/>
          <w:szCs w:val="22"/>
        </w:rPr>
        <w:t xml:space="preserve"> – </w:t>
      </w:r>
      <w:r w:rsidRPr="00FD3431">
        <w:rPr>
          <w:rFonts w:ascii="Calibri" w:hAnsi="Calibri" w:cs="Calibri"/>
          <w:sz w:val="22"/>
          <w:szCs w:val="22"/>
        </w:rPr>
        <w:t>m.</w:t>
      </w:r>
      <w:r w:rsidR="003765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 xml:space="preserve">Przybkowo – </w:t>
      </w:r>
      <w:r w:rsidR="001B741F">
        <w:rPr>
          <w:rFonts w:ascii="Calibri" w:hAnsi="Calibri" w:cs="Calibri"/>
          <w:sz w:val="22"/>
          <w:szCs w:val="22"/>
        </w:rPr>
        <w:br/>
      </w:r>
      <w:r w:rsidRPr="00FD3431">
        <w:rPr>
          <w:rFonts w:ascii="Calibri" w:hAnsi="Calibri" w:cs="Calibri"/>
          <w:sz w:val="22"/>
          <w:szCs w:val="22"/>
        </w:rPr>
        <w:t>m.</w:t>
      </w:r>
      <w:r w:rsidR="001B741F"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>Różewo (</w:t>
      </w:r>
      <w:r>
        <w:rPr>
          <w:rFonts w:ascii="Calibri" w:hAnsi="Calibri" w:cs="Calibri"/>
          <w:sz w:val="22"/>
          <w:szCs w:val="22"/>
        </w:rPr>
        <w:t xml:space="preserve">do </w:t>
      </w:r>
      <w:r w:rsidRPr="00FD3431">
        <w:rPr>
          <w:rFonts w:ascii="Calibri" w:hAnsi="Calibri" w:cs="Calibri"/>
          <w:sz w:val="22"/>
          <w:szCs w:val="22"/>
        </w:rPr>
        <w:t>skrzyżowani</w:t>
      </w:r>
      <w:r>
        <w:rPr>
          <w:rFonts w:ascii="Calibri" w:hAnsi="Calibri" w:cs="Calibri"/>
          <w:sz w:val="22"/>
          <w:szCs w:val="22"/>
        </w:rPr>
        <w:t>a</w:t>
      </w:r>
      <w:r w:rsidRPr="00FD3431">
        <w:rPr>
          <w:rFonts w:ascii="Calibri" w:hAnsi="Calibri" w:cs="Calibri"/>
          <w:sz w:val="22"/>
          <w:szCs w:val="22"/>
        </w:rPr>
        <w:t xml:space="preserve"> z drogą powiatową nr 2332Z) – działki 4893 (obręb Wałcz); </w:t>
      </w:r>
      <w:r w:rsidR="0037657D">
        <w:rPr>
          <w:rFonts w:ascii="Calibri" w:hAnsi="Calibri" w:cs="Calibri"/>
          <w:sz w:val="22"/>
          <w:szCs w:val="22"/>
        </w:rPr>
        <w:br/>
      </w:r>
      <w:r w:rsidRPr="00FD3431">
        <w:rPr>
          <w:rFonts w:ascii="Calibri" w:hAnsi="Calibri" w:cs="Calibri"/>
          <w:sz w:val="22"/>
          <w:szCs w:val="22"/>
        </w:rPr>
        <w:t>19 (obręb Wałcz 112); 66; 65; 60; 51 (obręb Przybkowo); 402; 458; 400 (obręb Różewo) lub/i działki przyległe. Preferowana jest ścieżka po lewej stronie drogi (strona wschodnia),</w:t>
      </w:r>
    </w:p>
    <w:p w14:paraId="67E591AF" w14:textId="0C9B246B" w:rsidR="006D4782" w:rsidRPr="00FD3431" w:rsidRDefault="006D4782" w:rsidP="00F670F3">
      <w:pPr>
        <w:widowControl/>
        <w:numPr>
          <w:ilvl w:val="0"/>
          <w:numId w:val="3"/>
        </w:numPr>
        <w:suppressAutoHyphens w:val="0"/>
        <w:spacing w:line="300" w:lineRule="atLeast"/>
        <w:ind w:left="993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budowa kładki rowerowej lub przepustu nad ciekiem wodnym w 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>Przybkowo – działki 9/23; 17/8</w:t>
      </w:r>
      <w:r w:rsidR="00A35B93">
        <w:rPr>
          <w:rFonts w:ascii="Calibri" w:hAnsi="Calibri" w:cs="Calibri"/>
          <w:sz w:val="22"/>
          <w:szCs w:val="22"/>
        </w:rPr>
        <w:t>,</w:t>
      </w:r>
    </w:p>
    <w:p w14:paraId="045549B5" w14:textId="1B73071C" w:rsidR="006D4782" w:rsidRPr="0037657D" w:rsidRDefault="006D4782" w:rsidP="0037657D">
      <w:pPr>
        <w:widowControl/>
        <w:numPr>
          <w:ilvl w:val="0"/>
          <w:numId w:val="3"/>
        </w:numPr>
        <w:suppressAutoHyphens w:val="0"/>
        <w:spacing w:line="300" w:lineRule="atLeast"/>
        <w:ind w:left="993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 xml:space="preserve">budowa kładki rowerowej lub przepustu nad ciekiem wodnym pomiędzy Przybkowem </w:t>
      </w:r>
      <w:r w:rsidR="0037657D">
        <w:rPr>
          <w:rFonts w:ascii="Calibri" w:hAnsi="Calibri" w:cs="Calibri"/>
          <w:sz w:val="22"/>
          <w:szCs w:val="22"/>
        </w:rPr>
        <w:br/>
      </w:r>
      <w:r w:rsidRPr="00FD3431">
        <w:rPr>
          <w:rFonts w:ascii="Calibri" w:hAnsi="Calibri" w:cs="Calibri"/>
          <w:sz w:val="22"/>
          <w:szCs w:val="22"/>
        </w:rPr>
        <w:t>i Różewem – działka 458</w:t>
      </w:r>
      <w:r w:rsidR="00A35B93">
        <w:rPr>
          <w:rFonts w:ascii="Calibri" w:hAnsi="Calibri" w:cs="Calibri"/>
          <w:sz w:val="22"/>
          <w:szCs w:val="22"/>
        </w:rPr>
        <w:t>;</w:t>
      </w:r>
    </w:p>
    <w:p w14:paraId="56F96351" w14:textId="75DF933F" w:rsidR="006D4782" w:rsidRDefault="006D4782" w:rsidP="0037657D">
      <w:pPr>
        <w:widowControl/>
        <w:numPr>
          <w:ilvl w:val="0"/>
          <w:numId w:val="2"/>
        </w:numPr>
        <w:suppressAutoHyphens w:val="0"/>
        <w:spacing w:before="240"/>
        <w:ind w:hanging="283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drogi powiatowej nr 2331Z</w:t>
      </w:r>
      <w:r w:rsidR="001B741F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na odcinku byłej DK</w:t>
      </w:r>
      <w:r w:rsidR="00566BEF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– 10 – Dobino – granica powiat</w:t>
      </w:r>
      <w:r w:rsidR="00DD3A20">
        <w:rPr>
          <w:rFonts w:ascii="Calibri" w:eastAsia="Times New Roman" w:hAnsi="Calibri" w:cs="Calibri"/>
          <w:bCs/>
          <w:sz w:val="22"/>
          <w:szCs w:val="22"/>
          <w:lang w:eastAsia="pl-PL"/>
        </w:rPr>
        <w:t>u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na długoś</w:t>
      </w:r>
      <w:r w:rsidR="00566BEF">
        <w:rPr>
          <w:rFonts w:ascii="Calibri" w:eastAsia="Times New Roman" w:hAnsi="Calibri" w:cs="Calibri"/>
          <w:bCs/>
          <w:sz w:val="22"/>
          <w:szCs w:val="22"/>
          <w:lang w:eastAsia="pl-PL"/>
        </w:rPr>
        <w:t>ci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3A20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ok</w:t>
      </w:r>
      <w:r w:rsidR="00566BEF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3,5 km:</w:t>
      </w:r>
    </w:p>
    <w:p w14:paraId="38640DF7" w14:textId="6F6C42C6" w:rsidR="006D4782" w:rsidRPr="00FD3431" w:rsidRDefault="006D4782" w:rsidP="00F670F3">
      <w:pPr>
        <w:widowControl/>
        <w:numPr>
          <w:ilvl w:val="0"/>
          <w:numId w:val="10"/>
        </w:numPr>
        <w:suppressAutoHyphens w:val="0"/>
        <w:spacing w:line="300" w:lineRule="atLeast"/>
        <w:ind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budowa ścieżki rowerowej od byłej drogi krajowej nr 10 (działka 218/4) do 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>Dobino – działki 218/5 (obręb Wałcz 112); 46/2 (obręb Dobino) lub/i działki przyległe. Preferowana jest ścieżka po prawej stronie drogi (strona zachodnia),</w:t>
      </w:r>
    </w:p>
    <w:p w14:paraId="71789A03" w14:textId="77777777" w:rsidR="006D4782" w:rsidRPr="00FD3431" w:rsidRDefault="006D4782" w:rsidP="00F670F3">
      <w:pPr>
        <w:widowControl/>
        <w:numPr>
          <w:ilvl w:val="0"/>
          <w:numId w:val="10"/>
        </w:numPr>
        <w:suppressAutoHyphens w:val="0"/>
        <w:spacing w:line="300" w:lineRule="atLeast"/>
        <w:ind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budowa ścieżki rowerowej (ewentualnie w części </w:t>
      </w:r>
      <w:r w:rsidRPr="00FD3431">
        <w:rPr>
          <w:rFonts w:ascii="Calibri" w:hAnsi="Calibri" w:cs="Calibri"/>
          <w:sz w:val="22"/>
          <w:szCs w:val="22"/>
        </w:rPr>
        <w:t>wyznaczenie</w:t>
      </w:r>
      <w:r>
        <w:rPr>
          <w:rFonts w:ascii="Calibri" w:hAnsi="Calibri" w:cs="Calibri"/>
          <w:sz w:val="22"/>
          <w:szCs w:val="22"/>
        </w:rPr>
        <w:t xml:space="preserve"> ścieżki – w przypadkach, gdzie nie jest możliwa budowa</w:t>
      </w:r>
      <w:r w:rsidRPr="00FD3431">
        <w:rPr>
          <w:rFonts w:ascii="Calibri" w:hAnsi="Calibri" w:cs="Calibri"/>
          <w:sz w:val="22"/>
          <w:szCs w:val="22"/>
        </w:rPr>
        <w:t xml:space="preserve"> ścieżki</w:t>
      </w:r>
      <w:r>
        <w:rPr>
          <w:rFonts w:ascii="Calibri" w:hAnsi="Calibri" w:cs="Calibri"/>
          <w:sz w:val="22"/>
          <w:szCs w:val="22"/>
        </w:rPr>
        <w:t>)</w:t>
      </w:r>
      <w:r w:rsidRPr="00FD3431">
        <w:rPr>
          <w:rFonts w:ascii="Calibri" w:hAnsi="Calibri" w:cs="Calibri"/>
          <w:sz w:val="22"/>
          <w:szCs w:val="22"/>
        </w:rPr>
        <w:t>, zmiana stałej organizacji ruchu w 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>Dobino – działka 46/2; 139 (obręb Dobino),</w:t>
      </w:r>
    </w:p>
    <w:p w14:paraId="76419679" w14:textId="0192E6AF" w:rsidR="006D4782" w:rsidRPr="00DD3A20" w:rsidRDefault="006D4782" w:rsidP="00DD3A20">
      <w:pPr>
        <w:widowControl/>
        <w:numPr>
          <w:ilvl w:val="0"/>
          <w:numId w:val="10"/>
        </w:numPr>
        <w:suppressAutoHyphens w:val="0"/>
        <w:ind w:hanging="283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FD3431">
        <w:rPr>
          <w:rFonts w:ascii="Calibri" w:hAnsi="Calibri" w:cs="Calibri"/>
          <w:sz w:val="22"/>
          <w:szCs w:val="22"/>
        </w:rPr>
        <w:t>budowa ścieżki rowerowej od 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3431">
        <w:rPr>
          <w:rFonts w:ascii="Calibri" w:hAnsi="Calibri" w:cs="Calibri"/>
          <w:sz w:val="22"/>
          <w:szCs w:val="22"/>
        </w:rPr>
        <w:t>Dobino do granicy powiatu – działka 139 lub/i działki przyległe. Preferowana jest ścieżka po lewej stronie drogi (strona wschodnia)</w:t>
      </w:r>
      <w:r w:rsidR="00BD395D">
        <w:rPr>
          <w:rFonts w:ascii="Calibri" w:hAnsi="Calibri" w:cs="Calibri"/>
          <w:sz w:val="22"/>
          <w:szCs w:val="22"/>
        </w:rPr>
        <w:t>;</w:t>
      </w:r>
    </w:p>
    <w:p w14:paraId="4D36A5C7" w14:textId="781D06CF" w:rsidR="006D4782" w:rsidRDefault="006D4782" w:rsidP="00DD3A20">
      <w:pPr>
        <w:widowControl/>
        <w:numPr>
          <w:ilvl w:val="0"/>
          <w:numId w:val="2"/>
        </w:numPr>
        <w:suppressAutoHyphens w:val="0"/>
        <w:spacing w:before="240"/>
        <w:ind w:hanging="283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drogi gminnej na odcinku Przybkowo – </w:t>
      </w:r>
      <w:r w:rsidR="00A35B93">
        <w:rPr>
          <w:rFonts w:ascii="Calibri" w:eastAsia="Times New Roman" w:hAnsi="Calibri" w:cs="Calibri"/>
          <w:bCs/>
          <w:sz w:val="22"/>
          <w:szCs w:val="22"/>
          <w:lang w:eastAsia="pl-PL"/>
        </w:rPr>
        <w:t>Dobino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na długości ok. 3,2 km:</w:t>
      </w:r>
    </w:p>
    <w:p w14:paraId="4482AD04" w14:textId="5F859779" w:rsidR="006D4782" w:rsidRPr="00E217B6" w:rsidRDefault="006D4782" w:rsidP="00F670F3">
      <w:pPr>
        <w:widowControl/>
        <w:numPr>
          <w:ilvl w:val="0"/>
          <w:numId w:val="4"/>
        </w:numPr>
        <w:suppressAutoHyphens w:val="0"/>
        <w:ind w:hanging="283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wyznaczenie ścieżki, zmiana stałej organizacji ruchu – działki 60 (obręb Przybkowo)l 354; 370; 334/5; 334/1; 287; 283; 215 (obręb Dobino)</w:t>
      </w:r>
      <w:r w:rsidR="005F5573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6434579B" w14:textId="77777777" w:rsidR="006D4782" w:rsidRDefault="006D4782" w:rsidP="006D4782">
      <w:pPr>
        <w:widowControl/>
        <w:suppressAutoHyphens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</w:p>
    <w:p w14:paraId="4711B764" w14:textId="77777777" w:rsidR="006D4782" w:rsidRDefault="006D4782" w:rsidP="006D4782">
      <w:pPr>
        <w:widowControl/>
        <w:suppressAutoHyphens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lastRenderedPageBreak/>
        <w:t>Łączna długość projektowanej ścieżki rowerowej (budowa i wyznaczenie ścieżki) ok. 14,5 km,</w:t>
      </w:r>
    </w:p>
    <w:p w14:paraId="0DB54841" w14:textId="77777777" w:rsidR="006D4782" w:rsidRDefault="006D4782" w:rsidP="006D4782">
      <w:pPr>
        <w:widowControl/>
        <w:suppressAutoHyphens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Preferowana szerokość dla nowobudowanej ścieżki: 2,0 m.</w:t>
      </w:r>
    </w:p>
    <w:p w14:paraId="24192176" w14:textId="732157A0" w:rsidR="006D4782" w:rsidRPr="00EC5E9D" w:rsidRDefault="006D4782" w:rsidP="00EC5E9D">
      <w:pPr>
        <w:widowControl/>
        <w:suppressAutoHyphens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Preferowana nawierzchnia dla nowobudowanej ścieżki: asfaltowa.</w:t>
      </w:r>
    </w:p>
    <w:p w14:paraId="732582A2" w14:textId="77777777" w:rsidR="006D478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45EE2">
        <w:rPr>
          <w:rFonts w:ascii="Calibri" w:hAnsi="Calibri" w:cs="Calibri"/>
          <w:sz w:val="22"/>
          <w:szCs w:val="22"/>
        </w:rPr>
        <w:t>Dokumentacja projektowa dla przedmiotu zamówienia obejmuje wykonanie między innymi:</w:t>
      </w:r>
    </w:p>
    <w:p w14:paraId="011167BB" w14:textId="1D97283A" w:rsidR="006D4782" w:rsidRPr="00FD3431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D4782" w:rsidRPr="00FD3431">
        <w:rPr>
          <w:rFonts w:ascii="Calibri" w:hAnsi="Calibri" w:cs="Calibri"/>
          <w:sz w:val="22"/>
          <w:szCs w:val="22"/>
        </w:rPr>
        <w:t>ktualnych map do celów projektowych</w:t>
      </w:r>
      <w:r>
        <w:rPr>
          <w:rFonts w:ascii="Calibri" w:hAnsi="Calibri" w:cs="Calibri"/>
          <w:sz w:val="22"/>
          <w:szCs w:val="22"/>
        </w:rPr>
        <w:t>,</w:t>
      </w:r>
    </w:p>
    <w:p w14:paraId="13C5338C" w14:textId="098B9E8E" w:rsidR="006D4782" w:rsidRPr="00FD3431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6D4782" w:rsidRPr="00FD3431">
        <w:rPr>
          <w:rFonts w:ascii="Calibri" w:hAnsi="Calibri" w:cs="Calibri"/>
          <w:sz w:val="22"/>
          <w:szCs w:val="22"/>
        </w:rPr>
        <w:t>okumentacji geotechnicznej</w:t>
      </w:r>
      <w:r>
        <w:rPr>
          <w:rFonts w:ascii="Calibri" w:hAnsi="Calibri" w:cs="Calibri"/>
          <w:sz w:val="22"/>
          <w:szCs w:val="22"/>
        </w:rPr>
        <w:t>,</w:t>
      </w:r>
    </w:p>
    <w:p w14:paraId="0F5747B2" w14:textId="5AFBB1D3" w:rsidR="006D4782" w:rsidRPr="00FD3431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6D4782" w:rsidRPr="00FD3431">
        <w:rPr>
          <w:rFonts w:ascii="Calibri" w:hAnsi="Calibri" w:cs="Calibri"/>
          <w:sz w:val="22"/>
          <w:szCs w:val="22"/>
        </w:rPr>
        <w:t>ap z projektem podziałów nieruchomości (w zależności od potrzeb)</w:t>
      </w:r>
      <w:r w:rsidR="00BD395D">
        <w:rPr>
          <w:rFonts w:ascii="Calibri" w:hAnsi="Calibri" w:cs="Calibri"/>
          <w:sz w:val="22"/>
          <w:szCs w:val="22"/>
        </w:rPr>
        <w:t>,</w:t>
      </w:r>
    </w:p>
    <w:p w14:paraId="226641BC" w14:textId="5F45843C" w:rsidR="006D4782" w:rsidRPr="00FD3431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6D4782" w:rsidRPr="00FD3431">
        <w:rPr>
          <w:rFonts w:ascii="Calibri" w:hAnsi="Calibri" w:cs="Calibri"/>
          <w:sz w:val="22"/>
          <w:szCs w:val="22"/>
        </w:rPr>
        <w:t xml:space="preserve">rojektu budowlanego – w zakresie wymaganym obowiązującymi przepisami – wraz </w:t>
      </w:r>
      <w:r w:rsidR="00DD3A20">
        <w:rPr>
          <w:rFonts w:ascii="Calibri" w:hAnsi="Calibri" w:cs="Calibri"/>
          <w:sz w:val="22"/>
          <w:szCs w:val="22"/>
        </w:rPr>
        <w:br/>
      </w:r>
      <w:r w:rsidR="006D4782" w:rsidRPr="00FD3431">
        <w:rPr>
          <w:rFonts w:ascii="Calibri" w:hAnsi="Calibri" w:cs="Calibri"/>
          <w:sz w:val="22"/>
          <w:szCs w:val="22"/>
        </w:rPr>
        <w:t xml:space="preserve">z niezbędnymi opiniami, uzgodnieniami i decyzjami administracyjnymi oraz opracowanie wniosku wraz z materiałami wymaganymi prawem, zezwalającego na realizację robót. Wykonawca </w:t>
      </w:r>
      <w:r w:rsidR="00DD3A20">
        <w:rPr>
          <w:rFonts w:ascii="Calibri" w:hAnsi="Calibri" w:cs="Calibri"/>
          <w:sz w:val="22"/>
          <w:szCs w:val="22"/>
        </w:rPr>
        <w:br/>
      </w:r>
      <w:r w:rsidR="006D4782" w:rsidRPr="00FD3431">
        <w:rPr>
          <w:rFonts w:ascii="Calibri" w:hAnsi="Calibri" w:cs="Calibri"/>
          <w:sz w:val="22"/>
          <w:szCs w:val="22"/>
        </w:rPr>
        <w:t>w imieniu Zamawiającego złoży skutecznie do właściwego organu ww</w:t>
      </w:r>
      <w:r w:rsidR="00DD3A20">
        <w:rPr>
          <w:rFonts w:ascii="Calibri" w:hAnsi="Calibri" w:cs="Calibri"/>
          <w:sz w:val="22"/>
          <w:szCs w:val="22"/>
        </w:rPr>
        <w:t>.</w:t>
      </w:r>
      <w:r w:rsidR="006D4782" w:rsidRPr="00FD3431">
        <w:rPr>
          <w:rFonts w:ascii="Calibri" w:hAnsi="Calibri" w:cs="Calibri"/>
          <w:sz w:val="22"/>
          <w:szCs w:val="22"/>
        </w:rPr>
        <w:t xml:space="preserve"> wniosek o wydanie zezwolenia na realizacj</w:t>
      </w:r>
      <w:r w:rsidR="00DD3A20">
        <w:rPr>
          <w:rFonts w:ascii="Calibri" w:hAnsi="Calibri" w:cs="Calibri"/>
          <w:sz w:val="22"/>
          <w:szCs w:val="22"/>
        </w:rPr>
        <w:t>ę</w:t>
      </w:r>
      <w:r w:rsidR="006D4782" w:rsidRPr="00FD3431">
        <w:rPr>
          <w:rFonts w:ascii="Calibri" w:hAnsi="Calibri" w:cs="Calibri"/>
          <w:sz w:val="22"/>
          <w:szCs w:val="22"/>
        </w:rPr>
        <w:t xml:space="preserve"> inwestycji drogowej i uzyska pozytywną decyzję (jeśli będzie wymagane)</w:t>
      </w:r>
      <w:r>
        <w:rPr>
          <w:rFonts w:ascii="Calibri" w:hAnsi="Calibri" w:cs="Calibri"/>
          <w:sz w:val="22"/>
          <w:szCs w:val="22"/>
        </w:rPr>
        <w:t>,</w:t>
      </w:r>
    </w:p>
    <w:p w14:paraId="47F47EC2" w14:textId="355A32C8" w:rsidR="006D4782" w:rsidRPr="00FD3431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6D4782" w:rsidRPr="00FD3431">
        <w:rPr>
          <w:rFonts w:ascii="Calibri" w:hAnsi="Calibri" w:cs="Calibri"/>
          <w:sz w:val="22"/>
          <w:szCs w:val="22"/>
        </w:rPr>
        <w:t>rojektu wykonawczego wraz z:</w:t>
      </w:r>
    </w:p>
    <w:p w14:paraId="09AFB62E" w14:textId="77777777" w:rsidR="006D4782" w:rsidRPr="00FD3431" w:rsidRDefault="006D4782" w:rsidP="006D4782">
      <w:pPr>
        <w:widowControl/>
        <w:numPr>
          <w:ilvl w:val="0"/>
          <w:numId w:val="6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projektem gospodarki zielenią,</w:t>
      </w:r>
    </w:p>
    <w:p w14:paraId="34ECA87A" w14:textId="0AABC544" w:rsidR="006D4782" w:rsidRPr="00FD3431" w:rsidRDefault="006D4782" w:rsidP="006D4782">
      <w:pPr>
        <w:widowControl/>
        <w:numPr>
          <w:ilvl w:val="0"/>
          <w:numId w:val="6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specyfikacjami technicznymi wykonania i odbioru rob</w:t>
      </w:r>
      <w:r w:rsidR="00F736EC">
        <w:rPr>
          <w:rFonts w:ascii="Calibri" w:hAnsi="Calibri" w:cs="Calibri"/>
          <w:sz w:val="22"/>
          <w:szCs w:val="22"/>
        </w:rPr>
        <w:t>ó</w:t>
      </w:r>
      <w:r w:rsidRPr="00FD3431">
        <w:rPr>
          <w:rFonts w:ascii="Calibri" w:hAnsi="Calibri" w:cs="Calibri"/>
          <w:sz w:val="22"/>
          <w:szCs w:val="22"/>
        </w:rPr>
        <w:t>t budowlanych (SST),</w:t>
      </w:r>
    </w:p>
    <w:p w14:paraId="760818C6" w14:textId="77777777" w:rsidR="006D4782" w:rsidRPr="00FD3431" w:rsidRDefault="006D4782" w:rsidP="006D4782">
      <w:pPr>
        <w:widowControl/>
        <w:numPr>
          <w:ilvl w:val="0"/>
          <w:numId w:val="6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przedmiarem robót wraz z wykazem robót,</w:t>
      </w:r>
    </w:p>
    <w:p w14:paraId="2FAB5692" w14:textId="5CF60DEC" w:rsidR="006D4782" w:rsidRPr="00FD3431" w:rsidRDefault="006D4782" w:rsidP="006D4782">
      <w:pPr>
        <w:widowControl/>
        <w:numPr>
          <w:ilvl w:val="0"/>
          <w:numId w:val="6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zatwierdzonym projektem stałej organizacji ruchu</w:t>
      </w:r>
      <w:r w:rsidR="001E5770">
        <w:rPr>
          <w:rFonts w:ascii="Calibri" w:hAnsi="Calibri" w:cs="Calibri"/>
          <w:sz w:val="22"/>
          <w:szCs w:val="22"/>
        </w:rPr>
        <w:t>;</w:t>
      </w:r>
    </w:p>
    <w:p w14:paraId="5B24F594" w14:textId="7D6034A3" w:rsidR="006D4782" w:rsidRPr="005749E4" w:rsidRDefault="00605994" w:rsidP="006D4782">
      <w:pPr>
        <w:widowControl/>
        <w:numPr>
          <w:ilvl w:val="0"/>
          <w:numId w:val="5"/>
        </w:numPr>
        <w:suppressAutoHyphens w:val="0"/>
        <w:spacing w:line="300" w:lineRule="atLeast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6D4782" w:rsidRPr="00FD3431">
        <w:rPr>
          <w:rFonts w:ascii="Calibri" w:hAnsi="Calibri" w:cs="Calibri"/>
          <w:sz w:val="22"/>
          <w:szCs w:val="22"/>
        </w:rPr>
        <w:t>osztorysu inwestorskiego i przedmiaru robót</w:t>
      </w:r>
      <w:r w:rsidR="001E5770">
        <w:rPr>
          <w:rFonts w:ascii="Calibri" w:hAnsi="Calibri" w:cs="Calibri"/>
          <w:sz w:val="22"/>
          <w:szCs w:val="22"/>
        </w:rPr>
        <w:t>.</w:t>
      </w:r>
    </w:p>
    <w:p w14:paraId="33EE271A" w14:textId="77777777" w:rsidR="006D478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45EE2">
        <w:rPr>
          <w:rFonts w:ascii="Calibri" w:hAnsi="Calibri" w:cs="Calibri"/>
          <w:sz w:val="22"/>
          <w:szCs w:val="22"/>
        </w:rPr>
        <w:t>Projekt budowlany oraz wykonawczy należy przekazać zamawiającemu:</w:t>
      </w:r>
    </w:p>
    <w:p w14:paraId="6BDA78EB" w14:textId="77777777" w:rsidR="00F736EC" w:rsidRDefault="006D4782" w:rsidP="00F736EC">
      <w:pPr>
        <w:widowControl/>
        <w:numPr>
          <w:ilvl w:val="0"/>
          <w:numId w:val="9"/>
        </w:numPr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>w formie elektronicznej – na płycie CD/DVD – 2 egz</w:t>
      </w:r>
      <w:r w:rsidR="00BD395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</w:t>
      </w:r>
    </w:p>
    <w:p w14:paraId="1CAB1713" w14:textId="736B0638" w:rsidR="006D4782" w:rsidRPr="00F736EC" w:rsidRDefault="006D4782" w:rsidP="00F736EC">
      <w:pPr>
        <w:widowControl/>
        <w:numPr>
          <w:ilvl w:val="0"/>
          <w:numId w:val="9"/>
        </w:numPr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736EC">
        <w:rPr>
          <w:rFonts w:ascii="Calibri" w:hAnsi="Calibri" w:cs="Calibri"/>
          <w:sz w:val="22"/>
          <w:szCs w:val="22"/>
        </w:rPr>
        <w:t>w formie papierowej – 5 egz</w:t>
      </w:r>
      <w:r w:rsidR="001E5770" w:rsidRPr="00F736EC">
        <w:rPr>
          <w:rFonts w:ascii="Calibri" w:hAnsi="Calibri" w:cs="Calibri"/>
          <w:sz w:val="22"/>
          <w:szCs w:val="22"/>
        </w:rPr>
        <w:t>.</w:t>
      </w:r>
    </w:p>
    <w:p w14:paraId="6AA10127" w14:textId="7207BCD2" w:rsidR="006D478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49E4">
        <w:rPr>
          <w:rFonts w:ascii="Calibri" w:hAnsi="Calibri" w:cs="Calibri"/>
          <w:sz w:val="22"/>
          <w:szCs w:val="22"/>
        </w:rPr>
        <w:t xml:space="preserve">Do zadań wykonawcy </w:t>
      </w:r>
      <w:r w:rsidR="00F736EC">
        <w:rPr>
          <w:rFonts w:ascii="Calibri" w:hAnsi="Calibri" w:cs="Calibri"/>
          <w:sz w:val="22"/>
          <w:szCs w:val="22"/>
        </w:rPr>
        <w:t xml:space="preserve">będzie </w:t>
      </w:r>
      <w:r w:rsidRPr="005749E4">
        <w:rPr>
          <w:rFonts w:ascii="Calibri" w:hAnsi="Calibri" w:cs="Calibri"/>
          <w:sz w:val="22"/>
          <w:szCs w:val="22"/>
        </w:rPr>
        <w:t>należ</w:t>
      </w:r>
      <w:r w:rsidR="00651EFC">
        <w:rPr>
          <w:rFonts w:ascii="Calibri" w:hAnsi="Calibri" w:cs="Calibri"/>
          <w:sz w:val="22"/>
          <w:szCs w:val="22"/>
        </w:rPr>
        <w:t>ało</w:t>
      </w:r>
      <w:r w:rsidRPr="005749E4">
        <w:rPr>
          <w:rFonts w:ascii="Calibri" w:hAnsi="Calibri" w:cs="Calibri"/>
          <w:sz w:val="22"/>
          <w:szCs w:val="22"/>
        </w:rPr>
        <w:t xml:space="preserve"> również:</w:t>
      </w:r>
    </w:p>
    <w:p w14:paraId="3DB6196C" w14:textId="5C3958F1" w:rsidR="006D4782" w:rsidRPr="00FD3431" w:rsidRDefault="0098208D" w:rsidP="006D4782">
      <w:pPr>
        <w:widowControl/>
        <w:numPr>
          <w:ilvl w:val="0"/>
          <w:numId w:val="8"/>
        </w:numPr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D4782" w:rsidRPr="00FD3431">
        <w:rPr>
          <w:rFonts w:ascii="Calibri" w:hAnsi="Calibri" w:cs="Calibri"/>
          <w:sz w:val="22"/>
          <w:szCs w:val="22"/>
        </w:rPr>
        <w:t>ykonanie trwałej numeracji drzew w terenie, z uzupełnieniem inwentaryzacji w zakresie koniecznym oraz pozyskaniem niezbędnych zezwoleń na czynności zakazane odnośnie gatunków chronionych (w przypadku zaistnienia takiej konieczności)</w:t>
      </w:r>
      <w:r w:rsidR="001E5770">
        <w:rPr>
          <w:rFonts w:ascii="Calibri" w:hAnsi="Calibri" w:cs="Calibri"/>
          <w:sz w:val="22"/>
          <w:szCs w:val="22"/>
        </w:rPr>
        <w:t>,</w:t>
      </w:r>
    </w:p>
    <w:p w14:paraId="0DFA1F6D" w14:textId="353DAAC7" w:rsidR="006D4782" w:rsidRPr="00FD3431" w:rsidRDefault="001E5770" w:rsidP="006D4782">
      <w:pPr>
        <w:widowControl/>
        <w:numPr>
          <w:ilvl w:val="0"/>
          <w:numId w:val="8"/>
        </w:numPr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6D4782" w:rsidRPr="00FD3431">
        <w:rPr>
          <w:rFonts w:ascii="Calibri" w:hAnsi="Calibri" w:cs="Calibri"/>
          <w:sz w:val="22"/>
          <w:szCs w:val="22"/>
        </w:rPr>
        <w:t>pracowanie odpowiedzi na pytania i wynikających z nich zmian projektu w trakcie postępowania o udzielenie zamówienia publicznego na realizację robót objętych projektem</w:t>
      </w:r>
      <w:r>
        <w:rPr>
          <w:rFonts w:ascii="Calibri" w:hAnsi="Calibri" w:cs="Calibri"/>
          <w:sz w:val="22"/>
          <w:szCs w:val="22"/>
        </w:rPr>
        <w:t>,</w:t>
      </w:r>
    </w:p>
    <w:p w14:paraId="4F944E3F" w14:textId="15B0EAA0" w:rsidR="006D4782" w:rsidRPr="001C763A" w:rsidRDefault="0098208D" w:rsidP="006D4782">
      <w:pPr>
        <w:widowControl/>
        <w:numPr>
          <w:ilvl w:val="0"/>
          <w:numId w:val="8"/>
        </w:numPr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6D4782" w:rsidRPr="00FD3431">
        <w:rPr>
          <w:rFonts w:ascii="Calibri" w:hAnsi="Calibri" w:cs="Calibri"/>
          <w:sz w:val="22"/>
          <w:szCs w:val="22"/>
        </w:rPr>
        <w:t>adzór autorski w trakcie realizacj</w:t>
      </w:r>
      <w:r w:rsidR="00651EFC">
        <w:rPr>
          <w:rFonts w:ascii="Calibri" w:hAnsi="Calibri" w:cs="Calibri"/>
          <w:sz w:val="22"/>
          <w:szCs w:val="22"/>
        </w:rPr>
        <w:t>i</w:t>
      </w:r>
      <w:r w:rsidR="006D4782" w:rsidRPr="00FD3431">
        <w:rPr>
          <w:rFonts w:ascii="Calibri" w:hAnsi="Calibri" w:cs="Calibri"/>
          <w:sz w:val="22"/>
          <w:szCs w:val="22"/>
        </w:rPr>
        <w:t xml:space="preserve"> robót budowlanych.</w:t>
      </w:r>
    </w:p>
    <w:p w14:paraId="078AA2D4" w14:textId="77777777" w:rsidR="006D478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54C0">
        <w:rPr>
          <w:rFonts w:ascii="Calibri" w:hAnsi="Calibri" w:cs="Calibri"/>
          <w:sz w:val="22"/>
          <w:szCs w:val="22"/>
        </w:rPr>
        <w:t>Szczegółowy zakres obowiązków wykonawcy:</w:t>
      </w:r>
    </w:p>
    <w:p w14:paraId="6C954D9E" w14:textId="77777777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>uzyskanie map do celów projektowych,</w:t>
      </w:r>
    </w:p>
    <w:p w14:paraId="36CFA5DA" w14:textId="77777777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>wykonanie koncepcji budowy ścieżki i zmiany stałej organizacji ruchu – w terminie 3 miesięcy od podpisania umowy,</w:t>
      </w:r>
    </w:p>
    <w:p w14:paraId="571A74FC" w14:textId="00E1C485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 xml:space="preserve">wykonanie badań geologicznych gruntów (średni rozstaw wierceń wzdłuż budowanej ścieżki  </w:t>
      </w:r>
      <w:r w:rsidRPr="00FD3431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≤ </w:t>
      </w:r>
      <w:r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5</w:t>
      </w:r>
      <w:r w:rsidRPr="00FD3431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00 m.)</w:t>
      </w:r>
      <w:r w:rsidR="0098208D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,</w:t>
      </w:r>
    </w:p>
    <w:p w14:paraId="2D06CAC1" w14:textId="72A1D7BF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 xml:space="preserve">wykonanie map z projektem podziału nieruchomości zajętych pod projektowaną ścieżkę </w:t>
      </w:r>
      <w:r w:rsidR="004E6633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FD3431">
        <w:rPr>
          <w:rFonts w:ascii="Calibri" w:hAnsi="Calibri" w:cs="Calibri"/>
          <w:sz w:val="22"/>
          <w:szCs w:val="22"/>
          <w:shd w:val="clear" w:color="auto" w:fill="FFFFFF"/>
        </w:rPr>
        <w:t>(w niezbędnym zakresie),</w:t>
      </w:r>
    </w:p>
    <w:p w14:paraId="789D1478" w14:textId="77777777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 xml:space="preserve">wskazanie wszelkich kolizji z urządzeniami obcymi, oraz wystąpienie do ich właścicieli </w:t>
      </w:r>
      <w:r w:rsidRPr="00FD3431">
        <w:rPr>
          <w:rFonts w:ascii="Calibri" w:hAnsi="Calibri" w:cs="Calibri"/>
          <w:sz w:val="22"/>
          <w:szCs w:val="22"/>
          <w:shd w:val="clear" w:color="auto" w:fill="FFFFFF"/>
        </w:rPr>
        <w:br/>
        <w:t>o warunki ich przebudowy,</w:t>
      </w:r>
    </w:p>
    <w:p w14:paraId="3D272EF0" w14:textId="45DEB7BE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>opracowanie materiałów do złożenia wniosku oraz uzyskanie pozwolenia wodno-prawnego,</w:t>
      </w:r>
    </w:p>
    <w:p w14:paraId="23408408" w14:textId="0C3BC985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>wykonanie karty informacyjnej przedsięwzięcia oraz złożenie wniosku o wydanie decyzji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E6633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FD3431">
        <w:rPr>
          <w:rFonts w:ascii="Calibri" w:hAnsi="Calibri" w:cs="Calibri"/>
          <w:sz w:val="22"/>
          <w:szCs w:val="22"/>
          <w:shd w:val="clear" w:color="auto" w:fill="FFFFFF"/>
        </w:rPr>
        <w:t>o środowiskowych uwarunkowaniach,</w:t>
      </w:r>
    </w:p>
    <w:p w14:paraId="7D15EE62" w14:textId="77777777" w:rsidR="006D4782" w:rsidRPr="00FD3431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D3431">
        <w:rPr>
          <w:rFonts w:ascii="Calibri" w:hAnsi="Calibri" w:cs="Calibri"/>
          <w:sz w:val="22"/>
          <w:szCs w:val="22"/>
          <w:shd w:val="clear" w:color="auto" w:fill="FFFFFF"/>
        </w:rPr>
        <w:t>uzyskanie decyzji o lokalizacji inwestycji celu publicznego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(w przypadku zaistnienia takiej okoliczności)</w:t>
      </w:r>
      <w:r w:rsidRPr="00FD3431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D6730BE" w14:textId="77777777" w:rsidR="006D4782" w:rsidRPr="00994C26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94C26">
        <w:rPr>
          <w:rFonts w:ascii="Calibri" w:hAnsi="Calibri" w:cs="Calibri"/>
          <w:sz w:val="22"/>
          <w:szCs w:val="22"/>
          <w:shd w:val="clear" w:color="auto" w:fill="FFFFFF"/>
        </w:rPr>
        <w:t>wykonanie kompletnego projektu budowlanego oraz wykonawczego wraz z SST,</w:t>
      </w:r>
    </w:p>
    <w:p w14:paraId="0AC5CEB4" w14:textId="77777777" w:rsidR="006D4782" w:rsidRPr="00994C26" w:rsidRDefault="006D4782" w:rsidP="006D4782">
      <w:pPr>
        <w:widowControl/>
        <w:numPr>
          <w:ilvl w:val="0"/>
          <w:numId w:val="7"/>
        </w:numPr>
        <w:tabs>
          <w:tab w:val="left" w:pos="0"/>
          <w:tab w:val="left" w:pos="360"/>
        </w:tabs>
        <w:suppressAutoHyphens w:val="0"/>
        <w:spacing w:line="300" w:lineRule="atLeast"/>
        <w:ind w:left="851" w:hanging="425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94C26">
        <w:rPr>
          <w:rFonts w:ascii="Calibri" w:hAnsi="Calibri" w:cs="Calibri"/>
          <w:sz w:val="22"/>
          <w:szCs w:val="22"/>
          <w:shd w:val="clear" w:color="auto" w:fill="FFFFFF"/>
        </w:rPr>
        <w:t>opracowanie kosztorysu inwestorskiego oraz przedmiaru robót,</w:t>
      </w:r>
    </w:p>
    <w:p w14:paraId="61979586" w14:textId="77777777" w:rsidR="006D4782" w:rsidRPr="0096297B" w:rsidRDefault="006D4782" w:rsidP="006D4782">
      <w:pPr>
        <w:widowControl/>
        <w:numPr>
          <w:ilvl w:val="0"/>
          <w:numId w:val="7"/>
        </w:numPr>
        <w:suppressAutoHyphens w:val="0"/>
        <w:ind w:left="851" w:hanging="425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FD3431">
        <w:rPr>
          <w:rFonts w:ascii="Calibri" w:hAnsi="Calibri" w:cs="Calibri"/>
          <w:sz w:val="22"/>
          <w:szCs w:val="22"/>
        </w:rPr>
        <w:lastRenderedPageBreak/>
        <w:t xml:space="preserve">uzyskanie decyzji o zezwoleniu na realizację inwestycji drogowej bądź pozwolenia </w:t>
      </w:r>
      <w:r w:rsidRPr="00FD3431">
        <w:rPr>
          <w:rFonts w:ascii="Calibri" w:hAnsi="Calibri" w:cs="Calibri"/>
          <w:sz w:val="22"/>
          <w:szCs w:val="22"/>
        </w:rPr>
        <w:br/>
        <w:t>na budowę</w:t>
      </w:r>
      <w:r>
        <w:rPr>
          <w:rFonts w:ascii="Calibri" w:hAnsi="Calibri" w:cs="Calibri"/>
          <w:sz w:val="22"/>
          <w:szCs w:val="22"/>
        </w:rPr>
        <w:t>.</w:t>
      </w:r>
    </w:p>
    <w:p w14:paraId="0F50101F" w14:textId="77777777" w:rsidR="006D4782" w:rsidRDefault="006D4782" w:rsidP="006D4782">
      <w:pPr>
        <w:widowControl/>
        <w:numPr>
          <w:ilvl w:val="0"/>
          <w:numId w:val="1"/>
        </w:numPr>
        <w:suppressAutoHyphens w:val="0"/>
        <w:spacing w:before="120" w:line="3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Pozostałe istotne informacje: </w:t>
      </w:r>
    </w:p>
    <w:p w14:paraId="6601DFD8" w14:textId="77777777" w:rsidR="009B177C" w:rsidRDefault="006D4782" w:rsidP="009B177C">
      <w:pPr>
        <w:widowControl/>
        <w:numPr>
          <w:ilvl w:val="0"/>
          <w:numId w:val="11"/>
        </w:numPr>
        <w:suppressAutoHyphens w:val="0"/>
        <w:spacing w:before="120"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D3431">
        <w:rPr>
          <w:rFonts w:ascii="Calibri" w:hAnsi="Calibri" w:cs="Calibri"/>
          <w:sz w:val="22"/>
          <w:szCs w:val="22"/>
        </w:rPr>
        <w:t xml:space="preserve">Dokumentację projektową należy wykonać zgodnie z rozporządzeniem </w:t>
      </w:r>
      <w:r w:rsidRPr="00FD3431">
        <w:rPr>
          <w:rFonts w:ascii="Calibri" w:hAnsi="Calibri" w:cs="Calibri"/>
          <w:bCs/>
          <w:sz w:val="22"/>
          <w:szCs w:val="22"/>
        </w:rPr>
        <w:t xml:space="preserve">Ministra Transportu </w:t>
      </w:r>
      <w:r w:rsidR="004E6633">
        <w:rPr>
          <w:rFonts w:ascii="Calibri" w:hAnsi="Calibri" w:cs="Calibri"/>
          <w:bCs/>
          <w:sz w:val="22"/>
          <w:szCs w:val="22"/>
        </w:rPr>
        <w:br/>
      </w:r>
      <w:r w:rsidRPr="00FD3431">
        <w:rPr>
          <w:rFonts w:ascii="Calibri" w:hAnsi="Calibri" w:cs="Calibri"/>
          <w:bCs/>
          <w:sz w:val="22"/>
          <w:szCs w:val="22"/>
        </w:rPr>
        <w:t>i Gospodarki Morskiej z dnia 2 marca 1999 r. w sprawie warunków technicznych, jakim powinny odpowiadać drogi publiczne i ich usytuowanie (</w:t>
      </w:r>
      <w:r w:rsidR="004E6633">
        <w:rPr>
          <w:rFonts w:ascii="Calibri" w:hAnsi="Calibri" w:cs="Calibri"/>
          <w:bCs/>
          <w:sz w:val="22"/>
          <w:szCs w:val="22"/>
        </w:rPr>
        <w:t xml:space="preserve">t.j. </w:t>
      </w:r>
      <w:r w:rsidRPr="00FD3431">
        <w:rPr>
          <w:rFonts w:ascii="Calibri" w:hAnsi="Calibri" w:cs="Calibri"/>
          <w:bCs/>
          <w:sz w:val="22"/>
          <w:szCs w:val="22"/>
        </w:rPr>
        <w:t>Dz. U. z 2016 r. poz. 124, z</w:t>
      </w:r>
      <w:r w:rsidR="004E6633">
        <w:rPr>
          <w:rFonts w:ascii="Calibri" w:hAnsi="Calibri" w:cs="Calibri"/>
          <w:bCs/>
          <w:sz w:val="22"/>
          <w:szCs w:val="22"/>
        </w:rPr>
        <w:t xml:space="preserve">e </w:t>
      </w:r>
      <w:r w:rsidRPr="00FD3431">
        <w:rPr>
          <w:rFonts w:ascii="Calibri" w:hAnsi="Calibri" w:cs="Calibri"/>
          <w:bCs/>
          <w:sz w:val="22"/>
          <w:szCs w:val="22"/>
        </w:rPr>
        <w:t xml:space="preserve">zm.), ustawą </w:t>
      </w:r>
      <w:r w:rsidR="004E6633">
        <w:rPr>
          <w:rFonts w:ascii="Calibri" w:hAnsi="Calibri" w:cs="Calibri"/>
          <w:bCs/>
          <w:sz w:val="22"/>
          <w:szCs w:val="22"/>
        </w:rPr>
        <w:br/>
      </w:r>
      <w:r w:rsidRPr="00FD3431">
        <w:rPr>
          <w:rFonts w:ascii="Calibri" w:hAnsi="Calibri" w:cs="Calibri"/>
          <w:bCs/>
          <w:sz w:val="22"/>
          <w:szCs w:val="22"/>
        </w:rPr>
        <w:t>z dnia 7 lipca 1994 r. – Prawo budowlane (</w:t>
      </w:r>
      <w:r w:rsidR="004E6633">
        <w:rPr>
          <w:rFonts w:ascii="Calibri" w:hAnsi="Calibri" w:cs="Calibri"/>
          <w:bCs/>
          <w:sz w:val="22"/>
          <w:szCs w:val="22"/>
        </w:rPr>
        <w:t xml:space="preserve">t.j. </w:t>
      </w:r>
      <w:r w:rsidRPr="00FD3431">
        <w:rPr>
          <w:rFonts w:ascii="Calibri" w:hAnsi="Calibri" w:cs="Calibri"/>
          <w:bCs/>
          <w:sz w:val="22"/>
          <w:szCs w:val="22"/>
        </w:rPr>
        <w:t>Dz.U. z 2020 r. poz. 1313, z</w:t>
      </w:r>
      <w:r w:rsidR="004E6633">
        <w:rPr>
          <w:rFonts w:ascii="Calibri" w:hAnsi="Calibri" w:cs="Calibri"/>
          <w:bCs/>
          <w:sz w:val="22"/>
          <w:szCs w:val="22"/>
        </w:rPr>
        <w:t xml:space="preserve">e </w:t>
      </w:r>
      <w:r w:rsidRPr="00FD3431">
        <w:rPr>
          <w:rFonts w:ascii="Calibri" w:hAnsi="Calibri" w:cs="Calibri"/>
          <w:bCs/>
          <w:sz w:val="22"/>
          <w:szCs w:val="22"/>
        </w:rPr>
        <w:t>zm.).</w:t>
      </w:r>
    </w:p>
    <w:p w14:paraId="4FACEF75" w14:textId="77777777" w:rsidR="009B177C" w:rsidRDefault="006D4782" w:rsidP="009B177C">
      <w:pPr>
        <w:widowControl/>
        <w:numPr>
          <w:ilvl w:val="0"/>
          <w:numId w:val="11"/>
        </w:numPr>
        <w:suppressAutoHyphens w:val="0"/>
        <w:spacing w:before="120"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B177C">
        <w:rPr>
          <w:rFonts w:ascii="Calibri" w:hAnsi="Calibri" w:cs="Calibri"/>
          <w:sz w:val="22"/>
          <w:szCs w:val="22"/>
        </w:rPr>
        <w:t>W dokumentacji projektowej zabrania się opisywania materiałów i urządzeń za pomocą znaków towarowych, patentów lub pochodzenia chyba, że jest to uzasadnione specyfiką przedmiotu zamówienia i Wykonawca nie może opisać przedmiotu zamówienia za pomocą dostatecznie dokładnych określeń, a wskazaniu takiemu towarzyszy sformułowanie „o parametrach wyższych lub równoważnych”. W takim przypadku Wykonawca zobowiązany jest sporządzić szczegółowy opis, w jaki sposób równoważność może być weryfikowana przez Zamawiającego.</w:t>
      </w:r>
    </w:p>
    <w:p w14:paraId="4FDEF2D2" w14:textId="47995E99" w:rsidR="006D4782" w:rsidRPr="009B177C" w:rsidRDefault="006D4782" w:rsidP="009B177C">
      <w:pPr>
        <w:widowControl/>
        <w:numPr>
          <w:ilvl w:val="0"/>
          <w:numId w:val="11"/>
        </w:numPr>
        <w:suppressAutoHyphens w:val="0"/>
        <w:spacing w:before="120" w:line="300" w:lineRule="atLeast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B177C">
        <w:rPr>
          <w:rFonts w:ascii="Calibri" w:hAnsi="Calibri" w:cs="Calibri"/>
          <w:sz w:val="22"/>
          <w:szCs w:val="22"/>
        </w:rPr>
        <w:t>Wykonawca we własnym zakresie dokona wszelkich uzgodnień branżowych oraz formalno – prawnych</w:t>
      </w:r>
      <w:r w:rsidR="009B177C">
        <w:rPr>
          <w:rFonts w:ascii="Calibri" w:hAnsi="Calibri" w:cs="Calibri"/>
          <w:sz w:val="22"/>
          <w:szCs w:val="22"/>
        </w:rPr>
        <w:t xml:space="preserve">. </w:t>
      </w:r>
      <w:r w:rsidRPr="009B177C">
        <w:rPr>
          <w:rFonts w:ascii="Calibri" w:hAnsi="Calibri" w:cs="Calibri"/>
          <w:sz w:val="22"/>
          <w:szCs w:val="22"/>
        </w:rPr>
        <w:t>Materiały do projektowania (w tym mapę do celów projektowych) i inne niezbędne dokumenty Wykonawca pozyska własnym kosztem i staraniem.</w:t>
      </w:r>
    </w:p>
    <w:p w14:paraId="578C6CD6" w14:textId="435B944C" w:rsidR="00721BA5" w:rsidRDefault="00721BA5"/>
    <w:p w14:paraId="5B7DE70B" w14:textId="78BB4BC3" w:rsidR="009B177C" w:rsidRPr="009B177C" w:rsidRDefault="0037657D" w:rsidP="009B177C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9B177C">
        <w:rPr>
          <w:rFonts w:ascii="Calibri" w:hAnsi="Calibri" w:cs="Calibri"/>
          <w:color w:val="auto"/>
          <w:sz w:val="22"/>
          <w:szCs w:val="22"/>
        </w:rPr>
        <w:t>Termin realizacji: 12 miesięcy od dnia udzielenia zamówienia.</w:t>
      </w:r>
    </w:p>
    <w:p w14:paraId="44565E31" w14:textId="77777777" w:rsidR="009B177C" w:rsidRPr="009B177C" w:rsidRDefault="009B177C" w:rsidP="009B177C">
      <w:pPr>
        <w:pStyle w:val="Akapitzlist"/>
        <w:ind w:left="426"/>
        <w:rPr>
          <w:rFonts w:ascii="Calibri" w:hAnsi="Calibri" w:cs="Calibri"/>
          <w:color w:val="auto"/>
          <w:sz w:val="22"/>
          <w:szCs w:val="22"/>
        </w:rPr>
      </w:pPr>
    </w:p>
    <w:p w14:paraId="49545B57" w14:textId="77777777" w:rsidR="003A5CFD" w:rsidRPr="003A5CFD" w:rsidRDefault="0037657D" w:rsidP="009B177C">
      <w:pPr>
        <w:pStyle w:val="Akapitzlist"/>
        <w:numPr>
          <w:ilvl w:val="0"/>
          <w:numId w:val="1"/>
        </w:numPr>
        <w:spacing w:after="24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9B177C">
        <w:rPr>
          <w:rFonts w:ascii="Calibri" w:hAnsi="Calibri" w:cs="Calibri"/>
          <w:color w:val="auto"/>
          <w:spacing w:val="-1"/>
          <w:sz w:val="22"/>
          <w:szCs w:val="22"/>
        </w:rPr>
        <w:t xml:space="preserve">Warunki płatności: jednorazowo po wykonaniu usługi.      </w:t>
      </w:r>
    </w:p>
    <w:p w14:paraId="4440E1F6" w14:textId="77777777" w:rsidR="003A5CFD" w:rsidRPr="003A5CFD" w:rsidRDefault="003A5CFD" w:rsidP="003A5CFD">
      <w:pPr>
        <w:pStyle w:val="Akapitzlist"/>
        <w:rPr>
          <w:rFonts w:ascii="Calibri" w:hAnsi="Calibri" w:cs="Calibri"/>
          <w:color w:val="auto"/>
          <w:spacing w:val="-1"/>
          <w:sz w:val="22"/>
          <w:szCs w:val="22"/>
        </w:rPr>
      </w:pPr>
    </w:p>
    <w:p w14:paraId="20F61997" w14:textId="37B1454B" w:rsidR="0037657D" w:rsidRPr="009B177C" w:rsidRDefault="003A5CFD" w:rsidP="009B177C">
      <w:pPr>
        <w:pStyle w:val="Akapitzlist"/>
        <w:numPr>
          <w:ilvl w:val="0"/>
          <w:numId w:val="1"/>
        </w:numPr>
        <w:spacing w:after="24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pacing w:val="-1"/>
          <w:sz w:val="22"/>
          <w:szCs w:val="22"/>
        </w:rPr>
        <w:t>Załączniki: trasa ścieżki rowerowej.</w:t>
      </w:r>
      <w:r w:rsidR="0037657D" w:rsidRPr="009B177C">
        <w:rPr>
          <w:rFonts w:ascii="Calibri" w:hAnsi="Calibri" w:cs="Calibri"/>
          <w:color w:val="auto"/>
          <w:spacing w:val="-1"/>
          <w:sz w:val="22"/>
          <w:szCs w:val="22"/>
        </w:rPr>
        <w:t xml:space="preserve">                                                                                           </w:t>
      </w:r>
    </w:p>
    <w:p w14:paraId="3B615B3D" w14:textId="77777777" w:rsidR="0037657D" w:rsidRDefault="0037657D"/>
    <w:sectPr w:rsidR="0037657D" w:rsidSect="00DD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6799" w14:textId="77777777" w:rsidR="006A4AF1" w:rsidRDefault="006A4AF1" w:rsidP="006D4782">
      <w:r>
        <w:separator/>
      </w:r>
    </w:p>
  </w:endnote>
  <w:endnote w:type="continuationSeparator" w:id="0">
    <w:p w14:paraId="31346B0E" w14:textId="77777777" w:rsidR="006A4AF1" w:rsidRDefault="006A4AF1" w:rsidP="006D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BBC" w14:textId="77777777" w:rsidR="009B177C" w:rsidRDefault="009B1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75191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619EC2E" w14:textId="20B104FB" w:rsidR="009B177C" w:rsidRPr="009B177C" w:rsidRDefault="009B177C" w:rsidP="009B177C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9B177C">
          <w:rPr>
            <w:rFonts w:ascii="Calibri" w:hAnsi="Calibri" w:cs="Calibri"/>
            <w:sz w:val="20"/>
            <w:szCs w:val="20"/>
          </w:rPr>
          <w:fldChar w:fldCharType="begin"/>
        </w:r>
        <w:r w:rsidRPr="009B177C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B177C">
          <w:rPr>
            <w:rFonts w:ascii="Calibri" w:hAnsi="Calibri" w:cs="Calibri"/>
            <w:sz w:val="20"/>
            <w:szCs w:val="20"/>
          </w:rPr>
          <w:fldChar w:fldCharType="separate"/>
        </w:r>
        <w:r w:rsidRPr="009B177C">
          <w:rPr>
            <w:rFonts w:ascii="Calibri" w:hAnsi="Calibri" w:cs="Calibri"/>
            <w:sz w:val="20"/>
            <w:szCs w:val="20"/>
          </w:rPr>
          <w:t>2</w:t>
        </w:r>
        <w:r w:rsidRPr="009B177C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E710" w14:textId="77777777" w:rsidR="009B177C" w:rsidRDefault="009B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48BD" w14:textId="77777777" w:rsidR="006A4AF1" w:rsidRDefault="006A4AF1" w:rsidP="006D4782">
      <w:r>
        <w:separator/>
      </w:r>
    </w:p>
  </w:footnote>
  <w:footnote w:type="continuationSeparator" w:id="0">
    <w:p w14:paraId="7D82008C" w14:textId="77777777" w:rsidR="006A4AF1" w:rsidRDefault="006A4AF1" w:rsidP="006D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7F8" w14:textId="77777777" w:rsidR="009B177C" w:rsidRDefault="009B1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1EDB" w14:textId="77777777" w:rsidR="009B177C" w:rsidRDefault="009B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AE8A" w14:textId="77777777" w:rsidR="009B177C" w:rsidRDefault="009B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D9"/>
    <w:multiLevelType w:val="hybridMultilevel"/>
    <w:tmpl w:val="A47CA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10A6"/>
    <w:multiLevelType w:val="hybridMultilevel"/>
    <w:tmpl w:val="9B06DE5C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701FD"/>
    <w:multiLevelType w:val="singleLevel"/>
    <w:tmpl w:val="7426718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abstractNum w:abstractNumId="3" w15:restartNumberingAfterBreak="0">
    <w:nsid w:val="196450B4"/>
    <w:multiLevelType w:val="hybridMultilevel"/>
    <w:tmpl w:val="7DA4866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339F3"/>
    <w:multiLevelType w:val="hybridMultilevel"/>
    <w:tmpl w:val="3B8CB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41722"/>
    <w:multiLevelType w:val="hybridMultilevel"/>
    <w:tmpl w:val="3D44ADC2"/>
    <w:lvl w:ilvl="0" w:tplc="8C9C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4549"/>
    <w:multiLevelType w:val="hybridMultilevel"/>
    <w:tmpl w:val="736464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B541C"/>
    <w:multiLevelType w:val="hybridMultilevel"/>
    <w:tmpl w:val="C23E3DCC"/>
    <w:styleLink w:val="WW8Num47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7B7C"/>
    <w:multiLevelType w:val="singleLevel"/>
    <w:tmpl w:val="7426718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abstractNum w:abstractNumId="9" w15:restartNumberingAfterBreak="0">
    <w:nsid w:val="66336DD7"/>
    <w:multiLevelType w:val="hybridMultilevel"/>
    <w:tmpl w:val="4FCA4F76"/>
    <w:lvl w:ilvl="0" w:tplc="9006BF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BD5BE9"/>
    <w:multiLevelType w:val="hybridMultilevel"/>
    <w:tmpl w:val="6DEC5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606177"/>
    <w:multiLevelType w:val="hybridMultilevel"/>
    <w:tmpl w:val="7E2E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78C"/>
    <w:multiLevelType w:val="hybridMultilevel"/>
    <w:tmpl w:val="513257C6"/>
    <w:lvl w:ilvl="0" w:tplc="CC06B074">
      <w:start w:val="1"/>
      <w:numFmt w:val="decimal"/>
      <w:lvlText w:val="%1)"/>
      <w:lvlJc w:val="left"/>
      <w:pPr>
        <w:ind w:left="1069" w:hanging="360"/>
      </w:pPr>
      <w:rPr>
        <w:rFonts w:ascii="Calibri" w:eastAsia="HG Mincho Light J" w:hAnsi="Calibri" w:cs="Calibri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8"/>
    <w:lvlOverride w:ilvl="0">
      <w:startOverride w:val="2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69"/>
    <w:rsid w:val="00007AFC"/>
    <w:rsid w:val="001B741F"/>
    <w:rsid w:val="001E5770"/>
    <w:rsid w:val="00372669"/>
    <w:rsid w:val="0037657D"/>
    <w:rsid w:val="003A5CFD"/>
    <w:rsid w:val="004E6633"/>
    <w:rsid w:val="00566BEF"/>
    <w:rsid w:val="005F5573"/>
    <w:rsid w:val="00605994"/>
    <w:rsid w:val="00651EFC"/>
    <w:rsid w:val="006A4AF1"/>
    <w:rsid w:val="006D4782"/>
    <w:rsid w:val="006F0C6F"/>
    <w:rsid w:val="00721BA5"/>
    <w:rsid w:val="009205DE"/>
    <w:rsid w:val="0098208D"/>
    <w:rsid w:val="009B177C"/>
    <w:rsid w:val="00A35B93"/>
    <w:rsid w:val="00BD395D"/>
    <w:rsid w:val="00DD3A20"/>
    <w:rsid w:val="00EC5E9D"/>
    <w:rsid w:val="00EC7DD7"/>
    <w:rsid w:val="00F670F3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7C68"/>
  <w15:chartTrackingRefBased/>
  <w15:docId w15:val="{8865AEC8-F3BF-49F3-AEBF-36AA4F8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71">
    <w:name w:val="WW8Num471"/>
    <w:basedOn w:val="Bezlisty"/>
    <w:rsid w:val="006D478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D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78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782"/>
    <w:rPr>
      <w:rFonts w:ascii="Thorndale" w:eastAsia="HG Mincho Light J" w:hAnsi="Thorndale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007AF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B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1C87-4123-4427-85E4-44817BE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8</cp:revision>
  <cp:lastPrinted>2021-05-20T12:26:00Z</cp:lastPrinted>
  <dcterms:created xsi:type="dcterms:W3CDTF">2021-05-20T10:24:00Z</dcterms:created>
  <dcterms:modified xsi:type="dcterms:W3CDTF">2021-05-20T12:26:00Z</dcterms:modified>
</cp:coreProperties>
</file>