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7EFFD" w14:textId="2D096FEC" w:rsidR="00D824FB" w:rsidRPr="00492E29" w:rsidRDefault="00D824FB" w:rsidP="00492E29">
      <w:pPr>
        <w:spacing w:before="120" w:after="0" w:line="312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92E2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</w:t>
      </w:r>
      <w:r w:rsidR="00AA12B8" w:rsidRPr="00492E2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nr </w:t>
      </w:r>
      <w:r w:rsidR="00BE03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2 </w:t>
      </w:r>
      <w:r w:rsidR="00A120AC">
        <w:rPr>
          <w:rFonts w:asciiTheme="minorHAnsi" w:eastAsia="Times New Roman" w:hAnsiTheme="minorHAnsi" w:cstheme="minorHAnsi"/>
          <w:sz w:val="20"/>
          <w:szCs w:val="20"/>
          <w:lang w:eastAsia="pl-PL"/>
        </w:rPr>
        <w:t>do SWZ</w:t>
      </w:r>
    </w:p>
    <w:p w14:paraId="2EAEBF49" w14:textId="52025C2E" w:rsidR="005A74AF" w:rsidRPr="00492E29" w:rsidRDefault="00A120AC" w:rsidP="00492E29">
      <w:pPr>
        <w:spacing w:before="120" w:after="0" w:line="312" w:lineRule="auto"/>
        <w:rPr>
          <w:rFonts w:asciiTheme="minorHAnsi" w:eastAsia="Times New Roman" w:hAnsiTheme="minorHAnsi" w:cstheme="minorHAnsi"/>
          <w:b/>
          <w:sz w:val="34"/>
          <w:szCs w:val="34"/>
          <w:lang w:eastAsia="pl-PL"/>
        </w:rPr>
      </w:pPr>
      <w:r>
        <w:rPr>
          <w:rFonts w:asciiTheme="minorHAnsi" w:eastAsia="Times New Roman" w:hAnsiTheme="minorHAnsi" w:cstheme="minorHAnsi"/>
          <w:b/>
          <w:sz w:val="34"/>
          <w:szCs w:val="34"/>
          <w:lang w:eastAsia="pl-PL"/>
        </w:rPr>
        <w:t>Opis</w:t>
      </w:r>
      <w:r w:rsidR="005A74AF" w:rsidRPr="00492E29">
        <w:rPr>
          <w:rFonts w:asciiTheme="minorHAnsi" w:eastAsia="Times New Roman" w:hAnsiTheme="minorHAnsi" w:cstheme="minorHAnsi"/>
          <w:b/>
          <w:sz w:val="34"/>
          <w:szCs w:val="34"/>
          <w:lang w:eastAsia="pl-PL"/>
        </w:rPr>
        <w:t xml:space="preserve"> przedmiotu zamówienia</w:t>
      </w:r>
    </w:p>
    <w:p w14:paraId="04072541" w14:textId="714AC05D" w:rsidR="00A11497" w:rsidRPr="00A120AC" w:rsidRDefault="00A11497" w:rsidP="00A120AC">
      <w:pPr>
        <w:pStyle w:val="Akapitzlist"/>
        <w:numPr>
          <w:ilvl w:val="0"/>
          <w:numId w:val="29"/>
        </w:numPr>
        <w:spacing w:line="312" w:lineRule="auto"/>
        <w:rPr>
          <w:rFonts w:asciiTheme="minorHAnsi" w:hAnsiTheme="minorHAnsi" w:cstheme="minorHAnsi"/>
          <w:color w:val="000000" w:themeColor="text1"/>
          <w:sz w:val="22"/>
        </w:rPr>
      </w:pPr>
      <w:r w:rsidRPr="00492E29">
        <w:t>Przedmiot zamówienia</w:t>
      </w:r>
      <w:r w:rsidR="00A120AC">
        <w:t xml:space="preserve">: </w:t>
      </w:r>
      <w:r w:rsidR="00A120AC" w:rsidRPr="00A120AC">
        <w:rPr>
          <w:rFonts w:asciiTheme="minorHAnsi" w:hAnsiTheme="minorHAnsi" w:cstheme="minorHAnsi"/>
          <w:b/>
          <w:color w:val="000000" w:themeColor="text1"/>
          <w:sz w:val="22"/>
        </w:rPr>
        <w:t>świadczenie usług pocztowych, w formie skredytowanej, na potrzeby Uniwersytetu Medycznego w Białymstoku w zakresie przyjmowania, przemieszczania i doręczania przesyłek pocztowych, w tym doręczeń wynikających z przepisów Kodeksu postępowania administracyjnego oraz ich ewentualnych zwrotów, w obrocie krajowym i zagranicznym</w:t>
      </w:r>
      <w:r w:rsidR="00A120AC" w:rsidRPr="00A120AC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212CE2D7" w14:textId="1AB21A99" w:rsidR="00A11497" w:rsidRPr="00492E29" w:rsidRDefault="00A11497" w:rsidP="00A120AC">
      <w:pPr>
        <w:pStyle w:val="Nagwek3"/>
        <w:numPr>
          <w:ilvl w:val="0"/>
          <w:numId w:val="29"/>
        </w:numPr>
      </w:pPr>
      <w:r w:rsidRPr="00492E29">
        <w:t>Rodzaj zamówienia: </w:t>
      </w:r>
    </w:p>
    <w:p w14:paraId="52071CBC" w14:textId="77777777" w:rsidR="00A11497" w:rsidRPr="00492E29" w:rsidRDefault="00A11497" w:rsidP="00492E29">
      <w:pPr>
        <w:spacing w:before="120" w:after="0" w:line="312" w:lineRule="auto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492E29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usługi społeczne </w:t>
      </w:r>
    </w:p>
    <w:p w14:paraId="75E62ED6" w14:textId="196C0E16" w:rsidR="00A11497" w:rsidRPr="00492E29" w:rsidRDefault="00A11497" w:rsidP="00A120AC">
      <w:pPr>
        <w:pStyle w:val="Nagwek3"/>
        <w:numPr>
          <w:ilvl w:val="0"/>
          <w:numId w:val="29"/>
        </w:numPr>
      </w:pPr>
      <w:r w:rsidRPr="00492E29">
        <w:t>Opis przedmiotu zamówienia: </w:t>
      </w:r>
    </w:p>
    <w:p w14:paraId="1A9FC014" w14:textId="77777777" w:rsidR="00EE0598" w:rsidRPr="00492E29" w:rsidRDefault="00EE0598" w:rsidP="00492E29">
      <w:pPr>
        <w:pStyle w:val="Akapitzlist"/>
        <w:spacing w:before="120" w:after="0" w:line="312" w:lineRule="auto"/>
        <w:ind w:left="284"/>
        <w:rPr>
          <w:rFonts w:asciiTheme="minorHAnsi" w:hAnsiTheme="minorHAnsi" w:cstheme="minorHAnsi"/>
          <w:b/>
          <w:sz w:val="22"/>
        </w:rPr>
      </w:pPr>
      <w:r w:rsidRPr="00492E29">
        <w:rPr>
          <w:rFonts w:asciiTheme="minorHAnsi" w:hAnsiTheme="minorHAnsi" w:cstheme="minorHAnsi"/>
          <w:sz w:val="22"/>
        </w:rPr>
        <w:t xml:space="preserve">Przedmiotem zamówienia jest </w:t>
      </w:r>
      <w:r w:rsidRPr="00492E29">
        <w:rPr>
          <w:rFonts w:asciiTheme="minorHAnsi" w:hAnsiTheme="minorHAnsi" w:cstheme="minorHAnsi"/>
          <w:b/>
          <w:sz w:val="22"/>
        </w:rPr>
        <w:t xml:space="preserve">świadczenie usług pocztowych, w formie skredytowanej, </w:t>
      </w:r>
      <w:r w:rsidRPr="00492E29">
        <w:rPr>
          <w:rFonts w:asciiTheme="minorHAnsi" w:hAnsiTheme="minorHAnsi" w:cstheme="minorHAnsi"/>
          <w:b/>
          <w:sz w:val="22"/>
        </w:rPr>
        <w:br/>
        <w:t xml:space="preserve">na potrzeby Uniwersytetu Medycznego w Białymstoku w zakresie przyjmowania, przemieszczania i doręczania przesyłek pocztowych, w tym doręczeń wynikających </w:t>
      </w:r>
      <w:r w:rsidRPr="00492E29">
        <w:rPr>
          <w:rFonts w:asciiTheme="minorHAnsi" w:hAnsiTheme="minorHAnsi" w:cstheme="minorHAnsi"/>
          <w:b/>
          <w:sz w:val="22"/>
        </w:rPr>
        <w:br/>
        <w:t xml:space="preserve">z przepisów Kodeksu postępowania administracyjnego oraz ich ewentualnych zwrotów, </w:t>
      </w:r>
      <w:r w:rsidR="002467BD" w:rsidRPr="00492E29">
        <w:rPr>
          <w:rFonts w:asciiTheme="minorHAnsi" w:hAnsiTheme="minorHAnsi" w:cstheme="minorHAnsi"/>
          <w:b/>
          <w:sz w:val="22"/>
        </w:rPr>
        <w:br/>
      </w:r>
      <w:r w:rsidRPr="00492E29">
        <w:rPr>
          <w:rFonts w:asciiTheme="minorHAnsi" w:hAnsiTheme="minorHAnsi" w:cstheme="minorHAnsi"/>
          <w:b/>
          <w:sz w:val="22"/>
        </w:rPr>
        <w:t>w obrocie krajowym i zagranicznym</w:t>
      </w:r>
      <w:r w:rsidR="00492E29">
        <w:rPr>
          <w:rFonts w:asciiTheme="minorHAnsi" w:hAnsiTheme="minorHAnsi" w:cstheme="minorHAnsi"/>
          <w:b/>
          <w:sz w:val="22"/>
        </w:rPr>
        <w:t>.</w:t>
      </w:r>
    </w:p>
    <w:p w14:paraId="7D988E50" w14:textId="77777777" w:rsidR="00EE0598" w:rsidRPr="00492E29" w:rsidRDefault="00EE0598" w:rsidP="00492E29">
      <w:pPr>
        <w:pStyle w:val="Akapitzlist"/>
        <w:spacing w:before="120" w:after="0" w:line="312" w:lineRule="auto"/>
        <w:ind w:left="284"/>
        <w:rPr>
          <w:rFonts w:asciiTheme="minorHAnsi" w:hAnsiTheme="minorHAnsi" w:cstheme="minorHAnsi"/>
          <w:b/>
          <w:sz w:val="22"/>
        </w:rPr>
      </w:pPr>
      <w:r w:rsidRPr="00492E29">
        <w:rPr>
          <w:rFonts w:asciiTheme="minorHAnsi" w:hAnsiTheme="minorHAnsi" w:cstheme="minorHAnsi"/>
          <w:b/>
          <w:sz w:val="22"/>
        </w:rPr>
        <w:t>Przedmiot zamówienia obejmuje w szczególności:</w:t>
      </w:r>
    </w:p>
    <w:p w14:paraId="6098851A" w14:textId="3BE248ED" w:rsidR="00EE0598" w:rsidRPr="00492E29" w:rsidRDefault="00EE0598" w:rsidP="00492E29">
      <w:pPr>
        <w:pStyle w:val="Akapitzlist"/>
        <w:numPr>
          <w:ilvl w:val="2"/>
          <w:numId w:val="33"/>
        </w:numPr>
        <w:spacing w:after="0" w:line="312" w:lineRule="auto"/>
        <w:ind w:left="567" w:right="-142" w:hanging="353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przyjmowanie,</w:t>
      </w:r>
      <w:r w:rsidRPr="00492E29">
        <w:rPr>
          <w:rFonts w:asciiTheme="minorHAnsi" w:hAnsiTheme="minorHAnsi" w:cstheme="minorHAnsi"/>
          <w:b/>
          <w:sz w:val="22"/>
        </w:rPr>
        <w:t xml:space="preserve"> </w:t>
      </w:r>
      <w:r w:rsidRPr="00492E29">
        <w:rPr>
          <w:rFonts w:asciiTheme="minorHAnsi" w:hAnsiTheme="minorHAnsi" w:cstheme="minorHAnsi"/>
          <w:sz w:val="22"/>
        </w:rPr>
        <w:t>przemieszczanie i doręczanie przesyłek listowych o wadze do 50g i powyżej 50 g,</w:t>
      </w:r>
    </w:p>
    <w:p w14:paraId="563721F7" w14:textId="77777777" w:rsidR="00EE0598" w:rsidRPr="00492E29" w:rsidRDefault="00EE0598" w:rsidP="00492E29">
      <w:pPr>
        <w:pStyle w:val="Akapitzlist"/>
        <w:numPr>
          <w:ilvl w:val="2"/>
          <w:numId w:val="33"/>
        </w:numPr>
        <w:spacing w:after="0" w:line="312" w:lineRule="auto"/>
        <w:ind w:left="567" w:hanging="353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przyjmowanie, przemieszczanie i doręczanie paczek pocztowych,</w:t>
      </w:r>
    </w:p>
    <w:p w14:paraId="1C1EF3AC" w14:textId="77777777" w:rsidR="00EE0598" w:rsidRPr="00492E29" w:rsidRDefault="00EE0598" w:rsidP="00492E29">
      <w:pPr>
        <w:pStyle w:val="Akapitzlist"/>
        <w:numPr>
          <w:ilvl w:val="2"/>
          <w:numId w:val="33"/>
        </w:numPr>
        <w:spacing w:after="0" w:line="312" w:lineRule="auto"/>
        <w:ind w:left="567" w:hanging="353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zwrot przesyłek rejestrowanych do Zamawiającego po wyczerpaniu możliwości doręczenia lub wydania odbiorcy,</w:t>
      </w:r>
    </w:p>
    <w:p w14:paraId="6A76D962" w14:textId="77777777" w:rsidR="00EE0598" w:rsidRPr="00492E29" w:rsidRDefault="00EE0598" w:rsidP="00492E29">
      <w:pPr>
        <w:pStyle w:val="Akapitzlist"/>
        <w:numPr>
          <w:ilvl w:val="2"/>
          <w:numId w:val="33"/>
        </w:numPr>
        <w:spacing w:after="0" w:line="312" w:lineRule="auto"/>
        <w:ind w:left="567" w:hanging="353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świadczenie przez Wykonawcę usług komplementarnych (potwierdzenie odbioru przesyłki rejestrowanej), przewidzianych dla rodzajów przesyłek rejestrowanych,</w:t>
      </w:r>
    </w:p>
    <w:p w14:paraId="6C7E84E0" w14:textId="77777777" w:rsidR="00EE0598" w:rsidRPr="00492E29" w:rsidRDefault="00EE0598" w:rsidP="00492E29">
      <w:pPr>
        <w:pStyle w:val="Akapitzlist"/>
        <w:numPr>
          <w:ilvl w:val="2"/>
          <w:numId w:val="33"/>
        </w:numPr>
        <w:spacing w:after="0" w:line="312" w:lineRule="auto"/>
        <w:ind w:left="567" w:hanging="353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odbiór uporządkowanych przesyłek pocztowych oraz stosownej dokumentacji z Kancelarii Ogólnej w siedzibie Zamawiającego,</w:t>
      </w:r>
    </w:p>
    <w:p w14:paraId="4CBC8461" w14:textId="77777777" w:rsidR="00392040" w:rsidRPr="00492E29" w:rsidRDefault="00EE0598" w:rsidP="00492E29">
      <w:pPr>
        <w:pStyle w:val="Akapitzlist"/>
        <w:numPr>
          <w:ilvl w:val="2"/>
          <w:numId w:val="33"/>
        </w:numPr>
        <w:spacing w:before="120" w:after="0" w:line="312" w:lineRule="auto"/>
        <w:ind w:left="567" w:hanging="353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świadczenie usług kurierskich</w:t>
      </w:r>
      <w:r w:rsidR="000C6780" w:rsidRPr="00492E29">
        <w:rPr>
          <w:rFonts w:asciiTheme="minorHAnsi" w:hAnsiTheme="minorHAnsi" w:cstheme="minorHAnsi"/>
          <w:sz w:val="22"/>
        </w:rPr>
        <w:t>.</w:t>
      </w:r>
    </w:p>
    <w:p w14:paraId="772F5294" w14:textId="77777777" w:rsidR="00492E29" w:rsidRDefault="00492E29" w:rsidP="00492E29">
      <w:pPr>
        <w:spacing w:before="240" w:after="0" w:line="312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p w14:paraId="6D7FF3B2" w14:textId="4E0F3B5C" w:rsidR="007A04FC" w:rsidRPr="00492E29" w:rsidRDefault="007A04FC" w:rsidP="00492E29">
      <w:pPr>
        <w:spacing w:before="240" w:after="0" w:line="312" w:lineRule="auto"/>
        <w:rPr>
          <w:rFonts w:asciiTheme="minorHAnsi" w:hAnsiTheme="minorHAnsi" w:cstheme="minorHAnsi"/>
          <w:b/>
          <w:sz w:val="22"/>
        </w:rPr>
      </w:pPr>
      <w:r w:rsidRPr="00492E29">
        <w:rPr>
          <w:rFonts w:asciiTheme="minorHAnsi" w:hAnsiTheme="minorHAnsi" w:cstheme="minorHAnsi"/>
          <w:b/>
          <w:sz w:val="22"/>
        </w:rPr>
        <w:lastRenderedPageBreak/>
        <w:t xml:space="preserve">Szczegółowy opis przedmiotu zamówienia został określony w Opisie przedmiotu zamówienia – Formularzu asortymentowo – cenowym, stanowiącym Załącznik nr </w:t>
      </w:r>
      <w:r w:rsidR="00A120AC">
        <w:rPr>
          <w:rFonts w:asciiTheme="minorHAnsi" w:hAnsiTheme="minorHAnsi" w:cstheme="minorHAnsi"/>
          <w:b/>
          <w:sz w:val="22"/>
        </w:rPr>
        <w:t>1</w:t>
      </w:r>
      <w:r w:rsidRPr="00492E29">
        <w:rPr>
          <w:rFonts w:asciiTheme="minorHAnsi" w:hAnsiTheme="minorHAnsi" w:cstheme="minorHAnsi"/>
          <w:b/>
          <w:sz w:val="22"/>
        </w:rPr>
        <w:t xml:space="preserve"> do </w:t>
      </w:r>
      <w:r w:rsidR="00A120AC">
        <w:rPr>
          <w:rFonts w:asciiTheme="minorHAnsi" w:hAnsiTheme="minorHAnsi" w:cstheme="minorHAnsi"/>
          <w:b/>
          <w:sz w:val="22"/>
        </w:rPr>
        <w:t>formularza</w:t>
      </w:r>
      <w:r w:rsidRPr="00492E29">
        <w:rPr>
          <w:rFonts w:asciiTheme="minorHAnsi" w:hAnsiTheme="minorHAnsi" w:cstheme="minorHAnsi"/>
          <w:b/>
          <w:sz w:val="22"/>
        </w:rPr>
        <w:t xml:space="preserve"> ofertowego</w:t>
      </w:r>
      <w:r w:rsidR="003C4AA1">
        <w:rPr>
          <w:rFonts w:asciiTheme="minorHAnsi" w:hAnsiTheme="minorHAnsi" w:cstheme="minorHAnsi"/>
          <w:b/>
          <w:sz w:val="22"/>
        </w:rPr>
        <w:t xml:space="preserve"> – załącznika nr 1 do SWZ</w:t>
      </w:r>
      <w:r w:rsidRPr="00492E29">
        <w:rPr>
          <w:rFonts w:asciiTheme="minorHAnsi" w:hAnsiTheme="minorHAnsi" w:cstheme="minorHAnsi"/>
          <w:b/>
          <w:sz w:val="22"/>
        </w:rPr>
        <w:t>.</w:t>
      </w:r>
    </w:p>
    <w:p w14:paraId="60B4DE49" w14:textId="3965121D" w:rsidR="00392040" w:rsidRPr="00492E29" w:rsidRDefault="00392040" w:rsidP="00492E29">
      <w:pPr>
        <w:spacing w:before="240" w:after="0" w:line="312" w:lineRule="auto"/>
        <w:rPr>
          <w:rFonts w:asciiTheme="minorHAnsi" w:hAnsiTheme="minorHAnsi" w:cstheme="minorHAnsi"/>
          <w:b/>
          <w:sz w:val="22"/>
        </w:rPr>
      </w:pPr>
      <w:r w:rsidRPr="00492E29">
        <w:rPr>
          <w:rFonts w:asciiTheme="minorHAnsi" w:hAnsiTheme="minorHAnsi" w:cstheme="minorHAnsi"/>
          <w:sz w:val="22"/>
        </w:rPr>
        <w:t xml:space="preserve">Szacunkowe ilości przewidywanych przesyłek i paczek w okresie świadczenia usługi wskazane </w:t>
      </w:r>
      <w:r w:rsidR="000C6780" w:rsidRPr="00492E29">
        <w:rPr>
          <w:rFonts w:asciiTheme="minorHAnsi" w:hAnsiTheme="minorHAnsi" w:cstheme="minorHAnsi"/>
          <w:sz w:val="22"/>
        </w:rPr>
        <w:br/>
      </w:r>
      <w:r w:rsidRPr="00492E29">
        <w:rPr>
          <w:rFonts w:asciiTheme="minorHAnsi" w:hAnsiTheme="minorHAnsi" w:cstheme="minorHAnsi"/>
          <w:sz w:val="22"/>
        </w:rPr>
        <w:t xml:space="preserve">są w Formularzu asortymentowo – cenowym, stanowiącym Załącznik nr </w:t>
      </w:r>
      <w:r w:rsidR="00A120AC">
        <w:rPr>
          <w:rFonts w:asciiTheme="minorHAnsi" w:hAnsiTheme="minorHAnsi" w:cstheme="minorHAnsi"/>
          <w:sz w:val="22"/>
        </w:rPr>
        <w:t>1</w:t>
      </w:r>
      <w:r w:rsidRPr="00492E29">
        <w:rPr>
          <w:rFonts w:asciiTheme="minorHAnsi" w:hAnsiTheme="minorHAnsi" w:cstheme="minorHAnsi"/>
          <w:sz w:val="22"/>
        </w:rPr>
        <w:t xml:space="preserve"> do </w:t>
      </w:r>
      <w:r w:rsidR="00A120AC">
        <w:rPr>
          <w:rFonts w:asciiTheme="minorHAnsi" w:hAnsiTheme="minorHAnsi" w:cstheme="minorHAnsi"/>
          <w:sz w:val="22"/>
        </w:rPr>
        <w:t xml:space="preserve">formularza </w:t>
      </w:r>
      <w:r w:rsidRPr="00492E29">
        <w:rPr>
          <w:rFonts w:asciiTheme="minorHAnsi" w:hAnsiTheme="minorHAnsi" w:cstheme="minorHAnsi"/>
          <w:sz w:val="22"/>
        </w:rPr>
        <w:t xml:space="preserve">ofertowego. Ilości poszczególnych kategorii przesyłek stanowią wielkość szacunkową, służą jedynie orientacyjnemu określeniu wielkości przedmiotu zamówienia i mogą być </w:t>
      </w:r>
      <w:r w:rsidR="000C6780" w:rsidRPr="00492E29">
        <w:rPr>
          <w:rFonts w:asciiTheme="minorHAnsi" w:hAnsiTheme="minorHAnsi" w:cstheme="minorHAnsi"/>
          <w:sz w:val="22"/>
        </w:rPr>
        <w:br/>
      </w:r>
      <w:r w:rsidRPr="00492E29">
        <w:rPr>
          <w:rFonts w:asciiTheme="minorHAnsi" w:hAnsiTheme="minorHAnsi" w:cstheme="minorHAnsi"/>
          <w:sz w:val="22"/>
        </w:rPr>
        <w:t>w rzeczywistości mniejsze lub większe, lecz ogólna wartość zamówienia nie może przekroczyć podanej ceny ofertowej.</w:t>
      </w:r>
    </w:p>
    <w:p w14:paraId="15C082A5" w14:textId="77777777" w:rsidR="00392040" w:rsidRPr="00492E29" w:rsidRDefault="00392040" w:rsidP="00492E29">
      <w:pPr>
        <w:spacing w:before="240" w:after="0" w:line="312" w:lineRule="auto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Użyte określenia związane z opisem przedmiotu zamówienia oznaczają:</w:t>
      </w:r>
    </w:p>
    <w:p w14:paraId="1560AB8B" w14:textId="77777777" w:rsidR="00392040" w:rsidRPr="00492E29" w:rsidRDefault="00392040" w:rsidP="00492E29">
      <w:pPr>
        <w:pStyle w:val="Akapitzlist"/>
        <w:numPr>
          <w:ilvl w:val="2"/>
          <w:numId w:val="34"/>
        </w:numPr>
        <w:spacing w:after="0" w:line="312" w:lineRule="auto"/>
        <w:ind w:left="284" w:hanging="283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przesyłka priorytetowa (kategoria) – przesyłka listowa mająca pierwszeństwo w procesie doręczania przed pozostałymi przesyłkami, czas jej doręczenia jest krótszy;</w:t>
      </w:r>
    </w:p>
    <w:p w14:paraId="38A19E6E" w14:textId="77777777" w:rsidR="00392040" w:rsidRPr="00492E29" w:rsidRDefault="00392040" w:rsidP="00492E29">
      <w:pPr>
        <w:pStyle w:val="Akapitzlist"/>
        <w:numPr>
          <w:ilvl w:val="2"/>
          <w:numId w:val="34"/>
        </w:numPr>
        <w:spacing w:after="0" w:line="312" w:lineRule="auto"/>
        <w:ind w:left="284" w:hanging="283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przesyłka ekonomiczna (kategoria) – przesyłka listowa nierejestrowana lub polecona nie będąca przesyłką priorytetową;</w:t>
      </w:r>
    </w:p>
    <w:p w14:paraId="2B47BEE0" w14:textId="77777777" w:rsidR="00392040" w:rsidRPr="00492E29" w:rsidRDefault="00392040" w:rsidP="00492E29">
      <w:pPr>
        <w:pStyle w:val="Akapitzlist"/>
        <w:numPr>
          <w:ilvl w:val="2"/>
          <w:numId w:val="34"/>
        </w:numPr>
        <w:spacing w:after="0" w:line="312" w:lineRule="auto"/>
        <w:ind w:left="284" w:hanging="283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 xml:space="preserve">przesyłka rejestrowana – przesyłka przyjęta za pokwitowaniem przyjęcia i doręczana </w:t>
      </w:r>
      <w:r w:rsidRPr="00492E29">
        <w:rPr>
          <w:rFonts w:asciiTheme="minorHAnsi" w:hAnsiTheme="minorHAnsi" w:cstheme="minorHAnsi"/>
          <w:sz w:val="22"/>
        </w:rPr>
        <w:br/>
        <w:t>za pokwitowaniem odbioru;</w:t>
      </w:r>
    </w:p>
    <w:p w14:paraId="7A7253D7" w14:textId="77777777" w:rsidR="00392040" w:rsidRPr="00492E29" w:rsidRDefault="00392040" w:rsidP="00492E29">
      <w:pPr>
        <w:pStyle w:val="Akapitzlist"/>
        <w:numPr>
          <w:ilvl w:val="2"/>
          <w:numId w:val="34"/>
        </w:numPr>
        <w:spacing w:after="0" w:line="312" w:lineRule="auto"/>
        <w:ind w:left="284" w:hanging="283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 xml:space="preserve">przesyłka polecona – przesyłka rejestrowana będąca przesyłką listową, przemieszczaną </w:t>
      </w:r>
      <w:r w:rsidRPr="00492E29">
        <w:rPr>
          <w:rFonts w:asciiTheme="minorHAnsi" w:hAnsiTheme="minorHAnsi" w:cstheme="minorHAnsi"/>
          <w:sz w:val="22"/>
        </w:rPr>
        <w:br/>
        <w:t>i doręczaną w sposób zabezpieczający ją przed utratą, ubytkiem zawartości lub uszkodzeniami;</w:t>
      </w:r>
    </w:p>
    <w:p w14:paraId="0F074F5A" w14:textId="77777777" w:rsidR="00392040" w:rsidRPr="00492E29" w:rsidRDefault="00392040" w:rsidP="00492E29">
      <w:pPr>
        <w:pStyle w:val="Akapitzlist"/>
        <w:numPr>
          <w:ilvl w:val="2"/>
          <w:numId w:val="34"/>
        </w:numPr>
        <w:spacing w:after="0" w:line="312" w:lineRule="auto"/>
        <w:ind w:left="284" w:hanging="283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 xml:space="preserve">zwrotne potwierdzenie odbioru – zwrócone nadawcy potwierdzenie odbioru zawierającego datę </w:t>
      </w:r>
      <w:r w:rsidR="000C6780" w:rsidRPr="00492E29">
        <w:rPr>
          <w:rFonts w:asciiTheme="minorHAnsi" w:hAnsiTheme="minorHAnsi" w:cstheme="minorHAnsi"/>
          <w:sz w:val="22"/>
        </w:rPr>
        <w:br/>
      </w:r>
      <w:r w:rsidRPr="00492E29">
        <w:rPr>
          <w:rFonts w:asciiTheme="minorHAnsi" w:hAnsiTheme="minorHAnsi" w:cstheme="minorHAnsi"/>
          <w:sz w:val="22"/>
        </w:rPr>
        <w:t>i podpis odbiorcy, stanowiący potwierdzenie otrzymania przesyłki listowej;</w:t>
      </w:r>
    </w:p>
    <w:p w14:paraId="267BE712" w14:textId="77777777" w:rsidR="00392040" w:rsidRPr="00492E29" w:rsidRDefault="00392040" w:rsidP="00492E29">
      <w:pPr>
        <w:pStyle w:val="Akapitzlist"/>
        <w:numPr>
          <w:ilvl w:val="2"/>
          <w:numId w:val="34"/>
        </w:numPr>
        <w:spacing w:after="0" w:line="312" w:lineRule="auto"/>
        <w:ind w:left="284" w:hanging="283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wymiary przesyłek listowych:</w:t>
      </w:r>
    </w:p>
    <w:p w14:paraId="7A5C59EE" w14:textId="77777777" w:rsidR="002467BD" w:rsidRDefault="002467BD" w:rsidP="00492E29">
      <w:pPr>
        <w:pStyle w:val="Akapitzlist"/>
        <w:numPr>
          <w:ilvl w:val="0"/>
          <w:numId w:val="36"/>
        </w:numPr>
        <w:spacing w:after="0" w:line="312" w:lineRule="auto"/>
        <w:rPr>
          <w:rFonts w:asciiTheme="minorHAnsi" w:eastAsia="Calibri" w:hAnsiTheme="minorHAnsi" w:cstheme="minorHAnsi"/>
          <w:sz w:val="22"/>
        </w:rPr>
      </w:pPr>
      <w:r w:rsidRPr="00492E29">
        <w:rPr>
          <w:rFonts w:asciiTheme="minorHAnsi" w:eastAsia="Calibri" w:hAnsiTheme="minorHAnsi" w:cstheme="minorHAnsi"/>
          <w:sz w:val="22"/>
        </w:rPr>
        <w:t>przesyłki do 500g o wymiarach:</w:t>
      </w:r>
    </w:p>
    <w:p w14:paraId="43F2E8BC" w14:textId="77777777" w:rsidR="002467BD" w:rsidRPr="00492E29" w:rsidRDefault="002467BD" w:rsidP="00492E29">
      <w:pPr>
        <w:pStyle w:val="Akapitzlist"/>
        <w:numPr>
          <w:ilvl w:val="0"/>
          <w:numId w:val="37"/>
        </w:numPr>
        <w:spacing w:after="0" w:line="312" w:lineRule="auto"/>
        <w:ind w:left="993"/>
        <w:rPr>
          <w:rFonts w:asciiTheme="minorHAnsi" w:eastAsia="Calibri" w:hAnsiTheme="minorHAnsi" w:cstheme="minorHAnsi"/>
          <w:sz w:val="22"/>
        </w:rPr>
      </w:pPr>
      <w:r w:rsidRPr="00492E29">
        <w:rPr>
          <w:rFonts w:asciiTheme="minorHAnsi" w:eastAsia="Calibri" w:hAnsiTheme="minorHAnsi" w:cstheme="minorHAnsi"/>
          <w:sz w:val="22"/>
        </w:rPr>
        <w:t>minimum – wymiary strony adresowej nie mogą być mniejsze niż 90 x 140 mm,</w:t>
      </w:r>
    </w:p>
    <w:p w14:paraId="58D75614" w14:textId="77777777" w:rsidR="002467BD" w:rsidRPr="00492E29" w:rsidRDefault="002467BD" w:rsidP="00492E29">
      <w:pPr>
        <w:pStyle w:val="Akapitzlist"/>
        <w:numPr>
          <w:ilvl w:val="0"/>
          <w:numId w:val="37"/>
        </w:numPr>
        <w:spacing w:after="0" w:line="312" w:lineRule="auto"/>
        <w:ind w:left="993"/>
        <w:rPr>
          <w:rFonts w:asciiTheme="minorHAnsi" w:eastAsia="Calibri" w:hAnsiTheme="minorHAnsi" w:cstheme="minorHAnsi"/>
          <w:sz w:val="22"/>
        </w:rPr>
      </w:pPr>
      <w:r w:rsidRPr="00492E29">
        <w:rPr>
          <w:rFonts w:asciiTheme="minorHAnsi" w:eastAsia="Calibri" w:hAnsiTheme="minorHAnsi" w:cstheme="minorHAnsi"/>
          <w:sz w:val="22"/>
        </w:rPr>
        <w:t>maksimum – żaden z wymiarów nie może przekroczyć: wysokość 20 mm, długość 230 mm, szerokość 160 mm.</w:t>
      </w:r>
    </w:p>
    <w:p w14:paraId="580E18AD" w14:textId="77777777" w:rsidR="002467BD" w:rsidRDefault="002467BD" w:rsidP="00492E29">
      <w:pPr>
        <w:pStyle w:val="Akapitzlist"/>
        <w:numPr>
          <w:ilvl w:val="0"/>
          <w:numId w:val="36"/>
        </w:numPr>
        <w:spacing w:after="0" w:line="312" w:lineRule="auto"/>
        <w:rPr>
          <w:rFonts w:asciiTheme="minorHAnsi" w:eastAsia="Calibri" w:hAnsiTheme="minorHAnsi" w:cstheme="minorHAnsi"/>
          <w:sz w:val="22"/>
        </w:rPr>
      </w:pPr>
      <w:r w:rsidRPr="00492E29">
        <w:rPr>
          <w:rFonts w:asciiTheme="minorHAnsi" w:eastAsia="Calibri" w:hAnsiTheme="minorHAnsi" w:cstheme="minorHAnsi"/>
          <w:sz w:val="22"/>
        </w:rPr>
        <w:t>przesyłki do 1000g o wymiarach:</w:t>
      </w:r>
    </w:p>
    <w:p w14:paraId="2FD595C4" w14:textId="77777777" w:rsidR="002467BD" w:rsidRPr="00492E29" w:rsidRDefault="002467BD" w:rsidP="00492E29">
      <w:pPr>
        <w:pStyle w:val="Akapitzlist"/>
        <w:numPr>
          <w:ilvl w:val="0"/>
          <w:numId w:val="38"/>
        </w:numPr>
        <w:spacing w:after="0" w:line="312" w:lineRule="auto"/>
        <w:ind w:left="993"/>
        <w:rPr>
          <w:rFonts w:asciiTheme="minorHAnsi" w:eastAsia="Calibri" w:hAnsiTheme="minorHAnsi" w:cstheme="minorHAnsi"/>
          <w:sz w:val="22"/>
        </w:rPr>
      </w:pPr>
      <w:r w:rsidRPr="00492E29">
        <w:rPr>
          <w:rFonts w:asciiTheme="minorHAnsi" w:eastAsia="Calibri" w:hAnsiTheme="minorHAnsi" w:cstheme="minorHAnsi"/>
          <w:sz w:val="22"/>
        </w:rPr>
        <w:t>minimum wymiary strony adresowej nie mogą być mniejsze niż 90 x 140 mm,</w:t>
      </w:r>
    </w:p>
    <w:p w14:paraId="2FDF4FC7" w14:textId="77777777" w:rsidR="002467BD" w:rsidRDefault="002467BD" w:rsidP="00492E29">
      <w:pPr>
        <w:pStyle w:val="Akapitzlist"/>
        <w:numPr>
          <w:ilvl w:val="0"/>
          <w:numId w:val="38"/>
        </w:numPr>
        <w:spacing w:after="0" w:line="312" w:lineRule="auto"/>
        <w:ind w:left="993"/>
        <w:rPr>
          <w:rFonts w:asciiTheme="minorHAnsi" w:eastAsia="Calibri" w:hAnsiTheme="minorHAnsi" w:cstheme="minorHAnsi"/>
          <w:sz w:val="22"/>
        </w:rPr>
      </w:pPr>
      <w:r w:rsidRPr="00492E29">
        <w:rPr>
          <w:rFonts w:asciiTheme="minorHAnsi" w:eastAsia="Calibri" w:hAnsiTheme="minorHAnsi" w:cstheme="minorHAnsi"/>
          <w:sz w:val="22"/>
        </w:rPr>
        <w:t>maksimum – żaden z wymiarów nie może przekroczyć: wysokość 20 mm, długość 325 mm</w:t>
      </w:r>
      <w:r w:rsidR="00492E29">
        <w:rPr>
          <w:rFonts w:asciiTheme="minorHAnsi" w:eastAsia="Calibri" w:hAnsiTheme="minorHAnsi" w:cstheme="minorHAnsi"/>
          <w:sz w:val="22"/>
        </w:rPr>
        <w:t>, szerokość 230 mm,</w:t>
      </w:r>
    </w:p>
    <w:p w14:paraId="25045B63" w14:textId="77777777" w:rsidR="002467BD" w:rsidRPr="004545C0" w:rsidRDefault="002467BD" w:rsidP="004545C0">
      <w:pPr>
        <w:pStyle w:val="Akapitzlist"/>
        <w:numPr>
          <w:ilvl w:val="0"/>
          <w:numId w:val="36"/>
        </w:numPr>
        <w:spacing w:after="0" w:line="312" w:lineRule="auto"/>
        <w:rPr>
          <w:rFonts w:asciiTheme="minorHAnsi" w:eastAsia="Calibri" w:hAnsiTheme="minorHAnsi" w:cstheme="minorHAnsi"/>
          <w:sz w:val="22"/>
        </w:rPr>
      </w:pPr>
      <w:r w:rsidRPr="004545C0">
        <w:rPr>
          <w:rFonts w:asciiTheme="minorHAnsi" w:eastAsia="Calibri" w:hAnsiTheme="minorHAnsi" w:cstheme="minorHAnsi"/>
          <w:sz w:val="22"/>
        </w:rPr>
        <w:t>przesyłki do 2000g o wymiarach:</w:t>
      </w:r>
      <w:r w:rsidRPr="004545C0">
        <w:rPr>
          <w:rFonts w:asciiTheme="minorHAnsi" w:eastAsia="Calibri" w:hAnsiTheme="minorHAnsi" w:cstheme="minorHAnsi"/>
          <w:sz w:val="22"/>
        </w:rPr>
        <w:tab/>
      </w:r>
    </w:p>
    <w:p w14:paraId="3332B37E" w14:textId="77777777" w:rsidR="002467BD" w:rsidRPr="004545C0" w:rsidRDefault="002467BD" w:rsidP="004545C0">
      <w:pPr>
        <w:pStyle w:val="Akapitzlist"/>
        <w:numPr>
          <w:ilvl w:val="0"/>
          <w:numId w:val="39"/>
        </w:numPr>
        <w:spacing w:after="0" w:line="312" w:lineRule="auto"/>
        <w:ind w:left="993"/>
        <w:rPr>
          <w:rFonts w:asciiTheme="minorHAnsi" w:eastAsia="Calibri" w:hAnsiTheme="minorHAnsi" w:cstheme="minorHAnsi"/>
          <w:sz w:val="22"/>
        </w:rPr>
      </w:pPr>
      <w:r w:rsidRPr="004545C0">
        <w:rPr>
          <w:rFonts w:asciiTheme="minorHAnsi" w:eastAsia="Calibri" w:hAnsiTheme="minorHAnsi" w:cstheme="minorHAnsi"/>
          <w:sz w:val="22"/>
        </w:rPr>
        <w:t>minimum – wymiary strony adresowej nie mogą być mniejsze niż 90 x 140 mm,</w:t>
      </w:r>
    </w:p>
    <w:p w14:paraId="3B1CAA09" w14:textId="77777777" w:rsidR="002467BD" w:rsidRPr="004545C0" w:rsidRDefault="002467BD" w:rsidP="004545C0">
      <w:pPr>
        <w:pStyle w:val="Akapitzlist"/>
        <w:numPr>
          <w:ilvl w:val="0"/>
          <w:numId w:val="39"/>
        </w:numPr>
        <w:spacing w:after="0" w:line="312" w:lineRule="auto"/>
        <w:ind w:left="993"/>
        <w:rPr>
          <w:rFonts w:asciiTheme="minorHAnsi" w:eastAsia="Calibri" w:hAnsiTheme="minorHAnsi" w:cstheme="minorHAnsi"/>
          <w:sz w:val="22"/>
        </w:rPr>
      </w:pPr>
      <w:r w:rsidRPr="004545C0">
        <w:rPr>
          <w:rFonts w:asciiTheme="minorHAnsi" w:eastAsia="Calibri" w:hAnsiTheme="minorHAnsi" w:cstheme="minorHAnsi"/>
          <w:sz w:val="22"/>
        </w:rPr>
        <w:t>maksimum – suma długości, szerokości i wysokości 900 mm, przy czym największy z tych wymiarów (długość) nie może przekroczyć 600 mm.</w:t>
      </w:r>
    </w:p>
    <w:p w14:paraId="55B3FD20" w14:textId="77777777" w:rsidR="002467BD" w:rsidRPr="00492E29" w:rsidRDefault="002467BD" w:rsidP="004545C0">
      <w:pPr>
        <w:spacing w:after="0" w:line="312" w:lineRule="auto"/>
        <w:rPr>
          <w:rFonts w:asciiTheme="minorHAnsi" w:eastAsia="Calibri" w:hAnsiTheme="minorHAnsi" w:cstheme="minorHAnsi"/>
          <w:szCs w:val="24"/>
        </w:rPr>
      </w:pPr>
      <w:r w:rsidRPr="00492E29">
        <w:rPr>
          <w:rFonts w:asciiTheme="minorHAnsi" w:eastAsia="Calibri" w:hAnsiTheme="minorHAnsi" w:cstheme="minorHAnsi"/>
          <w:sz w:val="22"/>
        </w:rPr>
        <w:t>Przyjmuje się tolerancję wszystkich wymiarów ± 2 mm.</w:t>
      </w:r>
    </w:p>
    <w:p w14:paraId="75029701" w14:textId="0F0D3F69" w:rsidR="00D824FB" w:rsidRPr="00492E29" w:rsidRDefault="00A11497" w:rsidP="00A120AC">
      <w:pPr>
        <w:pStyle w:val="Nagwek3"/>
        <w:numPr>
          <w:ilvl w:val="0"/>
          <w:numId w:val="29"/>
        </w:numPr>
      </w:pPr>
      <w:r w:rsidRPr="00492E29">
        <w:t>Planowany termin realizacji usługi:</w:t>
      </w:r>
    </w:p>
    <w:p w14:paraId="7F67EE28" w14:textId="2FAF056D" w:rsidR="004E7E9E" w:rsidRPr="00492E29" w:rsidRDefault="004D6135" w:rsidP="00492E29">
      <w:pPr>
        <w:spacing w:before="120" w:after="0" w:line="312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sz w:val="22"/>
        </w:rPr>
        <w:t xml:space="preserve">Przez </w:t>
      </w:r>
      <w:r w:rsidRPr="004D6135">
        <w:rPr>
          <w:rFonts w:asciiTheme="minorHAnsi" w:hAnsiTheme="minorHAnsi" w:cstheme="minorHAnsi"/>
          <w:sz w:val="22"/>
        </w:rPr>
        <w:t>36 miesięcy od dnia zawarcia umowy, ale nie dłużej niż do 31.12.202</w:t>
      </w:r>
      <w:r w:rsidR="00982069">
        <w:rPr>
          <w:rFonts w:asciiTheme="minorHAnsi" w:hAnsiTheme="minorHAnsi" w:cstheme="minorHAnsi"/>
          <w:sz w:val="22"/>
        </w:rPr>
        <w:t>7</w:t>
      </w:r>
      <w:r w:rsidR="009027D0">
        <w:rPr>
          <w:rFonts w:asciiTheme="minorHAnsi" w:hAnsiTheme="minorHAnsi" w:cstheme="minorHAnsi"/>
          <w:sz w:val="22"/>
        </w:rPr>
        <w:t xml:space="preserve"> </w:t>
      </w:r>
      <w:r w:rsidRPr="004D6135">
        <w:rPr>
          <w:rFonts w:asciiTheme="minorHAnsi" w:hAnsiTheme="minorHAnsi" w:cstheme="minorHAnsi"/>
          <w:sz w:val="22"/>
        </w:rPr>
        <w:t xml:space="preserve">r. lub do wyczerpania wartości umowy, określonej w </w:t>
      </w:r>
      <w:bookmarkStart w:id="0" w:name="_GoBack"/>
      <w:r w:rsidRPr="003C4AA1">
        <w:rPr>
          <w:rFonts w:asciiTheme="minorHAnsi" w:hAnsiTheme="minorHAnsi" w:cstheme="minorHAnsi"/>
          <w:sz w:val="22"/>
        </w:rPr>
        <w:t>§ 5 ust.1 umowy.</w:t>
      </w:r>
      <w:bookmarkEnd w:id="0"/>
    </w:p>
    <w:p w14:paraId="51286AD8" w14:textId="12EBA90A" w:rsidR="004545C0" w:rsidRDefault="00A11497" w:rsidP="00A120AC">
      <w:pPr>
        <w:pStyle w:val="Nagwek3"/>
        <w:numPr>
          <w:ilvl w:val="0"/>
          <w:numId w:val="29"/>
        </w:numPr>
      </w:pPr>
      <w:r w:rsidRPr="00492E29">
        <w:t xml:space="preserve">Miejsce realizacji usługi: </w:t>
      </w:r>
    </w:p>
    <w:p w14:paraId="1697B31E" w14:textId="77777777" w:rsidR="00A11497" w:rsidRPr="00492E29" w:rsidRDefault="00392040" w:rsidP="00492E29">
      <w:pPr>
        <w:spacing w:before="120" w:after="0" w:line="312" w:lineRule="auto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492E29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wskazane w projekcie umowy </w:t>
      </w:r>
      <w:r w:rsidR="0056450A" w:rsidRPr="00492E29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stanowiącym załącznik nr 3 do zapytania ofertowego</w:t>
      </w:r>
      <w:r w:rsidR="000C6780" w:rsidRPr="00492E29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.</w:t>
      </w:r>
    </w:p>
    <w:p w14:paraId="54BF46C9" w14:textId="5B12D409" w:rsidR="00A11497" w:rsidRPr="00492E29" w:rsidRDefault="00A11497" w:rsidP="00A120AC">
      <w:pPr>
        <w:pStyle w:val="Nagwek3"/>
        <w:numPr>
          <w:ilvl w:val="0"/>
          <w:numId w:val="29"/>
        </w:numPr>
      </w:pPr>
      <w:r w:rsidRPr="00492E29">
        <w:lastRenderedPageBreak/>
        <w:t>Sposób realizacji usługi:</w:t>
      </w:r>
    </w:p>
    <w:p w14:paraId="490B7266" w14:textId="77777777" w:rsidR="00B421DF" w:rsidRPr="00492E29" w:rsidRDefault="00B421DF" w:rsidP="004545C0">
      <w:pPr>
        <w:pStyle w:val="Default"/>
        <w:spacing w:line="312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92E29">
        <w:rPr>
          <w:rFonts w:asciiTheme="minorHAnsi" w:hAnsiTheme="minorHAnsi" w:cstheme="minorHAnsi"/>
          <w:b/>
          <w:color w:val="auto"/>
          <w:sz w:val="22"/>
          <w:szCs w:val="22"/>
        </w:rPr>
        <w:t>Wykonawca zobowiązany jest</w:t>
      </w:r>
      <w:r w:rsidR="004545C0">
        <w:rPr>
          <w:rStyle w:val="Odwoanieprzypisudolnego"/>
          <w:rFonts w:asciiTheme="minorHAnsi" w:hAnsiTheme="minorHAnsi" w:cstheme="minorHAnsi"/>
          <w:b/>
          <w:color w:val="auto"/>
          <w:sz w:val="22"/>
          <w:szCs w:val="22"/>
        </w:rPr>
        <w:footnoteReference w:id="1"/>
      </w:r>
      <w:r w:rsidRPr="00492E29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573083AD" w14:textId="77777777" w:rsidR="00B421DF" w:rsidRPr="00492E29" w:rsidRDefault="00B421DF" w:rsidP="004545C0">
      <w:pPr>
        <w:pStyle w:val="Default"/>
        <w:numPr>
          <w:ilvl w:val="1"/>
          <w:numId w:val="21"/>
        </w:numPr>
        <w:spacing w:line="312" w:lineRule="auto"/>
        <w:ind w:left="426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492E29">
        <w:rPr>
          <w:rFonts w:asciiTheme="minorHAnsi" w:hAnsiTheme="minorHAnsi" w:cstheme="minorHAnsi"/>
          <w:color w:val="auto"/>
          <w:sz w:val="22"/>
          <w:szCs w:val="22"/>
        </w:rPr>
        <w:t xml:space="preserve">doręczać przychodzące przesyłki do siedziby Zamawiającego tj. </w:t>
      </w:r>
      <w:r w:rsidRPr="00492E29">
        <w:rPr>
          <w:rFonts w:asciiTheme="minorHAnsi" w:eastAsia="Batang" w:hAnsiTheme="minorHAnsi" w:cstheme="minorHAnsi"/>
          <w:bCs/>
          <w:iCs/>
          <w:color w:val="auto"/>
          <w:sz w:val="22"/>
          <w:szCs w:val="22"/>
        </w:rPr>
        <w:t xml:space="preserve">Uniwersytet Medyczny </w:t>
      </w:r>
      <w:r w:rsidR="000C6780" w:rsidRPr="00492E29">
        <w:rPr>
          <w:rFonts w:asciiTheme="minorHAnsi" w:eastAsia="Batang" w:hAnsiTheme="minorHAnsi" w:cstheme="minorHAnsi"/>
          <w:bCs/>
          <w:iCs/>
          <w:color w:val="auto"/>
          <w:sz w:val="22"/>
          <w:szCs w:val="22"/>
        </w:rPr>
        <w:br/>
      </w:r>
      <w:r w:rsidRPr="00492E29">
        <w:rPr>
          <w:rFonts w:asciiTheme="minorHAnsi" w:eastAsia="Batang" w:hAnsiTheme="minorHAnsi" w:cstheme="minorHAnsi"/>
          <w:bCs/>
          <w:iCs/>
          <w:color w:val="auto"/>
          <w:sz w:val="22"/>
          <w:szCs w:val="22"/>
        </w:rPr>
        <w:t>w Białymstoku,</w:t>
      </w:r>
      <w:r w:rsidRPr="00492E29">
        <w:rPr>
          <w:rFonts w:asciiTheme="minorHAnsi" w:hAnsiTheme="minorHAnsi" w:cstheme="minorHAnsi"/>
          <w:color w:val="auto"/>
          <w:sz w:val="22"/>
          <w:szCs w:val="22"/>
        </w:rPr>
        <w:t xml:space="preserve"> Kancelari</w:t>
      </w:r>
      <w:r w:rsidR="004545C0">
        <w:rPr>
          <w:rFonts w:asciiTheme="minorHAnsi" w:hAnsiTheme="minorHAnsi" w:cstheme="minorHAnsi"/>
          <w:color w:val="auto"/>
          <w:sz w:val="22"/>
          <w:szCs w:val="22"/>
        </w:rPr>
        <w:t>a Ogólna ul. Jana Kilińskiego 1</w:t>
      </w:r>
      <w:r w:rsidRPr="00492E2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492E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</w:p>
    <w:p w14:paraId="7B386EC4" w14:textId="77777777" w:rsidR="004545C0" w:rsidRDefault="00B421DF" w:rsidP="004545C0">
      <w:pPr>
        <w:pStyle w:val="Default"/>
        <w:numPr>
          <w:ilvl w:val="1"/>
          <w:numId w:val="21"/>
        </w:numPr>
        <w:spacing w:line="312" w:lineRule="auto"/>
        <w:ind w:left="426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492E29">
        <w:rPr>
          <w:rFonts w:asciiTheme="minorHAnsi" w:hAnsiTheme="minorHAnsi" w:cstheme="minorHAnsi"/>
          <w:color w:val="auto"/>
          <w:sz w:val="22"/>
          <w:szCs w:val="22"/>
        </w:rPr>
        <w:t xml:space="preserve">posiadać placówkę zlokalizowaną w odległości nie większej niż 500 m od siedziby Zamawiającego, liczonych wzdłuż ciągów pieszych, </w:t>
      </w:r>
      <w:proofErr w:type="spellStart"/>
      <w:r w:rsidRPr="00492E29">
        <w:rPr>
          <w:rFonts w:asciiTheme="minorHAnsi" w:hAnsiTheme="minorHAnsi" w:cstheme="minorHAnsi"/>
          <w:color w:val="auto"/>
          <w:sz w:val="22"/>
          <w:szCs w:val="22"/>
        </w:rPr>
        <w:t>tj</w:t>
      </w:r>
      <w:proofErr w:type="spellEnd"/>
      <w:r w:rsidRPr="00492E29">
        <w:rPr>
          <w:rFonts w:asciiTheme="minorHAnsi" w:hAnsiTheme="minorHAnsi" w:cstheme="minorHAnsi"/>
          <w:color w:val="auto"/>
          <w:sz w:val="22"/>
          <w:szCs w:val="22"/>
        </w:rPr>
        <w:t>: …………………………...,</w:t>
      </w:r>
      <w:r w:rsidRPr="00492E29">
        <w:rPr>
          <w:rFonts w:asciiTheme="minorHAnsi" w:hAnsiTheme="minorHAnsi" w:cstheme="minorHAnsi"/>
          <w:color w:val="auto"/>
          <w:sz w:val="22"/>
          <w:szCs w:val="22"/>
        </w:rPr>
        <w:br/>
        <w:t>w celu umożliwienia Zamawiającemu o</w:t>
      </w:r>
      <w:r w:rsidR="004545C0">
        <w:rPr>
          <w:rFonts w:asciiTheme="minorHAnsi" w:hAnsiTheme="minorHAnsi" w:cstheme="minorHAnsi"/>
          <w:color w:val="auto"/>
          <w:sz w:val="22"/>
          <w:szCs w:val="22"/>
        </w:rPr>
        <w:t>dbioru przychodzących przesyłek</w:t>
      </w:r>
      <w:r w:rsidRPr="00492E2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C6780" w:rsidRPr="00492E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EFE5D20" w14:textId="6E10D783" w:rsidR="00B421DF" w:rsidRPr="00492E29" w:rsidRDefault="00B421DF" w:rsidP="004545C0">
      <w:pPr>
        <w:pStyle w:val="Default"/>
        <w:spacing w:line="312" w:lineRule="auto"/>
        <w:ind w:left="1"/>
        <w:rPr>
          <w:rFonts w:asciiTheme="minorHAnsi" w:hAnsiTheme="minorHAnsi" w:cstheme="minorHAnsi"/>
          <w:color w:val="auto"/>
          <w:sz w:val="22"/>
          <w:szCs w:val="22"/>
        </w:rPr>
      </w:pPr>
      <w:r w:rsidRPr="00492E29">
        <w:rPr>
          <w:rFonts w:asciiTheme="minorHAnsi" w:hAnsiTheme="minorHAnsi" w:cstheme="minorHAnsi"/>
          <w:color w:val="auto"/>
          <w:sz w:val="22"/>
          <w:szCs w:val="22"/>
        </w:rPr>
        <w:t xml:space="preserve">5 dni w każdym tygodniu tj. poniedziałki, wtorki, środy, czwartki i piątki za wyjątkiem świąt </w:t>
      </w:r>
      <w:r w:rsidR="000C6780" w:rsidRPr="00492E29">
        <w:rPr>
          <w:rFonts w:asciiTheme="minorHAnsi" w:hAnsiTheme="minorHAnsi" w:cstheme="minorHAnsi"/>
          <w:color w:val="auto"/>
          <w:sz w:val="22"/>
          <w:szCs w:val="22"/>
        </w:rPr>
        <w:br/>
      </w:r>
      <w:r w:rsidR="00C81156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Pr="00492E29">
        <w:rPr>
          <w:rFonts w:asciiTheme="minorHAnsi" w:hAnsiTheme="minorHAnsi" w:cstheme="minorHAnsi"/>
          <w:color w:val="auto"/>
          <w:sz w:val="22"/>
          <w:szCs w:val="22"/>
        </w:rPr>
        <w:t xml:space="preserve"> godzin</w:t>
      </w:r>
      <w:r w:rsidR="00C81156">
        <w:rPr>
          <w:rFonts w:asciiTheme="minorHAnsi" w:hAnsiTheme="minorHAnsi" w:cstheme="minorHAnsi"/>
          <w:color w:val="auto"/>
          <w:sz w:val="22"/>
          <w:szCs w:val="22"/>
        </w:rPr>
        <w:t>y 11</w:t>
      </w:r>
      <w:r w:rsidRPr="00492E2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475B48" w14:textId="77777777" w:rsidR="00B421DF" w:rsidRPr="004545C0" w:rsidRDefault="001C369B" w:rsidP="004545C0">
      <w:pPr>
        <w:spacing w:line="312" w:lineRule="auto"/>
        <w:rPr>
          <w:rFonts w:asciiTheme="minorHAnsi" w:hAnsiTheme="minorHAnsi" w:cstheme="minorHAnsi"/>
        </w:rPr>
      </w:pPr>
      <w:r w:rsidRPr="004545C0">
        <w:rPr>
          <w:rFonts w:asciiTheme="minorHAnsi" w:hAnsiTheme="minorHAnsi" w:cstheme="minorHAnsi"/>
        </w:rPr>
        <w:t>Strony dopuszczają możliwość zmiany miejsca dostarczenia przesyłek w ramach opcji wskazanych w ust. 8. Zamawiający zastrzega sobie prawo do niewyrażenia zgody na placówkę wskazaną przez wykonawcę, w takim przypadku dostarczanie przesyłek odbywać się będzie do lokalizacji wskazanej w ust. 8. pkt. 1.</w:t>
      </w:r>
    </w:p>
    <w:p w14:paraId="2F85BE03" w14:textId="77777777" w:rsidR="00B421DF" w:rsidRPr="00492E29" w:rsidRDefault="00B421DF" w:rsidP="004545C0">
      <w:pPr>
        <w:pStyle w:val="Default"/>
        <w:spacing w:line="312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92E29">
        <w:rPr>
          <w:rFonts w:asciiTheme="minorHAnsi" w:hAnsiTheme="minorHAnsi" w:cstheme="minorHAnsi"/>
          <w:b/>
          <w:color w:val="auto"/>
          <w:sz w:val="22"/>
          <w:szCs w:val="22"/>
        </w:rPr>
        <w:t>Przesyłki przeznaczone do wysłania</w:t>
      </w:r>
      <w:r w:rsidR="004545C0">
        <w:rPr>
          <w:rStyle w:val="Odwoanieprzypisudolnego"/>
          <w:rFonts w:asciiTheme="minorHAnsi" w:hAnsiTheme="minorHAnsi" w:cstheme="minorHAnsi"/>
          <w:b/>
          <w:color w:val="auto"/>
          <w:sz w:val="22"/>
          <w:szCs w:val="22"/>
        </w:rPr>
        <w:footnoteReference w:id="2"/>
      </w:r>
      <w:r w:rsidRPr="00492E29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38D73F4C" w14:textId="77777777" w:rsidR="00B421DF" w:rsidRPr="00492E29" w:rsidRDefault="00B421DF" w:rsidP="004545C0">
      <w:pPr>
        <w:pStyle w:val="Default"/>
        <w:numPr>
          <w:ilvl w:val="0"/>
          <w:numId w:val="40"/>
        </w:numPr>
        <w:spacing w:line="312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492E29">
        <w:rPr>
          <w:rFonts w:asciiTheme="minorHAnsi" w:hAnsiTheme="minorHAnsi" w:cstheme="minorHAnsi"/>
          <w:color w:val="auto"/>
          <w:sz w:val="22"/>
          <w:szCs w:val="22"/>
        </w:rPr>
        <w:t xml:space="preserve">odbierane będą przez Wykonawcę z siedziby Zamawiającego tj. Uniwersytet Medyczny </w:t>
      </w:r>
      <w:r w:rsidR="000C6780" w:rsidRPr="00492E2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492E29">
        <w:rPr>
          <w:rFonts w:asciiTheme="minorHAnsi" w:hAnsiTheme="minorHAnsi" w:cstheme="minorHAnsi"/>
          <w:color w:val="auto"/>
          <w:sz w:val="22"/>
          <w:szCs w:val="22"/>
        </w:rPr>
        <w:t>w Białymstoku, Kancelaria</w:t>
      </w:r>
      <w:r w:rsidR="004545C0">
        <w:rPr>
          <w:rFonts w:asciiTheme="minorHAnsi" w:hAnsiTheme="minorHAnsi" w:cstheme="minorHAnsi"/>
          <w:color w:val="auto"/>
          <w:sz w:val="22"/>
          <w:szCs w:val="22"/>
        </w:rPr>
        <w:t xml:space="preserve"> Ogólna, ul. Jana Kilińskiego 1</w:t>
      </w:r>
      <w:r w:rsidRPr="00492E2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4A42804" w14:textId="77777777" w:rsidR="00B421DF" w:rsidRPr="00492E29" w:rsidRDefault="00B421DF" w:rsidP="004545C0">
      <w:pPr>
        <w:pStyle w:val="Default"/>
        <w:numPr>
          <w:ilvl w:val="0"/>
          <w:numId w:val="40"/>
        </w:numPr>
        <w:spacing w:line="312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492E29">
        <w:rPr>
          <w:rFonts w:asciiTheme="minorHAnsi" w:hAnsiTheme="minorHAnsi" w:cstheme="minorHAnsi"/>
          <w:color w:val="auto"/>
          <w:sz w:val="22"/>
          <w:szCs w:val="22"/>
        </w:rPr>
        <w:t xml:space="preserve">dostarczane będą przez Zamawiającego do placówki Wykonawcy, zlokalizowanej </w:t>
      </w:r>
      <w:r w:rsidRPr="00492E29">
        <w:rPr>
          <w:rFonts w:asciiTheme="minorHAnsi" w:hAnsiTheme="minorHAnsi" w:cstheme="minorHAnsi"/>
          <w:color w:val="auto"/>
          <w:sz w:val="22"/>
          <w:szCs w:val="22"/>
        </w:rPr>
        <w:br/>
        <w:t xml:space="preserve">w odległości nie większej niż 500 m od siedziby Zamawiającego, liczonych wzdłuż ciągów pieszych, </w:t>
      </w:r>
      <w:proofErr w:type="spellStart"/>
      <w:r w:rsidRPr="00492E29">
        <w:rPr>
          <w:rFonts w:asciiTheme="minorHAnsi" w:hAnsiTheme="minorHAnsi" w:cstheme="minorHAnsi"/>
          <w:color w:val="auto"/>
          <w:sz w:val="22"/>
          <w:szCs w:val="22"/>
        </w:rPr>
        <w:t>tj</w:t>
      </w:r>
      <w:proofErr w:type="spellEnd"/>
      <w:r w:rsidRPr="00492E29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4545C0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4545C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492E29">
        <w:rPr>
          <w:rFonts w:asciiTheme="minorHAnsi" w:hAnsiTheme="minorHAnsi" w:cstheme="minorHAnsi"/>
          <w:color w:val="auto"/>
          <w:sz w:val="22"/>
          <w:szCs w:val="22"/>
        </w:rPr>
        <w:t xml:space="preserve">5 dni w każdym tygodniu tj. poniedziałki, wtorki, środy, czwartki i piątki za wyjątkiem świąt </w:t>
      </w:r>
      <w:r w:rsidR="004545C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492E29">
        <w:rPr>
          <w:rFonts w:asciiTheme="minorHAnsi" w:hAnsiTheme="minorHAnsi" w:cstheme="minorHAnsi"/>
          <w:color w:val="auto"/>
          <w:sz w:val="22"/>
          <w:szCs w:val="22"/>
        </w:rPr>
        <w:t>w godzinach 13</w:t>
      </w:r>
      <w:r w:rsidRPr="00492E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30</w:t>
      </w:r>
      <w:r w:rsidRPr="00492E29">
        <w:rPr>
          <w:rFonts w:asciiTheme="minorHAnsi" w:hAnsiTheme="minorHAnsi" w:cstheme="minorHAnsi"/>
          <w:color w:val="auto"/>
          <w:sz w:val="22"/>
          <w:szCs w:val="22"/>
        </w:rPr>
        <w:t>-14</w:t>
      </w:r>
      <w:r w:rsidRPr="00492E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30</w:t>
      </w:r>
      <w:r w:rsidRPr="00492E2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8A00064" w14:textId="77777777" w:rsidR="00A11497" w:rsidRPr="00492E29" w:rsidRDefault="00A11497" w:rsidP="009F59A7">
      <w:pPr>
        <w:pStyle w:val="Nagwek2"/>
      </w:pPr>
      <w:r w:rsidRPr="00492E29">
        <w:t>Wymagania wobec Wykonawcy</w:t>
      </w:r>
    </w:p>
    <w:p w14:paraId="4D3BB520" w14:textId="77777777" w:rsidR="00A11497" w:rsidRPr="00492E29" w:rsidRDefault="00A11497" w:rsidP="00492E29">
      <w:pPr>
        <w:spacing w:before="40" w:after="0" w:line="312" w:lineRule="auto"/>
        <w:rPr>
          <w:rFonts w:asciiTheme="minorHAnsi" w:hAnsiTheme="minorHAnsi" w:cstheme="minorHAnsi"/>
          <w:b/>
          <w:sz w:val="22"/>
        </w:rPr>
      </w:pPr>
      <w:r w:rsidRPr="00492E29">
        <w:rPr>
          <w:rFonts w:asciiTheme="minorHAnsi" w:hAnsiTheme="minorHAnsi" w:cstheme="minorHAnsi"/>
          <w:b/>
          <w:sz w:val="22"/>
        </w:rPr>
        <w:t xml:space="preserve">O udzielenie zamówienia mogą </w:t>
      </w:r>
      <w:r w:rsidR="006E7321" w:rsidRPr="00492E29">
        <w:rPr>
          <w:rFonts w:asciiTheme="minorHAnsi" w:hAnsiTheme="minorHAnsi" w:cstheme="minorHAnsi"/>
          <w:b/>
          <w:sz w:val="22"/>
        </w:rPr>
        <w:t>ubiegać się Wykonawcy</w:t>
      </w:r>
      <w:r w:rsidRPr="00492E29">
        <w:rPr>
          <w:rFonts w:asciiTheme="minorHAnsi" w:hAnsiTheme="minorHAnsi" w:cstheme="minorHAnsi"/>
          <w:b/>
          <w:sz w:val="22"/>
        </w:rPr>
        <w:t>, którzy spełniają poniższe warunki:</w:t>
      </w:r>
    </w:p>
    <w:p w14:paraId="06A05A54" w14:textId="7E172938" w:rsidR="00B421DF" w:rsidRPr="004545C0" w:rsidRDefault="00B421DF" w:rsidP="004545C0">
      <w:pPr>
        <w:pStyle w:val="Akapitzlist"/>
        <w:numPr>
          <w:ilvl w:val="2"/>
          <w:numId w:val="42"/>
        </w:numPr>
        <w:spacing w:after="0" w:line="312" w:lineRule="auto"/>
        <w:ind w:left="284" w:hanging="288"/>
        <w:rPr>
          <w:rFonts w:asciiTheme="minorHAnsi" w:hAnsiTheme="minorHAnsi" w:cstheme="minorHAnsi"/>
          <w:color w:val="000000" w:themeColor="text1"/>
          <w:sz w:val="22"/>
        </w:rPr>
      </w:pPr>
      <w:r w:rsidRPr="004545C0">
        <w:rPr>
          <w:rFonts w:asciiTheme="minorHAnsi" w:hAnsiTheme="minorHAnsi" w:cstheme="minorHAnsi"/>
          <w:color w:val="000000" w:themeColor="text1"/>
          <w:sz w:val="22"/>
          <w:u w:val="single"/>
        </w:rPr>
        <w:t>posiadanie uprawnień do wykonywania określonej działalności lub czynności, jeżeli przepisy prawa nakładają obowiązek ich posiadania:</w:t>
      </w:r>
      <w:r w:rsidRPr="004545C0">
        <w:rPr>
          <w:rFonts w:asciiTheme="minorHAnsi" w:hAnsiTheme="minorHAnsi" w:cstheme="minorHAnsi"/>
          <w:color w:val="000000" w:themeColor="text1"/>
          <w:sz w:val="22"/>
        </w:rPr>
        <w:t xml:space="preserve"> posiada - wpis do rejestru operatorów pocztowych prowadzonego przez Prezesa Urzędu Komunikacji Elektronicznej zgodnie z art. 6 ust. 1 ustawy </w:t>
      </w:r>
      <w:r w:rsidR="004545C0">
        <w:rPr>
          <w:rFonts w:asciiTheme="minorHAnsi" w:hAnsiTheme="minorHAnsi" w:cstheme="minorHAnsi"/>
          <w:color w:val="000000" w:themeColor="text1"/>
          <w:sz w:val="22"/>
        </w:rPr>
        <w:br/>
      </w:r>
      <w:r w:rsidRPr="004545C0">
        <w:rPr>
          <w:rFonts w:asciiTheme="minorHAnsi" w:hAnsiTheme="minorHAnsi" w:cstheme="minorHAnsi"/>
          <w:color w:val="000000" w:themeColor="text1"/>
          <w:sz w:val="22"/>
        </w:rPr>
        <w:t>z dnia 2</w:t>
      </w:r>
      <w:r w:rsidR="00987F5A">
        <w:rPr>
          <w:rFonts w:asciiTheme="minorHAnsi" w:hAnsiTheme="minorHAnsi" w:cstheme="minorHAnsi"/>
          <w:color w:val="000000" w:themeColor="text1"/>
          <w:sz w:val="22"/>
        </w:rPr>
        <w:t>3 listopada 2</w:t>
      </w:r>
      <w:r w:rsidRPr="004545C0">
        <w:rPr>
          <w:rFonts w:asciiTheme="minorHAnsi" w:hAnsiTheme="minorHAnsi" w:cstheme="minorHAnsi"/>
          <w:color w:val="000000" w:themeColor="text1"/>
          <w:sz w:val="22"/>
        </w:rPr>
        <w:t>01</w:t>
      </w:r>
      <w:r w:rsidR="00987F5A">
        <w:rPr>
          <w:rFonts w:asciiTheme="minorHAnsi" w:hAnsiTheme="minorHAnsi" w:cstheme="minorHAnsi"/>
          <w:color w:val="000000" w:themeColor="text1"/>
          <w:sz w:val="22"/>
        </w:rPr>
        <w:t>2</w:t>
      </w:r>
      <w:r w:rsidRPr="004545C0">
        <w:rPr>
          <w:rFonts w:asciiTheme="minorHAnsi" w:hAnsiTheme="minorHAnsi" w:cstheme="minorHAnsi"/>
          <w:color w:val="000000" w:themeColor="text1"/>
          <w:sz w:val="22"/>
        </w:rPr>
        <w:t xml:space="preserve"> r. Prawo pocztowe </w:t>
      </w:r>
      <w:r w:rsidR="0059013B" w:rsidRPr="004545C0">
        <w:rPr>
          <w:rFonts w:asciiTheme="minorHAnsi" w:hAnsiTheme="minorHAnsi" w:cstheme="minorHAnsi"/>
          <w:color w:val="000000" w:themeColor="text1"/>
          <w:sz w:val="22"/>
        </w:rPr>
        <w:t>(</w:t>
      </w:r>
      <w:proofErr w:type="spellStart"/>
      <w:r w:rsidR="0059013B" w:rsidRPr="004545C0">
        <w:rPr>
          <w:rFonts w:asciiTheme="minorHAnsi" w:hAnsiTheme="minorHAnsi" w:cstheme="minorHAnsi"/>
          <w:color w:val="000000" w:themeColor="text1"/>
          <w:sz w:val="22"/>
        </w:rPr>
        <w:t>t</w:t>
      </w:r>
      <w:r w:rsidR="004545C0">
        <w:rPr>
          <w:rFonts w:asciiTheme="minorHAnsi" w:hAnsiTheme="minorHAnsi" w:cstheme="minorHAnsi"/>
          <w:color w:val="000000" w:themeColor="text1"/>
          <w:sz w:val="22"/>
        </w:rPr>
        <w:t>.j</w:t>
      </w:r>
      <w:proofErr w:type="spellEnd"/>
      <w:r w:rsidR="004545C0">
        <w:rPr>
          <w:rFonts w:asciiTheme="minorHAnsi" w:hAnsiTheme="minorHAnsi" w:cstheme="minorHAnsi"/>
          <w:color w:val="000000" w:themeColor="text1"/>
          <w:sz w:val="22"/>
        </w:rPr>
        <w:t>. Dz. U. z 202</w:t>
      </w:r>
      <w:r w:rsidR="00987F5A">
        <w:rPr>
          <w:rFonts w:asciiTheme="minorHAnsi" w:hAnsiTheme="minorHAnsi" w:cstheme="minorHAnsi"/>
          <w:color w:val="000000" w:themeColor="text1"/>
          <w:sz w:val="22"/>
        </w:rPr>
        <w:t>3</w:t>
      </w:r>
      <w:r w:rsidR="004545C0">
        <w:rPr>
          <w:rFonts w:asciiTheme="minorHAnsi" w:hAnsiTheme="minorHAnsi" w:cstheme="minorHAnsi"/>
          <w:color w:val="000000" w:themeColor="text1"/>
          <w:sz w:val="22"/>
        </w:rPr>
        <w:t xml:space="preserve"> r. poz. 1</w:t>
      </w:r>
      <w:r w:rsidR="00987F5A">
        <w:rPr>
          <w:rFonts w:asciiTheme="minorHAnsi" w:hAnsiTheme="minorHAnsi" w:cstheme="minorHAnsi"/>
          <w:color w:val="000000" w:themeColor="text1"/>
          <w:sz w:val="22"/>
        </w:rPr>
        <w:t>6</w:t>
      </w:r>
      <w:r w:rsidR="004545C0">
        <w:rPr>
          <w:rFonts w:asciiTheme="minorHAnsi" w:hAnsiTheme="minorHAnsi" w:cstheme="minorHAnsi"/>
          <w:color w:val="000000" w:themeColor="text1"/>
          <w:sz w:val="22"/>
        </w:rPr>
        <w:t>4</w:t>
      </w:r>
      <w:r w:rsidR="00987F5A">
        <w:rPr>
          <w:rFonts w:asciiTheme="minorHAnsi" w:hAnsiTheme="minorHAnsi" w:cstheme="minorHAnsi"/>
          <w:color w:val="000000" w:themeColor="text1"/>
          <w:sz w:val="22"/>
        </w:rPr>
        <w:t>0</w:t>
      </w:r>
      <w:r w:rsidR="004545C0">
        <w:rPr>
          <w:rFonts w:asciiTheme="minorHAnsi" w:hAnsiTheme="minorHAnsi" w:cstheme="minorHAnsi"/>
          <w:color w:val="000000" w:themeColor="text1"/>
          <w:sz w:val="22"/>
        </w:rPr>
        <w:t>),</w:t>
      </w:r>
    </w:p>
    <w:p w14:paraId="50B609DA" w14:textId="77777777" w:rsidR="00A41910" w:rsidRPr="004545C0" w:rsidRDefault="00B421DF" w:rsidP="004545C0">
      <w:pPr>
        <w:pStyle w:val="Akapitzlist"/>
        <w:numPr>
          <w:ilvl w:val="2"/>
          <w:numId w:val="42"/>
        </w:numPr>
        <w:spacing w:line="312" w:lineRule="auto"/>
        <w:ind w:left="284" w:hanging="288"/>
        <w:rPr>
          <w:rFonts w:asciiTheme="minorHAnsi" w:hAnsiTheme="minorHAnsi" w:cstheme="minorHAnsi"/>
          <w:color w:val="000000" w:themeColor="text1"/>
          <w:sz w:val="22"/>
        </w:rPr>
      </w:pPr>
      <w:r w:rsidRPr="004545C0">
        <w:rPr>
          <w:rFonts w:asciiTheme="minorHAnsi" w:hAnsiTheme="minorHAnsi" w:cstheme="minorHAnsi"/>
          <w:color w:val="000000" w:themeColor="text1"/>
          <w:sz w:val="22"/>
          <w:u w:val="single"/>
        </w:rPr>
        <w:t>posiadanie wiedzy i doświadczenia</w:t>
      </w:r>
      <w:r w:rsidRPr="004545C0">
        <w:rPr>
          <w:rFonts w:asciiTheme="minorHAnsi" w:hAnsiTheme="minorHAnsi" w:cstheme="minorHAnsi"/>
          <w:color w:val="000000" w:themeColor="text1"/>
          <w:sz w:val="22"/>
        </w:rPr>
        <w:t>: wykonanie co najmniej jednej usługi, obejmującej okres 12 miesięcy, zrealizowanej na rzecz jednego zamawiającego o wartości minimum 100.000,00 złotych, obejmującej świadczenie usług pocztowych w obrocie krajowym i zagranicznym</w:t>
      </w:r>
      <w:r w:rsidR="00080C97" w:rsidRPr="004545C0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72A4D904" w14:textId="77777777" w:rsidR="008472AC" w:rsidRPr="00492E29" w:rsidRDefault="008472AC" w:rsidP="004545C0">
      <w:pPr>
        <w:spacing w:after="0" w:line="312" w:lineRule="auto"/>
        <w:rPr>
          <w:rFonts w:asciiTheme="minorHAnsi" w:hAnsiTheme="minorHAnsi" w:cstheme="minorHAnsi"/>
          <w:b/>
          <w:color w:val="000000" w:themeColor="text1"/>
          <w:sz w:val="22"/>
        </w:rPr>
      </w:pPr>
      <w:r w:rsidRPr="00492E29">
        <w:rPr>
          <w:rFonts w:asciiTheme="minorHAnsi" w:hAnsiTheme="minorHAnsi" w:cstheme="minorHAnsi"/>
          <w:b/>
          <w:color w:val="000000" w:themeColor="text1"/>
          <w:sz w:val="22"/>
        </w:rPr>
        <w:t>Warunki realizacji stawiane W</w:t>
      </w:r>
      <w:r w:rsidR="00A41910" w:rsidRPr="00492E29">
        <w:rPr>
          <w:rFonts w:asciiTheme="minorHAnsi" w:hAnsiTheme="minorHAnsi" w:cstheme="minorHAnsi"/>
          <w:b/>
          <w:color w:val="000000" w:themeColor="text1"/>
          <w:sz w:val="22"/>
        </w:rPr>
        <w:t>ykonawcom zamówienia</w:t>
      </w:r>
      <w:r w:rsidRPr="00492E29">
        <w:rPr>
          <w:rFonts w:asciiTheme="minorHAnsi" w:hAnsiTheme="minorHAnsi" w:cstheme="minorHAnsi"/>
          <w:b/>
          <w:color w:val="000000" w:themeColor="text1"/>
          <w:sz w:val="22"/>
        </w:rPr>
        <w:t>:</w:t>
      </w:r>
      <w:r w:rsidR="00A41910" w:rsidRPr="00492E29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39267314" w14:textId="542A90C5" w:rsidR="00A41910" w:rsidRPr="004545C0" w:rsidRDefault="00A41910" w:rsidP="004545C0">
      <w:pPr>
        <w:pStyle w:val="Akapitzlist"/>
        <w:numPr>
          <w:ilvl w:val="2"/>
          <w:numId w:val="44"/>
        </w:numPr>
        <w:spacing w:line="312" w:lineRule="auto"/>
        <w:ind w:left="426" w:hanging="430"/>
        <w:rPr>
          <w:rFonts w:asciiTheme="minorHAnsi" w:hAnsiTheme="minorHAnsi" w:cstheme="minorHAnsi"/>
          <w:color w:val="000000" w:themeColor="text1"/>
          <w:sz w:val="22"/>
        </w:rPr>
      </w:pPr>
      <w:r w:rsidRPr="00A26FD3">
        <w:rPr>
          <w:rFonts w:asciiTheme="minorHAnsi" w:hAnsiTheme="minorHAnsi" w:cstheme="minorHAnsi"/>
          <w:sz w:val="22"/>
        </w:rPr>
        <w:t>usługa jest świadczona zgodnie z przepisami w szczególności: ustawy z dnia 2</w:t>
      </w:r>
      <w:r w:rsidR="00987F5A">
        <w:rPr>
          <w:rFonts w:asciiTheme="minorHAnsi" w:hAnsiTheme="minorHAnsi" w:cstheme="minorHAnsi"/>
          <w:sz w:val="22"/>
        </w:rPr>
        <w:t>3 listopada</w:t>
      </w:r>
      <w:r w:rsidRPr="00A26FD3">
        <w:rPr>
          <w:rFonts w:asciiTheme="minorHAnsi" w:hAnsiTheme="minorHAnsi" w:cstheme="minorHAnsi"/>
          <w:sz w:val="22"/>
        </w:rPr>
        <w:t xml:space="preserve"> 201</w:t>
      </w:r>
      <w:r w:rsidR="00987F5A">
        <w:rPr>
          <w:rFonts w:asciiTheme="minorHAnsi" w:hAnsiTheme="minorHAnsi" w:cstheme="minorHAnsi"/>
          <w:sz w:val="22"/>
        </w:rPr>
        <w:t>2</w:t>
      </w:r>
      <w:r w:rsidRPr="00A26FD3">
        <w:rPr>
          <w:rFonts w:asciiTheme="minorHAnsi" w:hAnsiTheme="minorHAnsi" w:cstheme="minorHAnsi"/>
          <w:sz w:val="22"/>
        </w:rPr>
        <w:t xml:space="preserve"> r. Prawo pocztow</w:t>
      </w:r>
      <w:r w:rsidR="00C12140" w:rsidRPr="00A26FD3">
        <w:rPr>
          <w:rFonts w:asciiTheme="minorHAnsi" w:hAnsiTheme="minorHAnsi" w:cstheme="minorHAnsi"/>
          <w:sz w:val="22"/>
        </w:rPr>
        <w:t xml:space="preserve">e </w:t>
      </w:r>
      <w:r w:rsidR="0059013B" w:rsidRPr="00A26FD3">
        <w:rPr>
          <w:rFonts w:asciiTheme="minorHAnsi" w:hAnsiTheme="minorHAnsi" w:cstheme="minorHAnsi"/>
          <w:sz w:val="22"/>
        </w:rPr>
        <w:t>(</w:t>
      </w:r>
      <w:proofErr w:type="spellStart"/>
      <w:r w:rsidR="0059013B" w:rsidRPr="00A26FD3">
        <w:rPr>
          <w:rFonts w:asciiTheme="minorHAnsi" w:hAnsiTheme="minorHAnsi" w:cstheme="minorHAnsi"/>
          <w:sz w:val="22"/>
        </w:rPr>
        <w:t>t.j</w:t>
      </w:r>
      <w:proofErr w:type="spellEnd"/>
      <w:r w:rsidR="0059013B" w:rsidRPr="00A26FD3">
        <w:rPr>
          <w:rFonts w:asciiTheme="minorHAnsi" w:hAnsiTheme="minorHAnsi" w:cstheme="minorHAnsi"/>
          <w:sz w:val="22"/>
        </w:rPr>
        <w:t>. Dz. U. z 202</w:t>
      </w:r>
      <w:r w:rsidR="00987F5A">
        <w:rPr>
          <w:rFonts w:asciiTheme="minorHAnsi" w:hAnsiTheme="minorHAnsi" w:cstheme="minorHAnsi"/>
          <w:sz w:val="22"/>
        </w:rPr>
        <w:t>3</w:t>
      </w:r>
      <w:r w:rsidR="0059013B" w:rsidRPr="00A26FD3">
        <w:rPr>
          <w:rFonts w:asciiTheme="minorHAnsi" w:hAnsiTheme="minorHAnsi" w:cstheme="minorHAnsi"/>
          <w:sz w:val="22"/>
        </w:rPr>
        <w:t xml:space="preserve"> r. poz. 1</w:t>
      </w:r>
      <w:r w:rsidR="00987F5A">
        <w:rPr>
          <w:rFonts w:asciiTheme="minorHAnsi" w:hAnsiTheme="minorHAnsi" w:cstheme="minorHAnsi"/>
          <w:sz w:val="22"/>
        </w:rPr>
        <w:t>6</w:t>
      </w:r>
      <w:r w:rsidR="0059013B" w:rsidRPr="00A26FD3">
        <w:rPr>
          <w:rFonts w:asciiTheme="minorHAnsi" w:hAnsiTheme="minorHAnsi" w:cstheme="minorHAnsi"/>
          <w:sz w:val="22"/>
        </w:rPr>
        <w:t>4</w:t>
      </w:r>
      <w:r w:rsidR="00987F5A">
        <w:rPr>
          <w:rFonts w:asciiTheme="minorHAnsi" w:hAnsiTheme="minorHAnsi" w:cstheme="minorHAnsi"/>
          <w:sz w:val="22"/>
        </w:rPr>
        <w:t>0</w:t>
      </w:r>
      <w:r w:rsidR="0059013B" w:rsidRPr="00A26FD3">
        <w:rPr>
          <w:rFonts w:asciiTheme="minorHAnsi" w:hAnsiTheme="minorHAnsi" w:cstheme="minorHAnsi"/>
          <w:sz w:val="22"/>
        </w:rPr>
        <w:t>).</w:t>
      </w:r>
      <w:r w:rsidRPr="00A26FD3">
        <w:rPr>
          <w:rFonts w:asciiTheme="minorHAnsi" w:hAnsiTheme="minorHAnsi" w:cstheme="minorHAnsi"/>
          <w:sz w:val="22"/>
        </w:rPr>
        <w:t>, rozporządzenia Ministra Infrastruktury z dnia 26 listopada 2013 roku w sprawie rekla</w:t>
      </w:r>
      <w:r w:rsidR="002D478E" w:rsidRPr="00A26FD3">
        <w:rPr>
          <w:rFonts w:asciiTheme="minorHAnsi" w:hAnsiTheme="minorHAnsi" w:cstheme="minorHAnsi"/>
          <w:sz w:val="22"/>
        </w:rPr>
        <w:t xml:space="preserve">macji usługi pocztowej (Dz. U. </w:t>
      </w:r>
      <w:r w:rsidR="00FF3B31" w:rsidRPr="00A26FD3">
        <w:rPr>
          <w:rFonts w:asciiTheme="minorHAnsi" w:hAnsiTheme="minorHAnsi" w:cstheme="minorHAnsi"/>
          <w:sz w:val="22"/>
        </w:rPr>
        <w:t>z 201</w:t>
      </w:r>
      <w:r w:rsidR="00987F5A">
        <w:rPr>
          <w:rFonts w:asciiTheme="minorHAnsi" w:hAnsiTheme="minorHAnsi" w:cstheme="minorHAnsi"/>
          <w:sz w:val="22"/>
        </w:rPr>
        <w:t>9</w:t>
      </w:r>
      <w:r w:rsidR="00FF3B31" w:rsidRPr="00A26FD3">
        <w:rPr>
          <w:rFonts w:asciiTheme="minorHAnsi" w:hAnsiTheme="minorHAnsi" w:cstheme="minorHAnsi"/>
          <w:sz w:val="22"/>
        </w:rPr>
        <w:t xml:space="preserve"> r. poz. 4</w:t>
      </w:r>
      <w:r w:rsidR="00987F5A">
        <w:rPr>
          <w:rFonts w:asciiTheme="minorHAnsi" w:hAnsiTheme="minorHAnsi" w:cstheme="minorHAnsi"/>
          <w:sz w:val="22"/>
        </w:rPr>
        <w:t>74</w:t>
      </w:r>
      <w:r w:rsidR="00FF3B31" w:rsidRPr="00A26FD3">
        <w:rPr>
          <w:rFonts w:asciiTheme="minorHAnsi" w:hAnsiTheme="minorHAnsi" w:cstheme="minorHAnsi"/>
          <w:sz w:val="22"/>
        </w:rPr>
        <w:t xml:space="preserve"> ze </w:t>
      </w:r>
      <w:r w:rsidRPr="00A26FD3">
        <w:rPr>
          <w:rFonts w:asciiTheme="minorHAnsi" w:hAnsiTheme="minorHAnsi" w:cstheme="minorHAnsi"/>
          <w:sz w:val="22"/>
        </w:rPr>
        <w:t xml:space="preserve">zm.), światowej Konwencji Pocztowej – Protokół Końcowy – Bukareszt 2004 (Dz. U. z 2007 r. nr 206, </w:t>
      </w:r>
      <w:r w:rsidR="00C12140" w:rsidRPr="00A26FD3">
        <w:rPr>
          <w:rFonts w:asciiTheme="minorHAnsi" w:hAnsiTheme="minorHAnsi" w:cstheme="minorHAnsi"/>
          <w:sz w:val="22"/>
        </w:rPr>
        <w:br/>
      </w:r>
      <w:r w:rsidRPr="00A26FD3">
        <w:rPr>
          <w:rFonts w:asciiTheme="minorHAnsi" w:hAnsiTheme="minorHAnsi" w:cstheme="minorHAnsi"/>
          <w:sz w:val="22"/>
        </w:rPr>
        <w:t xml:space="preserve">poz. 1495), Regulaminu Poczty Listowej sporządzonego w Bernie 28 stycznia 2005 r. (Dz. U. z 2007 r. Nr 108, poz. 744), Regulaminu dotyczącego paczek pocztowych sporządzonego w Bernie </w:t>
      </w:r>
      <w:r w:rsidRPr="004545C0">
        <w:rPr>
          <w:rFonts w:asciiTheme="minorHAnsi" w:hAnsiTheme="minorHAnsi" w:cstheme="minorHAnsi"/>
          <w:color w:val="000000" w:themeColor="text1"/>
          <w:sz w:val="22"/>
        </w:rPr>
        <w:lastRenderedPageBreak/>
        <w:t>28 stycznia 2005 r. (Dz. U. z 2007 r. Nr 108, poz. 745) oraz Między</w:t>
      </w:r>
      <w:r w:rsidR="004545C0">
        <w:rPr>
          <w:rFonts w:asciiTheme="minorHAnsi" w:hAnsiTheme="minorHAnsi" w:cstheme="minorHAnsi"/>
          <w:color w:val="000000" w:themeColor="text1"/>
          <w:sz w:val="22"/>
        </w:rPr>
        <w:t>narodowych przepisów pocztowych,</w:t>
      </w:r>
    </w:p>
    <w:p w14:paraId="13198D3A" w14:textId="688DA344" w:rsidR="00A41910" w:rsidRPr="004545C0" w:rsidRDefault="00A41910" w:rsidP="004545C0">
      <w:pPr>
        <w:pStyle w:val="Akapitzlist"/>
        <w:numPr>
          <w:ilvl w:val="2"/>
          <w:numId w:val="44"/>
        </w:numPr>
        <w:spacing w:after="0" w:line="312" w:lineRule="auto"/>
        <w:ind w:left="426" w:hanging="430"/>
        <w:rPr>
          <w:rFonts w:asciiTheme="minorHAnsi" w:hAnsiTheme="minorHAnsi" w:cstheme="minorHAnsi"/>
          <w:color w:val="000000" w:themeColor="text1"/>
          <w:sz w:val="22"/>
        </w:rPr>
      </w:pPr>
      <w:r w:rsidRPr="004545C0">
        <w:rPr>
          <w:rFonts w:asciiTheme="minorHAnsi" w:hAnsiTheme="minorHAnsi" w:cstheme="minorHAnsi"/>
          <w:color w:val="000000" w:themeColor="text1"/>
          <w:sz w:val="22"/>
          <w:u w:val="single"/>
        </w:rPr>
        <w:t xml:space="preserve">szczegółowe warunki realizacji stawiane Wykonawcom zostały określone we wzorze umowy </w:t>
      </w:r>
      <w:r w:rsidR="00C77EF8" w:rsidRPr="004545C0">
        <w:rPr>
          <w:rFonts w:asciiTheme="minorHAnsi" w:hAnsiTheme="minorHAnsi" w:cstheme="minorHAnsi"/>
          <w:color w:val="000000" w:themeColor="text1"/>
          <w:sz w:val="22"/>
          <w:u w:val="single"/>
        </w:rPr>
        <w:t xml:space="preserve">– Załącznik nr 3 do </w:t>
      </w:r>
      <w:r w:rsidR="000B0F01">
        <w:rPr>
          <w:rFonts w:asciiTheme="minorHAnsi" w:hAnsiTheme="minorHAnsi" w:cstheme="minorHAnsi"/>
          <w:color w:val="000000" w:themeColor="text1"/>
          <w:sz w:val="22"/>
          <w:u w:val="single"/>
        </w:rPr>
        <w:t>SWZ</w:t>
      </w:r>
      <w:r w:rsidRPr="004545C0">
        <w:rPr>
          <w:rFonts w:asciiTheme="minorHAnsi" w:hAnsiTheme="minorHAnsi" w:cstheme="minorHAnsi"/>
          <w:color w:val="000000" w:themeColor="text1"/>
          <w:sz w:val="22"/>
          <w:u w:val="single"/>
        </w:rPr>
        <w:t>.</w:t>
      </w:r>
    </w:p>
    <w:p w14:paraId="564B9E12" w14:textId="77777777" w:rsidR="00A11497" w:rsidRPr="00492E29" w:rsidRDefault="00A11497" w:rsidP="009F59A7">
      <w:pPr>
        <w:pStyle w:val="Nagwek2"/>
      </w:pPr>
      <w:r w:rsidRPr="00492E29">
        <w:t>Kryteria oceny: </w:t>
      </w:r>
    </w:p>
    <w:p w14:paraId="2DFBF4A1" w14:textId="77777777" w:rsidR="00A11497" w:rsidRDefault="00A11497" w:rsidP="004545C0">
      <w:pPr>
        <w:pStyle w:val="Akapitzlist"/>
        <w:numPr>
          <w:ilvl w:val="0"/>
          <w:numId w:val="25"/>
        </w:numPr>
        <w:spacing w:before="120" w:after="0" w:line="312" w:lineRule="auto"/>
        <w:ind w:left="426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Oferty zostaną ocenione przez Zamawiającego na podstawie następujących kryteriów: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Kryteria i maksymalna liczba punktów, jakie może otrzymać oferta za dane kryterium"/>
      </w:tblPr>
      <w:tblGrid>
        <w:gridCol w:w="2847"/>
        <w:gridCol w:w="5075"/>
      </w:tblGrid>
      <w:tr w:rsidR="00A11497" w:rsidRPr="00492E29" w14:paraId="46592594" w14:textId="77777777" w:rsidTr="009F59A7">
        <w:trPr>
          <w:trHeight w:val="591"/>
          <w:tblHeader/>
        </w:trPr>
        <w:tc>
          <w:tcPr>
            <w:tcW w:w="2847" w:type="dxa"/>
            <w:vAlign w:val="center"/>
          </w:tcPr>
          <w:p w14:paraId="35E48108" w14:textId="77777777" w:rsidR="00A11497" w:rsidRPr="00492E29" w:rsidRDefault="00A11497" w:rsidP="00492E29">
            <w:pPr>
              <w:pStyle w:val="Akapitzlist"/>
              <w:spacing w:before="120" w:after="0" w:line="312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492E29">
              <w:rPr>
                <w:rFonts w:asciiTheme="minorHAnsi" w:hAnsiTheme="minorHAnsi" w:cstheme="minorHAnsi"/>
                <w:b/>
                <w:sz w:val="22"/>
              </w:rPr>
              <w:t>Kryterium</w:t>
            </w:r>
          </w:p>
        </w:tc>
        <w:tc>
          <w:tcPr>
            <w:tcW w:w="5075" w:type="dxa"/>
            <w:vAlign w:val="center"/>
          </w:tcPr>
          <w:p w14:paraId="1A36E0C2" w14:textId="77777777" w:rsidR="00A11497" w:rsidRPr="00492E29" w:rsidRDefault="00A11497" w:rsidP="00492E29">
            <w:pPr>
              <w:pStyle w:val="Akapitzlist"/>
              <w:spacing w:before="120" w:after="0" w:line="312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492E29">
              <w:rPr>
                <w:rFonts w:asciiTheme="minorHAnsi" w:hAnsiTheme="minorHAnsi" w:cstheme="minorHAnsi"/>
                <w:b/>
                <w:sz w:val="22"/>
              </w:rPr>
              <w:t>Maksymalna liczba punktów, jakie może otrzymać oferta za dane kryterium</w:t>
            </w:r>
          </w:p>
        </w:tc>
      </w:tr>
      <w:tr w:rsidR="00A11497" w:rsidRPr="00492E29" w14:paraId="0330085B" w14:textId="77777777" w:rsidTr="00E70CE1">
        <w:trPr>
          <w:trHeight w:val="343"/>
        </w:trPr>
        <w:tc>
          <w:tcPr>
            <w:tcW w:w="2847" w:type="dxa"/>
            <w:vAlign w:val="center"/>
          </w:tcPr>
          <w:p w14:paraId="650373F5" w14:textId="77777777" w:rsidR="00A11497" w:rsidRPr="00492E29" w:rsidRDefault="00A11497" w:rsidP="00492E29">
            <w:pPr>
              <w:pStyle w:val="Akapitzlist"/>
              <w:spacing w:before="120" w:after="0" w:line="312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2E29">
              <w:rPr>
                <w:rFonts w:asciiTheme="minorHAnsi" w:hAnsiTheme="minorHAnsi" w:cstheme="minorHAnsi"/>
                <w:b/>
                <w:sz w:val="20"/>
                <w:szCs w:val="20"/>
              </w:rPr>
              <w:t>Cena oferty</w:t>
            </w:r>
          </w:p>
        </w:tc>
        <w:tc>
          <w:tcPr>
            <w:tcW w:w="5075" w:type="dxa"/>
            <w:vAlign w:val="center"/>
          </w:tcPr>
          <w:p w14:paraId="50846BFF" w14:textId="77777777" w:rsidR="00A11497" w:rsidRPr="00492E29" w:rsidRDefault="00511EEB" w:rsidP="00492E29">
            <w:pPr>
              <w:pStyle w:val="Akapitzlist"/>
              <w:spacing w:before="120" w:after="0" w:line="312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492E29">
              <w:rPr>
                <w:rFonts w:asciiTheme="minorHAnsi" w:hAnsiTheme="minorHAnsi" w:cstheme="minorHAnsi"/>
                <w:sz w:val="22"/>
              </w:rPr>
              <w:t xml:space="preserve">       </w:t>
            </w:r>
            <w:r w:rsidR="00B421DF" w:rsidRPr="00492E29">
              <w:rPr>
                <w:rFonts w:asciiTheme="minorHAnsi" w:hAnsiTheme="minorHAnsi" w:cstheme="minorHAnsi"/>
                <w:sz w:val="22"/>
              </w:rPr>
              <w:t xml:space="preserve">60 % </w:t>
            </w:r>
          </w:p>
        </w:tc>
      </w:tr>
      <w:tr w:rsidR="00A11497" w:rsidRPr="00492E29" w14:paraId="39BA534E" w14:textId="77777777" w:rsidTr="00520E1F">
        <w:tc>
          <w:tcPr>
            <w:tcW w:w="2847" w:type="dxa"/>
            <w:vAlign w:val="center"/>
          </w:tcPr>
          <w:p w14:paraId="64BD420E" w14:textId="194E1C64" w:rsidR="00A11497" w:rsidRPr="00492E29" w:rsidRDefault="00B421DF" w:rsidP="00492E29">
            <w:pPr>
              <w:pStyle w:val="Akapitzlist"/>
              <w:spacing w:before="120" w:after="0" w:line="31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2E29">
              <w:rPr>
                <w:rFonts w:asciiTheme="minorHAnsi" w:hAnsiTheme="minorHAnsi" w:cstheme="minorHAnsi"/>
                <w:b/>
                <w:sz w:val="20"/>
                <w:szCs w:val="20"/>
              </w:rPr>
              <w:t>Liczba pracowników Wykonawcy zatrudnionych w działalności operacyjnej na umowę o pracę w przeliczeniu na pełny etat, według stanu na dzień 31.10.20</w:t>
            </w:r>
            <w:r w:rsidR="00CB3673" w:rsidRPr="00492E2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95DE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CB3673" w:rsidRPr="00492E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92E29">
              <w:rPr>
                <w:rFonts w:asciiTheme="minorHAnsi" w:hAnsiTheme="minorHAnsi" w:cstheme="minorHAnsi"/>
                <w:b/>
                <w:sz w:val="20"/>
                <w:szCs w:val="20"/>
              </w:rPr>
              <w:t>roku</w:t>
            </w:r>
          </w:p>
        </w:tc>
        <w:tc>
          <w:tcPr>
            <w:tcW w:w="5075" w:type="dxa"/>
            <w:vAlign w:val="center"/>
          </w:tcPr>
          <w:p w14:paraId="4B9BF95D" w14:textId="77777777" w:rsidR="00A11497" w:rsidRPr="00492E29" w:rsidRDefault="00511EEB" w:rsidP="00492E29">
            <w:pPr>
              <w:pStyle w:val="Akapitzlist"/>
              <w:numPr>
                <w:ilvl w:val="0"/>
                <w:numId w:val="23"/>
              </w:numPr>
              <w:spacing w:before="120" w:after="0" w:line="312" w:lineRule="auto"/>
              <w:rPr>
                <w:rFonts w:asciiTheme="minorHAnsi" w:hAnsiTheme="minorHAnsi" w:cstheme="minorHAnsi"/>
                <w:sz w:val="22"/>
              </w:rPr>
            </w:pPr>
            <w:r w:rsidRPr="00492E29">
              <w:rPr>
                <w:rFonts w:asciiTheme="minorHAnsi" w:hAnsiTheme="minorHAnsi" w:cstheme="minorHAnsi"/>
                <w:sz w:val="22"/>
              </w:rPr>
              <w:t>%</w:t>
            </w:r>
          </w:p>
        </w:tc>
      </w:tr>
    </w:tbl>
    <w:p w14:paraId="3C1AAE1A" w14:textId="77777777" w:rsidR="00597F95" w:rsidRPr="004545C0" w:rsidRDefault="00A11497" w:rsidP="004545C0">
      <w:pPr>
        <w:pStyle w:val="Akapitzlist"/>
        <w:numPr>
          <w:ilvl w:val="0"/>
          <w:numId w:val="25"/>
        </w:numPr>
        <w:spacing w:before="120" w:after="0" w:line="312" w:lineRule="auto"/>
        <w:ind w:left="426"/>
        <w:rPr>
          <w:rFonts w:asciiTheme="minorHAnsi" w:hAnsiTheme="minorHAnsi" w:cstheme="minorHAnsi"/>
          <w:sz w:val="22"/>
        </w:rPr>
      </w:pPr>
      <w:r w:rsidRPr="004545C0">
        <w:rPr>
          <w:rFonts w:asciiTheme="minorHAnsi" w:hAnsiTheme="minorHAnsi" w:cstheme="minorHAnsi"/>
          <w:sz w:val="22"/>
        </w:rPr>
        <w:t xml:space="preserve">Zasady oceny kryterium </w:t>
      </w:r>
      <w:r w:rsidRPr="004545C0">
        <w:rPr>
          <w:rFonts w:asciiTheme="minorHAnsi" w:hAnsiTheme="minorHAnsi" w:cstheme="minorHAnsi"/>
          <w:b/>
          <w:sz w:val="22"/>
        </w:rPr>
        <w:t>"Cena oferty"</w:t>
      </w:r>
      <w:r w:rsidR="00597F95" w:rsidRPr="004545C0">
        <w:rPr>
          <w:rFonts w:asciiTheme="minorHAnsi" w:hAnsiTheme="minorHAnsi" w:cstheme="minorHAnsi"/>
          <w:b/>
          <w:sz w:val="22"/>
        </w:rPr>
        <w:t>:</w:t>
      </w:r>
    </w:p>
    <w:p w14:paraId="66960252" w14:textId="77777777" w:rsidR="00597F95" w:rsidRPr="00492E29" w:rsidRDefault="00597F95" w:rsidP="00492E29">
      <w:pPr>
        <w:pStyle w:val="Akapitzlist"/>
        <w:spacing w:line="312" w:lineRule="auto"/>
        <w:ind w:left="1428" w:firstLine="696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C min.</w:t>
      </w:r>
    </w:p>
    <w:p w14:paraId="23E3ECB1" w14:textId="77777777" w:rsidR="00597F95" w:rsidRPr="00492E29" w:rsidRDefault="00597F95" w:rsidP="00492E29">
      <w:pPr>
        <w:pStyle w:val="Akapitzlist"/>
        <w:spacing w:line="312" w:lineRule="auto"/>
        <w:ind w:firstLine="696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 xml:space="preserve">(C) = </w:t>
      </w:r>
      <w:r w:rsidRPr="00492E29">
        <w:rPr>
          <w:rFonts w:asciiTheme="minorHAnsi" w:hAnsiTheme="minorHAnsi" w:cstheme="minorHAnsi"/>
          <w:b/>
          <w:sz w:val="22"/>
        </w:rPr>
        <w:t xml:space="preserve">----------  </w:t>
      </w:r>
      <w:r w:rsidRPr="00492E29">
        <w:rPr>
          <w:rFonts w:asciiTheme="minorHAnsi" w:hAnsiTheme="minorHAnsi" w:cstheme="minorHAnsi"/>
          <w:sz w:val="22"/>
        </w:rPr>
        <w:t>x 100 pkt x 60%</w:t>
      </w:r>
    </w:p>
    <w:p w14:paraId="79FC012A" w14:textId="77777777" w:rsidR="00597F95" w:rsidRPr="00492E29" w:rsidRDefault="00597F95" w:rsidP="00492E29">
      <w:pPr>
        <w:pStyle w:val="Akapitzlist"/>
        <w:spacing w:line="312" w:lineRule="auto"/>
        <w:ind w:left="1428" w:firstLine="696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C of.</w:t>
      </w:r>
    </w:p>
    <w:p w14:paraId="53C5914E" w14:textId="77777777" w:rsidR="00597F95" w:rsidRPr="00492E29" w:rsidRDefault="00597F95" w:rsidP="00492E29">
      <w:pPr>
        <w:pStyle w:val="Akapitzlist"/>
        <w:spacing w:line="312" w:lineRule="auto"/>
        <w:ind w:firstLine="696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gdzie:</w:t>
      </w:r>
    </w:p>
    <w:p w14:paraId="5D6450A6" w14:textId="77777777" w:rsidR="00597F95" w:rsidRPr="00492E29" w:rsidRDefault="00597F95" w:rsidP="00492E29">
      <w:pPr>
        <w:pStyle w:val="Akapitzlist"/>
        <w:spacing w:line="312" w:lineRule="auto"/>
        <w:ind w:firstLine="696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b/>
          <w:sz w:val="22"/>
        </w:rPr>
        <w:t>(C)</w:t>
      </w:r>
      <w:r w:rsidRPr="00492E29">
        <w:rPr>
          <w:rFonts w:asciiTheme="minorHAnsi" w:hAnsiTheme="minorHAnsi" w:cstheme="minorHAnsi"/>
          <w:sz w:val="22"/>
        </w:rPr>
        <w:t xml:space="preserve"> – wartość punktowa uzyskana w kryterium „cena”</w:t>
      </w:r>
    </w:p>
    <w:p w14:paraId="6C76DF0C" w14:textId="77777777" w:rsidR="00597F95" w:rsidRPr="00492E29" w:rsidRDefault="00597F95" w:rsidP="00492E29">
      <w:pPr>
        <w:pStyle w:val="Akapitzlist"/>
        <w:spacing w:line="312" w:lineRule="auto"/>
        <w:ind w:firstLine="696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b/>
          <w:sz w:val="22"/>
        </w:rPr>
        <w:t>C min.</w:t>
      </w:r>
      <w:r w:rsidRPr="00492E29">
        <w:rPr>
          <w:rFonts w:asciiTheme="minorHAnsi" w:hAnsiTheme="minorHAnsi" w:cstheme="minorHAnsi"/>
          <w:sz w:val="22"/>
        </w:rPr>
        <w:t xml:space="preserve"> – cena najniższa spośród badanych ofert</w:t>
      </w:r>
    </w:p>
    <w:p w14:paraId="2757BB08" w14:textId="77777777" w:rsidR="00597F95" w:rsidRPr="00492E29" w:rsidRDefault="00597F95" w:rsidP="00492E29">
      <w:pPr>
        <w:pStyle w:val="Akapitzlist"/>
        <w:spacing w:line="312" w:lineRule="auto"/>
        <w:ind w:firstLine="696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b/>
          <w:sz w:val="22"/>
        </w:rPr>
        <w:t>C of.</w:t>
      </w:r>
      <w:r w:rsidRPr="00492E29">
        <w:rPr>
          <w:rFonts w:asciiTheme="minorHAnsi" w:hAnsiTheme="minorHAnsi" w:cstheme="minorHAnsi"/>
          <w:sz w:val="22"/>
        </w:rPr>
        <w:t xml:space="preserve"> – cena ofert badanej</w:t>
      </w:r>
    </w:p>
    <w:p w14:paraId="6BAEFC7E" w14:textId="77777777" w:rsidR="0021745E" w:rsidRPr="00492E29" w:rsidRDefault="0021745E" w:rsidP="00492E29">
      <w:pPr>
        <w:spacing w:before="120" w:line="312" w:lineRule="auto"/>
        <w:rPr>
          <w:rFonts w:asciiTheme="minorHAnsi" w:hAnsiTheme="minorHAnsi" w:cstheme="minorHAnsi"/>
          <w:b/>
          <w:sz w:val="22"/>
        </w:rPr>
      </w:pPr>
      <w:r w:rsidRPr="00492E29">
        <w:rPr>
          <w:rFonts w:asciiTheme="minorHAnsi" w:hAnsiTheme="minorHAnsi" w:cstheme="minorHAnsi"/>
          <w:b/>
          <w:sz w:val="22"/>
        </w:rPr>
        <w:t xml:space="preserve">Cena ofertowa musi być podana w formularzu ofertowych w PLN, cyfrowo i słownie, łącznie </w:t>
      </w:r>
      <w:r w:rsidR="000C6780" w:rsidRPr="00492E29">
        <w:rPr>
          <w:rFonts w:asciiTheme="minorHAnsi" w:hAnsiTheme="minorHAnsi" w:cstheme="minorHAnsi"/>
          <w:b/>
          <w:sz w:val="22"/>
        </w:rPr>
        <w:br/>
      </w:r>
      <w:r w:rsidRPr="00492E29">
        <w:rPr>
          <w:rFonts w:asciiTheme="minorHAnsi" w:hAnsiTheme="minorHAnsi" w:cstheme="minorHAnsi"/>
          <w:b/>
          <w:sz w:val="22"/>
        </w:rPr>
        <w:t xml:space="preserve">z podatkiem VAT naliczonym zgodnie z obowiązującymi w terminie składania oferty przepisami, </w:t>
      </w:r>
      <w:r w:rsidR="000C6780" w:rsidRPr="00492E29">
        <w:rPr>
          <w:rFonts w:asciiTheme="minorHAnsi" w:hAnsiTheme="minorHAnsi" w:cstheme="minorHAnsi"/>
          <w:b/>
          <w:sz w:val="22"/>
        </w:rPr>
        <w:br/>
      </w:r>
      <w:r w:rsidRPr="00492E29">
        <w:rPr>
          <w:rFonts w:asciiTheme="minorHAnsi" w:hAnsiTheme="minorHAnsi" w:cstheme="minorHAnsi"/>
          <w:b/>
          <w:sz w:val="22"/>
        </w:rPr>
        <w:t>z dokładnością do dwóch miejsc po przecinku i obejmować wszystkie koszty związane z realizacją zamówienia.</w:t>
      </w:r>
    </w:p>
    <w:p w14:paraId="33195EC4" w14:textId="4C9062B1" w:rsidR="00597F95" w:rsidRPr="004545C0" w:rsidRDefault="00A11497" w:rsidP="004545C0">
      <w:pPr>
        <w:pStyle w:val="Akapitzlist"/>
        <w:numPr>
          <w:ilvl w:val="0"/>
          <w:numId w:val="25"/>
        </w:numPr>
        <w:spacing w:before="120" w:after="0" w:line="312" w:lineRule="auto"/>
        <w:ind w:left="426"/>
        <w:rPr>
          <w:rFonts w:asciiTheme="minorHAnsi" w:hAnsiTheme="minorHAnsi" w:cstheme="minorHAnsi"/>
          <w:sz w:val="22"/>
        </w:rPr>
      </w:pPr>
      <w:r w:rsidRPr="004545C0">
        <w:rPr>
          <w:rFonts w:asciiTheme="minorHAnsi" w:hAnsiTheme="minorHAnsi" w:cstheme="minorHAnsi"/>
          <w:sz w:val="22"/>
        </w:rPr>
        <w:t>Zasady oceny kryterium</w:t>
      </w:r>
      <w:r w:rsidR="00597F95" w:rsidRPr="004545C0">
        <w:rPr>
          <w:rFonts w:asciiTheme="minorHAnsi" w:hAnsiTheme="minorHAnsi" w:cstheme="minorHAnsi"/>
          <w:sz w:val="22"/>
        </w:rPr>
        <w:t xml:space="preserve"> </w:t>
      </w:r>
      <w:r w:rsidR="00597F95" w:rsidRPr="004545C0">
        <w:rPr>
          <w:rFonts w:asciiTheme="minorHAnsi" w:hAnsiTheme="minorHAnsi" w:cstheme="minorHAnsi"/>
          <w:b/>
          <w:sz w:val="22"/>
        </w:rPr>
        <w:t>liczba pracowników Wykonawcy zatrudnionych w działalności operacyjnej na umowę o pracę w przeliczen</w:t>
      </w:r>
      <w:r w:rsidR="002D478E" w:rsidRPr="004545C0">
        <w:rPr>
          <w:rFonts w:asciiTheme="minorHAnsi" w:hAnsiTheme="minorHAnsi" w:cstheme="minorHAnsi"/>
          <w:b/>
          <w:sz w:val="22"/>
        </w:rPr>
        <w:t xml:space="preserve">iu na pełny etat, według stanu </w:t>
      </w:r>
      <w:r w:rsidR="00CB3673" w:rsidRPr="004545C0">
        <w:rPr>
          <w:rFonts w:asciiTheme="minorHAnsi" w:hAnsiTheme="minorHAnsi" w:cstheme="minorHAnsi"/>
          <w:b/>
          <w:sz w:val="22"/>
        </w:rPr>
        <w:t>na dzień 31.10.202</w:t>
      </w:r>
      <w:r w:rsidR="006705F3">
        <w:rPr>
          <w:rFonts w:asciiTheme="minorHAnsi" w:hAnsiTheme="minorHAnsi" w:cstheme="minorHAnsi"/>
          <w:b/>
          <w:sz w:val="22"/>
        </w:rPr>
        <w:t xml:space="preserve">4 </w:t>
      </w:r>
      <w:r w:rsidR="00597F95" w:rsidRPr="004545C0">
        <w:rPr>
          <w:rFonts w:asciiTheme="minorHAnsi" w:hAnsiTheme="minorHAnsi" w:cstheme="minorHAnsi"/>
          <w:b/>
          <w:sz w:val="22"/>
        </w:rPr>
        <w:t>roku</w:t>
      </w:r>
      <w:r w:rsidR="00597F95" w:rsidRPr="004545C0">
        <w:rPr>
          <w:rFonts w:asciiTheme="minorHAnsi" w:hAnsiTheme="minorHAnsi" w:cstheme="minorHAnsi"/>
          <w:sz w:val="22"/>
        </w:rPr>
        <w:t xml:space="preserve"> </w:t>
      </w:r>
      <w:r w:rsidR="00597F95" w:rsidRPr="004545C0">
        <w:rPr>
          <w:rFonts w:asciiTheme="minorHAnsi" w:hAnsiTheme="minorHAnsi" w:cstheme="minorHAnsi"/>
          <w:b/>
          <w:sz w:val="22"/>
        </w:rPr>
        <w:t>(Z):</w:t>
      </w:r>
    </w:p>
    <w:p w14:paraId="6F555BBE" w14:textId="77777777" w:rsidR="00597F95" w:rsidRPr="00492E29" w:rsidRDefault="00597F95" w:rsidP="00492E29">
      <w:pPr>
        <w:pStyle w:val="Akapitzlist"/>
        <w:spacing w:line="312" w:lineRule="auto"/>
        <w:ind w:left="1428" w:firstLine="696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Z of.</w:t>
      </w:r>
    </w:p>
    <w:p w14:paraId="38AD805C" w14:textId="77777777" w:rsidR="00597F95" w:rsidRPr="00492E29" w:rsidRDefault="00597F95" w:rsidP="00492E29">
      <w:pPr>
        <w:pStyle w:val="Akapitzlist"/>
        <w:spacing w:line="312" w:lineRule="auto"/>
        <w:ind w:firstLine="696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 xml:space="preserve">(Z) = </w:t>
      </w:r>
      <w:r w:rsidRPr="00492E29">
        <w:rPr>
          <w:rFonts w:asciiTheme="minorHAnsi" w:hAnsiTheme="minorHAnsi" w:cstheme="minorHAnsi"/>
          <w:b/>
          <w:sz w:val="22"/>
        </w:rPr>
        <w:t xml:space="preserve">--------- </w:t>
      </w:r>
      <w:r w:rsidRPr="00492E29">
        <w:rPr>
          <w:rFonts w:asciiTheme="minorHAnsi" w:hAnsiTheme="minorHAnsi" w:cstheme="minorHAnsi"/>
          <w:sz w:val="22"/>
        </w:rPr>
        <w:t>x 100 pkt x 40%</w:t>
      </w:r>
    </w:p>
    <w:p w14:paraId="73221878" w14:textId="77777777" w:rsidR="00597F95" w:rsidRPr="00492E29" w:rsidRDefault="00597F95" w:rsidP="00492E29">
      <w:pPr>
        <w:pStyle w:val="Akapitzlist"/>
        <w:spacing w:line="312" w:lineRule="auto"/>
        <w:ind w:left="1428" w:firstLine="696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Z max.</w:t>
      </w:r>
    </w:p>
    <w:p w14:paraId="7E11A5A2" w14:textId="77777777" w:rsidR="00597F95" w:rsidRPr="00492E29" w:rsidRDefault="00597F95" w:rsidP="00492E29">
      <w:pPr>
        <w:spacing w:line="312" w:lineRule="auto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gdzie:</w:t>
      </w:r>
    </w:p>
    <w:p w14:paraId="060C2361" w14:textId="24262AF3" w:rsidR="00597F95" w:rsidRDefault="00597F95" w:rsidP="004545C0">
      <w:pPr>
        <w:pStyle w:val="Akapitzlist"/>
        <w:numPr>
          <w:ilvl w:val="0"/>
          <w:numId w:val="46"/>
        </w:numPr>
        <w:spacing w:after="0" w:line="312" w:lineRule="auto"/>
        <w:ind w:left="426"/>
        <w:rPr>
          <w:rFonts w:asciiTheme="minorHAnsi" w:hAnsiTheme="minorHAnsi" w:cstheme="minorHAnsi"/>
          <w:sz w:val="22"/>
        </w:rPr>
      </w:pPr>
      <w:r w:rsidRPr="004545C0">
        <w:rPr>
          <w:rFonts w:asciiTheme="minorHAnsi" w:hAnsiTheme="minorHAnsi" w:cstheme="minorHAnsi"/>
          <w:b/>
          <w:sz w:val="22"/>
        </w:rPr>
        <w:t>(Z)</w:t>
      </w:r>
      <w:r w:rsidRPr="004545C0">
        <w:rPr>
          <w:rFonts w:asciiTheme="minorHAnsi" w:hAnsiTheme="minorHAnsi" w:cstheme="minorHAnsi"/>
          <w:sz w:val="22"/>
        </w:rPr>
        <w:t xml:space="preserve"> – wartość punktowa uzyskana w kryterium „liczba pracowników Wykonawcy zatrudnionych </w:t>
      </w:r>
      <w:r w:rsidR="004545C0" w:rsidRPr="004545C0">
        <w:rPr>
          <w:rFonts w:asciiTheme="minorHAnsi" w:hAnsiTheme="minorHAnsi" w:cstheme="minorHAnsi"/>
          <w:sz w:val="22"/>
        </w:rPr>
        <w:br/>
      </w:r>
      <w:r w:rsidRPr="004545C0">
        <w:rPr>
          <w:rFonts w:asciiTheme="minorHAnsi" w:hAnsiTheme="minorHAnsi" w:cstheme="minorHAnsi"/>
          <w:sz w:val="22"/>
        </w:rPr>
        <w:t>w działalnośc</w:t>
      </w:r>
      <w:r w:rsidR="00CB3673" w:rsidRPr="004545C0">
        <w:rPr>
          <w:rFonts w:asciiTheme="minorHAnsi" w:hAnsiTheme="minorHAnsi" w:cstheme="minorHAnsi"/>
          <w:sz w:val="22"/>
        </w:rPr>
        <w:t xml:space="preserve">i operacyjnej na umowę o pracę </w:t>
      </w:r>
      <w:r w:rsidRPr="004545C0">
        <w:rPr>
          <w:rFonts w:asciiTheme="minorHAnsi" w:hAnsiTheme="minorHAnsi" w:cstheme="minorHAnsi"/>
          <w:sz w:val="22"/>
        </w:rPr>
        <w:t>w przeliczeniu na pełny etat, według stanu na dzień 31.10.20</w:t>
      </w:r>
      <w:r w:rsidR="00CB3673" w:rsidRPr="004545C0">
        <w:rPr>
          <w:rFonts w:asciiTheme="minorHAnsi" w:hAnsiTheme="minorHAnsi" w:cstheme="minorHAnsi"/>
          <w:sz w:val="22"/>
        </w:rPr>
        <w:t>2</w:t>
      </w:r>
      <w:r w:rsidR="006705F3">
        <w:rPr>
          <w:rFonts w:asciiTheme="minorHAnsi" w:hAnsiTheme="minorHAnsi" w:cstheme="minorHAnsi"/>
          <w:sz w:val="22"/>
        </w:rPr>
        <w:t>4</w:t>
      </w:r>
      <w:r w:rsidRPr="004545C0">
        <w:rPr>
          <w:rFonts w:asciiTheme="minorHAnsi" w:hAnsiTheme="minorHAnsi" w:cstheme="minorHAnsi"/>
          <w:sz w:val="22"/>
        </w:rPr>
        <w:t xml:space="preserve"> r.”</w:t>
      </w:r>
      <w:r w:rsidR="004545C0">
        <w:rPr>
          <w:rFonts w:asciiTheme="minorHAnsi" w:hAnsiTheme="minorHAnsi" w:cstheme="minorHAnsi"/>
          <w:sz w:val="22"/>
        </w:rPr>
        <w:t>,</w:t>
      </w:r>
    </w:p>
    <w:p w14:paraId="1AB5E687" w14:textId="2FF6EADC" w:rsidR="00597F95" w:rsidRDefault="00597F95" w:rsidP="004545C0">
      <w:pPr>
        <w:pStyle w:val="Akapitzlist"/>
        <w:numPr>
          <w:ilvl w:val="0"/>
          <w:numId w:val="46"/>
        </w:numPr>
        <w:spacing w:after="0" w:line="312" w:lineRule="auto"/>
        <w:ind w:left="426"/>
        <w:rPr>
          <w:rFonts w:asciiTheme="minorHAnsi" w:hAnsiTheme="minorHAnsi" w:cstheme="minorHAnsi"/>
          <w:sz w:val="22"/>
        </w:rPr>
      </w:pPr>
      <w:r w:rsidRPr="004545C0">
        <w:rPr>
          <w:rFonts w:asciiTheme="minorHAnsi" w:hAnsiTheme="minorHAnsi" w:cstheme="minorHAnsi"/>
          <w:b/>
          <w:sz w:val="22"/>
        </w:rPr>
        <w:lastRenderedPageBreak/>
        <w:t>Z of</w:t>
      </w:r>
      <w:r w:rsidRPr="004545C0">
        <w:rPr>
          <w:rFonts w:asciiTheme="minorHAnsi" w:hAnsiTheme="minorHAnsi" w:cstheme="minorHAnsi"/>
          <w:sz w:val="22"/>
        </w:rPr>
        <w:t xml:space="preserve">. – liczba pracowników Wykonawcy zatrudnionych w działalności operacyjnej </w:t>
      </w:r>
      <w:r w:rsidR="00CB3673" w:rsidRPr="004545C0">
        <w:rPr>
          <w:rFonts w:asciiTheme="minorHAnsi" w:hAnsiTheme="minorHAnsi" w:cstheme="minorHAnsi"/>
          <w:sz w:val="22"/>
        </w:rPr>
        <w:br/>
      </w:r>
      <w:r w:rsidRPr="004545C0">
        <w:rPr>
          <w:rFonts w:asciiTheme="minorHAnsi" w:hAnsiTheme="minorHAnsi" w:cstheme="minorHAnsi"/>
          <w:sz w:val="22"/>
        </w:rPr>
        <w:t>na umowę o pracę w przeliczeniu na pełny etat, w</w:t>
      </w:r>
      <w:r w:rsidR="00CB3673" w:rsidRPr="004545C0">
        <w:rPr>
          <w:rFonts w:asciiTheme="minorHAnsi" w:hAnsiTheme="minorHAnsi" w:cstheme="minorHAnsi"/>
          <w:sz w:val="22"/>
        </w:rPr>
        <w:t>edług stanu na dzień 31.10.202</w:t>
      </w:r>
      <w:r w:rsidR="006705F3">
        <w:rPr>
          <w:rFonts w:asciiTheme="minorHAnsi" w:hAnsiTheme="minorHAnsi" w:cstheme="minorHAnsi"/>
          <w:sz w:val="22"/>
        </w:rPr>
        <w:t>4</w:t>
      </w:r>
      <w:r w:rsidR="004545C0">
        <w:rPr>
          <w:rFonts w:asciiTheme="minorHAnsi" w:hAnsiTheme="minorHAnsi" w:cstheme="minorHAnsi"/>
          <w:sz w:val="22"/>
        </w:rPr>
        <w:t xml:space="preserve"> r.,</w:t>
      </w:r>
    </w:p>
    <w:p w14:paraId="4F599BEA" w14:textId="4CD186EC" w:rsidR="00597F95" w:rsidRPr="004545C0" w:rsidRDefault="00597F95" w:rsidP="004545C0">
      <w:pPr>
        <w:pStyle w:val="Akapitzlist"/>
        <w:numPr>
          <w:ilvl w:val="0"/>
          <w:numId w:val="46"/>
        </w:numPr>
        <w:spacing w:line="312" w:lineRule="auto"/>
        <w:ind w:left="426"/>
        <w:rPr>
          <w:rFonts w:asciiTheme="minorHAnsi" w:hAnsiTheme="minorHAnsi" w:cstheme="minorHAnsi"/>
          <w:sz w:val="22"/>
        </w:rPr>
      </w:pPr>
      <w:r w:rsidRPr="004545C0">
        <w:rPr>
          <w:rFonts w:asciiTheme="minorHAnsi" w:hAnsiTheme="minorHAnsi" w:cstheme="minorHAnsi"/>
          <w:b/>
          <w:sz w:val="22"/>
        </w:rPr>
        <w:t>Z max</w:t>
      </w:r>
      <w:r w:rsidRPr="004545C0">
        <w:rPr>
          <w:rFonts w:asciiTheme="minorHAnsi" w:hAnsiTheme="minorHAnsi" w:cstheme="minorHAnsi"/>
          <w:sz w:val="22"/>
        </w:rPr>
        <w:t>. – największa liczba pracowników Wykonawcy zatrudnionych</w:t>
      </w:r>
      <w:r w:rsidR="00CB3673" w:rsidRPr="004545C0">
        <w:rPr>
          <w:rFonts w:asciiTheme="minorHAnsi" w:hAnsiTheme="minorHAnsi" w:cstheme="minorHAnsi"/>
          <w:sz w:val="22"/>
        </w:rPr>
        <w:t xml:space="preserve"> </w:t>
      </w:r>
      <w:r w:rsidRPr="004545C0">
        <w:rPr>
          <w:rFonts w:asciiTheme="minorHAnsi" w:hAnsiTheme="minorHAnsi" w:cstheme="minorHAnsi"/>
          <w:sz w:val="22"/>
        </w:rPr>
        <w:t xml:space="preserve">w działalności operacyjnej na umowę o pracę w przeliczeniu na pełny etat, </w:t>
      </w:r>
      <w:r w:rsidR="00CB3673" w:rsidRPr="004545C0">
        <w:rPr>
          <w:rFonts w:asciiTheme="minorHAnsi" w:hAnsiTheme="minorHAnsi" w:cstheme="minorHAnsi"/>
          <w:sz w:val="22"/>
        </w:rPr>
        <w:t>według stanu na dzień 31.10.202</w:t>
      </w:r>
      <w:r w:rsidR="006705F3">
        <w:rPr>
          <w:rFonts w:asciiTheme="minorHAnsi" w:hAnsiTheme="minorHAnsi" w:cstheme="minorHAnsi"/>
          <w:sz w:val="22"/>
        </w:rPr>
        <w:t>4</w:t>
      </w:r>
      <w:r w:rsidRPr="004545C0">
        <w:rPr>
          <w:rFonts w:asciiTheme="minorHAnsi" w:hAnsiTheme="minorHAnsi" w:cstheme="minorHAnsi"/>
          <w:sz w:val="22"/>
        </w:rPr>
        <w:t xml:space="preserve"> r. wynikająca z ofert, które nie podlegają odrzuceniu</w:t>
      </w:r>
      <w:r w:rsidR="004545C0">
        <w:rPr>
          <w:rFonts w:asciiTheme="minorHAnsi" w:hAnsiTheme="minorHAnsi" w:cstheme="minorHAnsi"/>
          <w:sz w:val="22"/>
        </w:rPr>
        <w:t>.</w:t>
      </w:r>
    </w:p>
    <w:p w14:paraId="3BBF35CD" w14:textId="77777777" w:rsidR="00597F95" w:rsidRPr="00492E29" w:rsidRDefault="00597F95" w:rsidP="004545C0">
      <w:pPr>
        <w:pStyle w:val="Bezodstpw"/>
        <w:spacing w:after="240" w:line="312" w:lineRule="auto"/>
        <w:rPr>
          <w:rFonts w:cstheme="minorHAnsi"/>
        </w:rPr>
      </w:pPr>
      <w:r w:rsidRPr="00492E29">
        <w:rPr>
          <w:rFonts w:cstheme="minorHAnsi"/>
        </w:rPr>
        <w:t xml:space="preserve">Przez działalność operacyjną Zamawiający rozumie </w:t>
      </w:r>
      <w:r w:rsidR="00CB3673" w:rsidRPr="00492E29">
        <w:rPr>
          <w:rFonts w:cstheme="minorHAnsi"/>
        </w:rPr>
        <w:t xml:space="preserve">działalność Wykonawcy związaną </w:t>
      </w:r>
      <w:r w:rsidRPr="00492E29">
        <w:rPr>
          <w:rFonts w:cstheme="minorHAnsi"/>
        </w:rPr>
        <w:t xml:space="preserve">z realizacją usług objętych zamówieniem: odbieranie i dostarczanie korespondencji, obsługa korespondencji </w:t>
      </w:r>
      <w:r w:rsidR="00CB3673" w:rsidRPr="00492E29">
        <w:rPr>
          <w:rFonts w:cstheme="minorHAnsi"/>
        </w:rPr>
        <w:br/>
      </w:r>
      <w:r w:rsidRPr="00492E29">
        <w:rPr>
          <w:rFonts w:cstheme="minorHAnsi"/>
        </w:rPr>
        <w:t>w placówkach pocztowych, spedycja i tra</w:t>
      </w:r>
      <w:r w:rsidR="00CB3673" w:rsidRPr="00492E29">
        <w:rPr>
          <w:rFonts w:cstheme="minorHAnsi"/>
        </w:rPr>
        <w:t xml:space="preserve">nsport, czynności </w:t>
      </w:r>
      <w:proofErr w:type="spellStart"/>
      <w:r w:rsidR="00CB3673" w:rsidRPr="00492E29">
        <w:rPr>
          <w:rFonts w:cstheme="minorHAnsi"/>
        </w:rPr>
        <w:t>ekspedycyjno</w:t>
      </w:r>
      <w:proofErr w:type="spellEnd"/>
      <w:r w:rsidR="00CB3673" w:rsidRPr="00492E29">
        <w:rPr>
          <w:rFonts w:cstheme="minorHAnsi"/>
        </w:rPr>
        <w:t xml:space="preserve"> </w:t>
      </w:r>
      <w:r w:rsidRPr="00492E29">
        <w:rPr>
          <w:rFonts w:cstheme="minorHAnsi"/>
        </w:rPr>
        <w:t xml:space="preserve">– rozdzielcze </w:t>
      </w:r>
      <w:r w:rsidR="00CB3673" w:rsidRPr="00492E29">
        <w:rPr>
          <w:rFonts w:cstheme="minorHAnsi"/>
        </w:rPr>
        <w:br/>
      </w:r>
      <w:r w:rsidRPr="00492E29">
        <w:rPr>
          <w:rFonts w:cstheme="minorHAnsi"/>
        </w:rPr>
        <w:t>z uwzględnieniem osób zatrudnionych u Wykonawcy i jego podwykonawcy.</w:t>
      </w:r>
    </w:p>
    <w:p w14:paraId="317FD27D" w14:textId="204952AB" w:rsidR="00A11497" w:rsidRPr="00492E29" w:rsidRDefault="00597F95" w:rsidP="004545C0">
      <w:pPr>
        <w:pStyle w:val="Bezodstpw"/>
        <w:spacing w:after="240" w:line="312" w:lineRule="auto"/>
        <w:rPr>
          <w:rFonts w:cstheme="minorHAnsi"/>
        </w:rPr>
      </w:pPr>
      <w:r w:rsidRPr="00492E29">
        <w:rPr>
          <w:rFonts w:cstheme="minorHAnsi"/>
        </w:rPr>
        <w:t xml:space="preserve">Oferta w kryterium „liczba pracowników Wykonawcy zatrudnionych w działalności operacyjnej </w:t>
      </w:r>
      <w:r w:rsidR="00CB3673" w:rsidRPr="00492E29">
        <w:rPr>
          <w:rFonts w:cstheme="minorHAnsi"/>
        </w:rPr>
        <w:br/>
      </w:r>
      <w:r w:rsidRPr="00492E29">
        <w:rPr>
          <w:rFonts w:cstheme="minorHAnsi"/>
        </w:rPr>
        <w:t xml:space="preserve">na umowę o pracę w przeliczeniu na pełny etat, </w:t>
      </w:r>
      <w:r w:rsidR="00CB3673" w:rsidRPr="00492E29">
        <w:rPr>
          <w:rFonts w:cstheme="minorHAnsi"/>
        </w:rPr>
        <w:t>według stanu na dzień 31.10.202</w:t>
      </w:r>
      <w:r w:rsidR="006705F3">
        <w:rPr>
          <w:rFonts w:cstheme="minorHAnsi"/>
        </w:rPr>
        <w:t>4</w:t>
      </w:r>
      <w:r w:rsidRPr="00492E29">
        <w:rPr>
          <w:rFonts w:cstheme="minorHAnsi"/>
        </w:rPr>
        <w:t xml:space="preserve"> r.” może otrzymać maksymalnie 40 punktów.</w:t>
      </w:r>
    </w:p>
    <w:p w14:paraId="0FBAD729" w14:textId="549F442C" w:rsidR="00F01A9E" w:rsidRPr="00492E29" w:rsidRDefault="00F01A9E" w:rsidP="00492E29">
      <w:pPr>
        <w:pStyle w:val="Bezodstpw"/>
        <w:spacing w:line="312" w:lineRule="auto"/>
        <w:rPr>
          <w:rFonts w:cstheme="minorHAnsi"/>
          <w:b/>
        </w:rPr>
      </w:pPr>
      <w:r w:rsidRPr="00492E29">
        <w:rPr>
          <w:rFonts w:cstheme="minorHAnsi"/>
          <w:b/>
        </w:rPr>
        <w:t xml:space="preserve">Liczba pracowników Wykonawcy zatrudnionych w działalności operacyjnej na umowę o pracę </w:t>
      </w:r>
      <w:r w:rsidR="00CB3673" w:rsidRPr="00492E29">
        <w:rPr>
          <w:rFonts w:cstheme="minorHAnsi"/>
          <w:b/>
        </w:rPr>
        <w:br/>
      </w:r>
      <w:r w:rsidRPr="00492E29">
        <w:rPr>
          <w:rFonts w:cstheme="minorHAnsi"/>
          <w:b/>
        </w:rPr>
        <w:t xml:space="preserve">w przeliczeniu na pełny etat, </w:t>
      </w:r>
      <w:r w:rsidR="00CB3673" w:rsidRPr="00492E29">
        <w:rPr>
          <w:rFonts w:cstheme="minorHAnsi"/>
          <w:b/>
        </w:rPr>
        <w:t>według stanu na dzień 31.10.202</w:t>
      </w:r>
      <w:r w:rsidR="006705F3">
        <w:rPr>
          <w:rFonts w:cstheme="minorHAnsi"/>
          <w:b/>
        </w:rPr>
        <w:t>4</w:t>
      </w:r>
      <w:r w:rsidRPr="00492E29">
        <w:rPr>
          <w:rFonts w:cstheme="minorHAnsi"/>
          <w:b/>
        </w:rPr>
        <w:t xml:space="preserve"> roku </w:t>
      </w:r>
      <w:r w:rsidR="0021745E" w:rsidRPr="00492E29">
        <w:rPr>
          <w:rFonts w:cstheme="minorHAnsi"/>
          <w:b/>
        </w:rPr>
        <w:t xml:space="preserve">musi być podana </w:t>
      </w:r>
      <w:r w:rsidR="00CB3673" w:rsidRPr="00492E29">
        <w:rPr>
          <w:rFonts w:cstheme="minorHAnsi"/>
          <w:b/>
        </w:rPr>
        <w:br/>
      </w:r>
      <w:r w:rsidRPr="00492E29">
        <w:rPr>
          <w:rFonts w:cstheme="minorHAnsi"/>
          <w:b/>
        </w:rPr>
        <w:t>w formularzu ofertowych.</w:t>
      </w:r>
    </w:p>
    <w:p w14:paraId="0DDCF9E4" w14:textId="77777777" w:rsidR="00A11497" w:rsidRPr="00492E29" w:rsidRDefault="00A11497" w:rsidP="004545C0">
      <w:pPr>
        <w:pStyle w:val="Akapitzlist"/>
        <w:numPr>
          <w:ilvl w:val="0"/>
          <w:numId w:val="25"/>
        </w:numPr>
        <w:spacing w:before="120" w:after="0" w:line="312" w:lineRule="auto"/>
        <w:rPr>
          <w:rFonts w:asciiTheme="minorHAnsi" w:hAnsiTheme="minorHAnsi" w:cstheme="minorHAnsi"/>
          <w:sz w:val="22"/>
        </w:rPr>
      </w:pPr>
      <w:r w:rsidRPr="00492E29">
        <w:rPr>
          <w:rFonts w:asciiTheme="minorHAnsi" w:hAnsiTheme="minorHAnsi" w:cstheme="minorHAnsi"/>
          <w:sz w:val="22"/>
        </w:rPr>
        <w:t>Ostateczna ocena punktowa oferty.</w:t>
      </w:r>
    </w:p>
    <w:p w14:paraId="716B69EE" w14:textId="77777777" w:rsidR="00597F95" w:rsidRPr="00492E29" w:rsidRDefault="00597F95" w:rsidP="004545C0">
      <w:pPr>
        <w:pStyle w:val="Bezodstpw"/>
        <w:spacing w:line="312" w:lineRule="auto"/>
        <w:ind w:left="709"/>
        <w:rPr>
          <w:rFonts w:cstheme="minorHAnsi"/>
        </w:rPr>
      </w:pPr>
      <w:r w:rsidRPr="00492E29">
        <w:rPr>
          <w:rFonts w:cstheme="minorHAnsi"/>
        </w:rPr>
        <w:t>Zamówienie zostanie udzielone Wykonawcy, który zgromadzi najwyższą sumę punktów wg opisanych kryteriów obliczoną według podanego wzoru:</w:t>
      </w:r>
    </w:p>
    <w:p w14:paraId="40CBC1F4" w14:textId="77777777" w:rsidR="00597F95" w:rsidRPr="00492E29" w:rsidRDefault="00597F95" w:rsidP="00492E29">
      <w:pPr>
        <w:pStyle w:val="Bezodstpw"/>
        <w:spacing w:line="312" w:lineRule="auto"/>
        <w:ind w:left="720"/>
        <w:rPr>
          <w:rFonts w:cstheme="minorHAnsi"/>
          <w:b/>
        </w:rPr>
      </w:pPr>
      <w:r w:rsidRPr="00492E29">
        <w:rPr>
          <w:rFonts w:cstheme="minorHAnsi"/>
          <w:b/>
        </w:rPr>
        <w:t>P = (C) + (Z) + POK</w:t>
      </w:r>
    </w:p>
    <w:p w14:paraId="63DC7618" w14:textId="77777777" w:rsidR="00597F95" w:rsidRPr="00492E29" w:rsidRDefault="00597F95" w:rsidP="00492E29">
      <w:pPr>
        <w:pStyle w:val="Bezodstpw"/>
        <w:spacing w:line="312" w:lineRule="auto"/>
        <w:ind w:left="720"/>
        <w:rPr>
          <w:rFonts w:cstheme="minorHAnsi"/>
        </w:rPr>
      </w:pPr>
      <w:r w:rsidRPr="00492E29">
        <w:rPr>
          <w:rFonts w:cstheme="minorHAnsi"/>
        </w:rPr>
        <w:t>gdzie:</w:t>
      </w:r>
    </w:p>
    <w:p w14:paraId="1BAB695D" w14:textId="77777777" w:rsidR="00597F95" w:rsidRPr="00492E29" w:rsidRDefault="00597F95" w:rsidP="00492E29">
      <w:pPr>
        <w:pStyle w:val="Bezodstpw"/>
        <w:spacing w:line="312" w:lineRule="auto"/>
        <w:ind w:left="720"/>
        <w:rPr>
          <w:rFonts w:cstheme="minorHAnsi"/>
        </w:rPr>
      </w:pPr>
      <w:r w:rsidRPr="00492E29">
        <w:rPr>
          <w:rFonts w:cstheme="minorHAnsi"/>
          <w:b/>
        </w:rPr>
        <w:t xml:space="preserve">P </w:t>
      </w:r>
      <w:r w:rsidRPr="00492E29">
        <w:rPr>
          <w:rFonts w:cstheme="minorHAnsi"/>
        </w:rPr>
        <w:t>– ocena punktowa całkowita</w:t>
      </w:r>
    </w:p>
    <w:p w14:paraId="19F5C4D1" w14:textId="77777777" w:rsidR="00597F95" w:rsidRPr="00492E29" w:rsidRDefault="00597F95" w:rsidP="00492E29">
      <w:pPr>
        <w:pStyle w:val="Bezodstpw"/>
        <w:spacing w:line="312" w:lineRule="auto"/>
        <w:ind w:left="720"/>
        <w:rPr>
          <w:rFonts w:cstheme="minorHAnsi"/>
        </w:rPr>
      </w:pPr>
      <w:r w:rsidRPr="00492E29">
        <w:rPr>
          <w:rFonts w:cstheme="minorHAnsi"/>
          <w:b/>
        </w:rPr>
        <w:t>(C)</w:t>
      </w:r>
      <w:r w:rsidRPr="00492E29">
        <w:rPr>
          <w:rFonts w:cstheme="minorHAnsi"/>
        </w:rPr>
        <w:t xml:space="preserve"> – wartość punktowa w kryterium „cena”</w:t>
      </w:r>
    </w:p>
    <w:p w14:paraId="048C49F7" w14:textId="165CC02A" w:rsidR="00106CF2" w:rsidRPr="00492E29" w:rsidRDefault="00597F95" w:rsidP="00492E29">
      <w:pPr>
        <w:pStyle w:val="Bezodstpw"/>
        <w:spacing w:line="312" w:lineRule="auto"/>
        <w:ind w:left="720"/>
        <w:rPr>
          <w:rFonts w:cstheme="minorHAnsi"/>
        </w:rPr>
      </w:pPr>
      <w:r w:rsidRPr="00492E29">
        <w:rPr>
          <w:rFonts w:cstheme="minorHAnsi"/>
          <w:b/>
        </w:rPr>
        <w:t>(Z)</w:t>
      </w:r>
      <w:r w:rsidRPr="00492E29">
        <w:rPr>
          <w:rFonts w:cstheme="minorHAnsi"/>
        </w:rPr>
        <w:t xml:space="preserve"> – wartość punktowa oferty w kryterium „liczba pracowników Wykonawcy zatrudnionych w działalności operacyjnej na umowę o pracę w przeliczeniu na pełny etat, według stanu </w:t>
      </w:r>
      <w:r w:rsidR="00CB3673" w:rsidRPr="00492E29">
        <w:rPr>
          <w:rFonts w:cstheme="minorHAnsi"/>
        </w:rPr>
        <w:br/>
        <w:t>na dzień 31.10.202</w:t>
      </w:r>
      <w:r w:rsidR="006705F3">
        <w:rPr>
          <w:rFonts w:cstheme="minorHAnsi"/>
        </w:rPr>
        <w:t>4</w:t>
      </w:r>
      <w:r w:rsidRPr="00492E29">
        <w:rPr>
          <w:rFonts w:cstheme="minorHAnsi"/>
        </w:rPr>
        <w:t xml:space="preserve"> r.”</w:t>
      </w:r>
    </w:p>
    <w:p w14:paraId="14FE3983" w14:textId="77777777" w:rsidR="00D03992" w:rsidRPr="009F59A7" w:rsidRDefault="00D03992" w:rsidP="00C411C9">
      <w:pPr>
        <w:pStyle w:val="Akapitzlist"/>
        <w:spacing w:before="120" w:after="0" w:line="312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sectPr w:rsidR="00D03992" w:rsidRPr="009F59A7" w:rsidSect="00164ECF">
      <w:footerReference w:type="default" r:id="rId8"/>
      <w:pgSz w:w="11906" w:h="16838"/>
      <w:pgMar w:top="1276" w:right="1417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7767" w14:textId="77777777" w:rsidR="00FA50CD" w:rsidRDefault="00FA50CD" w:rsidP="007D0747">
      <w:pPr>
        <w:spacing w:after="0" w:line="240" w:lineRule="auto"/>
      </w:pPr>
      <w:r>
        <w:separator/>
      </w:r>
    </w:p>
  </w:endnote>
  <w:endnote w:type="continuationSeparator" w:id="0">
    <w:p w14:paraId="53A88371" w14:textId="77777777" w:rsidR="00FA50CD" w:rsidRDefault="00FA50CD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3471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29CE49B" w14:textId="77777777" w:rsidR="00492E29" w:rsidRPr="00492E29" w:rsidRDefault="00492E29">
        <w:pPr>
          <w:pStyle w:val="Stopka"/>
          <w:jc w:val="right"/>
          <w:rPr>
            <w:rFonts w:asciiTheme="minorHAnsi" w:hAnsiTheme="minorHAnsi" w:cstheme="minorHAnsi"/>
          </w:rPr>
        </w:pPr>
        <w:r w:rsidRPr="00492E29">
          <w:rPr>
            <w:rFonts w:asciiTheme="minorHAnsi" w:hAnsiTheme="minorHAnsi" w:cstheme="minorHAnsi"/>
            <w:sz w:val="22"/>
          </w:rPr>
          <w:fldChar w:fldCharType="begin"/>
        </w:r>
        <w:r w:rsidRPr="00492E29">
          <w:rPr>
            <w:rFonts w:asciiTheme="minorHAnsi" w:hAnsiTheme="minorHAnsi" w:cstheme="minorHAnsi"/>
            <w:sz w:val="22"/>
          </w:rPr>
          <w:instrText>PAGE   \* MERGEFORMAT</w:instrText>
        </w:r>
        <w:r w:rsidRPr="00492E29">
          <w:rPr>
            <w:rFonts w:asciiTheme="minorHAnsi" w:hAnsiTheme="minorHAnsi" w:cstheme="minorHAnsi"/>
            <w:sz w:val="22"/>
          </w:rPr>
          <w:fldChar w:fldCharType="separate"/>
        </w:r>
        <w:r w:rsidR="00A26FD3">
          <w:rPr>
            <w:rFonts w:asciiTheme="minorHAnsi" w:hAnsiTheme="minorHAnsi" w:cstheme="minorHAnsi"/>
            <w:noProof/>
            <w:sz w:val="22"/>
          </w:rPr>
          <w:t>2</w:t>
        </w:r>
        <w:r w:rsidRPr="00492E29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27FAD5CB" w14:textId="77777777" w:rsidR="00610068" w:rsidRDefault="00610068">
    <w:pPr>
      <w:pStyle w:val="Stopka"/>
    </w:pPr>
  </w:p>
  <w:p w14:paraId="5CE88B29" w14:textId="77777777" w:rsidR="00492E29" w:rsidRDefault="0049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E5C3B" w14:textId="77777777" w:rsidR="00FA50CD" w:rsidRDefault="00FA50CD" w:rsidP="007D0747">
      <w:pPr>
        <w:spacing w:after="0" w:line="240" w:lineRule="auto"/>
      </w:pPr>
      <w:r>
        <w:separator/>
      </w:r>
    </w:p>
  </w:footnote>
  <w:footnote w:type="continuationSeparator" w:id="0">
    <w:p w14:paraId="32D8851C" w14:textId="77777777" w:rsidR="00FA50CD" w:rsidRDefault="00FA50CD" w:rsidP="007D0747">
      <w:pPr>
        <w:spacing w:after="0" w:line="240" w:lineRule="auto"/>
      </w:pPr>
      <w:r>
        <w:continuationSeparator/>
      </w:r>
    </w:p>
  </w:footnote>
  <w:footnote w:id="1">
    <w:p w14:paraId="07650252" w14:textId="77777777" w:rsidR="004545C0" w:rsidRDefault="004545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należy wybrać jedno rozwiązanie z poniższych</w:t>
      </w:r>
    </w:p>
  </w:footnote>
  <w:footnote w:id="2">
    <w:p w14:paraId="4916C01B" w14:textId="77777777" w:rsidR="004545C0" w:rsidRDefault="004545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należy wybrać jedno rozwiązanie z poniższych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1A4"/>
    <w:multiLevelType w:val="hybridMultilevel"/>
    <w:tmpl w:val="8B90B4A6"/>
    <w:lvl w:ilvl="0" w:tplc="193C5FC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9D4"/>
    <w:multiLevelType w:val="hybridMultilevel"/>
    <w:tmpl w:val="C5A84348"/>
    <w:lvl w:ilvl="0" w:tplc="F80CA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01D5"/>
    <w:multiLevelType w:val="hybridMultilevel"/>
    <w:tmpl w:val="FEDA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7034"/>
    <w:multiLevelType w:val="hybridMultilevel"/>
    <w:tmpl w:val="A6381D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740FEC"/>
    <w:multiLevelType w:val="hybridMultilevel"/>
    <w:tmpl w:val="7AEE8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0EFC46">
      <w:start w:val="1"/>
      <w:numFmt w:val="decimal"/>
      <w:pStyle w:val="Nagwek3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1545"/>
    <w:multiLevelType w:val="hybridMultilevel"/>
    <w:tmpl w:val="753AD08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90D61"/>
    <w:multiLevelType w:val="hybridMultilevel"/>
    <w:tmpl w:val="26B2C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64238"/>
    <w:multiLevelType w:val="hybridMultilevel"/>
    <w:tmpl w:val="5E704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07FF1"/>
    <w:multiLevelType w:val="hybridMultilevel"/>
    <w:tmpl w:val="3866E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F429E"/>
    <w:multiLevelType w:val="hybridMultilevel"/>
    <w:tmpl w:val="7772C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22C51"/>
    <w:multiLevelType w:val="hybridMultilevel"/>
    <w:tmpl w:val="B6CC46E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1">
      <w:start w:val="1"/>
      <w:numFmt w:val="decimal"/>
      <w:lvlText w:val="%3)"/>
      <w:lvlJc w:val="lef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D5A4A6B"/>
    <w:multiLevelType w:val="hybridMultilevel"/>
    <w:tmpl w:val="91A86D46"/>
    <w:lvl w:ilvl="0" w:tplc="C9C641E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26636"/>
    <w:multiLevelType w:val="hybridMultilevel"/>
    <w:tmpl w:val="C3B0C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727F"/>
    <w:multiLevelType w:val="hybridMultilevel"/>
    <w:tmpl w:val="7F00C56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D132A"/>
    <w:multiLevelType w:val="hybridMultilevel"/>
    <w:tmpl w:val="B6CC1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278C0"/>
    <w:multiLevelType w:val="hybridMultilevel"/>
    <w:tmpl w:val="94AE5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B534A"/>
    <w:multiLevelType w:val="hybridMultilevel"/>
    <w:tmpl w:val="EABC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D1F49"/>
    <w:multiLevelType w:val="hybridMultilevel"/>
    <w:tmpl w:val="F47CE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1136A"/>
    <w:multiLevelType w:val="hybridMultilevel"/>
    <w:tmpl w:val="E0ACC350"/>
    <w:lvl w:ilvl="0" w:tplc="24C86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146936"/>
    <w:multiLevelType w:val="hybridMultilevel"/>
    <w:tmpl w:val="20F81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20309"/>
    <w:multiLevelType w:val="hybridMultilevel"/>
    <w:tmpl w:val="11960292"/>
    <w:lvl w:ilvl="0" w:tplc="7CF8A2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C8333D"/>
    <w:multiLevelType w:val="hybridMultilevel"/>
    <w:tmpl w:val="AD505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A86CD0"/>
    <w:multiLevelType w:val="hybridMultilevel"/>
    <w:tmpl w:val="3CAC1A7E"/>
    <w:lvl w:ilvl="0" w:tplc="AC782A3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DC4771"/>
    <w:multiLevelType w:val="hybridMultilevel"/>
    <w:tmpl w:val="0A56E27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00672"/>
    <w:multiLevelType w:val="hybridMultilevel"/>
    <w:tmpl w:val="E736A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E7634"/>
    <w:multiLevelType w:val="hybridMultilevel"/>
    <w:tmpl w:val="B8ECE8E2"/>
    <w:lvl w:ilvl="0" w:tplc="5050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24AE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31B76"/>
    <w:multiLevelType w:val="hybridMultilevel"/>
    <w:tmpl w:val="7FC66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737A8"/>
    <w:multiLevelType w:val="hybridMultilevel"/>
    <w:tmpl w:val="976C8746"/>
    <w:lvl w:ilvl="0" w:tplc="7ABC1A7A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BBD2E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6E68D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A59E2"/>
    <w:multiLevelType w:val="hybridMultilevel"/>
    <w:tmpl w:val="1DD4D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85369"/>
    <w:multiLevelType w:val="hybridMultilevel"/>
    <w:tmpl w:val="82E61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A09C2"/>
    <w:multiLevelType w:val="hybridMultilevel"/>
    <w:tmpl w:val="02C6A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E2B36"/>
    <w:multiLevelType w:val="hybridMultilevel"/>
    <w:tmpl w:val="FE5A7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B3C92"/>
    <w:multiLevelType w:val="hybridMultilevel"/>
    <w:tmpl w:val="8D823B1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57FDF"/>
    <w:multiLevelType w:val="hybridMultilevel"/>
    <w:tmpl w:val="D0EEDF4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13EB9"/>
    <w:multiLevelType w:val="hybridMultilevel"/>
    <w:tmpl w:val="0C125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934BC"/>
    <w:multiLevelType w:val="hybridMultilevel"/>
    <w:tmpl w:val="61F0C0B2"/>
    <w:lvl w:ilvl="0" w:tplc="0BF884A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E4D66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B789D"/>
    <w:multiLevelType w:val="hybridMultilevel"/>
    <w:tmpl w:val="051C6EDA"/>
    <w:lvl w:ilvl="0" w:tplc="9E9A22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3283653"/>
    <w:multiLevelType w:val="hybridMultilevel"/>
    <w:tmpl w:val="B838D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70D6C"/>
    <w:multiLevelType w:val="hybridMultilevel"/>
    <w:tmpl w:val="3A8C7BBA"/>
    <w:lvl w:ilvl="0" w:tplc="F112E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6453F"/>
    <w:multiLevelType w:val="hybridMultilevel"/>
    <w:tmpl w:val="CF3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D66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1139C"/>
    <w:multiLevelType w:val="hybridMultilevel"/>
    <w:tmpl w:val="0294422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05395"/>
    <w:multiLevelType w:val="hybridMultilevel"/>
    <w:tmpl w:val="6E52A6E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24302"/>
    <w:multiLevelType w:val="hybridMultilevel"/>
    <w:tmpl w:val="E43EAEE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6FAD7E98"/>
    <w:multiLevelType w:val="hybridMultilevel"/>
    <w:tmpl w:val="4A8A184A"/>
    <w:lvl w:ilvl="0" w:tplc="BBC64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3693F"/>
    <w:multiLevelType w:val="hybridMultilevel"/>
    <w:tmpl w:val="B0683792"/>
    <w:lvl w:ilvl="0" w:tplc="EB024AE0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C598B"/>
    <w:multiLevelType w:val="hybridMultilevel"/>
    <w:tmpl w:val="C88666B4"/>
    <w:lvl w:ilvl="0" w:tplc="6D749E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6892707"/>
    <w:multiLevelType w:val="hybridMultilevel"/>
    <w:tmpl w:val="FB1E4356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84954"/>
    <w:multiLevelType w:val="hybridMultilevel"/>
    <w:tmpl w:val="BD584CEE"/>
    <w:lvl w:ilvl="0" w:tplc="6D749E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2"/>
  </w:num>
  <w:num w:numId="3">
    <w:abstractNumId w:val="45"/>
  </w:num>
  <w:num w:numId="4">
    <w:abstractNumId w:val="46"/>
  </w:num>
  <w:num w:numId="5">
    <w:abstractNumId w:val="17"/>
  </w:num>
  <w:num w:numId="6">
    <w:abstractNumId w:val="40"/>
  </w:num>
  <w:num w:numId="7">
    <w:abstractNumId w:val="21"/>
  </w:num>
  <w:num w:numId="8">
    <w:abstractNumId w:val="14"/>
  </w:num>
  <w:num w:numId="9">
    <w:abstractNumId w:val="18"/>
  </w:num>
  <w:num w:numId="10">
    <w:abstractNumId w:val="11"/>
  </w:num>
  <w:num w:numId="11">
    <w:abstractNumId w:val="38"/>
  </w:num>
  <w:num w:numId="12">
    <w:abstractNumId w:val="43"/>
  </w:num>
  <w:num w:numId="13">
    <w:abstractNumId w:val="22"/>
  </w:num>
  <w:num w:numId="14">
    <w:abstractNumId w:val="24"/>
  </w:num>
  <w:num w:numId="15">
    <w:abstractNumId w:val="19"/>
  </w:num>
  <w:num w:numId="16">
    <w:abstractNumId w:val="36"/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39"/>
  </w:num>
  <w:num w:numId="21">
    <w:abstractNumId w:val="25"/>
  </w:num>
  <w:num w:numId="22">
    <w:abstractNumId w:val="15"/>
  </w:num>
  <w:num w:numId="23">
    <w:abstractNumId w:val="0"/>
  </w:num>
  <w:num w:numId="24">
    <w:abstractNumId w:val="9"/>
  </w:num>
  <w:num w:numId="25">
    <w:abstractNumId w:val="29"/>
  </w:num>
  <w:num w:numId="26">
    <w:abstractNumId w:val="27"/>
  </w:num>
  <w:num w:numId="27">
    <w:abstractNumId w:val="1"/>
  </w:num>
  <w:num w:numId="28">
    <w:abstractNumId w:val="31"/>
  </w:num>
  <w:num w:numId="29">
    <w:abstractNumId w:val="4"/>
  </w:num>
  <w:num w:numId="30">
    <w:abstractNumId w:val="37"/>
  </w:num>
  <w:num w:numId="31">
    <w:abstractNumId w:val="26"/>
  </w:num>
  <w:num w:numId="32">
    <w:abstractNumId w:val="42"/>
  </w:num>
  <w:num w:numId="33">
    <w:abstractNumId w:val="10"/>
  </w:num>
  <w:num w:numId="34">
    <w:abstractNumId w:val="2"/>
  </w:num>
  <w:num w:numId="35">
    <w:abstractNumId w:val="41"/>
  </w:num>
  <w:num w:numId="36">
    <w:abstractNumId w:val="12"/>
  </w:num>
  <w:num w:numId="37">
    <w:abstractNumId w:val="13"/>
  </w:num>
  <w:num w:numId="38">
    <w:abstractNumId w:val="23"/>
  </w:num>
  <w:num w:numId="39">
    <w:abstractNumId w:val="33"/>
  </w:num>
  <w:num w:numId="40">
    <w:abstractNumId w:val="44"/>
  </w:num>
  <w:num w:numId="41">
    <w:abstractNumId w:val="28"/>
  </w:num>
  <w:num w:numId="42">
    <w:abstractNumId w:val="8"/>
  </w:num>
  <w:num w:numId="43">
    <w:abstractNumId w:val="16"/>
  </w:num>
  <w:num w:numId="44">
    <w:abstractNumId w:val="7"/>
  </w:num>
  <w:num w:numId="45">
    <w:abstractNumId w:val="6"/>
  </w:num>
  <w:num w:numId="46">
    <w:abstractNumId w:val="5"/>
  </w:num>
  <w:num w:numId="47">
    <w:abstractNumId w:val="3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47"/>
    <w:rsid w:val="00001CDB"/>
    <w:rsid w:val="00010C5F"/>
    <w:rsid w:val="00012403"/>
    <w:rsid w:val="00034BA2"/>
    <w:rsid w:val="00036D8F"/>
    <w:rsid w:val="000411BA"/>
    <w:rsid w:val="00067A29"/>
    <w:rsid w:val="00077E50"/>
    <w:rsid w:val="00080C97"/>
    <w:rsid w:val="000966E4"/>
    <w:rsid w:val="000B0C1A"/>
    <w:rsid w:val="000B0F01"/>
    <w:rsid w:val="000B591A"/>
    <w:rsid w:val="000C6780"/>
    <w:rsid w:val="000D3C54"/>
    <w:rsid w:val="000E4194"/>
    <w:rsid w:val="000F1116"/>
    <w:rsid w:val="000F4844"/>
    <w:rsid w:val="00106CF2"/>
    <w:rsid w:val="00113E01"/>
    <w:rsid w:val="0012556F"/>
    <w:rsid w:val="00163529"/>
    <w:rsid w:val="00164B66"/>
    <w:rsid w:val="00164ECF"/>
    <w:rsid w:val="00171889"/>
    <w:rsid w:val="0018417E"/>
    <w:rsid w:val="00194313"/>
    <w:rsid w:val="00197034"/>
    <w:rsid w:val="001B0A25"/>
    <w:rsid w:val="001C03E0"/>
    <w:rsid w:val="001C369B"/>
    <w:rsid w:val="001C7F68"/>
    <w:rsid w:val="001E7752"/>
    <w:rsid w:val="002142EB"/>
    <w:rsid w:val="00215B98"/>
    <w:rsid w:val="0021745E"/>
    <w:rsid w:val="00223114"/>
    <w:rsid w:val="002467BD"/>
    <w:rsid w:val="00252EFA"/>
    <w:rsid w:val="00262691"/>
    <w:rsid w:val="0026275C"/>
    <w:rsid w:val="00280456"/>
    <w:rsid w:val="00294493"/>
    <w:rsid w:val="00295B27"/>
    <w:rsid w:val="00295D8A"/>
    <w:rsid w:val="00297C15"/>
    <w:rsid w:val="002C3ECF"/>
    <w:rsid w:val="002C5089"/>
    <w:rsid w:val="002D478E"/>
    <w:rsid w:val="002D4DFF"/>
    <w:rsid w:val="002D64AD"/>
    <w:rsid w:val="002D6DEF"/>
    <w:rsid w:val="002F1DB8"/>
    <w:rsid w:val="00300D59"/>
    <w:rsid w:val="003206B9"/>
    <w:rsid w:val="00321AFF"/>
    <w:rsid w:val="0035610C"/>
    <w:rsid w:val="003657F3"/>
    <w:rsid w:val="00371DF4"/>
    <w:rsid w:val="00392040"/>
    <w:rsid w:val="003B125A"/>
    <w:rsid w:val="003C4AA1"/>
    <w:rsid w:val="003E07C7"/>
    <w:rsid w:val="003E25B6"/>
    <w:rsid w:val="003E4AF3"/>
    <w:rsid w:val="0041349F"/>
    <w:rsid w:val="004212F7"/>
    <w:rsid w:val="00435922"/>
    <w:rsid w:val="0044787F"/>
    <w:rsid w:val="004545C0"/>
    <w:rsid w:val="00455233"/>
    <w:rsid w:val="0047161B"/>
    <w:rsid w:val="00492E29"/>
    <w:rsid w:val="004B3735"/>
    <w:rsid w:val="004C1D6F"/>
    <w:rsid w:val="004D6135"/>
    <w:rsid w:val="004D61F5"/>
    <w:rsid w:val="004D7052"/>
    <w:rsid w:val="004E1C5F"/>
    <w:rsid w:val="004E7E9E"/>
    <w:rsid w:val="004F4053"/>
    <w:rsid w:val="00502C9F"/>
    <w:rsid w:val="00511EEB"/>
    <w:rsid w:val="00520E1F"/>
    <w:rsid w:val="0052237D"/>
    <w:rsid w:val="0053760E"/>
    <w:rsid w:val="00543648"/>
    <w:rsid w:val="005504CD"/>
    <w:rsid w:val="00550EA1"/>
    <w:rsid w:val="0056450A"/>
    <w:rsid w:val="0056510F"/>
    <w:rsid w:val="0057668B"/>
    <w:rsid w:val="0059013B"/>
    <w:rsid w:val="00597F95"/>
    <w:rsid w:val="005A23B1"/>
    <w:rsid w:val="005A2500"/>
    <w:rsid w:val="005A39D4"/>
    <w:rsid w:val="005A576D"/>
    <w:rsid w:val="005A74AF"/>
    <w:rsid w:val="005C6266"/>
    <w:rsid w:val="005C755C"/>
    <w:rsid w:val="005D32C8"/>
    <w:rsid w:val="00610068"/>
    <w:rsid w:val="00614708"/>
    <w:rsid w:val="00632F84"/>
    <w:rsid w:val="006367C3"/>
    <w:rsid w:val="00642569"/>
    <w:rsid w:val="0065765F"/>
    <w:rsid w:val="0067043A"/>
    <w:rsid w:val="006705F3"/>
    <w:rsid w:val="0067619E"/>
    <w:rsid w:val="00687FAA"/>
    <w:rsid w:val="00695EF6"/>
    <w:rsid w:val="006B5450"/>
    <w:rsid w:val="006D11F4"/>
    <w:rsid w:val="006E28F5"/>
    <w:rsid w:val="006E7321"/>
    <w:rsid w:val="006F1C8D"/>
    <w:rsid w:val="007332E9"/>
    <w:rsid w:val="00737DE8"/>
    <w:rsid w:val="007603C8"/>
    <w:rsid w:val="007724A1"/>
    <w:rsid w:val="007806EA"/>
    <w:rsid w:val="007A04FC"/>
    <w:rsid w:val="007A6A70"/>
    <w:rsid w:val="007B3FE8"/>
    <w:rsid w:val="007D0747"/>
    <w:rsid w:val="007F73D6"/>
    <w:rsid w:val="00800575"/>
    <w:rsid w:val="00806FBD"/>
    <w:rsid w:val="00807338"/>
    <w:rsid w:val="008232EC"/>
    <w:rsid w:val="00843314"/>
    <w:rsid w:val="008472AC"/>
    <w:rsid w:val="0084775A"/>
    <w:rsid w:val="00896E9F"/>
    <w:rsid w:val="008A506A"/>
    <w:rsid w:val="008B0F7B"/>
    <w:rsid w:val="008B4FBF"/>
    <w:rsid w:val="008D5994"/>
    <w:rsid w:val="00901F9F"/>
    <w:rsid w:val="009027D0"/>
    <w:rsid w:val="009041FB"/>
    <w:rsid w:val="00920BA8"/>
    <w:rsid w:val="00930D75"/>
    <w:rsid w:val="00950EE4"/>
    <w:rsid w:val="0095502F"/>
    <w:rsid w:val="00971D06"/>
    <w:rsid w:val="00974F14"/>
    <w:rsid w:val="009778D3"/>
    <w:rsid w:val="00982069"/>
    <w:rsid w:val="00987F5A"/>
    <w:rsid w:val="00997088"/>
    <w:rsid w:val="009A7395"/>
    <w:rsid w:val="009B2210"/>
    <w:rsid w:val="009B47DA"/>
    <w:rsid w:val="009D3A87"/>
    <w:rsid w:val="009F59A7"/>
    <w:rsid w:val="00A03F27"/>
    <w:rsid w:val="00A11497"/>
    <w:rsid w:val="00A120AC"/>
    <w:rsid w:val="00A26FD3"/>
    <w:rsid w:val="00A27CC5"/>
    <w:rsid w:val="00A30009"/>
    <w:rsid w:val="00A31157"/>
    <w:rsid w:val="00A4021E"/>
    <w:rsid w:val="00A41910"/>
    <w:rsid w:val="00A42CBB"/>
    <w:rsid w:val="00A452C2"/>
    <w:rsid w:val="00A529A6"/>
    <w:rsid w:val="00A87A19"/>
    <w:rsid w:val="00A95DE3"/>
    <w:rsid w:val="00AA12B8"/>
    <w:rsid w:val="00AB47D4"/>
    <w:rsid w:val="00AB6A34"/>
    <w:rsid w:val="00AB6C83"/>
    <w:rsid w:val="00AC07AE"/>
    <w:rsid w:val="00AD24DF"/>
    <w:rsid w:val="00B01C05"/>
    <w:rsid w:val="00B219A3"/>
    <w:rsid w:val="00B27E60"/>
    <w:rsid w:val="00B30607"/>
    <w:rsid w:val="00B32BA9"/>
    <w:rsid w:val="00B3334A"/>
    <w:rsid w:val="00B41161"/>
    <w:rsid w:val="00B421DF"/>
    <w:rsid w:val="00B54F97"/>
    <w:rsid w:val="00B55466"/>
    <w:rsid w:val="00B71AFA"/>
    <w:rsid w:val="00B92FCB"/>
    <w:rsid w:val="00BB0AF1"/>
    <w:rsid w:val="00BE03F4"/>
    <w:rsid w:val="00BF2058"/>
    <w:rsid w:val="00C12140"/>
    <w:rsid w:val="00C17422"/>
    <w:rsid w:val="00C411C9"/>
    <w:rsid w:val="00C47513"/>
    <w:rsid w:val="00C56903"/>
    <w:rsid w:val="00C77EF8"/>
    <w:rsid w:val="00C81156"/>
    <w:rsid w:val="00C82608"/>
    <w:rsid w:val="00C86FE7"/>
    <w:rsid w:val="00C8773D"/>
    <w:rsid w:val="00CA294B"/>
    <w:rsid w:val="00CB3673"/>
    <w:rsid w:val="00CC6D62"/>
    <w:rsid w:val="00CC70AE"/>
    <w:rsid w:val="00CE34C5"/>
    <w:rsid w:val="00CE6214"/>
    <w:rsid w:val="00CF03AC"/>
    <w:rsid w:val="00D01005"/>
    <w:rsid w:val="00D03992"/>
    <w:rsid w:val="00D40A00"/>
    <w:rsid w:val="00D415A0"/>
    <w:rsid w:val="00D45F8E"/>
    <w:rsid w:val="00D52675"/>
    <w:rsid w:val="00D60244"/>
    <w:rsid w:val="00D6735F"/>
    <w:rsid w:val="00D80162"/>
    <w:rsid w:val="00D82413"/>
    <w:rsid w:val="00D824FB"/>
    <w:rsid w:val="00D91C14"/>
    <w:rsid w:val="00DA5D71"/>
    <w:rsid w:val="00DB33AE"/>
    <w:rsid w:val="00DE7C1F"/>
    <w:rsid w:val="00E04F5A"/>
    <w:rsid w:val="00E25810"/>
    <w:rsid w:val="00E35CCA"/>
    <w:rsid w:val="00E378E2"/>
    <w:rsid w:val="00E654E0"/>
    <w:rsid w:val="00E70CE1"/>
    <w:rsid w:val="00E85712"/>
    <w:rsid w:val="00E90543"/>
    <w:rsid w:val="00EA1143"/>
    <w:rsid w:val="00EA3A93"/>
    <w:rsid w:val="00EA66FF"/>
    <w:rsid w:val="00ED1220"/>
    <w:rsid w:val="00EE0598"/>
    <w:rsid w:val="00F01A9E"/>
    <w:rsid w:val="00F11D69"/>
    <w:rsid w:val="00F12D48"/>
    <w:rsid w:val="00F45C40"/>
    <w:rsid w:val="00F5138C"/>
    <w:rsid w:val="00F71896"/>
    <w:rsid w:val="00FA2823"/>
    <w:rsid w:val="00FA50CD"/>
    <w:rsid w:val="00FC16B6"/>
    <w:rsid w:val="00FC6BF5"/>
    <w:rsid w:val="00FD7046"/>
    <w:rsid w:val="00FF3B31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4E7DB"/>
  <w15:docId w15:val="{91FEE34E-D1B3-427D-BC8D-B593FAED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1497"/>
    <w:pPr>
      <w:spacing w:after="200" w:line="27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E29"/>
    <w:pPr>
      <w:spacing w:before="120" w:line="312" w:lineRule="auto"/>
      <w:outlineLvl w:val="0"/>
    </w:pPr>
    <w:rPr>
      <w:rFonts w:asciiTheme="minorHAnsi" w:eastAsia="Times New Roman" w:hAnsiTheme="minorHAnsi" w:cstheme="minorHAnsi"/>
      <w:b/>
      <w:color w:val="000000" w:themeColor="text1"/>
      <w:sz w:val="30"/>
      <w:szCs w:val="30"/>
      <w:lang w:eastAsia="pl-PL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492E29"/>
    <w:pPr>
      <w:numPr>
        <w:numId w:val="26"/>
      </w:numPr>
      <w:spacing w:before="120" w:after="0" w:line="312" w:lineRule="auto"/>
      <w:ind w:left="284" w:hanging="218"/>
      <w:outlineLvl w:val="1"/>
    </w:pPr>
    <w:rPr>
      <w:rFonts w:asciiTheme="minorHAnsi" w:eastAsia="Times New Roman" w:hAnsiTheme="minorHAnsi" w:cstheme="minorHAnsi"/>
      <w:b/>
      <w:color w:val="000000" w:themeColor="text1"/>
      <w:sz w:val="26"/>
      <w:szCs w:val="26"/>
      <w:lang w:eastAsia="pl-PL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492E29"/>
    <w:pPr>
      <w:numPr>
        <w:ilvl w:val="1"/>
        <w:numId w:val="29"/>
      </w:numPr>
      <w:spacing w:before="120" w:after="0" w:line="312" w:lineRule="auto"/>
      <w:ind w:left="284"/>
      <w:outlineLvl w:val="2"/>
    </w:pPr>
    <w:rPr>
      <w:rFonts w:asciiTheme="minorHAnsi" w:eastAsia="Times New Roman" w:hAnsiTheme="minorHAnsi" w:cstheme="minorHAnsi"/>
      <w:b/>
      <w:color w:val="000000" w:themeColor="text1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7161B"/>
    <w:rPr>
      <w:b/>
      <w:bCs/>
    </w:rPr>
  </w:style>
  <w:style w:type="paragraph" w:styleId="Akapitzlist">
    <w:name w:val="List Paragraph"/>
    <w:basedOn w:val="Normalny"/>
    <w:uiPriority w:val="34"/>
    <w:qFormat/>
    <w:rsid w:val="00A11497"/>
    <w:pPr>
      <w:ind w:left="720"/>
      <w:contextualSpacing/>
    </w:pPr>
  </w:style>
  <w:style w:type="table" w:styleId="Tabela-Siatka">
    <w:name w:val="Table Grid"/>
    <w:basedOn w:val="Standardowy"/>
    <w:uiPriority w:val="39"/>
    <w:rsid w:val="00A1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qFormat/>
    <w:rsid w:val="00D824FB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D824FB"/>
    <w:rPr>
      <w:rFonts w:ascii="Tahoma" w:eastAsia="Times New Roman" w:hAnsi="Tahoma" w:cs="Times New Roman"/>
      <w:b/>
      <w:bCs/>
    </w:rPr>
  </w:style>
  <w:style w:type="paragraph" w:customStyle="1" w:styleId="Default">
    <w:name w:val="Default"/>
    <w:rsid w:val="00B42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97F9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92E29"/>
    <w:rPr>
      <w:rFonts w:eastAsia="Times New Roman" w:cstheme="minorHAnsi"/>
      <w:b/>
      <w:color w:val="000000" w:themeColor="text1"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92E29"/>
    <w:rPr>
      <w:rFonts w:eastAsia="Times New Roman" w:cstheme="minorHAnsi"/>
      <w:b/>
      <w:color w:val="000000" w:themeColor="tex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2E29"/>
    <w:rPr>
      <w:rFonts w:eastAsia="Times New Roman" w:cstheme="minorHAnsi"/>
      <w:b/>
      <w:color w:val="000000" w:themeColor="text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5C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64F9-22A7-4E37-B9B9-4C024B8D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1385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4</cp:revision>
  <cp:lastPrinted>2018-12-03T07:25:00Z</cp:lastPrinted>
  <dcterms:created xsi:type="dcterms:W3CDTF">2024-11-13T13:26:00Z</dcterms:created>
  <dcterms:modified xsi:type="dcterms:W3CDTF">2024-11-21T09:03:00Z</dcterms:modified>
</cp:coreProperties>
</file>