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7F9F" w14:textId="3718A11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PROJEKTOWANE POSTANOWIENIA UMOWY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</w:t>
      </w:r>
      <w:r w:rsidRPr="001D70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3</w:t>
      </w:r>
    </w:p>
    <w:p w14:paraId="7134B387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</w:p>
    <w:p w14:paraId="0DD827CD" w14:textId="18F0862A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UMOWA NR ………………………</w:t>
      </w:r>
    </w:p>
    <w:p w14:paraId="387B8A5C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7677CFAC" w14:textId="77777777" w:rsidR="001D708D" w:rsidRPr="001D708D" w:rsidRDefault="001D708D" w:rsidP="001D708D">
      <w:pPr>
        <w:widowControl w:val="0"/>
        <w:suppressAutoHyphens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zawarta w dniu ……… roku</w:t>
      </w: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pomiędzy: </w:t>
      </w:r>
    </w:p>
    <w:p w14:paraId="22B9645C" w14:textId="039CD594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Gminą i Miastem Lwówek Śląski, z siedzibą przy Alei Wojska Polskiego 25A,</w:t>
      </w:r>
      <w:r w:rsidR="005C093E">
        <w:rPr>
          <w:rFonts w:ascii="Calibri" w:eastAsia="Times New Roman" w:hAnsi="Calibri" w:cs="Calibri"/>
          <w:sz w:val="24"/>
          <w:szCs w:val="20"/>
          <w:lang w:eastAsia="pl-PL"/>
        </w:rPr>
        <w:t xml:space="preserve">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59-600 Lwówek Śląski reprezentowaną przez:</w:t>
      </w:r>
    </w:p>
    <w:p w14:paraId="3D4BDA0A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21F88973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……………………..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  <w:t>- …………………………………………..</w:t>
      </w:r>
    </w:p>
    <w:p w14:paraId="56BDD61F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przy kontrasygnacie </w:t>
      </w:r>
    </w:p>
    <w:p w14:paraId="4BCC38D4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74AD077C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Julity Marchewka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ab/>
        <w:t xml:space="preserve">- Skarbnika Gminy i Miasta Lwówek Śląski </w:t>
      </w:r>
    </w:p>
    <w:p w14:paraId="2D052486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3956E18D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zwaną dalej Zamawiającym </w:t>
      </w:r>
    </w:p>
    <w:p w14:paraId="5517B2E4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0936B869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a</w:t>
      </w:r>
    </w:p>
    <w:p w14:paraId="134D56FC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190EB5ED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…………………………………</w:t>
      </w:r>
    </w:p>
    <w:p w14:paraId="6465F74C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NIP: ……………………… REGON: …………………………</w:t>
      </w:r>
    </w:p>
    <w:p w14:paraId="36CD1346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Reprezentowana przez: ………………………………………..</w:t>
      </w:r>
    </w:p>
    <w:p w14:paraId="74693726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5E0465DD" w14:textId="3A9245A2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zwanym dalej Wykonawcą</w:t>
      </w:r>
    </w:p>
    <w:p w14:paraId="69C4C2F9" w14:textId="77777777" w:rsidR="001D708D" w:rsidRPr="001D708D" w:rsidRDefault="001D708D" w:rsidP="001D708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3C78B5AE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I. PRZEDMIOT UMOWY</w:t>
      </w:r>
    </w:p>
    <w:p w14:paraId="7DDEAB46" w14:textId="26FE48F4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 1</w:t>
      </w:r>
    </w:p>
    <w:p w14:paraId="2FE9FEC0" w14:textId="77777777" w:rsidR="001D708D" w:rsidRDefault="001D708D" w:rsidP="001D70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Przedmiotem zamówienia jest </w:t>
      </w: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„Opracowanie aktualizacji Planu Gospodarki Niskoemisyjnej dla Gminy i Miasta Lwówek Śląski”</w:t>
      </w:r>
    </w:p>
    <w:p w14:paraId="3CB08034" w14:textId="1386A80F" w:rsidR="001D708D" w:rsidRPr="001D708D" w:rsidRDefault="001D708D" w:rsidP="001D70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 w:rsidRPr="001D708D">
        <w:rPr>
          <w:rFonts w:ascii="Calibri" w:eastAsia="Times New Roman" w:hAnsi="Calibri" w:cs="Calibri"/>
          <w:bCs/>
          <w:sz w:val="24"/>
          <w:szCs w:val="20"/>
          <w:lang w:eastAsia="pl-PL"/>
        </w:rPr>
        <w:t>Realizacja usługi obejmuje:</w:t>
      </w:r>
    </w:p>
    <w:p w14:paraId="5A331239" w14:textId="56158DBD" w:rsidR="001D708D" w:rsidRPr="001D708D" w:rsidRDefault="001D708D" w:rsidP="001D708D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54" w:line="240" w:lineRule="auto"/>
        <w:ind w:left="1418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Uaktualnienie</w:t>
      </w:r>
      <w:r w:rsidRPr="001D708D">
        <w:rPr>
          <w:rFonts w:ascii="Calibri" w:eastAsia="Calibri" w:hAnsi="Calibri" w:cs="Calibri"/>
          <w:color w:val="000000"/>
          <w:sz w:val="24"/>
          <w:szCs w:val="24"/>
        </w:rPr>
        <w:t xml:space="preserve"> bazy danych w oparciu o inwentaryzację źródeł emisji gazów cieplarnianych. </w:t>
      </w:r>
    </w:p>
    <w:p w14:paraId="744EEB8C" w14:textId="73805415" w:rsidR="001D708D" w:rsidRPr="001D708D" w:rsidRDefault="001D708D" w:rsidP="001D708D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54" w:line="240" w:lineRule="auto"/>
        <w:ind w:left="1418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D708D">
        <w:rPr>
          <w:rFonts w:ascii="Calibri" w:eastAsia="Calibri" w:hAnsi="Calibri" w:cs="Calibri"/>
          <w:color w:val="000000"/>
          <w:sz w:val="24"/>
          <w:szCs w:val="24"/>
        </w:rPr>
        <w:t>Sporządzenie „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Aktualizacji </w:t>
      </w:r>
      <w:r w:rsidRPr="001D708D">
        <w:rPr>
          <w:rFonts w:ascii="Calibri" w:eastAsia="Calibri" w:hAnsi="Calibri" w:cs="Calibri"/>
          <w:color w:val="000000"/>
          <w:sz w:val="24"/>
          <w:szCs w:val="24"/>
        </w:rPr>
        <w:t xml:space="preserve">Planu 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1D708D">
        <w:rPr>
          <w:rFonts w:ascii="Calibri" w:eastAsia="Calibri" w:hAnsi="Calibri" w:cs="Calibri"/>
          <w:color w:val="000000"/>
          <w:sz w:val="24"/>
          <w:szCs w:val="24"/>
        </w:rPr>
        <w:t xml:space="preserve">ospodarki niskoemisyjnej dla Gminy i Miasta Lwówek Śląski”. </w:t>
      </w:r>
    </w:p>
    <w:p w14:paraId="12AF47B5" w14:textId="77777777" w:rsidR="001D708D" w:rsidRPr="001D708D" w:rsidRDefault="001D708D" w:rsidP="001D708D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54" w:line="240" w:lineRule="auto"/>
        <w:ind w:left="1418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D708D">
        <w:rPr>
          <w:rFonts w:ascii="Calibri" w:eastAsia="Calibri" w:hAnsi="Calibri" w:cs="Calibri"/>
          <w:color w:val="000000"/>
          <w:sz w:val="24"/>
          <w:szCs w:val="24"/>
        </w:rPr>
        <w:t xml:space="preserve">Przeprowadzenie strategicznej oceny oddziaływania na środowisko „Planu gospodarki niskoemisyjnej dla Gminy i Miasta Lwówek Śląski”. </w:t>
      </w:r>
    </w:p>
    <w:p w14:paraId="695EA951" w14:textId="77777777" w:rsidR="001D708D" w:rsidRPr="001D708D" w:rsidRDefault="001D708D" w:rsidP="001D708D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54" w:line="240" w:lineRule="auto"/>
        <w:ind w:left="1418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D708D">
        <w:rPr>
          <w:rFonts w:ascii="Calibri" w:eastAsia="Calibri" w:hAnsi="Calibri" w:cs="Calibri"/>
          <w:color w:val="000000"/>
          <w:sz w:val="24"/>
          <w:szCs w:val="24"/>
        </w:rPr>
        <w:t xml:space="preserve">Przeprowadzenie szkoleń dla pracowników Urzędu Gminy i Miasta Lwówek Śląski. </w:t>
      </w:r>
    </w:p>
    <w:p w14:paraId="6F927BF6" w14:textId="77777777" w:rsidR="001D708D" w:rsidRPr="001D708D" w:rsidRDefault="001D708D" w:rsidP="001D708D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54" w:line="240" w:lineRule="auto"/>
        <w:ind w:left="1418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D708D">
        <w:rPr>
          <w:rFonts w:ascii="Calibri" w:eastAsia="Calibri" w:hAnsi="Calibri" w:cs="Calibri"/>
          <w:color w:val="000000"/>
          <w:sz w:val="24"/>
          <w:szCs w:val="24"/>
        </w:rPr>
        <w:t>Przeprowadzenie akcji informacyjno-edukacyjnej</w:t>
      </w:r>
    </w:p>
    <w:p w14:paraId="61AA9004" w14:textId="77777777" w:rsidR="001D708D" w:rsidRPr="001D708D" w:rsidRDefault="001D708D" w:rsidP="001D708D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54" w:line="240" w:lineRule="auto"/>
        <w:ind w:left="1418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D708D">
        <w:rPr>
          <w:rFonts w:ascii="Calibri" w:eastAsia="Calibri" w:hAnsi="Calibri" w:cs="Calibri"/>
          <w:color w:val="000000"/>
          <w:sz w:val="24"/>
          <w:szCs w:val="24"/>
        </w:rPr>
        <w:t xml:space="preserve">Wykonanie aktualizacji </w:t>
      </w:r>
      <w:r w:rsidRPr="001D708D">
        <w:rPr>
          <w:rFonts w:ascii="Calibri" w:eastAsia="TimesNewRomanPSMT" w:hAnsi="Calibri" w:cs="Calibri"/>
          <w:color w:val="000000"/>
          <w:sz w:val="24"/>
          <w:szCs w:val="24"/>
          <w:lang w:eastAsia="pl-PL"/>
        </w:rPr>
        <w:t>projektu założeń do planu zaopatrzenia w ciepło, energię elektryczną i paliwa gazowe dla Gminy i Miasta Lwówek Śląski.</w:t>
      </w:r>
    </w:p>
    <w:p w14:paraId="6763C8D6" w14:textId="77777777" w:rsidR="001D708D" w:rsidRPr="001D708D" w:rsidRDefault="001D708D" w:rsidP="001D708D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54" w:line="240" w:lineRule="auto"/>
        <w:ind w:left="1418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D708D">
        <w:rPr>
          <w:rFonts w:ascii="Calibri" w:eastAsia="TimesNewRomanPSMT" w:hAnsi="Calibri" w:cs="Calibri"/>
          <w:color w:val="000000"/>
          <w:sz w:val="24"/>
          <w:szCs w:val="24"/>
          <w:lang w:eastAsia="pl-PL"/>
        </w:rPr>
        <w:t>Wykonanie aktualizacji ewidencji zbiorników bezodpływowych.</w:t>
      </w:r>
    </w:p>
    <w:p w14:paraId="7A1C9C58" w14:textId="77777777" w:rsidR="001D708D" w:rsidRPr="001D708D" w:rsidRDefault="001D708D" w:rsidP="001D708D">
      <w:pPr>
        <w:tabs>
          <w:tab w:val="left" w:pos="1276"/>
        </w:tabs>
        <w:suppressAutoHyphens/>
        <w:spacing w:after="0" w:line="240" w:lineRule="auto"/>
        <w:jc w:val="both"/>
        <w:rPr>
          <w:rFonts w:ascii="Calibri" w:eastAsia="TimesNewRomanPSMT" w:hAnsi="Calibri" w:cs="Calibri"/>
          <w:sz w:val="24"/>
          <w:szCs w:val="20"/>
          <w:lang w:eastAsia="pl-PL"/>
        </w:rPr>
      </w:pPr>
    </w:p>
    <w:p w14:paraId="36A6DDAC" w14:textId="5D33DF22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 2</w:t>
      </w:r>
    </w:p>
    <w:p w14:paraId="3A92D325" w14:textId="77777777" w:rsidR="001D708D" w:rsidRPr="001D708D" w:rsidRDefault="001D708D" w:rsidP="001D70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t xml:space="preserve">Usługa będąca przedmiotem zamówienia musi być wykonywana </w:t>
      </w: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zgodnie z: </w:t>
      </w:r>
    </w:p>
    <w:p w14:paraId="2DBB0D1B" w14:textId="77777777" w:rsidR="001D708D" w:rsidRPr="001D708D" w:rsidRDefault="001D708D" w:rsidP="001D708D">
      <w:pPr>
        <w:numPr>
          <w:ilvl w:val="1"/>
          <w:numId w:val="3"/>
        </w:numPr>
        <w:tabs>
          <w:tab w:val="num" w:pos="993"/>
        </w:tabs>
        <w:suppressAutoHyphens/>
        <w:autoSpaceDE w:val="0"/>
        <w:autoSpaceDN w:val="0"/>
        <w:adjustRightInd w:val="0"/>
        <w:spacing w:after="53" w:line="240" w:lineRule="auto"/>
        <w:ind w:left="993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Obowiązującymi przepisami prawa krajowego i wspólnotowego. </w:t>
      </w:r>
    </w:p>
    <w:p w14:paraId="7BF29667" w14:textId="77777777" w:rsidR="001D708D" w:rsidRPr="001D708D" w:rsidRDefault="001D708D" w:rsidP="001D708D">
      <w:pPr>
        <w:numPr>
          <w:ilvl w:val="1"/>
          <w:numId w:val="3"/>
        </w:numPr>
        <w:tabs>
          <w:tab w:val="num" w:pos="993"/>
        </w:tabs>
        <w:suppressAutoHyphens/>
        <w:autoSpaceDE w:val="0"/>
        <w:autoSpaceDN w:val="0"/>
        <w:adjustRightInd w:val="0"/>
        <w:spacing w:after="53" w:line="240" w:lineRule="auto"/>
        <w:ind w:left="993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Planami, programami i dokumentami strategicznymi m.in. tj.: </w:t>
      </w:r>
    </w:p>
    <w:p w14:paraId="2480E634" w14:textId="77777777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Program ochrony środowiska dla Gminy i Miasta Lwówek Śląski na lata 2016-2019 z perspektywą na lata 2023.</w:t>
      </w:r>
    </w:p>
    <w:p w14:paraId="000C2B3E" w14:textId="77777777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Miejscowymi planami zagospodarowania przestrzennego Gminy i Miasta Lwówek Śląski.</w:t>
      </w:r>
    </w:p>
    <w:p w14:paraId="6DE38E89" w14:textId="77777777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Wojewódzki Program Ochrony Środowiska Województwa Dolnośląskiego na lata 2022-2025 z perspektywą do 2029 roku.</w:t>
      </w:r>
    </w:p>
    <w:p w14:paraId="4DE013A2" w14:textId="77777777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Program ochrony powietrza dla województwa dolnośląskiego.</w:t>
      </w:r>
    </w:p>
    <w:p w14:paraId="285E0AB1" w14:textId="77777777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Założenia do Narodowego Programu Rozwoju Gospodarki Niskoemisyjnej.</w:t>
      </w:r>
    </w:p>
    <w:p w14:paraId="3ACCDDCD" w14:textId="77777777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Polityka Energetyczna Polski do 2030 roku.</w:t>
      </w:r>
    </w:p>
    <w:p w14:paraId="6065CF79" w14:textId="54274C2C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Krajowy Plan Działań dotyczący Efektywności Energetycznej dla Polski</w:t>
      </w:r>
      <w:r w:rsidR="00E40B80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3CD5322B" w14:textId="77777777" w:rsidR="001D708D" w:rsidRPr="001D708D" w:rsidRDefault="001D708D" w:rsidP="001D708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53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Krajowy Plan Działań w zakresie energii ze źródeł odnawialnych.</w:t>
      </w:r>
    </w:p>
    <w:p w14:paraId="59F273F6" w14:textId="77777777" w:rsidR="001D708D" w:rsidRPr="001D708D" w:rsidRDefault="001D708D" w:rsidP="001D708D">
      <w:pPr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45578420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II. WYNAGRODZENIE</w:t>
      </w:r>
    </w:p>
    <w:p w14:paraId="49749EB5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3</w:t>
      </w:r>
    </w:p>
    <w:p w14:paraId="19F972DA" w14:textId="77777777" w:rsidR="001D708D" w:rsidRPr="001D708D" w:rsidRDefault="001D708D" w:rsidP="001D708D">
      <w:pPr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Strony ustalaj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ą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, że wynagrodzenie Wykonawcy z tytułu realizacji niniejszej umowy b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ę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dzie miało form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 xml:space="preserve">ę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ryczałtu.</w:t>
      </w:r>
    </w:p>
    <w:p w14:paraId="11B7DAA8" w14:textId="3FD00A4A" w:rsidR="001D708D" w:rsidRPr="001D708D" w:rsidRDefault="001D708D" w:rsidP="001D708D">
      <w:pPr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Wartość wynagrodzenia Wykonawcy za wykonanie przedmiotu umowy okre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ś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lonego w § 1, wyniesie ……………. zł brutto (słownie zł: …………………………..…………………………… zł), tj. netto ……………. zł podat</w:t>
      </w:r>
      <w:r w:rsidR="00E40B80">
        <w:rPr>
          <w:rFonts w:ascii="Calibri" w:eastAsia="Times New Roman" w:hAnsi="Calibri" w:cs="Calibri"/>
          <w:sz w:val="24"/>
          <w:szCs w:val="20"/>
          <w:lang w:eastAsia="pl-PL"/>
        </w:rPr>
        <w:t>ek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VAT, zgodnie z ofertą złożoną na etapie ubiegania się Wykonawcy o udzielenie zamówienia (Załącznik nr 1), w tym:</w:t>
      </w:r>
    </w:p>
    <w:p w14:paraId="554C211E" w14:textId="4F88CA75" w:rsidR="001D708D" w:rsidRPr="001D708D" w:rsidRDefault="001D708D" w:rsidP="001D708D">
      <w:pPr>
        <w:widowControl w:val="0"/>
        <w:numPr>
          <w:ilvl w:val="1"/>
          <w:numId w:val="5"/>
        </w:numPr>
        <w:tabs>
          <w:tab w:val="num" w:pos="851"/>
        </w:tabs>
        <w:suppressAutoHyphens/>
        <w:adjustRightInd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>Uaktualnienie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bazy danych – …………….. zł brutto </w:t>
      </w:r>
    </w:p>
    <w:p w14:paraId="649F5DAE" w14:textId="315426CD" w:rsidR="001D708D" w:rsidRPr="001D708D" w:rsidRDefault="001D708D" w:rsidP="001D708D">
      <w:pPr>
        <w:widowControl w:val="0"/>
        <w:numPr>
          <w:ilvl w:val="1"/>
          <w:numId w:val="5"/>
        </w:numPr>
        <w:tabs>
          <w:tab w:val="num" w:pos="851"/>
        </w:tabs>
        <w:suppressAutoHyphens/>
        <w:adjustRightInd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Sporządzenie </w:t>
      </w:r>
      <w:r>
        <w:rPr>
          <w:rFonts w:ascii="Calibri" w:eastAsia="Times New Roman" w:hAnsi="Calibri" w:cs="Calibri"/>
          <w:sz w:val="24"/>
          <w:szCs w:val="20"/>
          <w:lang w:eastAsia="pl-PL"/>
        </w:rPr>
        <w:t>A</w:t>
      </w:r>
      <w:r w:rsidR="0046301E">
        <w:rPr>
          <w:rFonts w:ascii="Calibri" w:eastAsia="Times New Roman" w:hAnsi="Calibri" w:cs="Calibri"/>
          <w:sz w:val="24"/>
          <w:szCs w:val="20"/>
          <w:lang w:eastAsia="pl-PL"/>
        </w:rPr>
        <w:t xml:space="preserve">ktualizacji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Planu</w:t>
      </w:r>
      <w:r w:rsidR="0046301E" w:rsidRPr="0046301E">
        <w:rPr>
          <w:rFonts w:ascii="Calibri" w:eastAsia="Times New Roman" w:hAnsi="Calibri" w:cs="Calibri"/>
          <w:sz w:val="24"/>
          <w:szCs w:val="20"/>
          <w:lang w:eastAsia="pl-PL"/>
        </w:rPr>
        <w:t xml:space="preserve"> Gospodarki niskoemisyjnej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– …………….. zł brutto</w:t>
      </w:r>
    </w:p>
    <w:p w14:paraId="4B663FAE" w14:textId="5B3CD1F4" w:rsidR="001D708D" w:rsidRPr="001D708D" w:rsidRDefault="001D708D" w:rsidP="001D708D">
      <w:pPr>
        <w:pStyle w:val="Akapitzlist"/>
        <w:widowControl w:val="0"/>
        <w:numPr>
          <w:ilvl w:val="1"/>
          <w:numId w:val="5"/>
        </w:numPr>
        <w:tabs>
          <w:tab w:val="clear" w:pos="720"/>
        </w:tabs>
        <w:suppressAutoHyphens/>
        <w:adjustRightInd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>S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porządzenie prognozy oddziaływania Planu na środowisko – …………….. zł brutto</w:t>
      </w:r>
    </w:p>
    <w:p w14:paraId="2CA5C5C9" w14:textId="77777777" w:rsidR="001D708D" w:rsidRPr="001D708D" w:rsidRDefault="001D708D" w:rsidP="001D708D">
      <w:pPr>
        <w:widowControl w:val="0"/>
        <w:numPr>
          <w:ilvl w:val="1"/>
          <w:numId w:val="5"/>
        </w:numPr>
        <w:tabs>
          <w:tab w:val="num" w:pos="851"/>
        </w:tabs>
        <w:suppressAutoHyphens/>
        <w:adjustRightInd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Przeprowadzenie szkoleń dla pracowników Urzędu Gminy i Miasta Lwówek Śląski – …………….. zł brutto</w:t>
      </w:r>
    </w:p>
    <w:p w14:paraId="6EA1861C" w14:textId="77777777" w:rsidR="001D708D" w:rsidRPr="001D708D" w:rsidRDefault="001D708D" w:rsidP="001D708D">
      <w:pPr>
        <w:widowControl w:val="0"/>
        <w:numPr>
          <w:ilvl w:val="1"/>
          <w:numId w:val="5"/>
        </w:numPr>
        <w:tabs>
          <w:tab w:val="num" w:pos="851"/>
        </w:tabs>
        <w:suppressAutoHyphens/>
        <w:adjustRightInd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Przeprowadzenie akcji informacyjno-edukacyjnej – …………….. zł brutto</w:t>
      </w:r>
    </w:p>
    <w:p w14:paraId="45A2D50F" w14:textId="77777777" w:rsidR="001D708D" w:rsidRPr="001D708D" w:rsidRDefault="001D708D" w:rsidP="001D708D">
      <w:pPr>
        <w:widowControl w:val="0"/>
        <w:numPr>
          <w:ilvl w:val="1"/>
          <w:numId w:val="5"/>
        </w:numPr>
        <w:tabs>
          <w:tab w:val="num" w:pos="851"/>
        </w:tabs>
        <w:suppressAutoHyphens/>
        <w:adjustRightInd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Wykonanie aktualizacji </w:t>
      </w:r>
      <w:r w:rsidRPr="001D708D">
        <w:rPr>
          <w:rFonts w:ascii="Calibri" w:eastAsia="TimesNewRomanPSMT" w:hAnsi="Calibri" w:cs="Calibri"/>
          <w:sz w:val="24"/>
          <w:szCs w:val="20"/>
          <w:lang w:eastAsia="pl-PL"/>
        </w:rPr>
        <w:t>projektu założeń do planu zaopatrzenia w ciepło, energię elektryczną i paliwa gazowe dla Gminy i Miasta Lwówek Śląski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– …………….. zł brutto</w:t>
      </w:r>
    </w:p>
    <w:p w14:paraId="12D48814" w14:textId="77777777" w:rsidR="001D708D" w:rsidRPr="001D708D" w:rsidRDefault="001D708D" w:rsidP="001D708D">
      <w:pPr>
        <w:widowControl w:val="0"/>
        <w:numPr>
          <w:ilvl w:val="1"/>
          <w:numId w:val="5"/>
        </w:numPr>
        <w:tabs>
          <w:tab w:val="num" w:pos="851"/>
        </w:tabs>
        <w:suppressAutoHyphens/>
        <w:adjustRightInd w:val="0"/>
        <w:spacing w:after="0" w:line="240" w:lineRule="auto"/>
        <w:ind w:left="851" w:hanging="491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NewRomanPSMT" w:hAnsi="Calibri" w:cs="Calibri"/>
          <w:sz w:val="24"/>
          <w:szCs w:val="20"/>
          <w:lang w:eastAsia="pl-PL"/>
        </w:rPr>
        <w:t>Wykonanie aktualizacji ewidencji zbiorników bezodpływowych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– …………….. zł brutto</w:t>
      </w:r>
    </w:p>
    <w:p w14:paraId="7E7522C1" w14:textId="77777777" w:rsidR="001D708D" w:rsidRPr="001D708D" w:rsidRDefault="001D708D" w:rsidP="001D708D">
      <w:pPr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Wynagrodzenie Wykonawcy, okre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ś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lone w ust. 2 obejmuje wszystkie koszty zwi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ą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zane z realizacj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 xml:space="preserve">ą przedmiotu umowy,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 tym ryzyko Wykonawcy z tytułu oszacowania wszelkich kosztów zwi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ą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zanych w realizacj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 xml:space="preserve">ą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przedmiotu umowy, a także oddziaływania innych czynników maj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ą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cych lub mog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>ą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cych mie</w:t>
      </w:r>
      <w:r w:rsidRPr="001D708D">
        <w:rPr>
          <w:rFonts w:ascii="Calibri" w:eastAsia="TimesNewRoman" w:hAnsi="Calibri" w:cs="Calibri"/>
          <w:sz w:val="24"/>
          <w:szCs w:val="20"/>
          <w:lang w:eastAsia="pl-PL"/>
        </w:rPr>
        <w:t xml:space="preserve">ć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wpływ na koszty.</w:t>
      </w:r>
    </w:p>
    <w:p w14:paraId="6EC34EDB" w14:textId="3ED9270C" w:rsidR="001D708D" w:rsidRPr="001D708D" w:rsidRDefault="001D708D" w:rsidP="001D708D">
      <w:pPr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t>W przypadku, gdy Regionalny Dyrektor Ochrony Środowiska we Wrocławiu oraz Państwowy Wojewódzki Inspektor Sanitarny we Wrocławiu stwierdzą brak konieczności przeprowadzenia strategicznej oceny oddziaływania na środowisko projektu „</w:t>
      </w:r>
      <w:r w:rsidR="0046301E">
        <w:rPr>
          <w:rFonts w:ascii="Calibri" w:eastAsia="Times New Roman" w:hAnsi="Calibri" w:cs="Calibri"/>
          <w:sz w:val="24"/>
          <w:szCs w:val="24"/>
          <w:lang w:eastAsia="pl-PL"/>
        </w:rPr>
        <w:t xml:space="preserve">Aktualizacji </w:t>
      </w: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t xml:space="preserve">Planu </w:t>
      </w:r>
      <w:r w:rsidR="0046301E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t xml:space="preserve">ospodarki </w:t>
      </w:r>
      <w:r w:rsidR="0046301E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t>iskoemisyjnej dla Gminy i Miasta Lwówek Śląski” wynagrodzenie Wykonawcy zostanie pomniejszone o kwotę, wymienioną w pkt. 2.3. za sporządzenie prognozy oddziaływania na środowisko.</w:t>
      </w:r>
    </w:p>
    <w:p w14:paraId="55B5146E" w14:textId="77777777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strike/>
          <w:color w:val="000000"/>
          <w:sz w:val="16"/>
          <w:szCs w:val="16"/>
          <w:lang w:eastAsia="pl-PL"/>
        </w:rPr>
      </w:pPr>
    </w:p>
    <w:p w14:paraId="1EDD96F4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III. TERMINY REALIZACJI UMOWY</w:t>
      </w:r>
    </w:p>
    <w:p w14:paraId="35F4E40F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</w:p>
    <w:p w14:paraId="0EDDEFFD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4</w:t>
      </w:r>
    </w:p>
    <w:p w14:paraId="734C7CE5" w14:textId="6BCEF514" w:rsidR="001D708D" w:rsidRPr="001D708D" w:rsidRDefault="001D708D" w:rsidP="001D708D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Termin rozpoczęcia realizacji przedmiotu umowy strony ustalają </w:t>
      </w:r>
      <w:r w:rsidR="00F24F1A">
        <w:rPr>
          <w:rFonts w:ascii="Calibri" w:eastAsia="Times New Roman" w:hAnsi="Calibri" w:cs="Calibri"/>
          <w:sz w:val="24"/>
          <w:szCs w:val="20"/>
          <w:lang w:eastAsia="pl-PL"/>
        </w:rPr>
        <w:t>na dzień podpisania umowy.</w:t>
      </w:r>
    </w:p>
    <w:p w14:paraId="049DF56D" w14:textId="2840A1C6" w:rsidR="001D708D" w:rsidRPr="00F24F1A" w:rsidRDefault="001D708D" w:rsidP="00F24F1A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F24F1A">
        <w:rPr>
          <w:rFonts w:ascii="Calibri" w:eastAsia="Times New Roman" w:hAnsi="Calibri" w:cs="Calibri"/>
          <w:sz w:val="24"/>
          <w:szCs w:val="20"/>
          <w:lang w:eastAsia="pl-PL"/>
        </w:rPr>
        <w:lastRenderedPageBreak/>
        <w:t>Termin zakończenia realizacji przedmiotu umowy strony ustalają</w:t>
      </w:r>
      <w:r w:rsidR="00F24F1A" w:rsidRPr="00F24F1A">
        <w:t xml:space="preserve"> </w:t>
      </w:r>
      <w:r w:rsidR="00F24F1A" w:rsidRPr="00F24F1A">
        <w:rPr>
          <w:rFonts w:ascii="Calibri" w:eastAsia="Times New Roman" w:hAnsi="Calibri" w:cs="Calibri"/>
          <w:sz w:val="24"/>
          <w:szCs w:val="20"/>
          <w:lang w:eastAsia="pl-PL"/>
        </w:rPr>
        <w:t xml:space="preserve">do dnia </w:t>
      </w:r>
      <w:r w:rsidR="00F24F1A" w:rsidRPr="00F24F1A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30 listopada 2022 r.</w:t>
      </w:r>
      <w:r w:rsidR="00F24F1A" w:rsidRPr="00F24F1A">
        <w:rPr>
          <w:rFonts w:ascii="Calibri" w:eastAsia="Times New Roman" w:hAnsi="Calibri" w:cs="Calibri"/>
          <w:sz w:val="24"/>
          <w:szCs w:val="20"/>
          <w:lang w:eastAsia="pl-PL"/>
        </w:rPr>
        <w:t xml:space="preserve"> (przedłożenie pełnej wersji opracowania w siedzibie Zamawiającego – po prezentacji ostatecznej wersji Planu Gospodarki Niskoemisyjnej), przy czym prezentacja planu do zaakceptowania Zamawiającemu nastąpi do dnia 31 października 2022 r.</w:t>
      </w:r>
    </w:p>
    <w:p w14:paraId="3ADCF744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IV. OBOWIĄZKI STRON</w:t>
      </w:r>
    </w:p>
    <w:p w14:paraId="4A06CD09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5</w:t>
      </w:r>
    </w:p>
    <w:p w14:paraId="01F4AA3D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Do obowiązków Zamawiającego należy:</w:t>
      </w:r>
    </w:p>
    <w:p w14:paraId="2233A314" w14:textId="77777777" w:rsidR="001D708D" w:rsidRPr="001D708D" w:rsidRDefault="001D708D" w:rsidP="001D708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Zgłaszanie na piśmie niekompletności lub wad dokumentacji niezwłocznie po ich ujawnieniu.</w:t>
      </w:r>
    </w:p>
    <w:p w14:paraId="32040398" w14:textId="77777777" w:rsidR="001D708D" w:rsidRPr="001D708D" w:rsidRDefault="001D708D" w:rsidP="001D708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Udział w roboczych spotkaniach z Wykonawcą mających celu spisanie protokołu uzgodnień jako materiału wyjściowego do projektowania.</w:t>
      </w:r>
    </w:p>
    <w:p w14:paraId="5F0ABA14" w14:textId="77777777" w:rsidR="001D708D" w:rsidRPr="001D708D" w:rsidRDefault="001D708D" w:rsidP="001D708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Terminowe uregulowanie należności Wykonawcy.</w:t>
      </w:r>
    </w:p>
    <w:p w14:paraId="399185A1" w14:textId="77777777" w:rsidR="001D708D" w:rsidRPr="001D708D" w:rsidRDefault="001D708D" w:rsidP="001D708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Udzielenie Wykonawcy pełnomocnictwa do występowania w imieniu Zamawiającego przed wszystkimi organami w celu uzyskania niezbędnych opinii, uzgodnień, decyzji pozwalających na zrealizowanie przedmiotu umowy</w:t>
      </w:r>
    </w:p>
    <w:p w14:paraId="1EC04EB4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5298015E" w14:textId="54B8858E" w:rsidR="001D708D" w:rsidRPr="001D708D" w:rsidRDefault="0046301E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46301E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</w:t>
      </w:r>
      <w:r w:rsidR="001D708D"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6</w:t>
      </w:r>
    </w:p>
    <w:p w14:paraId="7455E20E" w14:textId="77777777" w:rsidR="00DD49EC" w:rsidRPr="00DD49EC" w:rsidRDefault="00DD49EC" w:rsidP="00DD49E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Wykonawca zobowiązuje się do:</w:t>
      </w:r>
    </w:p>
    <w:p w14:paraId="71602C83" w14:textId="77777777" w:rsidR="00DD49EC" w:rsidRDefault="00DD49EC" w:rsidP="00DD49EC">
      <w:p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1) Wykonania przedmiotu umowy rzetelnie, terminowo bez nieuzasadnionych opóźnień i przerw,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z należytą starannością, zgodnie z wymaganą w tym zakresie wiedzą i właściwymi przepisami,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zgodnie z obowiązującymi przepisami oraz w zgodzie z dokumentami wspólnotowym i,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krajowymi, regionalnymi oraz lokalnymi planami i strategiami,</w:t>
      </w:r>
    </w:p>
    <w:p w14:paraId="0D33A93F" w14:textId="77777777" w:rsidR="00DD49EC" w:rsidRDefault="00DD49EC" w:rsidP="00DD49EC">
      <w:p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2) zapewnienia wysokiego poziomu fachowości przy realizacji usługi,</w:t>
      </w:r>
    </w:p>
    <w:p w14:paraId="23D57BD8" w14:textId="4FFCC644" w:rsidR="00DD49EC" w:rsidRDefault="00DD49EC" w:rsidP="00DD49EC">
      <w:p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3) świadczenia usługi zgodnie ze zleceniem Zamawiającego oraz obowiązującymi 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tym zakresie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przepisami prawa, z wykorzystaniem najlepszych praktyk zapewniając jej wymagany poziom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techniczny oraz wysoką jakość,</w:t>
      </w:r>
    </w:p>
    <w:p w14:paraId="14344325" w14:textId="77777777" w:rsidR="00DD49EC" w:rsidRDefault="00DD49EC" w:rsidP="00DD49EC">
      <w:p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4) zachowania poufności danych związanych z realizowaną usługą, zgromadzonych w systemach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informatycznych z uwzględnieniem przepisów ustawy o ochronie danych osobowych,</w:t>
      </w:r>
    </w:p>
    <w:p w14:paraId="51C798E1" w14:textId="17363684" w:rsidR="00DD49EC" w:rsidRPr="00DD49EC" w:rsidRDefault="00DD49EC" w:rsidP="00DD49EC">
      <w:pPr>
        <w:suppressAutoHyphens/>
        <w:spacing w:after="0" w:line="240" w:lineRule="auto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5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) pełnej realizacji przedmiotu umowy zgodnie z zakresem.</w:t>
      </w:r>
    </w:p>
    <w:p w14:paraId="4D8B9C36" w14:textId="77777777" w:rsidR="00DD49EC" w:rsidRDefault="00DD49EC" w:rsidP="00DD49EC">
      <w:pPr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2. Wykonawca zobowiązany jest do zapewnienia na swój koszt wszystkich materiałów i urządzeń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niezbędnych do realizacji przedmiotu umowy.</w:t>
      </w:r>
    </w:p>
    <w:p w14:paraId="045C4A66" w14:textId="77777777" w:rsidR="00DD49EC" w:rsidRDefault="00DD49EC" w:rsidP="00DD49EC">
      <w:pPr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3. Wykonawca nie może powierzyć wykonania przedmiotu umowy osobie trzeciej bez pisemnej zgody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Zamawiającego. Zamawiający może zastrzec, że Wykonawca w celu stworzenia przedmiotu umowy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będzie zobowiązany do porozumienia się lub współpracy z innymi wykonawcami.</w:t>
      </w:r>
    </w:p>
    <w:p w14:paraId="68887D17" w14:textId="64A9E705" w:rsidR="001D708D" w:rsidRPr="001D708D" w:rsidRDefault="00DD49EC" w:rsidP="00DD49EC">
      <w:pPr>
        <w:suppressAutoHyphens/>
        <w:spacing w:after="0" w:line="240" w:lineRule="auto"/>
        <w:ind w:left="709" w:hanging="283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4. Wykonawca ponosi odpowiedzialność za działania lub zaniechania osób trzecich, którymi posługuje</w:t>
      </w:r>
      <w:r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</w:t>
      </w:r>
      <w:r w:rsidRPr="00DD49EC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się przy wykonaniu niniejszej umowy jak za własne działania lub zaniechania.</w:t>
      </w:r>
    </w:p>
    <w:p w14:paraId="5733C2FB" w14:textId="77777777" w:rsidR="001D708D" w:rsidRPr="001D708D" w:rsidRDefault="001D708D" w:rsidP="001D708D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77CBF909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V. ROZLICZENIA</w:t>
      </w:r>
    </w:p>
    <w:p w14:paraId="671DD703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7</w:t>
      </w:r>
    </w:p>
    <w:p w14:paraId="7ECE7AF5" w14:textId="77777777" w:rsidR="001D708D" w:rsidRPr="001D708D" w:rsidRDefault="001D708D" w:rsidP="001D708D">
      <w:pPr>
        <w:widowControl w:val="0"/>
        <w:numPr>
          <w:ilvl w:val="0"/>
          <w:numId w:val="9"/>
        </w:numPr>
        <w:tabs>
          <w:tab w:val="num" w:pos="284"/>
        </w:tabs>
        <w:suppressAutoHyphens/>
        <w:adjustRightInd w:val="0"/>
        <w:spacing w:after="0" w:line="240" w:lineRule="auto"/>
        <w:ind w:hanging="720"/>
        <w:jc w:val="both"/>
        <w:textAlignment w:val="baseline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Rozliczenie za wykonane prace odbywać się będzie w następujący sposób:</w:t>
      </w:r>
    </w:p>
    <w:p w14:paraId="52500649" w14:textId="77777777" w:rsidR="001D708D" w:rsidRPr="001D708D" w:rsidRDefault="001D708D" w:rsidP="001D708D">
      <w:pPr>
        <w:widowControl w:val="0"/>
        <w:numPr>
          <w:ilvl w:val="0"/>
          <w:numId w:val="10"/>
        </w:numPr>
        <w:suppressAutoHyphens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strike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t xml:space="preserve">1 fakturą końcową za wykonanie całości przedmiotu zamówienia wystawioną po </w:t>
      </w: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podpisaniu protokołu odbioru końcowego.</w:t>
      </w:r>
    </w:p>
    <w:p w14:paraId="630DECF8" w14:textId="77777777" w:rsidR="001D708D" w:rsidRPr="001D708D" w:rsidRDefault="001D708D" w:rsidP="001D708D">
      <w:pPr>
        <w:widowControl w:val="0"/>
        <w:numPr>
          <w:ilvl w:val="0"/>
          <w:numId w:val="9"/>
        </w:numPr>
        <w:suppressAutoHyphens/>
        <w:adjustRightInd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i/>
          <w:strike/>
          <w:sz w:val="24"/>
          <w:szCs w:val="24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4"/>
          <w:lang w:eastAsia="pl-PL"/>
        </w:rPr>
        <w:t>Podstawę do wystawienia faktury końcowej za wykonane przedmiotu zamówienia będzie stanowić podpisany protokół odbioru końcowego.</w:t>
      </w:r>
    </w:p>
    <w:p w14:paraId="2848C6C1" w14:textId="7CEE66BF" w:rsidR="001D708D" w:rsidRPr="001D708D" w:rsidRDefault="001D708D" w:rsidP="001D708D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trike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Zapłatę za wykonane przedmiotu zamówienia Zamawiający zobowiązany jest przelać na konto bankowe Wykonawcy podane na fakturze, w terminie do 30 dni od daty dostarczenia </w:t>
      </w:r>
      <w:r w:rsidR="00810863">
        <w:rPr>
          <w:rFonts w:ascii="Calibri" w:eastAsia="Times New Roman" w:hAnsi="Calibri" w:cs="Calibri"/>
          <w:sz w:val="24"/>
          <w:szCs w:val="20"/>
          <w:lang w:eastAsia="pl-PL"/>
        </w:rPr>
        <w:t xml:space="preserve">prawidłowo wystawionej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faktury. W przypadku nieterminowej zapłaty Wykonawcy przysługiwać będą odsetki ustawowe liczone za każdy dzień </w:t>
      </w: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zwłoki.</w:t>
      </w:r>
    </w:p>
    <w:p w14:paraId="0AFD99BB" w14:textId="77777777" w:rsidR="001D708D" w:rsidRPr="001D708D" w:rsidRDefault="001D708D" w:rsidP="001D708D">
      <w:pPr>
        <w:numPr>
          <w:ilvl w:val="0"/>
          <w:numId w:val="9"/>
        </w:numPr>
        <w:suppressAutoHyphens/>
        <w:spacing w:after="0" w:line="240" w:lineRule="auto"/>
        <w:ind w:left="360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Wykonawca może przenieść ewentualne wierzytelności wynikające z realizacji niniejszej umowy na osobę trzecią wyłącznie za pisemną zgodą Zamawiającego.</w:t>
      </w:r>
    </w:p>
    <w:p w14:paraId="3DFF5694" w14:textId="77777777" w:rsidR="001D708D" w:rsidRPr="001D708D" w:rsidRDefault="001D708D" w:rsidP="001D708D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</w:t>
      </w:r>
      <w:smartTag w:uri="urn:schemas-microsoft-com:office:smarttags" w:element="metricconverter">
        <w:smartTagPr>
          <w:attr w:name="ProductID" w:val="3, a"/>
        </w:smartTagPr>
        <w:r w:rsidRPr="001D708D">
          <w:rPr>
            <w:rFonts w:ascii="Calibri" w:eastAsia="Times New Roman" w:hAnsi="Calibri" w:cs="Calibri"/>
            <w:sz w:val="24"/>
            <w:szCs w:val="20"/>
            <w:lang w:eastAsia="pl-PL"/>
          </w:rPr>
          <w:t>3, a</w:t>
        </w:r>
      </w:smartTag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pozostałość po wyjaśnieniu i uzgodnieniu spraw wątpliwych i spornych.</w:t>
      </w:r>
    </w:p>
    <w:p w14:paraId="07A935B9" w14:textId="77777777" w:rsidR="001D708D" w:rsidRPr="001D708D" w:rsidRDefault="001D708D" w:rsidP="001D708D">
      <w:pPr>
        <w:suppressAutoHyphens/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017EB867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VI. ODBIÓR DOKUMENTACJI</w:t>
      </w:r>
    </w:p>
    <w:p w14:paraId="7574F1C0" w14:textId="4631D8D3" w:rsidR="001D708D" w:rsidRPr="001D708D" w:rsidRDefault="0046301E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46301E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</w:t>
      </w:r>
      <w:r w:rsidR="001D708D"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8</w:t>
      </w:r>
    </w:p>
    <w:p w14:paraId="226B44A5" w14:textId="77777777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Strony ustalają, następującą procedurę odbioru dokumentacji. </w:t>
      </w:r>
    </w:p>
    <w:p w14:paraId="0835308E" w14:textId="5616B11B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Wykonawca przekaże Zamawiającemu kompletne dokumentów w formie i ilości określonej w zaproszeniu do złożenia oferty. Do przekazanych dokumentów winien być sporządzony spis treści obejmujący minimum: liczbę porządkową, nazwę dokumentu, ilość stron dokumentu oraz nazwę nośnika na jakim jest przekazany w terminie określonym odpowiednio w § 4 ust. </w:t>
      </w:r>
      <w:r w:rsidR="00810863">
        <w:rPr>
          <w:rFonts w:ascii="Calibri" w:eastAsia="Times New Roman" w:hAnsi="Calibri" w:cs="Calibri"/>
          <w:sz w:val="24"/>
          <w:szCs w:val="20"/>
          <w:lang w:eastAsia="pl-PL"/>
        </w:rPr>
        <w:t>2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7B947D6A" w14:textId="26ABA190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Przekazanie dokumentacji następuje poprzez złożenie jej w </w:t>
      </w:r>
      <w:r w:rsidR="00810863">
        <w:rPr>
          <w:rFonts w:ascii="Calibri" w:eastAsia="Times New Roman" w:hAnsi="Calibri" w:cs="Calibri"/>
          <w:sz w:val="24"/>
          <w:szCs w:val="20"/>
          <w:lang w:eastAsia="pl-PL"/>
        </w:rPr>
        <w:t>biurze podawczym.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</w:t>
      </w:r>
    </w:p>
    <w:p w14:paraId="0A9C56CE" w14:textId="77777777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Niedochowanie warunków formalnych przekazania dokumentacji określonych w ust. 2 i 3 upoważnia Zamawiającego do jej zwrotu.</w:t>
      </w:r>
    </w:p>
    <w:p w14:paraId="2ABAC3BA" w14:textId="77777777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Zamawiający po złożeniu dokumentacji przez Wykonawcę w sposób zgodny z wymaganiami określonymi w ust. 2-3:</w:t>
      </w:r>
    </w:p>
    <w:p w14:paraId="59F37476" w14:textId="77777777" w:rsidR="001D708D" w:rsidRPr="001D708D" w:rsidRDefault="001D708D" w:rsidP="001D708D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w ciągu 7 dni liczonych od daty ich złożenia ma prawo zgłoszenia Wykonawcy na piśmie uwag do dokumentacji poprzez wskazanie w szczególności braków, sprzeczności, niezgodności z prawem, itp. wraz z wyznaczeniem terminu ich usunięcia, nie krótszym niż 7 dni. Wykonawca do wyznaczonej w piśmie daty (nie krótszej niż 7 dni) zobowiązany jest usunąć wady dokumentacji wynikające z uwag Zamawiającego. </w:t>
      </w:r>
    </w:p>
    <w:p w14:paraId="6BC7AE0D" w14:textId="77777777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 przypadku gdy dokumentacja zostanie przyjęta bez uwag, Zamawiający wyznaczy datę spisania protokołu odbioru.</w:t>
      </w:r>
    </w:p>
    <w:p w14:paraId="666D2B19" w14:textId="77777777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Jeżeli Zamawiający zgodnie z zapisem § 8 ust. 5.1 zgłosi uwagi do dokumentacji, za termin wykonania zamówienia uznaje się datę wpływu poprawionego kompletu dokumentacji. Jeżeli poprawiona dokumentacja o pozycje wskazane przez Zamawiającego wpłynie po terminach wskazanych odpowiednio w § 4 ust. 2., stosownie do zapisu § 11 ust. 2.2. Zamawiającemu będzie przysługiwała kara umowna za zwłokę w wykonaniu dokumentacji. </w:t>
      </w:r>
    </w:p>
    <w:p w14:paraId="051B3A06" w14:textId="77777777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Zamawiający w terminie 7 dni od dnia złożenia w sposób zgodny z wymaganiami określonymi w ust. 2 i 3 poprawionej przez Wykonawcę dokumentacji, sprawdzi usunięcie wad wynikających z uwag Zamawiającego i wyznaczy datę spisania protokołu odbioru.</w:t>
      </w:r>
    </w:p>
    <w:p w14:paraId="008DA6CA" w14:textId="77777777" w:rsidR="001D708D" w:rsidRPr="001D708D" w:rsidRDefault="001D708D" w:rsidP="001D70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Protokół odbioru, o którym mowa w ust. 6 stanowi podstawę do wystawienia faktury za realizację przedmiotu.</w:t>
      </w:r>
    </w:p>
    <w:p w14:paraId="5544461C" w14:textId="77777777" w:rsidR="001D708D" w:rsidRPr="001D708D" w:rsidRDefault="001D708D" w:rsidP="001D708D">
      <w:pPr>
        <w:tabs>
          <w:tab w:val="left" w:pos="108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374278E4" w14:textId="1D1399E9" w:rsidR="001D708D" w:rsidRPr="001D708D" w:rsidRDefault="0046301E" w:rsidP="001D708D">
      <w:pPr>
        <w:suppressAutoHyphens/>
        <w:spacing w:before="60"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46301E">
        <w:rPr>
          <w:rFonts w:ascii="Calibri" w:eastAsia="Times New Roman" w:hAnsi="Calibri" w:cs="Calibri"/>
          <w:b/>
          <w:sz w:val="24"/>
          <w:szCs w:val="20"/>
          <w:lang w:eastAsia="pl-PL"/>
        </w:rPr>
        <w:lastRenderedPageBreak/>
        <w:t>§</w:t>
      </w:r>
      <w:r w:rsidR="001D708D" w:rsidRPr="001D708D">
        <w:rPr>
          <w:rFonts w:ascii="Calibri" w:eastAsia="Times New Roman" w:hAnsi="Calibri" w:cs="Calibri"/>
          <w:b/>
          <w:sz w:val="24"/>
          <w:szCs w:val="20"/>
          <w:lang w:eastAsia="pl-PL"/>
        </w:rPr>
        <w:t xml:space="preserve"> 9</w:t>
      </w:r>
    </w:p>
    <w:p w14:paraId="0C24842B" w14:textId="7AC3484E" w:rsidR="001D708D" w:rsidRPr="001D708D" w:rsidRDefault="001D708D" w:rsidP="001D708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Wykonawca zobowiązuje się wprowadzać na życzenie Zamawiającego ewentualne zmiany w dokumentacji, uwzględniające potrzeby użytkowe Zamawiającego.</w:t>
      </w:r>
    </w:p>
    <w:p w14:paraId="6FEF2814" w14:textId="77777777" w:rsidR="001D708D" w:rsidRPr="001D708D" w:rsidRDefault="001D708D" w:rsidP="001D708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highlight w:val="yellow"/>
          <w:lang w:eastAsia="pl-PL"/>
        </w:rPr>
      </w:pPr>
    </w:p>
    <w:p w14:paraId="44E18BE4" w14:textId="77777777" w:rsidR="001D708D" w:rsidRPr="001D708D" w:rsidRDefault="001D708D" w:rsidP="001D708D">
      <w:pPr>
        <w:suppressAutoHyphens/>
        <w:spacing w:after="0" w:line="240" w:lineRule="auto"/>
        <w:ind w:left="568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BC070CA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VII. SIŁA WYŻSZA</w:t>
      </w:r>
    </w:p>
    <w:p w14:paraId="40B3A962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 10</w:t>
      </w:r>
    </w:p>
    <w:p w14:paraId="4775F0B0" w14:textId="77777777" w:rsidR="001D708D" w:rsidRPr="001D708D" w:rsidRDefault="001D708D" w:rsidP="001D70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129F72D9" w14:textId="77777777" w:rsidR="001D708D" w:rsidRPr="001D708D" w:rsidRDefault="001D708D" w:rsidP="001D708D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Okoliczności siły wyższej są to takie, które są nieprzewidywalne lub są nieuchronnymi zdarzeniami o nadzwyczajnym charakterze i które są poza kontrolą stron, takie jak pożar, powódź, osuwiska ziemi, katastrofy narodowe, wojna, zamieszki państwowe lub embarga itp.</w:t>
      </w:r>
    </w:p>
    <w:p w14:paraId="0A059952" w14:textId="77777777" w:rsidR="001D708D" w:rsidRPr="001D708D" w:rsidRDefault="001D708D" w:rsidP="001D70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13D791E5" w14:textId="77777777" w:rsidR="001D708D" w:rsidRPr="001D708D" w:rsidRDefault="001D708D" w:rsidP="001D70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Okoliczności zaistnienia siły wyższej muszą zostać udowodnione przez stronę, która z faktu tego wywodzi skutki prawne.</w:t>
      </w:r>
    </w:p>
    <w:p w14:paraId="5004AD05" w14:textId="77777777" w:rsidR="001D708D" w:rsidRPr="001D708D" w:rsidRDefault="001D708D" w:rsidP="001D708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E6E86CF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VIII. KARY UMOWNE</w:t>
      </w:r>
    </w:p>
    <w:p w14:paraId="5136A5EA" w14:textId="7740DD22" w:rsidR="001D708D" w:rsidRPr="001D708D" w:rsidRDefault="00DD49EC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</w:t>
      </w:r>
      <w:r w:rsidR="001D708D"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11</w:t>
      </w:r>
    </w:p>
    <w:p w14:paraId="3887DF5F" w14:textId="77777777" w:rsidR="001D708D" w:rsidRPr="001D708D" w:rsidRDefault="001D708D" w:rsidP="001D70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Zamawiający zapłaci Wykonawcy kary umowne: </w:t>
      </w:r>
    </w:p>
    <w:p w14:paraId="4F90FF6D" w14:textId="17F5DDC5" w:rsidR="001D708D" w:rsidRPr="001D708D" w:rsidRDefault="001D708D" w:rsidP="001D708D">
      <w:pPr>
        <w:suppressAutoHyphens/>
        <w:spacing w:after="0" w:line="240" w:lineRule="auto"/>
        <w:ind w:left="851" w:hanging="491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1.1. za odstąpienie Wykonawcy od umowy z przyczyn zależnych od Zamawiającego – w wysokości 20% wynagrodzenia brutto określonego w </w:t>
      </w:r>
      <w:r w:rsidR="00DD49EC" w:rsidRPr="00DD49EC">
        <w:rPr>
          <w:rFonts w:ascii="Calibri" w:eastAsia="Times New Roman" w:hAnsi="Calibri" w:cs="Calibri"/>
          <w:sz w:val="24"/>
          <w:szCs w:val="20"/>
          <w:lang w:eastAsia="pl-PL"/>
        </w:rPr>
        <w:t>§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3 ust. 2. </w:t>
      </w:r>
    </w:p>
    <w:p w14:paraId="08A3D01E" w14:textId="77777777" w:rsidR="001D708D" w:rsidRPr="001D708D" w:rsidRDefault="001D708D" w:rsidP="001D70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Wykonawca zapłaci Zamawiającemu kary umowne: </w:t>
      </w:r>
    </w:p>
    <w:p w14:paraId="0F73C85F" w14:textId="669FFD3D" w:rsidR="001D708D" w:rsidRPr="001D708D" w:rsidRDefault="001D708D" w:rsidP="001D708D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za odstąpienie Zamawiającego od umowy z przyczyn zależnych od Wykonawcy – w wysokości 20% wynagrodzenia brutto określonego w </w:t>
      </w:r>
      <w:r w:rsidR="00DD49EC" w:rsidRPr="00DD49EC">
        <w:rPr>
          <w:rFonts w:ascii="Calibri" w:eastAsia="Times New Roman" w:hAnsi="Calibri" w:cs="Calibri"/>
          <w:sz w:val="24"/>
          <w:szCs w:val="20"/>
          <w:lang w:eastAsia="pl-PL"/>
        </w:rPr>
        <w:t>§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3 ust. 2.</w:t>
      </w:r>
    </w:p>
    <w:p w14:paraId="67DAA433" w14:textId="3F99A77C" w:rsidR="001D708D" w:rsidRPr="001D708D" w:rsidRDefault="001D708D" w:rsidP="001D708D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w przypadku przekroczenia, z przyczyn leżących po stronie Wykonawcy, terminów określonych w umowie w </w:t>
      </w:r>
      <w:r w:rsidR="00DD49EC" w:rsidRPr="00DD49EC">
        <w:rPr>
          <w:rFonts w:ascii="Calibri" w:eastAsia="Times New Roman" w:hAnsi="Calibri" w:cs="Calibri"/>
          <w:sz w:val="24"/>
          <w:szCs w:val="20"/>
          <w:lang w:eastAsia="pl-PL"/>
        </w:rPr>
        <w:t>§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4 ust. 2 - w wysokości 0,5 % wynagrodzenia brutto określonego w </w:t>
      </w:r>
      <w:r w:rsidR="00DD49EC" w:rsidRPr="00DD49EC">
        <w:rPr>
          <w:rFonts w:ascii="Calibri" w:eastAsia="Times New Roman" w:hAnsi="Calibri" w:cs="Calibri"/>
          <w:sz w:val="24"/>
          <w:szCs w:val="20"/>
          <w:lang w:eastAsia="pl-PL"/>
        </w:rPr>
        <w:t>§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3 ust. 2 za każdy dzień zwłoki. </w:t>
      </w:r>
    </w:p>
    <w:p w14:paraId="49DA2180" w14:textId="55939C73" w:rsidR="001D708D" w:rsidRPr="001D708D" w:rsidRDefault="001D708D" w:rsidP="001D708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Wysokość wszystkich kar umownych należnych Zamawiającemu nie może przekroczyć 20% wynagrodzenia brutto, o którym mowa w § 3 ust. 2</w:t>
      </w:r>
      <w:r w:rsidR="00810863">
        <w:rPr>
          <w:rFonts w:ascii="Calibri" w:eastAsia="Times New Roman" w:hAnsi="Calibri" w:cs="Calibri"/>
          <w:sz w:val="24"/>
          <w:szCs w:val="20"/>
          <w:lang w:eastAsia="pl-PL"/>
        </w:rPr>
        <w:t xml:space="preserve">, gdy suma kar umownych </w:t>
      </w:r>
      <w:r w:rsidR="00FA437D" w:rsidRPr="00FA437D">
        <w:rPr>
          <w:rFonts w:ascii="Calibri" w:eastAsia="Times New Roman" w:hAnsi="Calibri" w:cs="Calibri"/>
          <w:sz w:val="24"/>
          <w:szCs w:val="20"/>
          <w:lang w:eastAsia="pl-PL"/>
        </w:rPr>
        <w:t>przekroczy 20 %, Zamawiający zastrzega sobie prawo odstąpienia od umowy bez jakichkolwiek zobowiązań w stosunku do Wykonawcy.</w:t>
      </w:r>
    </w:p>
    <w:p w14:paraId="504417B2" w14:textId="77777777" w:rsidR="001D708D" w:rsidRPr="001D708D" w:rsidRDefault="001D708D" w:rsidP="001D708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Kara umowna powinna być zapłacona przez stronę, która naruszyła warunki niniejszej umowy w terminie 14 dni od daty wystąpienia z żądaniem zapłaty. Strony ustalają, że Zamawiający może w razie zwłoki w zapłacie kary potrącić należną mu kwotę z należności Wykonawcy.</w:t>
      </w:r>
    </w:p>
    <w:p w14:paraId="5F4DEC97" w14:textId="77777777" w:rsidR="001D708D" w:rsidRPr="001D708D" w:rsidRDefault="001D708D" w:rsidP="001D708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Jeżeli kara nie pokrywa poniesionej szkody, Strony mogą dochodzić odszkodowania uzupełniającego na warunkach ogólnych określonych w Kodeksie Cywilnym.</w:t>
      </w:r>
    </w:p>
    <w:p w14:paraId="4B7A5065" w14:textId="77777777" w:rsidR="001D708D" w:rsidRPr="001D708D" w:rsidRDefault="001D708D" w:rsidP="001D708D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2E6B0FFB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IX. ODSTĄPIENIE OD UMOWY</w:t>
      </w:r>
    </w:p>
    <w:p w14:paraId="5C50C921" w14:textId="783E7D3B" w:rsidR="001D708D" w:rsidRPr="001D708D" w:rsidRDefault="00DD49EC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</w:t>
      </w:r>
      <w:r w:rsidR="001D708D"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12</w:t>
      </w:r>
    </w:p>
    <w:p w14:paraId="2240D2A1" w14:textId="77777777" w:rsidR="001D708D" w:rsidRPr="001D708D" w:rsidRDefault="001D708D" w:rsidP="001D708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Oprócz wypadków wymienionych w treści tytułu XV Kodeksu Cywilnego, stronom przysługuje prawo odstąpienia od umowy w następujących sytuacjach:</w:t>
      </w:r>
    </w:p>
    <w:p w14:paraId="2BDD2396" w14:textId="77777777" w:rsidR="001D708D" w:rsidRPr="001D708D" w:rsidRDefault="001D708D" w:rsidP="001D708D">
      <w:pPr>
        <w:numPr>
          <w:ilvl w:val="0"/>
          <w:numId w:val="16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Zamawiającemu przysługuje prawo do odstąpienia od umowy w ciągu 30 dni od zaistnienia okoliczności, jeżeli:</w:t>
      </w:r>
    </w:p>
    <w:p w14:paraId="5DAAF4B4" w14:textId="77777777" w:rsidR="001D708D" w:rsidRPr="001D708D" w:rsidRDefault="001D708D" w:rsidP="001D708D">
      <w:pPr>
        <w:numPr>
          <w:ilvl w:val="1"/>
          <w:numId w:val="16"/>
        </w:numPr>
        <w:tabs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lastRenderedPageBreak/>
        <w:t xml:space="preserve"> zostanie ogłoszona upadłość lub rozwiązanie firmy Wykonawcy,</w:t>
      </w:r>
    </w:p>
    <w:p w14:paraId="66311CD8" w14:textId="77777777" w:rsidR="00DD49EC" w:rsidRDefault="001D708D" w:rsidP="00DD49EC">
      <w:pPr>
        <w:numPr>
          <w:ilvl w:val="1"/>
          <w:numId w:val="16"/>
        </w:numPr>
        <w:tabs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zostanie wydany przez komornika nakaz zajęcia składników majątku Wykonawcy,</w:t>
      </w:r>
    </w:p>
    <w:p w14:paraId="2547A0FC" w14:textId="77777777" w:rsidR="00DD49EC" w:rsidRDefault="001D708D" w:rsidP="00DD49EC">
      <w:pPr>
        <w:numPr>
          <w:ilvl w:val="1"/>
          <w:numId w:val="16"/>
        </w:numPr>
        <w:tabs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Wykonawca nie będzie wywiązywał się z obowiązków wynikających z niniejszej umowy, mimo pisemnego wezwania skierowanego do niego przez Zamawiającego,</w:t>
      </w:r>
    </w:p>
    <w:p w14:paraId="3FBBBF73" w14:textId="77777777" w:rsidR="00DD49EC" w:rsidRDefault="001D708D" w:rsidP="00DD49EC">
      <w:pPr>
        <w:numPr>
          <w:ilvl w:val="1"/>
          <w:numId w:val="16"/>
        </w:numPr>
        <w:tabs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dnia powzięcia wiadomości o tych okolicznościach. W takim wypadku 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Wykonawca</w:t>
      </w: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może żądać jedynie wynagrodzenia należnego mu z tytułu wykonania części umowy. § 10 ust. 1 nie ma zastosowania,</w:t>
      </w:r>
    </w:p>
    <w:p w14:paraId="49EB8CB7" w14:textId="77777777" w:rsidR="00DD49EC" w:rsidRDefault="001D708D" w:rsidP="00DD49EC">
      <w:pPr>
        <w:numPr>
          <w:ilvl w:val="1"/>
          <w:numId w:val="16"/>
        </w:numPr>
        <w:tabs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Wykonawca nie rozpoczął realizacji przedmiotu umowy bez uzasadnionych przyczyn oraz nie kontynuuje ich pomimo wezwania Zamawiającego złożonego na piśmie,</w:t>
      </w:r>
    </w:p>
    <w:p w14:paraId="706E31DD" w14:textId="33CB5CBA" w:rsidR="00DD49EC" w:rsidRDefault="001D708D" w:rsidP="00DD49EC">
      <w:pPr>
        <w:numPr>
          <w:ilvl w:val="1"/>
          <w:numId w:val="16"/>
        </w:numPr>
        <w:tabs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Wykonawca przerwał realizację przedmiotu umowy bez uzasadnionych przyczyn i przerwa ta trwa dłużej niż 30 dni</w:t>
      </w:r>
      <w:r w:rsidR="00FA437D">
        <w:rPr>
          <w:rFonts w:ascii="Calibri" w:eastAsia="Times New Roman" w:hAnsi="Calibri" w:cs="Calibri"/>
          <w:sz w:val="24"/>
          <w:szCs w:val="20"/>
          <w:lang w:eastAsia="pl-PL"/>
        </w:rPr>
        <w:t>.</w:t>
      </w:r>
    </w:p>
    <w:p w14:paraId="75DB8155" w14:textId="7F40EE07" w:rsidR="001D708D" w:rsidRPr="001D708D" w:rsidRDefault="001D708D" w:rsidP="00DD49EC">
      <w:pPr>
        <w:numPr>
          <w:ilvl w:val="1"/>
          <w:numId w:val="16"/>
        </w:numPr>
        <w:tabs>
          <w:tab w:val="left" w:pos="900"/>
        </w:tabs>
        <w:suppressAutoHyphens/>
        <w:spacing w:after="0" w:line="240" w:lineRule="auto"/>
        <w:ind w:left="993" w:hanging="426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Gdy wysokość kar umownych naliczonych ze względu na niedotrzymanie terminów określonych w </w:t>
      </w:r>
      <w:r w:rsidR="00DD49EC" w:rsidRPr="00DD49EC">
        <w:rPr>
          <w:rFonts w:ascii="Calibri" w:eastAsia="Times New Roman" w:hAnsi="Calibri" w:cs="Calibri"/>
          <w:sz w:val="24"/>
          <w:szCs w:val="20"/>
          <w:lang w:eastAsia="pl-PL"/>
        </w:rPr>
        <w:t>§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</w:t>
      </w:r>
      <w:r w:rsidR="00FA437D">
        <w:rPr>
          <w:rFonts w:ascii="Calibri" w:eastAsia="Times New Roman" w:hAnsi="Calibri" w:cs="Calibri"/>
          <w:sz w:val="24"/>
          <w:szCs w:val="20"/>
          <w:lang w:eastAsia="pl-PL"/>
        </w:rPr>
        <w:t>4</w:t>
      </w: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 xml:space="preserve"> wyniesie 20 %.</w:t>
      </w:r>
    </w:p>
    <w:p w14:paraId="00FD85DB" w14:textId="77777777" w:rsidR="001D708D" w:rsidRPr="001D708D" w:rsidRDefault="001D708D" w:rsidP="001D708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Wykonawca przysługuje prawo odstąpienia od umowy, jeżeli Zamawiający nie wywiązuje się z obowiązku zapłaty faktury, mimo dodatkowego wezwania - w terminie dwóch miesięcy od upływu terminu na zapłatę faktury określonego w niniejszej umowie.</w:t>
      </w:r>
    </w:p>
    <w:p w14:paraId="1904CC4C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681E39C1" w14:textId="0B4C1429" w:rsidR="001D708D" w:rsidRPr="001D708D" w:rsidRDefault="00DD49EC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DD49E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§</w:t>
      </w:r>
      <w:r w:rsidR="001D708D"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13</w:t>
      </w:r>
    </w:p>
    <w:p w14:paraId="6A9A84A7" w14:textId="77777777" w:rsidR="001D708D" w:rsidRPr="001D708D" w:rsidRDefault="001D708D" w:rsidP="001D708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Odstąpienie od umowy powinno nastąpić w formie pisemnej pod rygorem nieważności takiego oświadczenia i powinno zawierać uzasadnienie.</w:t>
      </w:r>
    </w:p>
    <w:p w14:paraId="5E913B3A" w14:textId="77777777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4885E90A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14:paraId="544A0D28" w14:textId="204600FC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Rozdział X. POSTANOWIENIA SZCZEGÓŁOWE</w:t>
      </w:r>
    </w:p>
    <w:p w14:paraId="37E7A048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</w:p>
    <w:p w14:paraId="4BFCC173" w14:textId="1D57840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1</w:t>
      </w:r>
      <w:r w:rsidR="00EE1EC2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4</w:t>
      </w:r>
    </w:p>
    <w:p w14:paraId="3A9623B5" w14:textId="77777777" w:rsidR="001D708D" w:rsidRPr="001D708D" w:rsidRDefault="001D708D" w:rsidP="001D708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490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Jako koordynatora ze strony Zamawiającego wyznacza się:</w:t>
      </w:r>
    </w:p>
    <w:p w14:paraId="2CE4A2CF" w14:textId="77777777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ind w:left="490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val="en-US" w:eastAsia="pl-PL"/>
        </w:rPr>
        <w:t xml:space="preserve">……………….. </w:t>
      </w:r>
      <w:proofErr w:type="spellStart"/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tel</w:t>
      </w:r>
      <w:proofErr w:type="spellEnd"/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/fax ………………., email: …………………..</w:t>
      </w:r>
    </w:p>
    <w:p w14:paraId="5A46A0AF" w14:textId="77777777" w:rsidR="001D708D" w:rsidRPr="001D708D" w:rsidRDefault="001D708D" w:rsidP="001D708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490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Jako koordynatora ze strony Wykonawcy wyznacza się: </w:t>
      </w:r>
    </w:p>
    <w:p w14:paraId="628F5055" w14:textId="77777777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ind w:left="490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val="en-US" w:eastAsia="pl-PL"/>
        </w:rPr>
        <w:t xml:space="preserve">……………….. </w:t>
      </w:r>
      <w:proofErr w:type="spellStart"/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tel</w:t>
      </w:r>
      <w:proofErr w:type="spellEnd"/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/fax ………………., email: …………………..</w:t>
      </w:r>
    </w:p>
    <w:p w14:paraId="2F09C943" w14:textId="579A76E8" w:rsidR="001D708D" w:rsidRPr="001D708D" w:rsidRDefault="001D708D" w:rsidP="001D708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490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Wszelkie informacje, oświadczenia, polecenia, uzgodnienia w sprawach dotyczących</w:t>
      </w: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 realizacji inwestycji przekazywane będą na piśmie </w:t>
      </w:r>
      <w:r w:rsidR="00EE1EC2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lub </w:t>
      </w: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emailem, a następnie niezwłocznie potwierdzone pismem i podpisane wyłącznie przez osoby upoważnione.</w:t>
      </w:r>
    </w:p>
    <w:p w14:paraId="257AD6E6" w14:textId="77777777" w:rsidR="001D708D" w:rsidRPr="001D708D" w:rsidRDefault="001D708D" w:rsidP="001D708D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hanging="490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Strony wyznaczają następujące dane kontaktowe do doręczeń i przekazywania informacji:</w:t>
      </w:r>
    </w:p>
    <w:p w14:paraId="7492FAEF" w14:textId="2855EBD6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ind w:left="851" w:hanging="361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 xml:space="preserve">7.1. dla Zamawiającego – Gmina i Miasto Lwówek Śląski, Aleja Wojska Polskiego </w:t>
      </w:r>
      <w:smartTag w:uri="urn:schemas-microsoft-com:office:smarttags" w:element="metricconverter">
        <w:smartTagPr>
          <w:attr w:name="ProductID" w:val="25 A"/>
        </w:smartTagPr>
        <w:r w:rsidRPr="001D708D">
          <w:rPr>
            <w:rFonts w:ascii="Calibri" w:eastAsia="Times New Roman" w:hAnsi="Calibri" w:cs="Calibri"/>
            <w:color w:val="000000"/>
            <w:sz w:val="24"/>
            <w:szCs w:val="20"/>
            <w:lang w:eastAsia="pl-PL"/>
          </w:rPr>
          <w:t>25 A</w:t>
        </w:r>
      </w:smartTag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, 59-600 Lwówek Śląski; tel. 075 64 77</w:t>
      </w:r>
      <w:r w:rsidR="00CB0DBA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 </w:t>
      </w: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887</w:t>
      </w:r>
      <w:r w:rsidR="00CB0DBA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;</w:t>
      </w:r>
    </w:p>
    <w:p w14:paraId="45B1AAAB" w14:textId="77777777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ind w:left="851" w:hanging="361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7.3. dla Wykonawcy robót – adres …………………………………….</w:t>
      </w:r>
    </w:p>
    <w:p w14:paraId="4BED4819" w14:textId="77777777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ind w:left="851" w:hanging="361"/>
        <w:jc w:val="both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</w:p>
    <w:p w14:paraId="68F3C916" w14:textId="69F6EEC2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1</w:t>
      </w:r>
      <w:r w:rsidR="00EE1EC2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5</w:t>
      </w:r>
    </w:p>
    <w:p w14:paraId="6B76414F" w14:textId="77777777" w:rsidR="001D708D" w:rsidRPr="001D708D" w:rsidRDefault="001D708D" w:rsidP="001D708D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hanging="490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Wszelkie zmiany i uzupełnienia do umowy muszą być dokonane w formie pisemnych aneksów do umowy podpisanych przez obie strony, pod rygorem nieważności.</w:t>
      </w:r>
    </w:p>
    <w:p w14:paraId="32B45841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</w:p>
    <w:p w14:paraId="4BAA8676" w14:textId="4645BFD6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1</w:t>
      </w:r>
      <w:r w:rsidR="00EE1EC2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6</w:t>
      </w:r>
    </w:p>
    <w:p w14:paraId="67F53654" w14:textId="77777777" w:rsidR="001D708D" w:rsidRPr="001D708D" w:rsidRDefault="001D708D" w:rsidP="001D708D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Załącznikami stanowiącymi integralną cześć niniejszej umowy są:</w:t>
      </w:r>
    </w:p>
    <w:p w14:paraId="45323013" w14:textId="77777777" w:rsidR="001D708D" w:rsidRPr="001D708D" w:rsidRDefault="001D708D" w:rsidP="001D708D">
      <w:pPr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Oferta Wykonawcy – załącznik nr 1;</w:t>
      </w:r>
    </w:p>
    <w:p w14:paraId="7366241E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</w:p>
    <w:p w14:paraId="308496A0" w14:textId="3CD05192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1</w:t>
      </w:r>
      <w:r w:rsidR="00EE1EC2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7</w:t>
      </w:r>
    </w:p>
    <w:p w14:paraId="69933830" w14:textId="77777777" w:rsidR="001D708D" w:rsidRPr="001D708D" w:rsidRDefault="001D708D" w:rsidP="001D708D">
      <w:pPr>
        <w:numPr>
          <w:ilvl w:val="6"/>
          <w:numId w:val="21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</w:t>
      </w:r>
    </w:p>
    <w:p w14:paraId="4FDF6EE4" w14:textId="77777777" w:rsidR="001D708D" w:rsidRPr="001D708D" w:rsidRDefault="001D708D" w:rsidP="001D708D">
      <w:pPr>
        <w:numPr>
          <w:ilvl w:val="6"/>
          <w:numId w:val="21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W sprawach nie uregulowanych niniejszą umową mają zastosowanie przepisy:</w:t>
      </w:r>
    </w:p>
    <w:p w14:paraId="49ADF86B" w14:textId="77777777" w:rsidR="001D708D" w:rsidRPr="001D708D" w:rsidRDefault="001D708D" w:rsidP="001D708D">
      <w:pPr>
        <w:numPr>
          <w:ilvl w:val="1"/>
          <w:numId w:val="22"/>
        </w:numPr>
        <w:tabs>
          <w:tab w:val="num" w:pos="792"/>
        </w:tabs>
        <w:suppressAutoHyphens/>
        <w:spacing w:after="0" w:line="240" w:lineRule="auto"/>
        <w:ind w:left="792" w:hanging="432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sz w:val="24"/>
          <w:szCs w:val="20"/>
          <w:lang w:eastAsia="pl-PL"/>
        </w:rPr>
        <w:t>2.1. Kodeksu Cywilnego,</w:t>
      </w:r>
    </w:p>
    <w:p w14:paraId="322007AD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</w:p>
    <w:p w14:paraId="11D3336B" w14:textId="16776EED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§ 1</w:t>
      </w:r>
      <w:r w:rsidR="00EE1EC2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pl-PL"/>
        </w:rPr>
        <w:t>8</w:t>
      </w:r>
    </w:p>
    <w:p w14:paraId="6E6852DB" w14:textId="77777777" w:rsidR="001D708D" w:rsidRPr="001D708D" w:rsidRDefault="001D708D" w:rsidP="001D70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pl-PL"/>
        </w:rPr>
      </w:pPr>
      <w:r w:rsidRPr="001D708D">
        <w:rPr>
          <w:rFonts w:ascii="Calibri" w:eastAsia="Times New Roman" w:hAnsi="Calibri" w:cs="Calibri"/>
          <w:color w:val="000000"/>
          <w:sz w:val="24"/>
          <w:szCs w:val="20"/>
          <w:lang w:eastAsia="pl-PL"/>
        </w:rPr>
        <w:t>Umowa została sporządzona w trzech jednobrzmiących egzemplarzach, z czego dwa otrzymuje Zamawiający, a jeden Wykonawcy.</w:t>
      </w:r>
    </w:p>
    <w:p w14:paraId="333F843C" w14:textId="77777777" w:rsidR="001D708D" w:rsidRPr="001D708D" w:rsidRDefault="001D708D" w:rsidP="001D708D">
      <w:pPr>
        <w:suppressAutoHyphens/>
        <w:spacing w:after="0" w:line="240" w:lineRule="auto"/>
        <w:ind w:left="425" w:hanging="425"/>
        <w:jc w:val="center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26C0C232" w14:textId="77777777" w:rsidR="001D708D" w:rsidRPr="001D708D" w:rsidRDefault="001D708D" w:rsidP="001D708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0"/>
          <w:u w:val="single"/>
          <w:lang w:eastAsia="pl-PL"/>
        </w:rPr>
      </w:pPr>
      <w:r w:rsidRPr="001D708D">
        <w:rPr>
          <w:rFonts w:ascii="Calibri" w:eastAsia="Times New Roman" w:hAnsi="Calibri" w:cs="Calibri"/>
          <w:b/>
          <w:bCs/>
          <w:sz w:val="24"/>
          <w:szCs w:val="20"/>
          <w:u w:val="single"/>
          <w:lang w:eastAsia="pl-PL"/>
        </w:rPr>
        <w:t>W Y K O N A W C A :</w:t>
      </w: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                                         </w:t>
      </w: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ab/>
      </w:r>
      <w:r w:rsidRPr="001D708D">
        <w:rPr>
          <w:rFonts w:ascii="Calibri" w:eastAsia="Times New Roman" w:hAnsi="Calibri" w:cs="Calibri"/>
          <w:b/>
          <w:bCs/>
          <w:sz w:val="24"/>
          <w:szCs w:val="20"/>
          <w:u w:val="single"/>
          <w:lang w:eastAsia="pl-PL"/>
        </w:rPr>
        <w:t>Z A M A W I A J Ą C Y :</w:t>
      </w:r>
    </w:p>
    <w:p w14:paraId="4BE6CE2E" w14:textId="77777777" w:rsidR="001D708D" w:rsidRPr="001D708D" w:rsidRDefault="001D708D" w:rsidP="001D708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7080A8A1" w14:textId="77777777" w:rsidR="001D708D" w:rsidRPr="001D708D" w:rsidRDefault="001D708D" w:rsidP="001D708D">
      <w:pPr>
        <w:suppressAutoHyphens/>
        <w:spacing w:after="0" w:line="240" w:lineRule="auto"/>
        <w:ind w:left="4395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4F619F" w14:textId="77777777" w:rsidR="00E4667C" w:rsidRDefault="00E4667C"/>
    <w:sectPr w:rsidR="00E4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A9E"/>
    <w:multiLevelType w:val="multilevel"/>
    <w:tmpl w:val="D2A46DD0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none"/>
      <w:isLgl/>
      <w:lvlText w:val="2.3."/>
      <w:lvlJc w:val="left"/>
      <w:pPr>
        <w:tabs>
          <w:tab w:val="num" w:pos="874"/>
        </w:tabs>
        <w:ind w:left="874" w:hanging="720"/>
      </w:pPr>
      <w:rPr>
        <w:rFonts w:cs="Times New Roman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/>
      </w:rPr>
    </w:lvl>
  </w:abstractNum>
  <w:abstractNum w:abstractNumId="1" w15:restartNumberingAfterBreak="0">
    <w:nsid w:val="131D7850"/>
    <w:multiLevelType w:val="hybridMultilevel"/>
    <w:tmpl w:val="6F8E28A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5E8612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E3603D"/>
    <w:multiLevelType w:val="multilevel"/>
    <w:tmpl w:val="5E0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1C0C33C1"/>
    <w:multiLevelType w:val="hybridMultilevel"/>
    <w:tmpl w:val="A4D2A86E"/>
    <w:lvl w:ilvl="0" w:tplc="113A34F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65F9C"/>
    <w:multiLevelType w:val="multilevel"/>
    <w:tmpl w:val="A5C62886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isLgl/>
      <w:lvlText w:val="%2.%3."/>
      <w:lvlJc w:val="left"/>
      <w:pPr>
        <w:tabs>
          <w:tab w:val="num" w:pos="874"/>
        </w:tabs>
        <w:ind w:left="874" w:hanging="720"/>
      </w:pPr>
      <w:rPr>
        <w:rFonts w:cs="Times New Roman"/>
        <w:b/>
        <w:bCs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258"/>
        </w:tabs>
        <w:ind w:left="125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/>
      </w:rPr>
    </w:lvl>
  </w:abstractNum>
  <w:abstractNum w:abstractNumId="5" w15:restartNumberingAfterBreak="0">
    <w:nsid w:val="23732E6D"/>
    <w:multiLevelType w:val="multilevel"/>
    <w:tmpl w:val="6F9659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89D4684"/>
    <w:multiLevelType w:val="multilevel"/>
    <w:tmpl w:val="ECE6E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7" w15:restartNumberingAfterBreak="0">
    <w:nsid w:val="2D9977AC"/>
    <w:multiLevelType w:val="hybridMultilevel"/>
    <w:tmpl w:val="C64E10F6"/>
    <w:lvl w:ilvl="0" w:tplc="215C3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BF0D9A"/>
    <w:multiLevelType w:val="multilevel"/>
    <w:tmpl w:val="E7147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CF94ED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27260D4"/>
    <w:multiLevelType w:val="multilevel"/>
    <w:tmpl w:val="BBD0AB9E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none"/>
      <w:isLgl/>
      <w:lvlText w:val="5.3.1."/>
      <w:lvlJc w:val="left"/>
      <w:pPr>
        <w:tabs>
          <w:tab w:val="num" w:pos="874"/>
        </w:tabs>
        <w:ind w:left="874" w:hanging="720"/>
      </w:pPr>
      <w:rPr>
        <w:rFonts w:cs="Times New Roman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/>
      </w:rPr>
    </w:lvl>
    <w:lvl w:ilvl="4">
      <w:start w:val="1"/>
      <w:numFmt w:val="decimal"/>
      <w:isLgl/>
      <w:lvlText w:val="%1.%2.%3%4.%5."/>
      <w:lvlJc w:val="left"/>
      <w:pPr>
        <w:tabs>
          <w:tab w:val="num" w:pos="1258"/>
        </w:tabs>
        <w:ind w:left="125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/>
      </w:rPr>
    </w:lvl>
  </w:abstractNum>
  <w:abstractNum w:abstractNumId="11" w15:restartNumberingAfterBreak="0">
    <w:nsid w:val="43C93F1E"/>
    <w:multiLevelType w:val="hybridMultilevel"/>
    <w:tmpl w:val="71009B78"/>
    <w:lvl w:ilvl="0" w:tplc="74B0E9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37E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CAC1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8413964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 w15:restartNumberingAfterBreak="0">
    <w:nsid w:val="485472D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5433E2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59F727AF"/>
    <w:multiLevelType w:val="multilevel"/>
    <w:tmpl w:val="73AC0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623C5999"/>
    <w:multiLevelType w:val="hybridMultilevel"/>
    <w:tmpl w:val="595697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415001B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415000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4150019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415001B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415000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4150019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415001B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632E235C"/>
    <w:multiLevelType w:val="multilevel"/>
    <w:tmpl w:val="7F2AFD2C"/>
    <w:lvl w:ilvl="0">
      <w:numFmt w:val="decimal"/>
      <w:lvlText w:val=""/>
      <w:lvlJc w:val="left"/>
      <w:pPr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6D0944F0"/>
    <w:multiLevelType w:val="hybridMultilevel"/>
    <w:tmpl w:val="C1380922"/>
    <w:lvl w:ilvl="0" w:tplc="61C6813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C5511BD"/>
    <w:multiLevelType w:val="multilevel"/>
    <w:tmpl w:val="86EC976C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none"/>
      <w:isLgl/>
      <w:lvlText w:val="5.3.1."/>
      <w:lvlJc w:val="left"/>
      <w:pPr>
        <w:tabs>
          <w:tab w:val="num" w:pos="874"/>
        </w:tabs>
        <w:ind w:left="874" w:hanging="720"/>
      </w:pPr>
      <w:rPr>
        <w:rFonts w:cs="Times New Roman"/>
      </w:rPr>
    </w:lvl>
    <w:lvl w:ilvl="3">
      <w:start w:val="1"/>
      <w:numFmt w:val="decimal"/>
      <w:isLgl/>
      <w:lvlText w:val="%3.%4."/>
      <w:lvlJc w:val="left"/>
      <w:pPr>
        <w:tabs>
          <w:tab w:val="num" w:pos="886"/>
        </w:tabs>
        <w:ind w:left="886" w:hanging="720"/>
      </w:pPr>
      <w:rPr>
        <w:rFonts w:cs="Times New Roman"/>
      </w:rPr>
    </w:lvl>
    <w:lvl w:ilvl="4">
      <w:start w:val="1"/>
      <w:numFmt w:val="decimal"/>
      <w:isLgl/>
      <w:lvlText w:val="%1.%2.%3%4.%5."/>
      <w:lvlJc w:val="left"/>
      <w:pPr>
        <w:tabs>
          <w:tab w:val="num" w:pos="1258"/>
        </w:tabs>
        <w:ind w:left="125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70"/>
        </w:tabs>
        <w:ind w:left="12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2"/>
        </w:tabs>
        <w:ind w:left="16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4"/>
        </w:tabs>
        <w:ind w:left="165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6"/>
        </w:tabs>
        <w:ind w:left="2026" w:hanging="1800"/>
      </w:pPr>
      <w:rPr>
        <w:rFonts w:cs="Times New Roman"/>
      </w:rPr>
    </w:lvl>
  </w:abstractNum>
  <w:num w:numId="1" w16cid:durableId="169935007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5489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11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1568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37146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30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517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63429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77657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886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6630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562952">
    <w:abstractNumId w:val="16"/>
    <w:lvlOverride w:ilvl="0">
      <w:startOverride w:val="1"/>
    </w:lvlOverride>
  </w:num>
  <w:num w:numId="13" w16cid:durableId="271864996">
    <w:abstractNumId w:val="12"/>
    <w:lvlOverride w:ilvl="0">
      <w:startOverride w:val="1"/>
    </w:lvlOverride>
  </w:num>
  <w:num w:numId="14" w16cid:durableId="201078745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82802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469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7346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638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7810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07749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777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40817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8D"/>
    <w:rsid w:val="001B39CB"/>
    <w:rsid w:val="001D708D"/>
    <w:rsid w:val="0046301E"/>
    <w:rsid w:val="00465F34"/>
    <w:rsid w:val="005C093E"/>
    <w:rsid w:val="006A1645"/>
    <w:rsid w:val="006B1789"/>
    <w:rsid w:val="00710A09"/>
    <w:rsid w:val="007A1E5C"/>
    <w:rsid w:val="00810863"/>
    <w:rsid w:val="00CB0DBA"/>
    <w:rsid w:val="00DD49EC"/>
    <w:rsid w:val="00E40B80"/>
    <w:rsid w:val="00E4667C"/>
    <w:rsid w:val="00EE1EC2"/>
    <w:rsid w:val="00F24F1A"/>
    <w:rsid w:val="00F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B38309"/>
  <w15:chartTrackingRefBased/>
  <w15:docId w15:val="{67E7B03E-1121-4D08-80F5-EF02F5B1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2172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Kukliński</dc:creator>
  <cp:keywords/>
  <dc:description/>
  <cp:lastModifiedBy>Krzysztofa Luszka</cp:lastModifiedBy>
  <cp:revision>2</cp:revision>
  <dcterms:created xsi:type="dcterms:W3CDTF">2022-06-27T09:52:00Z</dcterms:created>
  <dcterms:modified xsi:type="dcterms:W3CDTF">2022-07-11T12:54:00Z</dcterms:modified>
</cp:coreProperties>
</file>