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17549" w14:textId="77777777" w:rsidR="00202619" w:rsidRPr="000E00D6" w:rsidRDefault="00202619" w:rsidP="00202619">
      <w:pPr>
        <w:spacing w:after="0" w:line="240" w:lineRule="auto"/>
        <w:jc w:val="center"/>
        <w:rPr>
          <w:b/>
          <w:color w:val="000000" w:themeColor="text1"/>
        </w:rPr>
      </w:pPr>
      <w:r w:rsidRPr="000E00D6">
        <w:rPr>
          <w:b/>
          <w:color w:val="000000" w:themeColor="text1"/>
        </w:rPr>
        <w:t>OPIS PRZEDMIOTU ZAMÓWIENIA</w:t>
      </w:r>
    </w:p>
    <w:p w14:paraId="54109321" w14:textId="7CD7760D" w:rsidR="009D0AB2" w:rsidRPr="000E00D6" w:rsidRDefault="00202619" w:rsidP="00202619">
      <w:pPr>
        <w:spacing w:after="0" w:line="240" w:lineRule="auto"/>
        <w:jc w:val="center"/>
        <w:rPr>
          <w:b/>
          <w:color w:val="000000" w:themeColor="text1"/>
        </w:rPr>
      </w:pPr>
      <w:r w:rsidRPr="000E00D6">
        <w:rPr>
          <w:b/>
          <w:color w:val="000000" w:themeColor="text1"/>
        </w:rPr>
        <w:t>Oprogramowania</w:t>
      </w:r>
      <w:r w:rsidR="009D0AB2" w:rsidRPr="000E00D6">
        <w:rPr>
          <w:b/>
          <w:color w:val="000000" w:themeColor="text1"/>
        </w:rPr>
        <w:t xml:space="preserve"> </w:t>
      </w:r>
      <w:r w:rsidRPr="000E00D6">
        <w:rPr>
          <w:b/>
          <w:color w:val="000000" w:themeColor="text1"/>
        </w:rPr>
        <w:t>SZK JAŚMIN –System Zarządzania Kryzysowego</w:t>
      </w:r>
    </w:p>
    <w:p w14:paraId="2AA26539" w14:textId="77777777" w:rsidR="000E00D6" w:rsidRPr="002D588A" w:rsidRDefault="000E00D6" w:rsidP="00202619">
      <w:pPr>
        <w:spacing w:after="0" w:line="240" w:lineRule="auto"/>
        <w:jc w:val="center"/>
        <w:rPr>
          <w:b/>
          <w:color w:val="000000" w:themeColor="text1"/>
          <w:sz w:val="20"/>
          <w:szCs w:val="20"/>
        </w:rPr>
      </w:pPr>
    </w:p>
    <w:p w14:paraId="43E8F0FC" w14:textId="77777777" w:rsidR="00A44350" w:rsidRPr="002D588A" w:rsidRDefault="009D0AB2" w:rsidP="00A44350">
      <w:pPr>
        <w:pStyle w:val="Nagwek2"/>
        <w:shd w:val="clear" w:color="auto" w:fill="FFFFFF"/>
        <w:spacing w:before="120" w:beforeAutospacing="0" w:after="0" w:afterAutospacing="0"/>
        <w:rPr>
          <w:b w:val="0"/>
          <w:bCs w:val="0"/>
          <w:color w:val="000000" w:themeColor="text1"/>
          <w:sz w:val="20"/>
          <w:szCs w:val="20"/>
        </w:rPr>
      </w:pPr>
      <w:r w:rsidRPr="002D588A">
        <w:rPr>
          <w:color w:val="000000" w:themeColor="text1"/>
          <w:sz w:val="20"/>
          <w:szCs w:val="20"/>
        </w:rPr>
        <w:t xml:space="preserve">Program </w:t>
      </w:r>
      <w:r w:rsidR="00A44350" w:rsidRPr="002D588A">
        <w:rPr>
          <w:color w:val="000000" w:themeColor="text1"/>
          <w:sz w:val="20"/>
          <w:szCs w:val="20"/>
          <w:u w:val="single"/>
        </w:rPr>
        <w:t>SZK JAŚMIN</w:t>
      </w:r>
      <w:r w:rsidR="00A44350" w:rsidRPr="002D588A">
        <w:rPr>
          <w:b w:val="0"/>
          <w:bCs w:val="0"/>
          <w:color w:val="000000" w:themeColor="text1"/>
          <w:sz w:val="20"/>
          <w:szCs w:val="20"/>
        </w:rPr>
        <w:t xml:space="preserve"> - System Zarządzania Kryzysowego</w:t>
      </w:r>
    </w:p>
    <w:p w14:paraId="1AE936A7" w14:textId="533B321A" w:rsidR="009D0AB2" w:rsidRPr="002D588A" w:rsidRDefault="009D0AB2" w:rsidP="009D0AB2">
      <w:pPr>
        <w:rPr>
          <w:color w:val="000000" w:themeColor="text1"/>
          <w:sz w:val="20"/>
          <w:szCs w:val="20"/>
        </w:rPr>
      </w:pPr>
      <w:r w:rsidRPr="002D588A">
        <w:rPr>
          <w:color w:val="000000" w:themeColor="text1"/>
          <w:sz w:val="20"/>
          <w:szCs w:val="20"/>
        </w:rPr>
        <w:t xml:space="preserve"> </w:t>
      </w:r>
      <w:r w:rsidR="00A44350" w:rsidRPr="002D588A">
        <w:rPr>
          <w:color w:val="000000" w:themeColor="text1"/>
          <w:sz w:val="20"/>
          <w:szCs w:val="20"/>
        </w:rPr>
        <w:t>Wykożystywany przez służby i instytucje państwowe</w:t>
      </w:r>
      <w:r w:rsidRPr="002D588A">
        <w:rPr>
          <w:color w:val="000000" w:themeColor="text1"/>
          <w:sz w:val="20"/>
          <w:szCs w:val="20"/>
        </w:rPr>
        <w:t>:</w:t>
      </w:r>
    </w:p>
    <w:p w14:paraId="28829A2C" w14:textId="38FE44D1" w:rsidR="00202619" w:rsidRDefault="00202619" w:rsidP="00202619">
      <w:pPr>
        <w:spacing w:before="120" w:after="120" w:line="240" w:lineRule="auto"/>
        <w:rPr>
          <w:rFonts w:eastAsia="Calibri"/>
          <w:color w:val="000000" w:themeColor="text1"/>
          <w:sz w:val="20"/>
          <w:szCs w:val="20"/>
        </w:rPr>
      </w:pPr>
      <w:r w:rsidRPr="00202619">
        <w:rPr>
          <w:rFonts w:eastAsia="Calibri"/>
          <w:b/>
          <w:color w:val="000000" w:themeColor="text1"/>
          <w:sz w:val="20"/>
          <w:szCs w:val="20"/>
        </w:rPr>
        <w:t>RAZEM</w:t>
      </w:r>
      <w:r>
        <w:rPr>
          <w:rFonts w:eastAsia="Calibri"/>
          <w:color w:val="000000" w:themeColor="text1"/>
          <w:sz w:val="20"/>
          <w:szCs w:val="20"/>
        </w:rPr>
        <w:t xml:space="preserve"> Ilość o</w:t>
      </w:r>
      <w:r w:rsidRPr="00202619">
        <w:rPr>
          <w:rFonts w:eastAsia="Calibri"/>
          <w:color w:val="000000" w:themeColor="text1"/>
          <w:sz w:val="20"/>
          <w:szCs w:val="20"/>
        </w:rPr>
        <w:t>programowania</w:t>
      </w:r>
      <w:r w:rsidR="00E37AE2">
        <w:rPr>
          <w:rFonts w:eastAsia="Calibri"/>
          <w:color w:val="000000" w:themeColor="text1"/>
          <w:sz w:val="20"/>
          <w:szCs w:val="20"/>
        </w:rPr>
        <w:t>: 10</w:t>
      </w:r>
      <w:r>
        <w:rPr>
          <w:rFonts w:eastAsia="Calibri"/>
          <w:color w:val="000000" w:themeColor="text1"/>
          <w:sz w:val="20"/>
          <w:szCs w:val="20"/>
        </w:rPr>
        <w:t xml:space="preserve"> szt. </w:t>
      </w:r>
    </w:p>
    <w:p w14:paraId="710F0C0D" w14:textId="77777777" w:rsidR="00202619" w:rsidRDefault="00202619" w:rsidP="00202619">
      <w:pPr>
        <w:spacing w:before="120" w:after="120" w:line="240" w:lineRule="auto"/>
        <w:rPr>
          <w:rFonts w:eastAsia="Calibri"/>
          <w:color w:val="000000" w:themeColor="text1"/>
          <w:sz w:val="20"/>
          <w:szCs w:val="20"/>
        </w:rPr>
      </w:pPr>
      <w:r>
        <w:rPr>
          <w:rFonts w:eastAsia="Calibri"/>
          <w:color w:val="000000" w:themeColor="text1"/>
          <w:sz w:val="20"/>
          <w:szCs w:val="20"/>
        </w:rPr>
        <w:t xml:space="preserve">w tym: </w:t>
      </w:r>
    </w:p>
    <w:p w14:paraId="79510D35" w14:textId="32C9F1E5" w:rsidR="00202619" w:rsidRDefault="00202619" w:rsidP="00202619">
      <w:pPr>
        <w:spacing w:before="120" w:after="120" w:line="240" w:lineRule="auto"/>
        <w:rPr>
          <w:rFonts w:eastAsia="Calibri"/>
          <w:color w:val="000000" w:themeColor="text1"/>
          <w:sz w:val="20"/>
          <w:szCs w:val="20"/>
        </w:rPr>
      </w:pPr>
      <w:r w:rsidRPr="002D588A">
        <w:rPr>
          <w:rFonts w:eastAsia="Calibri"/>
          <w:color w:val="000000" w:themeColor="text1"/>
          <w:sz w:val="20"/>
          <w:szCs w:val="20"/>
        </w:rPr>
        <w:t xml:space="preserve">Ilość licencji </w:t>
      </w:r>
      <w:r w:rsidRPr="002D588A">
        <w:rPr>
          <w:rFonts w:eastAsia="Calibri"/>
          <w:b/>
          <w:bCs/>
          <w:color w:val="000000" w:themeColor="text1"/>
          <w:sz w:val="20"/>
          <w:szCs w:val="20"/>
        </w:rPr>
        <w:t>klienckich</w:t>
      </w:r>
      <w:r w:rsidR="00E37AE2">
        <w:rPr>
          <w:rFonts w:eastAsia="Calibri"/>
          <w:color w:val="000000" w:themeColor="text1"/>
          <w:sz w:val="20"/>
          <w:szCs w:val="20"/>
        </w:rPr>
        <w:t>: 10</w:t>
      </w:r>
      <w:r w:rsidRPr="002D588A">
        <w:rPr>
          <w:rFonts w:eastAsia="Calibri"/>
          <w:color w:val="000000" w:themeColor="text1"/>
          <w:sz w:val="20"/>
          <w:szCs w:val="20"/>
        </w:rPr>
        <w:t xml:space="preserve"> szt</w:t>
      </w:r>
      <w:r>
        <w:rPr>
          <w:rFonts w:eastAsia="Calibri"/>
          <w:color w:val="000000" w:themeColor="text1"/>
          <w:sz w:val="20"/>
          <w:szCs w:val="20"/>
        </w:rPr>
        <w:t xml:space="preserve">., </w:t>
      </w:r>
    </w:p>
    <w:p w14:paraId="4A4FCEB8" w14:textId="0D3A9169" w:rsidR="00202619" w:rsidRDefault="00202619" w:rsidP="00202619">
      <w:pPr>
        <w:spacing w:before="120" w:after="120" w:line="240" w:lineRule="auto"/>
        <w:rPr>
          <w:rFonts w:eastAsia="Calibri"/>
          <w:color w:val="000000" w:themeColor="text1"/>
          <w:sz w:val="20"/>
          <w:szCs w:val="20"/>
        </w:rPr>
      </w:pPr>
      <w:r w:rsidRPr="002D588A">
        <w:rPr>
          <w:rFonts w:eastAsia="Calibri"/>
          <w:color w:val="000000" w:themeColor="text1"/>
          <w:sz w:val="20"/>
          <w:szCs w:val="20"/>
        </w:rPr>
        <w:t xml:space="preserve">Ilość licencji </w:t>
      </w:r>
      <w:r w:rsidRPr="002D588A">
        <w:rPr>
          <w:rFonts w:eastAsia="Calibri"/>
          <w:b/>
          <w:bCs/>
          <w:color w:val="000000" w:themeColor="text1"/>
          <w:sz w:val="20"/>
          <w:szCs w:val="20"/>
        </w:rPr>
        <w:t>serwerowych</w:t>
      </w:r>
      <w:r w:rsidR="00E37AE2">
        <w:rPr>
          <w:rFonts w:eastAsia="Calibri"/>
          <w:color w:val="000000" w:themeColor="text1"/>
          <w:sz w:val="20"/>
          <w:szCs w:val="20"/>
        </w:rPr>
        <w:t>: 2</w:t>
      </w:r>
      <w:bookmarkStart w:id="0" w:name="_GoBack"/>
      <w:bookmarkEnd w:id="0"/>
      <w:r w:rsidRPr="002D588A">
        <w:rPr>
          <w:rFonts w:eastAsia="Calibri"/>
          <w:color w:val="000000" w:themeColor="text1"/>
          <w:sz w:val="20"/>
          <w:szCs w:val="20"/>
        </w:rPr>
        <w:t xml:space="preserve"> szt</w:t>
      </w:r>
      <w:r>
        <w:rPr>
          <w:rFonts w:eastAsia="Calibri"/>
          <w:color w:val="000000" w:themeColor="text1"/>
          <w:sz w:val="20"/>
          <w:szCs w:val="20"/>
        </w:rPr>
        <w:t xml:space="preserve">. </w:t>
      </w:r>
    </w:p>
    <w:p w14:paraId="29A711C1" w14:textId="77777777" w:rsidR="009D0AB2" w:rsidRPr="002D588A" w:rsidRDefault="009D0AB2" w:rsidP="009D0AB2">
      <w:pPr>
        <w:spacing w:before="120" w:after="12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2D588A">
        <w:rPr>
          <w:rFonts w:eastAsia="Calibri"/>
          <w:color w:val="000000" w:themeColor="text1"/>
          <w:sz w:val="22"/>
          <w:szCs w:val="22"/>
        </w:rPr>
        <w:t xml:space="preserve">Zamawiający dopuszcza systemy równoważne w zakresie wszystkich funkcji: </w:t>
      </w:r>
    </w:p>
    <w:p w14:paraId="3F6FF422" w14:textId="350D0576" w:rsidR="00A44350" w:rsidRPr="002D588A" w:rsidRDefault="009D0AB2" w:rsidP="004170C1">
      <w:pPr>
        <w:spacing w:before="120" w:after="12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2D588A">
        <w:rPr>
          <w:rFonts w:eastAsia="Calibri"/>
          <w:color w:val="000000" w:themeColor="text1"/>
          <w:sz w:val="22"/>
          <w:szCs w:val="22"/>
        </w:rPr>
        <w:t xml:space="preserve">Program do </w:t>
      </w:r>
      <w:r w:rsidR="00A44350" w:rsidRPr="002D588A">
        <w:rPr>
          <w:rFonts w:eastAsia="Calibri"/>
          <w:color w:val="000000" w:themeColor="text1"/>
          <w:sz w:val="22"/>
          <w:szCs w:val="22"/>
        </w:rPr>
        <w:t>zarządzania kryzysowego</w:t>
      </w:r>
      <w:r w:rsidRPr="002D588A">
        <w:rPr>
          <w:rFonts w:eastAsia="Calibri"/>
          <w:color w:val="000000" w:themeColor="text1"/>
          <w:sz w:val="22"/>
          <w:szCs w:val="22"/>
        </w:rPr>
        <w:t xml:space="preserve">. Oferowany program w języku angielskim lub polskim musi umożliwiać </w:t>
      </w:r>
      <w:r w:rsidR="00A44350" w:rsidRPr="002D588A">
        <w:rPr>
          <w:color w:val="000000" w:themeColor="text1"/>
          <w:sz w:val="22"/>
          <w:szCs w:val="22"/>
          <w:shd w:val="clear" w:color="auto" w:fill="FFFFFF"/>
        </w:rPr>
        <w:t>kompleksowe </w:t>
      </w:r>
      <w:r w:rsidR="00A44350" w:rsidRPr="002D588A">
        <w:rPr>
          <w:rStyle w:val="Pogrubienie"/>
          <w:b w:val="0"/>
          <w:bCs w:val="0"/>
          <w:color w:val="000000" w:themeColor="text1"/>
          <w:sz w:val="22"/>
          <w:szCs w:val="22"/>
          <w:shd w:val="clear" w:color="auto" w:fill="FFFFFF"/>
        </w:rPr>
        <w:t>teleinformatyczne wsparcie</w:t>
      </w:r>
      <w:r w:rsidR="00A44350" w:rsidRPr="002D588A">
        <w:rPr>
          <w:rStyle w:val="Pogrubienie"/>
          <w:color w:val="000000" w:themeColor="text1"/>
          <w:sz w:val="22"/>
          <w:szCs w:val="22"/>
          <w:shd w:val="clear" w:color="auto" w:fill="FFFFFF"/>
        </w:rPr>
        <w:t> </w:t>
      </w:r>
      <w:r w:rsidR="00A44350" w:rsidRPr="002D588A">
        <w:rPr>
          <w:color w:val="000000" w:themeColor="text1"/>
          <w:sz w:val="22"/>
          <w:szCs w:val="22"/>
          <w:shd w:val="clear" w:color="auto" w:fill="FFFFFF"/>
        </w:rPr>
        <w:t>działań</w:t>
      </w:r>
      <w:r w:rsidR="00A44350" w:rsidRPr="002D588A">
        <w:rPr>
          <w:rStyle w:val="Pogrubienie"/>
          <w:b w:val="0"/>
          <w:bCs w:val="0"/>
          <w:color w:val="000000" w:themeColor="text1"/>
          <w:sz w:val="22"/>
          <w:szCs w:val="22"/>
          <w:shd w:val="clear" w:color="auto" w:fill="FFFFFF"/>
        </w:rPr>
        <w:t> administracji</w:t>
      </w:r>
      <w:r w:rsidR="00A44350" w:rsidRPr="002D588A">
        <w:rPr>
          <w:b/>
          <w:bCs/>
          <w:color w:val="000000" w:themeColor="text1"/>
          <w:sz w:val="22"/>
          <w:szCs w:val="22"/>
          <w:shd w:val="clear" w:color="auto" w:fill="FFFFFF"/>
        </w:rPr>
        <w:t> </w:t>
      </w:r>
      <w:r w:rsidR="00A44350" w:rsidRPr="002D588A">
        <w:rPr>
          <w:rStyle w:val="Pogrubienie"/>
          <w:b w:val="0"/>
          <w:bCs w:val="0"/>
          <w:color w:val="000000" w:themeColor="text1"/>
          <w:sz w:val="22"/>
          <w:szCs w:val="22"/>
          <w:shd w:val="clear" w:color="auto" w:fill="FFFFFF"/>
        </w:rPr>
        <w:t>publicznej</w:t>
      </w:r>
      <w:r w:rsidRPr="002D588A">
        <w:rPr>
          <w:rFonts w:eastAsia="Calibri"/>
          <w:b/>
          <w:bCs/>
          <w:color w:val="000000" w:themeColor="text1"/>
          <w:sz w:val="22"/>
          <w:szCs w:val="22"/>
        </w:rPr>
        <w:t xml:space="preserve">i </w:t>
      </w:r>
      <w:r w:rsidR="00DE7C29" w:rsidRPr="002D588A">
        <w:rPr>
          <w:rFonts w:eastAsia="Calibri"/>
          <w:b/>
          <w:bCs/>
          <w:color w:val="000000" w:themeColor="text1"/>
          <w:sz w:val="22"/>
          <w:szCs w:val="22"/>
        </w:rPr>
        <w:br/>
      </w:r>
      <w:r w:rsidR="00A44350" w:rsidRPr="002D588A">
        <w:rPr>
          <w:rStyle w:val="Pogrubienie"/>
          <w:b w:val="0"/>
          <w:bCs w:val="0"/>
          <w:color w:val="000000" w:themeColor="text1"/>
          <w:sz w:val="22"/>
          <w:szCs w:val="22"/>
          <w:shd w:val="clear" w:color="auto" w:fill="FFFFFF"/>
        </w:rPr>
        <w:t>i samorządowej</w:t>
      </w:r>
      <w:r w:rsidR="00A44350" w:rsidRPr="002D588A">
        <w:rPr>
          <w:b/>
          <w:bCs/>
          <w:color w:val="000000" w:themeColor="text1"/>
          <w:sz w:val="22"/>
          <w:szCs w:val="22"/>
          <w:shd w:val="clear" w:color="auto" w:fill="FFFFFF"/>
        </w:rPr>
        <w:t> </w:t>
      </w:r>
      <w:r w:rsidR="00A44350" w:rsidRPr="002D588A">
        <w:rPr>
          <w:rStyle w:val="Pogrubienie"/>
          <w:b w:val="0"/>
          <w:bCs w:val="0"/>
          <w:color w:val="000000" w:themeColor="text1"/>
          <w:sz w:val="22"/>
          <w:szCs w:val="22"/>
          <w:shd w:val="clear" w:color="auto" w:fill="FFFFFF"/>
        </w:rPr>
        <w:t>podczas sytuacji ratowniczych</w:t>
      </w:r>
      <w:r w:rsidR="00A44350" w:rsidRPr="002D588A">
        <w:rPr>
          <w:b/>
          <w:bCs/>
          <w:color w:val="000000" w:themeColor="text1"/>
          <w:sz w:val="22"/>
          <w:szCs w:val="22"/>
          <w:shd w:val="clear" w:color="auto" w:fill="FFFFFF"/>
        </w:rPr>
        <w:t> </w:t>
      </w:r>
      <w:r w:rsidR="00A44350" w:rsidRPr="002D588A">
        <w:rPr>
          <w:rStyle w:val="Pogrubienie"/>
          <w:b w:val="0"/>
          <w:bCs w:val="0"/>
          <w:color w:val="000000" w:themeColor="text1"/>
          <w:sz w:val="22"/>
          <w:szCs w:val="22"/>
          <w:shd w:val="clear" w:color="auto" w:fill="FFFFFF"/>
        </w:rPr>
        <w:t>i</w:t>
      </w:r>
      <w:r w:rsidR="00A44350" w:rsidRPr="002D588A">
        <w:rPr>
          <w:b/>
          <w:bCs/>
          <w:color w:val="000000" w:themeColor="text1"/>
          <w:sz w:val="22"/>
          <w:szCs w:val="22"/>
          <w:shd w:val="clear" w:color="auto" w:fill="FFFFFF"/>
        </w:rPr>
        <w:t>/</w:t>
      </w:r>
      <w:r w:rsidR="00A44350" w:rsidRPr="002D588A">
        <w:rPr>
          <w:rStyle w:val="Pogrubienie"/>
          <w:b w:val="0"/>
          <w:bCs w:val="0"/>
          <w:color w:val="000000" w:themeColor="text1"/>
          <w:sz w:val="22"/>
          <w:szCs w:val="22"/>
          <w:shd w:val="clear" w:color="auto" w:fill="FFFFFF"/>
        </w:rPr>
        <w:t>lub kryzysowych oraz związanych z realizacją zadań prewencyjnych</w:t>
      </w:r>
      <w:r w:rsidRPr="002D588A">
        <w:rPr>
          <w:rFonts w:eastAsia="Calibri"/>
          <w:b/>
          <w:bCs/>
          <w:color w:val="000000" w:themeColor="text1"/>
          <w:sz w:val="22"/>
          <w:szCs w:val="22"/>
        </w:rPr>
        <w:t xml:space="preserve">. </w:t>
      </w:r>
      <w:r w:rsidR="00A44350" w:rsidRPr="002D588A">
        <w:rPr>
          <w:rStyle w:val="Pogrubienie"/>
          <w:b w:val="0"/>
          <w:bCs w:val="0"/>
          <w:color w:val="000000" w:themeColor="text1"/>
          <w:sz w:val="22"/>
          <w:szCs w:val="22"/>
          <w:shd w:val="clear" w:color="auto" w:fill="FFFFFF"/>
        </w:rPr>
        <w:t>System ten powinien wspierać procesy zarządzania</w:t>
      </w:r>
      <w:r w:rsidR="00A44350" w:rsidRPr="002D588A">
        <w:rPr>
          <w:b/>
          <w:bCs/>
          <w:color w:val="000000" w:themeColor="text1"/>
          <w:sz w:val="22"/>
          <w:szCs w:val="22"/>
          <w:shd w:val="clear" w:color="auto" w:fill="FFFFFF"/>
        </w:rPr>
        <w:t>, </w:t>
      </w:r>
      <w:r w:rsidR="001E6EFF" w:rsidRPr="002D588A">
        <w:rPr>
          <w:b/>
          <w:bCs/>
          <w:color w:val="000000" w:themeColor="text1"/>
          <w:sz w:val="22"/>
          <w:szCs w:val="22"/>
          <w:shd w:val="clear" w:color="auto" w:fill="FFFFFF"/>
        </w:rPr>
        <w:br/>
      </w:r>
      <w:r w:rsidR="00A44350" w:rsidRPr="002D588A">
        <w:rPr>
          <w:rStyle w:val="Pogrubienie"/>
          <w:b w:val="0"/>
          <w:bCs w:val="0"/>
          <w:color w:val="000000" w:themeColor="text1"/>
          <w:sz w:val="22"/>
          <w:szCs w:val="22"/>
          <w:shd w:val="clear" w:color="auto" w:fill="FFFFFF"/>
        </w:rPr>
        <w:t>planowania</w:t>
      </w:r>
      <w:r w:rsidR="00A44350" w:rsidRPr="002D588A">
        <w:rPr>
          <w:b/>
          <w:bCs/>
          <w:color w:val="000000" w:themeColor="text1"/>
          <w:sz w:val="22"/>
          <w:szCs w:val="22"/>
          <w:shd w:val="clear" w:color="auto" w:fill="FFFFFF"/>
        </w:rPr>
        <w:t>, </w:t>
      </w:r>
      <w:r w:rsidR="00A44350" w:rsidRPr="002D588A">
        <w:rPr>
          <w:rStyle w:val="Pogrubienie"/>
          <w:b w:val="0"/>
          <w:bCs w:val="0"/>
          <w:color w:val="000000" w:themeColor="text1"/>
          <w:sz w:val="22"/>
          <w:szCs w:val="22"/>
          <w:shd w:val="clear" w:color="auto" w:fill="FFFFFF"/>
        </w:rPr>
        <w:t>dowodzenia</w:t>
      </w:r>
      <w:r w:rsidR="00A44350" w:rsidRPr="002D588A">
        <w:rPr>
          <w:b/>
          <w:bCs/>
          <w:color w:val="000000" w:themeColor="text1"/>
          <w:sz w:val="22"/>
          <w:szCs w:val="22"/>
          <w:shd w:val="clear" w:color="auto" w:fill="FFFFFF"/>
        </w:rPr>
        <w:t>, </w:t>
      </w:r>
      <w:r w:rsidR="00A44350" w:rsidRPr="002D588A">
        <w:rPr>
          <w:rStyle w:val="Pogrubienie"/>
          <w:b w:val="0"/>
          <w:bCs w:val="0"/>
          <w:color w:val="000000" w:themeColor="text1"/>
          <w:sz w:val="22"/>
          <w:szCs w:val="22"/>
          <w:shd w:val="clear" w:color="auto" w:fill="FFFFFF"/>
        </w:rPr>
        <w:t>kierowania</w:t>
      </w:r>
      <w:r w:rsidR="00A44350" w:rsidRPr="002D588A">
        <w:rPr>
          <w:b/>
          <w:bCs/>
          <w:color w:val="000000" w:themeColor="text1"/>
          <w:sz w:val="22"/>
          <w:szCs w:val="22"/>
          <w:shd w:val="clear" w:color="auto" w:fill="FFFFFF"/>
        </w:rPr>
        <w:t>,</w:t>
      </w:r>
      <w:r w:rsidR="00A44350" w:rsidRPr="002D588A">
        <w:rPr>
          <w:color w:val="000000" w:themeColor="text1"/>
          <w:sz w:val="22"/>
          <w:szCs w:val="22"/>
          <w:shd w:val="clear" w:color="auto" w:fill="FFFFFF"/>
        </w:rPr>
        <w:t xml:space="preserve"> a także </w:t>
      </w:r>
      <w:r w:rsidR="00A44350" w:rsidRPr="002D588A">
        <w:rPr>
          <w:rStyle w:val="Pogrubienie"/>
          <w:b w:val="0"/>
          <w:bCs w:val="0"/>
          <w:color w:val="000000" w:themeColor="text1"/>
          <w:sz w:val="22"/>
          <w:szCs w:val="22"/>
          <w:shd w:val="clear" w:color="auto" w:fill="FFFFFF"/>
        </w:rPr>
        <w:t>monitorowania</w:t>
      </w:r>
      <w:r w:rsidR="00A44350" w:rsidRPr="002D588A">
        <w:rPr>
          <w:color w:val="000000" w:themeColor="text1"/>
          <w:sz w:val="22"/>
          <w:szCs w:val="22"/>
          <w:shd w:val="clear" w:color="auto" w:fill="FFFFFF"/>
        </w:rPr>
        <w:t> (obrazowania) rzeczywistych </w:t>
      </w:r>
      <w:r w:rsidR="00A44350" w:rsidRPr="002D588A">
        <w:rPr>
          <w:rStyle w:val="Pogrubienie"/>
          <w:b w:val="0"/>
          <w:bCs w:val="0"/>
          <w:color w:val="000000" w:themeColor="text1"/>
          <w:sz w:val="22"/>
          <w:szCs w:val="22"/>
          <w:shd w:val="clear" w:color="auto" w:fill="FFFFFF"/>
        </w:rPr>
        <w:t>zagrożeń o charakterze polityczno</w:t>
      </w:r>
      <w:r w:rsidR="00A44350" w:rsidRPr="002D588A">
        <w:rPr>
          <w:b/>
          <w:bCs/>
          <w:color w:val="000000" w:themeColor="text1"/>
          <w:sz w:val="22"/>
          <w:szCs w:val="22"/>
          <w:shd w:val="clear" w:color="auto" w:fill="FFFFFF"/>
        </w:rPr>
        <w:t>-</w:t>
      </w:r>
      <w:r w:rsidR="00A44350" w:rsidRPr="002D588A">
        <w:rPr>
          <w:rStyle w:val="Pogrubienie"/>
          <w:b w:val="0"/>
          <w:bCs w:val="0"/>
          <w:color w:val="000000" w:themeColor="text1"/>
          <w:sz w:val="22"/>
          <w:szCs w:val="22"/>
          <w:shd w:val="clear" w:color="auto" w:fill="FFFFFF"/>
        </w:rPr>
        <w:t>militarnym oraz niemilitarnym</w:t>
      </w:r>
      <w:r w:rsidR="00A44350" w:rsidRPr="002D588A">
        <w:rPr>
          <w:b/>
          <w:bCs/>
          <w:color w:val="000000" w:themeColor="text1"/>
          <w:sz w:val="22"/>
          <w:szCs w:val="22"/>
          <w:shd w:val="clear" w:color="auto" w:fill="FFFFFF"/>
        </w:rPr>
        <w:t>.</w:t>
      </w:r>
      <w:r w:rsidR="00A44350" w:rsidRPr="002D588A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Pr="002D588A">
        <w:rPr>
          <w:rFonts w:eastAsia="Calibri"/>
          <w:color w:val="000000" w:themeColor="text1"/>
          <w:sz w:val="22"/>
          <w:szCs w:val="22"/>
        </w:rPr>
        <w:t xml:space="preserve">Tworzenie powinno odbywać się na dowolnym komputerze lub urządzeniu przenośnym </w:t>
      </w:r>
      <w:r w:rsidR="0021083D" w:rsidRPr="002D588A">
        <w:rPr>
          <w:rFonts w:eastAsia="Calibri"/>
          <w:color w:val="000000" w:themeColor="text1"/>
          <w:sz w:val="22"/>
          <w:szCs w:val="22"/>
        </w:rPr>
        <w:t>podłączonym do sieci, a sytuacje naniesione do programu powinny zostać automatycznie przesłane na inne stanowiska zarządzania.</w:t>
      </w:r>
      <w:r w:rsidRPr="002D588A">
        <w:rPr>
          <w:rFonts w:eastAsia="Calibri"/>
          <w:color w:val="000000" w:themeColor="text1"/>
          <w:sz w:val="22"/>
          <w:szCs w:val="22"/>
        </w:rPr>
        <w:t xml:space="preserve"> </w:t>
      </w:r>
      <w:r w:rsidR="0021083D" w:rsidRPr="002D588A">
        <w:rPr>
          <w:rFonts w:eastAsia="Calibri"/>
          <w:color w:val="000000" w:themeColor="text1"/>
          <w:sz w:val="22"/>
          <w:szCs w:val="22"/>
        </w:rPr>
        <w:t xml:space="preserve">Opisywany program powinien być wykorzystywany przez inne komórki organizacyje służb publicznych </w:t>
      </w:r>
      <w:r w:rsidR="0021083D" w:rsidRPr="002D588A">
        <w:rPr>
          <w:color w:val="000000" w:themeColor="text1"/>
          <w:sz w:val="22"/>
          <w:szCs w:val="22"/>
          <w:shd w:val="clear" w:color="auto" w:fill="FFFFFF"/>
        </w:rPr>
        <w:t>(m.in.: Policji, Straży Pożarnej, Straży Granicznej, Ratownictwa Medycznego, Centrów Zarządzania Kryzysowego wszystkich szczebli oraz pozostałych struktur działających w czasie sytuacji kryzysowych), </w:t>
      </w:r>
      <w:r w:rsidR="0021083D" w:rsidRPr="002D588A">
        <w:rPr>
          <w:rStyle w:val="Pogrubienie"/>
          <w:b w:val="0"/>
          <w:bCs w:val="0"/>
          <w:color w:val="000000" w:themeColor="text1"/>
          <w:sz w:val="22"/>
          <w:szCs w:val="22"/>
          <w:shd w:val="clear" w:color="auto" w:fill="FFFFFF"/>
        </w:rPr>
        <w:t>a także</w:t>
      </w:r>
      <w:r w:rsidR="0021083D" w:rsidRPr="002D588A">
        <w:rPr>
          <w:rStyle w:val="Pogrubienie"/>
          <w:color w:val="000000" w:themeColor="text1"/>
          <w:sz w:val="22"/>
          <w:szCs w:val="22"/>
          <w:shd w:val="clear" w:color="auto" w:fill="FFFFFF"/>
        </w:rPr>
        <w:t xml:space="preserve"> </w:t>
      </w:r>
      <w:r w:rsidR="0021083D" w:rsidRPr="002D588A">
        <w:rPr>
          <w:rStyle w:val="Pogrubienie"/>
          <w:b w:val="0"/>
          <w:bCs w:val="0"/>
          <w:color w:val="000000" w:themeColor="text1"/>
          <w:sz w:val="22"/>
          <w:szCs w:val="22"/>
          <w:shd w:val="clear" w:color="auto" w:fill="FFFFFF"/>
        </w:rPr>
        <w:t>resortu Obrony Narodowej</w:t>
      </w:r>
      <w:r w:rsidR="0021083D" w:rsidRPr="002D588A">
        <w:rPr>
          <w:rStyle w:val="Pogrubienie"/>
          <w:color w:val="000000" w:themeColor="text1"/>
          <w:sz w:val="22"/>
          <w:szCs w:val="22"/>
          <w:shd w:val="clear" w:color="auto" w:fill="FFFFFF"/>
        </w:rPr>
        <w:t> </w:t>
      </w:r>
      <w:r w:rsidR="0021083D" w:rsidRPr="002D588A">
        <w:rPr>
          <w:color w:val="000000" w:themeColor="text1"/>
          <w:sz w:val="22"/>
          <w:szCs w:val="22"/>
          <w:shd w:val="clear" w:color="auto" w:fill="FFFFFF"/>
        </w:rPr>
        <w:t xml:space="preserve">(np.: Sztabu Kryzysowego, Centrów i Zespołów Zarządzania Kryzysowego oraz Wojskowych Zgrupowań Zadaniowych). </w:t>
      </w:r>
      <w:r w:rsidR="0021083D" w:rsidRPr="002D588A">
        <w:rPr>
          <w:rStyle w:val="Pogrubienie"/>
          <w:b w:val="0"/>
          <w:bCs w:val="0"/>
          <w:color w:val="000000" w:themeColor="text1"/>
          <w:sz w:val="22"/>
          <w:szCs w:val="22"/>
          <w:shd w:val="clear" w:color="auto" w:fill="FFFFFF"/>
        </w:rPr>
        <w:t>Systemem powinien składać się ze specjalistycznego oprogramowania</w:t>
      </w:r>
      <w:r w:rsidR="0021083D" w:rsidRPr="002D588A">
        <w:rPr>
          <w:rStyle w:val="Pogrubienie"/>
          <w:color w:val="000000" w:themeColor="text1"/>
          <w:sz w:val="22"/>
          <w:szCs w:val="22"/>
          <w:shd w:val="clear" w:color="auto" w:fill="FFFFFF"/>
        </w:rPr>
        <w:t> </w:t>
      </w:r>
      <w:r w:rsidR="0021083D" w:rsidRPr="002D588A">
        <w:rPr>
          <w:color w:val="000000" w:themeColor="text1"/>
          <w:sz w:val="22"/>
          <w:szCs w:val="22"/>
          <w:shd w:val="clear" w:color="auto" w:fill="FFFFFF"/>
        </w:rPr>
        <w:t>/ Wielośrodowiskowego Zautomatyzowanego Systemu Zarządzania Kryzysowego -  (głównego komponentu omawianego rozwiązania) oraz dedykowanego sprzętu IT, </w:t>
      </w:r>
      <w:r w:rsidR="0021083D" w:rsidRPr="002D588A">
        <w:rPr>
          <w:rStyle w:val="Pogrubienie"/>
          <w:b w:val="0"/>
          <w:bCs w:val="0"/>
          <w:color w:val="000000" w:themeColor="text1"/>
          <w:sz w:val="22"/>
          <w:szCs w:val="22"/>
          <w:shd w:val="clear" w:color="auto" w:fill="FFFFFF"/>
        </w:rPr>
        <w:t>umożliwiającego globalne zarządzanie kryzysowe</w:t>
      </w:r>
      <w:r w:rsidR="0021083D" w:rsidRPr="002D588A">
        <w:rPr>
          <w:rStyle w:val="Pogrubienie"/>
          <w:color w:val="000000" w:themeColor="text1"/>
          <w:sz w:val="22"/>
          <w:szCs w:val="22"/>
          <w:shd w:val="clear" w:color="auto" w:fill="FFFFFF"/>
        </w:rPr>
        <w:t> </w:t>
      </w:r>
      <w:r w:rsidR="0021083D" w:rsidRPr="002D588A">
        <w:rPr>
          <w:color w:val="000000" w:themeColor="text1"/>
          <w:sz w:val="22"/>
          <w:szCs w:val="22"/>
          <w:shd w:val="clear" w:color="auto" w:fill="FFFFFF"/>
        </w:rPr>
        <w:t>- w tym monitorowanie stanu sił i środków wydzielonych do reagowania kryzysowego - np. </w:t>
      </w:r>
      <w:r w:rsidR="0021083D" w:rsidRPr="002D588A">
        <w:rPr>
          <w:rStyle w:val="Pogrubienie"/>
          <w:b w:val="0"/>
          <w:bCs w:val="0"/>
          <w:color w:val="000000" w:themeColor="text1"/>
          <w:sz w:val="22"/>
          <w:szCs w:val="22"/>
          <w:shd w:val="clear" w:color="auto" w:fill="FFFFFF"/>
        </w:rPr>
        <w:t xml:space="preserve">na terenie całego kraju. System ten powinien współpracować z pozostałymi </w:t>
      </w:r>
      <w:proofErr w:type="spellStart"/>
      <w:r w:rsidR="002D588A" w:rsidRPr="002D588A">
        <w:rPr>
          <w:rStyle w:val="Pogrubienie"/>
          <w:b w:val="0"/>
          <w:bCs w:val="0"/>
          <w:color w:val="000000" w:themeColor="text1"/>
          <w:sz w:val="22"/>
          <w:szCs w:val="22"/>
          <w:shd w:val="clear" w:color="auto" w:fill="FFFFFF"/>
        </w:rPr>
        <w:t>A</w:t>
      </w:r>
      <w:r w:rsidR="0021083D" w:rsidRPr="002D588A">
        <w:rPr>
          <w:rStyle w:val="Pogrubienie"/>
          <w:b w:val="0"/>
          <w:bCs w:val="0"/>
          <w:color w:val="000000" w:themeColor="text1"/>
          <w:sz w:val="22"/>
          <w:szCs w:val="22"/>
          <w:shd w:val="clear" w:color="auto" w:fill="FFFFFF"/>
        </w:rPr>
        <w:t>systemami</w:t>
      </w:r>
      <w:proofErr w:type="spellEnd"/>
      <w:r w:rsidR="0021083D" w:rsidRPr="002D588A">
        <w:rPr>
          <w:rStyle w:val="Pogrubienie"/>
          <w:b w:val="0"/>
          <w:bCs w:val="0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21083D" w:rsidRPr="002D588A">
        <w:rPr>
          <w:rStyle w:val="Pogrubienie"/>
          <w:b w:val="0"/>
          <w:bCs w:val="0"/>
          <w:color w:val="000000" w:themeColor="text1"/>
          <w:sz w:val="22"/>
          <w:szCs w:val="22"/>
          <w:shd w:val="clear" w:color="auto" w:fill="FFFFFF"/>
        </w:rPr>
        <w:t>kompomentami</w:t>
      </w:r>
      <w:proofErr w:type="spellEnd"/>
      <w:r w:rsidR="0021083D" w:rsidRPr="002D588A">
        <w:rPr>
          <w:rStyle w:val="Pogrubienie"/>
          <w:b w:val="0"/>
          <w:bCs w:val="0"/>
          <w:color w:val="000000" w:themeColor="text1"/>
          <w:sz w:val="22"/>
          <w:szCs w:val="22"/>
          <w:shd w:val="clear" w:color="auto" w:fill="FFFFFF"/>
        </w:rPr>
        <w:t xml:space="preserve"> programowymi wykorzystywanym w siłach zbrojnych RP</w:t>
      </w:r>
      <w:r w:rsidR="004170C1" w:rsidRPr="002D588A">
        <w:rPr>
          <w:rStyle w:val="Pogrubienie"/>
          <w:color w:val="000000" w:themeColor="text1"/>
          <w:sz w:val="22"/>
          <w:szCs w:val="22"/>
          <w:shd w:val="clear" w:color="auto" w:fill="FFFFFF"/>
        </w:rPr>
        <w:t xml:space="preserve"> </w:t>
      </w:r>
      <w:r w:rsidR="004170C1" w:rsidRPr="002D588A">
        <w:rPr>
          <w:color w:val="000000" w:themeColor="text1"/>
          <w:sz w:val="22"/>
          <w:szCs w:val="22"/>
          <w:shd w:val="clear" w:color="auto" w:fill="FFFFFF"/>
        </w:rPr>
        <w:t xml:space="preserve">(w zależności od potrzeb powinien też np. wykorzystać wybrane ich funkcjonalności) oraz posiadać system bezpiecznej wymiany informacji (SBWI), który jest </w:t>
      </w:r>
      <w:r w:rsidR="004170C1" w:rsidRPr="002D588A">
        <w:rPr>
          <w:rStyle w:val="Pogrubienie"/>
          <w:b w:val="0"/>
          <w:bCs w:val="0"/>
          <w:color w:val="000000" w:themeColor="text1"/>
          <w:sz w:val="22"/>
          <w:szCs w:val="22"/>
          <w:shd w:val="clear" w:color="auto" w:fill="FFFFFF"/>
        </w:rPr>
        <w:t>eksploatowany w strukturach rządowych</w:t>
      </w:r>
      <w:r w:rsidR="004170C1" w:rsidRPr="002D588A">
        <w:rPr>
          <w:b/>
          <w:bCs/>
          <w:color w:val="000000" w:themeColor="text1"/>
          <w:sz w:val="22"/>
          <w:szCs w:val="22"/>
          <w:shd w:val="clear" w:color="auto" w:fill="FFFFFF"/>
        </w:rPr>
        <w:t xml:space="preserve">, </w:t>
      </w:r>
      <w:r w:rsidR="004170C1" w:rsidRPr="002D588A">
        <w:rPr>
          <w:color w:val="000000" w:themeColor="text1"/>
          <w:sz w:val="22"/>
          <w:szCs w:val="22"/>
          <w:shd w:val="clear" w:color="auto" w:fill="FFFFFF"/>
        </w:rPr>
        <w:t>jednostkach i instytucjach im podległych, </w:t>
      </w:r>
      <w:r w:rsidR="004170C1" w:rsidRPr="002D588A">
        <w:rPr>
          <w:rStyle w:val="Pogrubienie"/>
          <w:b w:val="0"/>
          <w:bCs w:val="0"/>
          <w:color w:val="000000" w:themeColor="text1"/>
          <w:sz w:val="22"/>
          <w:szCs w:val="22"/>
          <w:shd w:val="clear" w:color="auto" w:fill="FFFFFF"/>
        </w:rPr>
        <w:t>w tym w MON</w:t>
      </w:r>
      <w:r w:rsidR="004170C1" w:rsidRPr="002D588A">
        <w:rPr>
          <w:color w:val="000000" w:themeColor="text1"/>
          <w:sz w:val="22"/>
          <w:szCs w:val="22"/>
          <w:shd w:val="clear" w:color="auto" w:fill="FFFFFF"/>
        </w:rPr>
        <w:t>, gdzie funkcjonuje pod skróconą nazwą </w:t>
      </w:r>
      <w:hyperlink r:id="rId5" w:tooltip="System Bezpiecznej Wymiany Informacji (SBWI – SARON)" w:history="1">
        <w:r w:rsidR="004170C1" w:rsidRPr="002D588A">
          <w:rPr>
            <w:rStyle w:val="Hipercze"/>
            <w:color w:val="000000" w:themeColor="text1"/>
            <w:sz w:val="22"/>
            <w:szCs w:val="22"/>
          </w:rPr>
          <w:t>SARON</w:t>
        </w:r>
      </w:hyperlink>
      <w:r w:rsidR="004170C1" w:rsidRPr="002D588A">
        <w:rPr>
          <w:rStyle w:val="Pogrubienie"/>
          <w:color w:val="000000" w:themeColor="text1"/>
          <w:sz w:val="22"/>
          <w:szCs w:val="22"/>
          <w:shd w:val="clear" w:color="auto" w:fill="FFFFFF"/>
        </w:rPr>
        <w:t xml:space="preserve"> i </w:t>
      </w:r>
      <w:r w:rsidR="004170C1" w:rsidRPr="002D588A">
        <w:rPr>
          <w:rStyle w:val="Pogrubienie"/>
          <w:b w:val="0"/>
          <w:bCs w:val="0"/>
          <w:color w:val="000000" w:themeColor="text1"/>
          <w:sz w:val="22"/>
          <w:szCs w:val="22"/>
          <w:shd w:val="clear" w:color="auto" w:fill="FFFFFF"/>
        </w:rPr>
        <w:t>stanowi zasadniczą resortową platformę </w:t>
      </w:r>
      <w:r w:rsidR="004170C1" w:rsidRPr="002D588A">
        <w:rPr>
          <w:b/>
          <w:bCs/>
          <w:color w:val="000000" w:themeColor="text1"/>
          <w:sz w:val="22"/>
          <w:szCs w:val="22"/>
          <w:shd w:val="clear" w:color="auto" w:fill="FFFFFF"/>
        </w:rPr>
        <w:t>/</w:t>
      </w:r>
      <w:r w:rsidR="004170C1" w:rsidRPr="002D588A">
        <w:rPr>
          <w:rStyle w:val="Pogrubienie"/>
          <w:b w:val="0"/>
          <w:bCs w:val="0"/>
          <w:color w:val="000000" w:themeColor="text1"/>
          <w:sz w:val="22"/>
          <w:szCs w:val="22"/>
          <w:shd w:val="clear" w:color="auto" w:fill="FFFFFF"/>
        </w:rPr>
        <w:t> sieć teleinformatyczną,</w:t>
      </w:r>
      <w:r w:rsidR="00DE7C29" w:rsidRPr="002D588A">
        <w:rPr>
          <w:rStyle w:val="Pogrubienie"/>
          <w:b w:val="0"/>
          <w:bCs w:val="0"/>
          <w:color w:val="000000" w:themeColor="text1"/>
          <w:sz w:val="22"/>
          <w:szCs w:val="22"/>
          <w:shd w:val="clear" w:color="auto" w:fill="FFFFFF"/>
        </w:rPr>
        <w:t xml:space="preserve"> </w:t>
      </w:r>
      <w:r w:rsidR="004170C1" w:rsidRPr="002D588A">
        <w:rPr>
          <w:color w:val="000000" w:themeColor="text1"/>
          <w:sz w:val="22"/>
          <w:szCs w:val="22"/>
          <w:shd w:val="clear" w:color="auto" w:fill="FFFFFF"/>
        </w:rPr>
        <w:t>która</w:t>
      </w:r>
      <w:r w:rsidR="004170C1" w:rsidRPr="002D588A">
        <w:rPr>
          <w:b/>
          <w:bCs/>
          <w:color w:val="000000" w:themeColor="text1"/>
          <w:sz w:val="22"/>
          <w:szCs w:val="22"/>
          <w:shd w:val="clear" w:color="auto" w:fill="FFFFFF"/>
        </w:rPr>
        <w:t> </w:t>
      </w:r>
      <w:r w:rsidR="004170C1" w:rsidRPr="002D588A">
        <w:rPr>
          <w:rStyle w:val="Pogrubienie"/>
          <w:b w:val="0"/>
          <w:bCs w:val="0"/>
          <w:color w:val="000000" w:themeColor="text1"/>
          <w:sz w:val="22"/>
          <w:szCs w:val="22"/>
          <w:shd w:val="clear" w:color="auto" w:fill="FFFFFF"/>
        </w:rPr>
        <w:t>zapewnia</w:t>
      </w:r>
      <w:r w:rsidR="00DE7C29" w:rsidRPr="002D588A">
        <w:rPr>
          <w:rStyle w:val="Pogrubienie"/>
          <w:b w:val="0"/>
          <w:bCs w:val="0"/>
          <w:color w:val="000000" w:themeColor="text1"/>
          <w:sz w:val="22"/>
          <w:szCs w:val="22"/>
          <w:shd w:val="clear" w:color="auto" w:fill="FFFFFF"/>
        </w:rPr>
        <w:br/>
      </w:r>
      <w:r w:rsidR="004170C1" w:rsidRPr="002D588A">
        <w:rPr>
          <w:rStyle w:val="Pogrubienie"/>
          <w:b w:val="0"/>
          <w:bCs w:val="0"/>
          <w:color w:val="000000" w:themeColor="text1"/>
          <w:sz w:val="22"/>
          <w:szCs w:val="22"/>
          <w:shd w:val="clear" w:color="auto" w:fill="FFFFFF"/>
        </w:rPr>
        <w:t> </w:t>
      </w:r>
      <w:r w:rsidR="004170C1" w:rsidRPr="002D588A">
        <w:rPr>
          <w:color w:val="000000" w:themeColor="text1"/>
          <w:sz w:val="22"/>
          <w:szCs w:val="22"/>
          <w:shd w:val="clear" w:color="auto" w:fill="FFFFFF"/>
        </w:rPr>
        <w:t>m.in</w:t>
      </w:r>
      <w:r w:rsidR="004170C1" w:rsidRPr="002D588A">
        <w:rPr>
          <w:b/>
          <w:bCs/>
          <w:color w:val="000000" w:themeColor="text1"/>
          <w:sz w:val="22"/>
          <w:szCs w:val="22"/>
          <w:shd w:val="clear" w:color="auto" w:fill="FFFFFF"/>
        </w:rPr>
        <w:t>.: </w:t>
      </w:r>
      <w:r w:rsidR="004170C1" w:rsidRPr="002D588A">
        <w:rPr>
          <w:rStyle w:val="Pogrubienie"/>
          <w:b w:val="0"/>
          <w:bCs w:val="0"/>
          <w:color w:val="000000" w:themeColor="text1"/>
          <w:sz w:val="22"/>
          <w:szCs w:val="22"/>
          <w:shd w:val="clear" w:color="auto" w:fill="FFFFFF"/>
        </w:rPr>
        <w:t>grupowe powiadamianie i alarmowanie</w:t>
      </w:r>
      <w:r w:rsidR="004170C1" w:rsidRPr="002D588A">
        <w:rPr>
          <w:b/>
          <w:bCs/>
          <w:color w:val="000000" w:themeColor="text1"/>
          <w:sz w:val="22"/>
          <w:szCs w:val="22"/>
          <w:shd w:val="clear" w:color="auto" w:fill="FFFFFF"/>
        </w:rPr>
        <w:t>, </w:t>
      </w:r>
      <w:r w:rsidR="004170C1" w:rsidRPr="002D588A">
        <w:rPr>
          <w:rStyle w:val="Pogrubienie"/>
          <w:b w:val="0"/>
          <w:bCs w:val="0"/>
          <w:color w:val="000000" w:themeColor="text1"/>
          <w:sz w:val="22"/>
          <w:szCs w:val="22"/>
          <w:shd w:val="clear" w:color="auto" w:fill="FFFFFF"/>
        </w:rPr>
        <w:t>a także wymianę informacji</w:t>
      </w:r>
      <w:r w:rsidR="004170C1" w:rsidRPr="002D588A">
        <w:rPr>
          <w:rStyle w:val="Pogrubienie"/>
          <w:color w:val="000000" w:themeColor="text1"/>
          <w:sz w:val="22"/>
          <w:szCs w:val="22"/>
          <w:shd w:val="clear" w:color="auto" w:fill="FFFFFF"/>
        </w:rPr>
        <w:t> </w:t>
      </w:r>
      <w:r w:rsidR="004170C1" w:rsidRPr="002D588A">
        <w:rPr>
          <w:color w:val="000000" w:themeColor="text1"/>
          <w:sz w:val="22"/>
          <w:szCs w:val="22"/>
          <w:shd w:val="clear" w:color="auto" w:fill="FFFFFF"/>
        </w:rPr>
        <w:t>(w przypadku potrzeby </w:t>
      </w:r>
      <w:r w:rsidR="004170C1" w:rsidRPr="002D588A">
        <w:rPr>
          <w:rStyle w:val="Pogrubienie"/>
          <w:color w:val="000000" w:themeColor="text1"/>
          <w:sz w:val="22"/>
          <w:szCs w:val="22"/>
          <w:shd w:val="clear" w:color="auto" w:fill="FFFFFF"/>
        </w:rPr>
        <w:t>r</w:t>
      </w:r>
      <w:r w:rsidR="004170C1" w:rsidRPr="002D588A">
        <w:rPr>
          <w:rStyle w:val="Pogrubienie"/>
          <w:b w:val="0"/>
          <w:bCs w:val="0"/>
          <w:color w:val="000000" w:themeColor="text1"/>
          <w:sz w:val="22"/>
          <w:szCs w:val="22"/>
          <w:shd w:val="clear" w:color="auto" w:fill="FFFFFF"/>
        </w:rPr>
        <w:t>ównież niejawnych</w:t>
      </w:r>
      <w:r w:rsidR="004170C1" w:rsidRPr="002D588A">
        <w:rPr>
          <w:b/>
          <w:bCs/>
          <w:color w:val="000000" w:themeColor="text1"/>
          <w:sz w:val="22"/>
          <w:szCs w:val="22"/>
          <w:shd w:val="clear" w:color="auto" w:fill="FFFFFF"/>
        </w:rPr>
        <w:t>)</w:t>
      </w:r>
      <w:r w:rsidR="004170C1" w:rsidRPr="002D588A">
        <w:rPr>
          <w:rStyle w:val="Pogrubienie"/>
          <w:b w:val="0"/>
          <w:bCs w:val="0"/>
          <w:color w:val="000000" w:themeColor="text1"/>
          <w:sz w:val="22"/>
          <w:szCs w:val="22"/>
          <w:shd w:val="clear" w:color="auto" w:fill="FFFFFF"/>
        </w:rPr>
        <w:t> pomiędzy dyżurnymi służbami operacyjnymi</w:t>
      </w:r>
      <w:r w:rsidR="004170C1" w:rsidRPr="002D588A">
        <w:rPr>
          <w:b/>
          <w:bCs/>
          <w:color w:val="000000" w:themeColor="text1"/>
          <w:sz w:val="22"/>
          <w:szCs w:val="22"/>
          <w:shd w:val="clear" w:color="auto" w:fill="FFFFFF"/>
        </w:rPr>
        <w:t>.</w:t>
      </w:r>
    </w:p>
    <w:p w14:paraId="550B077F" w14:textId="77777777" w:rsidR="00F26AFC" w:rsidRPr="002D588A" w:rsidRDefault="00F26AFC" w:rsidP="00F26AFC">
      <w:pPr>
        <w:jc w:val="both"/>
        <w:rPr>
          <w:b/>
          <w:color w:val="000000" w:themeColor="text1"/>
          <w:sz w:val="22"/>
          <w:szCs w:val="22"/>
        </w:rPr>
      </w:pPr>
      <w:r w:rsidRPr="002D588A">
        <w:rPr>
          <w:b/>
          <w:color w:val="000000" w:themeColor="text1"/>
          <w:sz w:val="22"/>
          <w:szCs w:val="22"/>
        </w:rPr>
        <w:t xml:space="preserve">OPROGRAMOWANIE </w:t>
      </w:r>
    </w:p>
    <w:p w14:paraId="1009EBB8" w14:textId="6EF892E8" w:rsidR="004170C1" w:rsidRPr="002D588A" w:rsidRDefault="004170C1" w:rsidP="004170C1">
      <w:pPr>
        <w:shd w:val="clear" w:color="auto" w:fill="FFFFFF"/>
        <w:spacing w:after="150" w:line="240" w:lineRule="auto"/>
        <w:jc w:val="both"/>
        <w:rPr>
          <w:rFonts w:eastAsia="Times New Roman"/>
          <w:color w:val="000000" w:themeColor="text1"/>
          <w:sz w:val="22"/>
          <w:szCs w:val="22"/>
          <w:lang w:eastAsia="pl-PL"/>
        </w:rPr>
      </w:pPr>
      <w:r w:rsidRPr="002D588A">
        <w:rPr>
          <w:rFonts w:eastAsia="Times New Roman"/>
          <w:color w:val="000000" w:themeColor="text1"/>
          <w:sz w:val="22"/>
          <w:szCs w:val="22"/>
          <w:lang w:eastAsia="pl-PL"/>
        </w:rPr>
        <w:t>Główne funkcjonalności oprogramowania</w:t>
      </w:r>
      <w:r w:rsidR="00DE7C29" w:rsidRPr="002D588A">
        <w:rPr>
          <w:rFonts w:eastAsia="Times New Roman"/>
          <w:color w:val="000000" w:themeColor="text1"/>
          <w:sz w:val="22"/>
          <w:szCs w:val="22"/>
          <w:lang w:eastAsia="pl-PL"/>
        </w:rPr>
        <w:t xml:space="preserve"> powinno zawierać</w:t>
      </w:r>
      <w:r w:rsidRPr="002D588A">
        <w:rPr>
          <w:rFonts w:eastAsia="Times New Roman"/>
          <w:color w:val="000000" w:themeColor="text1"/>
          <w:sz w:val="22"/>
          <w:szCs w:val="22"/>
          <w:lang w:eastAsia="pl-PL"/>
        </w:rPr>
        <w:t>:</w:t>
      </w:r>
    </w:p>
    <w:p w14:paraId="67A4BA4C" w14:textId="77777777" w:rsidR="004170C1" w:rsidRPr="002D588A" w:rsidRDefault="004170C1" w:rsidP="004170C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sz w:val="22"/>
          <w:szCs w:val="22"/>
          <w:lang w:eastAsia="pl-PL"/>
        </w:rPr>
      </w:pPr>
      <w:r w:rsidRPr="002D588A">
        <w:rPr>
          <w:rFonts w:eastAsia="Times New Roman"/>
          <w:color w:val="000000" w:themeColor="text1"/>
          <w:sz w:val="22"/>
          <w:szCs w:val="22"/>
          <w:lang w:eastAsia="pl-PL"/>
        </w:rPr>
        <w:t>planowanie, wsparcie, kierowanie, koordynacja i kontrola działań, poprzez m.in.: mechanizmy optymalizacji rozwiązań (narzędzia kalkulacji, weryfikacji i symulacji), dynamiczne tworzenie zestawienia sił i środków, opracowywanie wariantów działań, plany zabezpieczenia logistycznego itp.;</w:t>
      </w:r>
    </w:p>
    <w:p w14:paraId="358BE840" w14:textId="77777777" w:rsidR="004170C1" w:rsidRPr="002D588A" w:rsidRDefault="004170C1" w:rsidP="004170C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sz w:val="22"/>
          <w:szCs w:val="22"/>
          <w:lang w:eastAsia="pl-PL"/>
        </w:rPr>
      </w:pPr>
      <w:r w:rsidRPr="002D588A">
        <w:rPr>
          <w:rFonts w:eastAsia="Times New Roman"/>
          <w:color w:val="000000" w:themeColor="text1"/>
          <w:sz w:val="22"/>
          <w:szCs w:val="22"/>
          <w:lang w:eastAsia="pl-PL"/>
        </w:rPr>
        <w:t>bieżące gromadzenie, przetwarzanie, agregacja i dystrybucja informacji o prowadzonych akcjach ratowniczych w zakresie:</w:t>
      </w:r>
    </w:p>
    <w:p w14:paraId="5359B5A4" w14:textId="77777777" w:rsidR="004170C1" w:rsidRPr="002D588A" w:rsidRDefault="004170C1" w:rsidP="004170C1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sz w:val="22"/>
          <w:szCs w:val="22"/>
          <w:lang w:eastAsia="pl-PL"/>
        </w:rPr>
      </w:pPr>
      <w:r w:rsidRPr="002D588A">
        <w:rPr>
          <w:rFonts w:eastAsia="Times New Roman"/>
          <w:b/>
          <w:bCs/>
          <w:color w:val="000000" w:themeColor="text1"/>
          <w:sz w:val="22"/>
          <w:szCs w:val="22"/>
          <w:lang w:eastAsia="pl-PL"/>
        </w:rPr>
        <w:t>incydentów</w:t>
      </w:r>
      <w:r w:rsidRPr="002D588A">
        <w:rPr>
          <w:rFonts w:eastAsia="Times New Roman"/>
          <w:color w:val="000000" w:themeColor="text1"/>
          <w:sz w:val="22"/>
          <w:szCs w:val="22"/>
          <w:lang w:eastAsia="pl-PL"/>
        </w:rPr>
        <w:t> (np.: zakłóceń bezpieczeństwa i porządku publicznego),</w:t>
      </w:r>
    </w:p>
    <w:p w14:paraId="339A3EFA" w14:textId="77777777" w:rsidR="004170C1" w:rsidRPr="002D588A" w:rsidRDefault="004170C1" w:rsidP="004170C1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sz w:val="22"/>
          <w:szCs w:val="22"/>
          <w:lang w:eastAsia="pl-PL"/>
        </w:rPr>
      </w:pPr>
      <w:r w:rsidRPr="002D588A">
        <w:rPr>
          <w:rFonts w:eastAsia="Times New Roman"/>
          <w:b/>
          <w:bCs/>
          <w:color w:val="000000" w:themeColor="text1"/>
          <w:sz w:val="22"/>
          <w:szCs w:val="22"/>
          <w:lang w:eastAsia="pl-PL"/>
        </w:rPr>
        <w:t>zdarzeń</w:t>
      </w:r>
      <w:r w:rsidRPr="002D588A">
        <w:rPr>
          <w:rFonts w:eastAsia="Times New Roman"/>
          <w:color w:val="000000" w:themeColor="text1"/>
          <w:sz w:val="22"/>
          <w:szCs w:val="22"/>
          <w:lang w:eastAsia="pl-PL"/>
        </w:rPr>
        <w:t> (np.: skażeń ujęć wody oraz pożarów lasów i/lub terenów przemysłowych),</w:t>
      </w:r>
    </w:p>
    <w:p w14:paraId="3F6ED3F6" w14:textId="77777777" w:rsidR="004170C1" w:rsidRPr="002D588A" w:rsidRDefault="004170C1" w:rsidP="004170C1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sz w:val="22"/>
          <w:szCs w:val="22"/>
          <w:lang w:eastAsia="pl-PL"/>
        </w:rPr>
      </w:pPr>
      <w:r w:rsidRPr="002D588A">
        <w:rPr>
          <w:rFonts w:eastAsia="Times New Roman"/>
          <w:b/>
          <w:bCs/>
          <w:color w:val="000000" w:themeColor="text1"/>
          <w:sz w:val="22"/>
          <w:szCs w:val="22"/>
          <w:lang w:eastAsia="pl-PL"/>
        </w:rPr>
        <w:t>zagrożeń </w:t>
      </w:r>
      <w:r w:rsidRPr="002D588A">
        <w:rPr>
          <w:rFonts w:eastAsia="Times New Roman"/>
          <w:color w:val="000000" w:themeColor="text1"/>
          <w:sz w:val="22"/>
          <w:szCs w:val="22"/>
          <w:lang w:eastAsia="pl-PL"/>
        </w:rPr>
        <w:t>(np.: epidemiologicznych, terrorystycznych lub związanych z procesami migracyjnymi oraz możliwością zawalenia mostów),</w:t>
      </w:r>
    </w:p>
    <w:p w14:paraId="19C667BA" w14:textId="77777777" w:rsidR="004170C1" w:rsidRPr="002D588A" w:rsidRDefault="004170C1" w:rsidP="004170C1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sz w:val="22"/>
          <w:szCs w:val="22"/>
          <w:lang w:eastAsia="pl-PL"/>
        </w:rPr>
      </w:pPr>
      <w:r w:rsidRPr="002D588A">
        <w:rPr>
          <w:rFonts w:eastAsia="Times New Roman"/>
          <w:b/>
          <w:bCs/>
          <w:color w:val="000000" w:themeColor="text1"/>
          <w:sz w:val="22"/>
          <w:szCs w:val="22"/>
          <w:lang w:eastAsia="pl-PL"/>
        </w:rPr>
        <w:t>informacji o terenie</w:t>
      </w:r>
      <w:r w:rsidRPr="002D588A">
        <w:rPr>
          <w:rFonts w:eastAsia="Times New Roman"/>
          <w:color w:val="000000" w:themeColor="text1"/>
          <w:sz w:val="22"/>
          <w:szCs w:val="22"/>
          <w:lang w:eastAsia="pl-PL"/>
        </w:rPr>
        <w:t> (np.: obszarach zalewowych, stanie wałów przeciwpowodziowych oraz skażeniu chemicznym),</w:t>
      </w:r>
    </w:p>
    <w:p w14:paraId="6B85F880" w14:textId="77777777" w:rsidR="004170C1" w:rsidRPr="002D588A" w:rsidRDefault="004170C1" w:rsidP="004170C1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sz w:val="22"/>
          <w:szCs w:val="22"/>
          <w:lang w:eastAsia="pl-PL"/>
        </w:rPr>
      </w:pPr>
      <w:r w:rsidRPr="002D588A">
        <w:rPr>
          <w:rFonts w:eastAsia="Times New Roman"/>
          <w:b/>
          <w:bCs/>
          <w:color w:val="000000" w:themeColor="text1"/>
          <w:sz w:val="22"/>
          <w:szCs w:val="22"/>
          <w:lang w:eastAsia="pl-PL"/>
        </w:rPr>
        <w:t>danych o ludności</w:t>
      </w:r>
      <w:r w:rsidRPr="002D588A">
        <w:rPr>
          <w:rFonts w:eastAsia="Times New Roman"/>
          <w:color w:val="000000" w:themeColor="text1"/>
          <w:sz w:val="22"/>
          <w:szCs w:val="22"/>
          <w:lang w:eastAsia="pl-PL"/>
        </w:rPr>
        <w:t> (np.: lokalizacji i ilości osób pozostających w budynkach lub obszarach działania, w celu dostarczenia im żywności lub ewakuacji),</w:t>
      </w:r>
    </w:p>
    <w:p w14:paraId="0D9B2D9B" w14:textId="77777777" w:rsidR="004170C1" w:rsidRPr="002D588A" w:rsidRDefault="004170C1" w:rsidP="004170C1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sz w:val="22"/>
          <w:szCs w:val="22"/>
          <w:lang w:eastAsia="pl-PL"/>
        </w:rPr>
      </w:pPr>
      <w:r w:rsidRPr="002D588A">
        <w:rPr>
          <w:rFonts w:eastAsia="Times New Roman"/>
          <w:b/>
          <w:bCs/>
          <w:color w:val="000000" w:themeColor="text1"/>
          <w:sz w:val="22"/>
          <w:szCs w:val="22"/>
          <w:lang w:eastAsia="pl-PL"/>
        </w:rPr>
        <w:t>informacji o zasobach</w:t>
      </w:r>
      <w:r w:rsidRPr="002D588A">
        <w:rPr>
          <w:rFonts w:eastAsia="Times New Roman"/>
          <w:color w:val="000000" w:themeColor="text1"/>
          <w:sz w:val="22"/>
          <w:szCs w:val="22"/>
          <w:lang w:eastAsia="pl-PL"/>
        </w:rPr>
        <w:t> (np.: ludzkich, obiektach, jednostkach, sprzęcie i środkach ochrony);</w:t>
      </w:r>
    </w:p>
    <w:p w14:paraId="15314464" w14:textId="77777777" w:rsidR="004170C1" w:rsidRPr="002D588A" w:rsidRDefault="004170C1" w:rsidP="004170C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sz w:val="22"/>
          <w:szCs w:val="22"/>
          <w:lang w:eastAsia="pl-PL"/>
        </w:rPr>
      </w:pPr>
      <w:r w:rsidRPr="002D588A">
        <w:rPr>
          <w:rFonts w:eastAsia="Times New Roman"/>
          <w:color w:val="000000" w:themeColor="text1"/>
          <w:sz w:val="22"/>
          <w:szCs w:val="22"/>
          <w:lang w:eastAsia="pl-PL"/>
        </w:rPr>
        <w:lastRenderedPageBreak/>
        <w:t>automatyczne i bieżące raportowanie o stanie prowadzonych działań oraz dostępnych zasobach w zespołach ratowniczych;</w:t>
      </w:r>
    </w:p>
    <w:p w14:paraId="1E1962D5" w14:textId="77777777" w:rsidR="004170C1" w:rsidRPr="002D588A" w:rsidRDefault="004170C1" w:rsidP="004170C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sz w:val="22"/>
          <w:szCs w:val="22"/>
          <w:lang w:eastAsia="pl-PL"/>
        </w:rPr>
      </w:pPr>
      <w:r w:rsidRPr="002D588A">
        <w:rPr>
          <w:rFonts w:eastAsia="Times New Roman"/>
          <w:color w:val="000000" w:themeColor="text1"/>
          <w:sz w:val="22"/>
          <w:szCs w:val="22"/>
          <w:lang w:eastAsia="pl-PL"/>
        </w:rPr>
        <w:t>sprawne przekazywanie wybranym adresatom (strukturom, jednostkom oraz ich stanom osobowym, a także w razie potrzeby ludności) ważnych w danej chwili informacji (alarmów, różnego rodzaju powiadomień o zagrożeniach, poleceń, rozkazów, meldunków, raportów itp.) praktycznie w dowolne miejsce ich aktualnego usytuowania;</w:t>
      </w:r>
    </w:p>
    <w:p w14:paraId="4EF14930" w14:textId="53A891F6" w:rsidR="004170C1" w:rsidRPr="002D588A" w:rsidRDefault="004170C1" w:rsidP="004170C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sz w:val="22"/>
          <w:szCs w:val="22"/>
          <w:lang w:eastAsia="pl-PL"/>
        </w:rPr>
      </w:pPr>
      <w:r w:rsidRPr="002D588A">
        <w:rPr>
          <w:rFonts w:eastAsia="Times New Roman"/>
          <w:color w:val="000000" w:themeColor="text1"/>
          <w:sz w:val="22"/>
          <w:szCs w:val="22"/>
          <w:lang w:eastAsia="pl-PL"/>
        </w:rPr>
        <w:t>współpraca z systemami innych resortów (w tym: Rządowego Centrum Bezpieczeństwa, Instytutu Meteorologii i Gospodarki Wodnej, Państwowej Straży Pożarnej, Policji, Straży Granicznej, Państwowego Ratownictwa Medycznego itp.) poprzez zastosowanie scentralizowanego portalu WWW - , umożliwiającego m.in. współdzielenie dokumentów i zautomatyzowaną dwukierunkową wymianę danych;</w:t>
      </w:r>
    </w:p>
    <w:p w14:paraId="19919F0A" w14:textId="5E1543AA" w:rsidR="004170C1" w:rsidRPr="002D588A" w:rsidRDefault="00DE7C29" w:rsidP="004170C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sz w:val="22"/>
          <w:szCs w:val="22"/>
          <w:lang w:eastAsia="pl-PL"/>
        </w:rPr>
      </w:pPr>
      <w:r w:rsidRPr="002D588A">
        <w:rPr>
          <w:rFonts w:eastAsia="Times New Roman"/>
          <w:color w:val="000000" w:themeColor="text1"/>
          <w:sz w:val="22"/>
          <w:szCs w:val="22"/>
          <w:lang w:eastAsia="pl-PL"/>
        </w:rPr>
        <w:t xml:space="preserve">zapewnić </w:t>
      </w:r>
      <w:r w:rsidR="004170C1" w:rsidRPr="002D588A">
        <w:rPr>
          <w:rFonts w:eastAsia="Times New Roman"/>
          <w:color w:val="000000" w:themeColor="text1"/>
          <w:sz w:val="22"/>
          <w:szCs w:val="22"/>
          <w:lang w:eastAsia="pl-PL"/>
        </w:rPr>
        <w:t>wysoki poziom bezpieczeństwa poprzez zapewnienie wieloklauzulowej wymiany i przetwarzania informacji (w tym również w sieciach niejawnych) poprzez zastosowanie odpowiednich mechanizmów: etykietowania, szyfrowania, uwierzytelniania i kontroli dostępu w sieciach teleinformatycznych (np.: zgodnych z koncepcją NATO XML Labelling, infrastruktury klucza publicznego PKI, VPN, IPSec i TLS/SSL);</w:t>
      </w:r>
    </w:p>
    <w:p w14:paraId="028F0BFE" w14:textId="77777777" w:rsidR="004170C1" w:rsidRPr="002D588A" w:rsidRDefault="004170C1" w:rsidP="004170C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sz w:val="22"/>
          <w:szCs w:val="22"/>
          <w:lang w:eastAsia="pl-PL"/>
        </w:rPr>
      </w:pPr>
      <w:r w:rsidRPr="002D588A">
        <w:rPr>
          <w:rFonts w:eastAsia="Times New Roman"/>
          <w:color w:val="000000" w:themeColor="text1"/>
          <w:sz w:val="22"/>
          <w:szCs w:val="22"/>
          <w:lang w:eastAsia="pl-PL"/>
        </w:rPr>
        <w:t>obrazowanie i monitorowanie na cyfrowych podkładach mapowych rzeczywistych sytuacji ratowniczych / kryzysowych na podstawie informacji GPS, danych wprowadzonych przez m.in. żołnierzy / funkcjonariuszy / ratowników oraz obrazów video i zdjęć z miejsca akcji;</w:t>
      </w:r>
    </w:p>
    <w:p w14:paraId="44CBBC15" w14:textId="77777777" w:rsidR="004170C1" w:rsidRPr="002D588A" w:rsidRDefault="004170C1" w:rsidP="004170C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sz w:val="22"/>
          <w:szCs w:val="22"/>
          <w:lang w:eastAsia="pl-PL"/>
        </w:rPr>
      </w:pPr>
      <w:r w:rsidRPr="002D588A">
        <w:rPr>
          <w:rFonts w:eastAsia="Times New Roman"/>
          <w:color w:val="000000" w:themeColor="text1"/>
          <w:sz w:val="22"/>
          <w:szCs w:val="22"/>
          <w:lang w:eastAsia="pl-PL"/>
        </w:rPr>
        <w:t>integracja i współpraca z bezzałogowymi statkami powietrznymi w zakresie bieżącej transmisji obrazu wideo z terenów / obszarów objętych blokadą, kwarantanną, akcjami poszukiwawczo-ratowniczymi, pożarami, powodziami itp.;</w:t>
      </w:r>
    </w:p>
    <w:p w14:paraId="56FB3CEF" w14:textId="77777777" w:rsidR="004170C1" w:rsidRPr="002D588A" w:rsidRDefault="004170C1" w:rsidP="004170C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sz w:val="22"/>
          <w:szCs w:val="22"/>
          <w:lang w:eastAsia="pl-PL"/>
        </w:rPr>
      </w:pPr>
      <w:r w:rsidRPr="002D588A">
        <w:rPr>
          <w:rFonts w:eastAsia="Times New Roman"/>
          <w:color w:val="000000" w:themeColor="text1"/>
          <w:sz w:val="22"/>
          <w:szCs w:val="22"/>
          <w:lang w:eastAsia="pl-PL"/>
        </w:rPr>
        <w:t>modułowa architektura systemu zapewniająca dedykowane: oprogramowanie klienckie i serwerowe, funkcjonalności oraz usługi dla personelu lokalnego (realizującego proces zarządzania kryzysowego) i zdalnego (działającego w terenie), a także umożliwiająca elastyczną i łatwą rozbudowę o nowe możliwości oraz dodatkowe miejsca pracy;</w:t>
      </w:r>
    </w:p>
    <w:p w14:paraId="7F5D7C5B" w14:textId="645F1308" w:rsidR="004170C1" w:rsidRPr="002D588A" w:rsidRDefault="004170C1" w:rsidP="004170C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sz w:val="22"/>
          <w:szCs w:val="22"/>
          <w:lang w:eastAsia="pl-PL"/>
        </w:rPr>
      </w:pPr>
      <w:r w:rsidRPr="002D588A">
        <w:rPr>
          <w:rFonts w:eastAsia="Times New Roman"/>
          <w:color w:val="000000" w:themeColor="text1"/>
          <w:sz w:val="22"/>
          <w:szCs w:val="22"/>
          <w:lang w:eastAsia="pl-PL"/>
        </w:rPr>
        <w:t>szeroka interoperacyjność systemu powinna gwarantować wymianę informacji z systemami resortu Obrony Narodowej, NATO i UE, dzięki zaimplementowanym standardom: MIP DEM B3.1, NFFI i FFI-MTF (STANAG 5527), Link 16 - JREAP-C (STANAG 5516 i STANAG 5518), VMF, NVG i JIPS, ADatP-3 (B11C/F, B12.2, B13.1 i B14) - STANAG 5510, JDSSEM (STANAG 4677), BRM (autorski i unikalny protokół replikacji danych na wąskopasmowych środkach łączności), HLA, DIS, SMTP, CBRN (ATP45), OTH-GOLD, WMS i WMF oraz APP-6(A)/(C);</w:t>
      </w:r>
    </w:p>
    <w:p w14:paraId="40789F9A" w14:textId="77777777" w:rsidR="004170C1" w:rsidRPr="002D588A" w:rsidRDefault="004170C1" w:rsidP="004170C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sz w:val="22"/>
          <w:szCs w:val="22"/>
          <w:lang w:eastAsia="pl-PL"/>
        </w:rPr>
      </w:pPr>
      <w:r w:rsidRPr="002D588A">
        <w:rPr>
          <w:rFonts w:eastAsia="Times New Roman"/>
          <w:color w:val="000000" w:themeColor="text1"/>
          <w:sz w:val="22"/>
          <w:szCs w:val="22"/>
          <w:lang w:eastAsia="pl-PL"/>
        </w:rPr>
        <w:t>szeroki wachlarz usług sieciowych: rozmowy głosowe w technologii IP (VoIP), wideokonferencje (VTC), transmisje strumieniowe audio/wideo (RTMP), poczta elektroniczna (e-mail), portal WWW, rozmowy tekstowe (CHAT), FAX itp.;</w:t>
      </w:r>
    </w:p>
    <w:p w14:paraId="6E8FAA30" w14:textId="77777777" w:rsidR="004170C1" w:rsidRPr="002D588A" w:rsidRDefault="004170C1" w:rsidP="004170C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sz w:val="22"/>
          <w:szCs w:val="22"/>
          <w:lang w:eastAsia="pl-PL"/>
        </w:rPr>
      </w:pPr>
      <w:r w:rsidRPr="002D588A">
        <w:rPr>
          <w:rFonts w:eastAsia="Times New Roman"/>
          <w:color w:val="000000" w:themeColor="text1"/>
          <w:sz w:val="22"/>
          <w:szCs w:val="22"/>
          <w:lang w:eastAsia="pl-PL"/>
        </w:rPr>
        <w:t>automatyczna i efektywna wymiana informacji poprzez dowolne środki radiowe (również w kanałach o niskiej przepustowości i wysokich zakłóceniach);</w:t>
      </w:r>
    </w:p>
    <w:p w14:paraId="1880EC13" w14:textId="77777777" w:rsidR="004170C1" w:rsidRPr="002D588A" w:rsidRDefault="004170C1" w:rsidP="004170C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sz w:val="22"/>
          <w:szCs w:val="22"/>
          <w:lang w:eastAsia="pl-PL"/>
        </w:rPr>
      </w:pPr>
      <w:r w:rsidRPr="002D588A">
        <w:rPr>
          <w:rFonts w:eastAsia="Times New Roman"/>
          <w:color w:val="000000" w:themeColor="text1"/>
          <w:sz w:val="22"/>
          <w:szCs w:val="22"/>
          <w:lang w:eastAsia="pl-PL"/>
        </w:rPr>
        <w:t>wykorzystanie dostępnych mediów telekomunikacyjnych, np. sieci komórkowych GSM/LTE/CDMA i publicznych PSTN oraz VoIP;</w:t>
      </w:r>
    </w:p>
    <w:p w14:paraId="24ED5977" w14:textId="77777777" w:rsidR="004170C1" w:rsidRPr="002D588A" w:rsidRDefault="004170C1" w:rsidP="004170C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sz w:val="22"/>
          <w:szCs w:val="22"/>
          <w:lang w:eastAsia="pl-PL"/>
        </w:rPr>
      </w:pPr>
      <w:r w:rsidRPr="002D588A">
        <w:rPr>
          <w:rFonts w:eastAsia="Times New Roman"/>
          <w:color w:val="000000" w:themeColor="text1"/>
          <w:sz w:val="22"/>
          <w:szCs w:val="22"/>
          <w:lang w:eastAsia="pl-PL"/>
        </w:rPr>
        <w:t>zarządzanie wszystkimi zasobami systemu (usługami, urządzeniami teleinformatycznymi i kontami użytkowników);</w:t>
      </w:r>
    </w:p>
    <w:p w14:paraId="408DE56D" w14:textId="77777777" w:rsidR="004170C1" w:rsidRPr="002D588A" w:rsidRDefault="004170C1" w:rsidP="004170C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sz w:val="22"/>
          <w:szCs w:val="22"/>
          <w:lang w:eastAsia="pl-PL"/>
        </w:rPr>
      </w:pPr>
      <w:r w:rsidRPr="002D588A">
        <w:rPr>
          <w:rFonts w:eastAsia="Times New Roman"/>
          <w:color w:val="000000" w:themeColor="text1"/>
          <w:sz w:val="22"/>
          <w:szCs w:val="22"/>
          <w:lang w:eastAsia="pl-PL"/>
        </w:rPr>
        <w:t>zautomatyzowane mechanizmy i usługi replikacji oraz archiwizacji danych (wszystkich zdarzeń) w całym systemie;</w:t>
      </w:r>
    </w:p>
    <w:p w14:paraId="1EA74D1C" w14:textId="77777777" w:rsidR="004170C1" w:rsidRPr="002D588A" w:rsidRDefault="004170C1" w:rsidP="004170C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sz w:val="22"/>
          <w:szCs w:val="22"/>
          <w:lang w:eastAsia="pl-PL"/>
        </w:rPr>
      </w:pPr>
      <w:r w:rsidRPr="002D588A">
        <w:rPr>
          <w:rFonts w:eastAsia="Times New Roman"/>
          <w:color w:val="000000" w:themeColor="text1"/>
          <w:sz w:val="22"/>
          <w:szCs w:val="22"/>
          <w:lang w:eastAsia="pl-PL"/>
        </w:rPr>
        <w:t>zdolność szybkiego i wygodnego dołączania służb ratowniczych i kryzysowych do systemu poprzez wykorzystanie aplikacji mobilnej zainstalowanej na współczesnych smartfonach, co umożliwia znaczące zautomatyzowanie procesu pozyskiwania informacji bezpośrednio od np. ratowników uczestniczących w akcji;</w:t>
      </w:r>
    </w:p>
    <w:p w14:paraId="1345DBBA" w14:textId="77777777" w:rsidR="004170C1" w:rsidRPr="002D588A" w:rsidRDefault="004170C1" w:rsidP="004170C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sz w:val="22"/>
          <w:szCs w:val="22"/>
          <w:lang w:eastAsia="pl-PL"/>
        </w:rPr>
      </w:pPr>
      <w:r w:rsidRPr="002D588A">
        <w:rPr>
          <w:rFonts w:eastAsia="Times New Roman"/>
          <w:color w:val="000000" w:themeColor="text1"/>
          <w:sz w:val="22"/>
          <w:szCs w:val="22"/>
          <w:lang w:eastAsia="pl-PL"/>
        </w:rPr>
        <w:t>monitorowanie osób przebywających na kwarantannie poprzez śledzenie ich miejsca pobytu;</w:t>
      </w:r>
    </w:p>
    <w:p w14:paraId="5A961122" w14:textId="1CD6EBEB" w:rsidR="002D588A" w:rsidRDefault="004170C1" w:rsidP="00FC355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</w:pPr>
      <w:r w:rsidRPr="00E54AF3">
        <w:rPr>
          <w:rFonts w:eastAsia="Times New Roman"/>
          <w:color w:val="000000" w:themeColor="text1"/>
          <w:sz w:val="22"/>
          <w:szCs w:val="22"/>
          <w:lang w:eastAsia="pl-PL"/>
        </w:rPr>
        <w:t>współpraca z systemami symulacyjnymi umożliwiająca: wielokrotne odtwarzanie wielu różnych wariantów działań, sytuacji, zachowań i efektów podejmowania decyzji oraz efektywną realizację szkoleń dla Użytkowników w zakresie m.in. skutecznego wykorzystania systemu oraz przygotowania się na eliminację i/lub minimalizację skutków praktycznie dowolnego zdarzenia kryzysowego</w:t>
      </w:r>
      <w:r w:rsidRPr="00E54AF3">
        <w:rPr>
          <w:rFonts w:eastAsia="Times New Roman"/>
          <w:color w:val="000000" w:themeColor="text1"/>
          <w:sz w:val="20"/>
          <w:szCs w:val="20"/>
          <w:lang w:eastAsia="pl-PL"/>
        </w:rPr>
        <w:t>.</w:t>
      </w:r>
    </w:p>
    <w:p w14:paraId="4EBADC3D" w14:textId="77777777" w:rsidR="00202619" w:rsidRDefault="00202619" w:rsidP="005519FA">
      <w:pPr>
        <w:rPr>
          <w:sz w:val="20"/>
          <w:szCs w:val="20"/>
        </w:rPr>
      </w:pPr>
    </w:p>
    <w:p w14:paraId="53203C49" w14:textId="2B3FEEDA" w:rsidR="005519FA" w:rsidRPr="00E54AF3" w:rsidRDefault="005519FA" w:rsidP="005519FA">
      <w:pPr>
        <w:rPr>
          <w:sz w:val="20"/>
          <w:szCs w:val="20"/>
        </w:rPr>
      </w:pPr>
      <w:r w:rsidRPr="00E54AF3">
        <w:rPr>
          <w:sz w:val="20"/>
          <w:szCs w:val="20"/>
        </w:rPr>
        <w:t>Opracował: st. chor. Paweł MIKORSKI, tel. 261-658-235</w:t>
      </w:r>
    </w:p>
    <w:sectPr w:rsidR="005519FA" w:rsidRPr="00E54AF3" w:rsidSect="00CA63D8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2367"/>
    <w:multiLevelType w:val="hybridMultilevel"/>
    <w:tmpl w:val="9E00D40C"/>
    <w:lvl w:ilvl="0" w:tplc="5350B2E2">
      <w:start w:val="10"/>
      <w:numFmt w:val="decimal"/>
      <w:lvlText w:val="%1."/>
      <w:lvlJc w:val="left"/>
      <w:pPr>
        <w:ind w:left="0" w:firstLine="0"/>
      </w:pPr>
    </w:lvl>
    <w:lvl w:ilvl="1" w:tplc="1E2E47D8">
      <w:start w:val="1"/>
      <w:numFmt w:val="lowerLetter"/>
      <w:lvlText w:val="%2"/>
      <w:lvlJc w:val="left"/>
      <w:pPr>
        <w:ind w:left="0" w:firstLine="0"/>
      </w:pPr>
    </w:lvl>
    <w:lvl w:ilvl="2" w:tplc="B8BEF8D8">
      <w:start w:val="1"/>
      <w:numFmt w:val="lowerLetter"/>
      <w:lvlText w:val="%3."/>
      <w:lvlJc w:val="left"/>
      <w:pPr>
        <w:ind w:left="0" w:firstLine="0"/>
      </w:pPr>
    </w:lvl>
    <w:lvl w:ilvl="3" w:tplc="0FDA6114">
      <w:numFmt w:val="decimal"/>
      <w:lvlText w:val=""/>
      <w:lvlJc w:val="left"/>
      <w:pPr>
        <w:ind w:left="0" w:firstLine="0"/>
      </w:pPr>
    </w:lvl>
    <w:lvl w:ilvl="4" w:tplc="B5A64094">
      <w:numFmt w:val="decimal"/>
      <w:lvlText w:val=""/>
      <w:lvlJc w:val="left"/>
      <w:pPr>
        <w:ind w:left="0" w:firstLine="0"/>
      </w:pPr>
    </w:lvl>
    <w:lvl w:ilvl="5" w:tplc="D1EA7F22">
      <w:numFmt w:val="decimal"/>
      <w:lvlText w:val=""/>
      <w:lvlJc w:val="left"/>
      <w:pPr>
        <w:ind w:left="0" w:firstLine="0"/>
      </w:pPr>
    </w:lvl>
    <w:lvl w:ilvl="6" w:tplc="D3EEE0E4">
      <w:numFmt w:val="decimal"/>
      <w:lvlText w:val=""/>
      <w:lvlJc w:val="left"/>
      <w:pPr>
        <w:ind w:left="0" w:firstLine="0"/>
      </w:pPr>
    </w:lvl>
    <w:lvl w:ilvl="7" w:tplc="38662EFC">
      <w:numFmt w:val="decimal"/>
      <w:lvlText w:val=""/>
      <w:lvlJc w:val="left"/>
      <w:pPr>
        <w:ind w:left="0" w:firstLine="0"/>
      </w:pPr>
    </w:lvl>
    <w:lvl w:ilvl="8" w:tplc="DD0A47C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804823E"/>
    <w:multiLevelType w:val="hybridMultilevel"/>
    <w:tmpl w:val="BE484A3A"/>
    <w:lvl w:ilvl="0" w:tplc="0FE07318">
      <w:start w:val="18"/>
      <w:numFmt w:val="decimal"/>
      <w:lvlText w:val="%1."/>
      <w:lvlJc w:val="left"/>
      <w:pPr>
        <w:ind w:left="0" w:firstLine="0"/>
      </w:pPr>
    </w:lvl>
    <w:lvl w:ilvl="1" w:tplc="E8CA1698">
      <w:start w:val="1"/>
      <w:numFmt w:val="lowerLetter"/>
      <w:lvlText w:val="%2."/>
      <w:lvlJc w:val="left"/>
      <w:pPr>
        <w:ind w:left="0" w:firstLine="0"/>
      </w:pPr>
    </w:lvl>
    <w:lvl w:ilvl="2" w:tplc="1BC6BA34">
      <w:numFmt w:val="decimal"/>
      <w:lvlText w:val=""/>
      <w:lvlJc w:val="left"/>
      <w:pPr>
        <w:ind w:left="0" w:firstLine="0"/>
      </w:pPr>
    </w:lvl>
    <w:lvl w:ilvl="3" w:tplc="E90E65FA">
      <w:numFmt w:val="decimal"/>
      <w:lvlText w:val=""/>
      <w:lvlJc w:val="left"/>
      <w:pPr>
        <w:ind w:left="0" w:firstLine="0"/>
      </w:pPr>
    </w:lvl>
    <w:lvl w:ilvl="4" w:tplc="96968250">
      <w:numFmt w:val="decimal"/>
      <w:lvlText w:val=""/>
      <w:lvlJc w:val="left"/>
      <w:pPr>
        <w:ind w:left="0" w:firstLine="0"/>
      </w:pPr>
    </w:lvl>
    <w:lvl w:ilvl="5" w:tplc="C06EECB8">
      <w:numFmt w:val="decimal"/>
      <w:lvlText w:val=""/>
      <w:lvlJc w:val="left"/>
      <w:pPr>
        <w:ind w:left="0" w:firstLine="0"/>
      </w:pPr>
    </w:lvl>
    <w:lvl w:ilvl="6" w:tplc="CD7A55C2">
      <w:numFmt w:val="decimal"/>
      <w:lvlText w:val=""/>
      <w:lvlJc w:val="left"/>
      <w:pPr>
        <w:ind w:left="0" w:firstLine="0"/>
      </w:pPr>
    </w:lvl>
    <w:lvl w:ilvl="7" w:tplc="6AD26A0E">
      <w:numFmt w:val="decimal"/>
      <w:lvlText w:val=""/>
      <w:lvlJc w:val="left"/>
      <w:pPr>
        <w:ind w:left="0" w:firstLine="0"/>
      </w:pPr>
    </w:lvl>
    <w:lvl w:ilvl="8" w:tplc="29B2052A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C304DBF"/>
    <w:multiLevelType w:val="hybridMultilevel"/>
    <w:tmpl w:val="8DE28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07590"/>
    <w:multiLevelType w:val="multilevel"/>
    <w:tmpl w:val="CB948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0BADFC"/>
    <w:multiLevelType w:val="hybridMultilevel"/>
    <w:tmpl w:val="6F8CA6D6"/>
    <w:lvl w:ilvl="0" w:tplc="FEE2A95A">
      <w:start w:val="1"/>
      <w:numFmt w:val="decimal"/>
      <w:lvlText w:val="%1."/>
      <w:lvlJc w:val="left"/>
      <w:pPr>
        <w:ind w:left="0" w:firstLine="0"/>
      </w:pPr>
    </w:lvl>
    <w:lvl w:ilvl="1" w:tplc="90A47690">
      <w:start w:val="1"/>
      <w:numFmt w:val="lowerLetter"/>
      <w:lvlText w:val="%2."/>
      <w:lvlJc w:val="left"/>
      <w:pPr>
        <w:ind w:left="0" w:firstLine="0"/>
      </w:pPr>
    </w:lvl>
    <w:lvl w:ilvl="2" w:tplc="0E481D02">
      <w:numFmt w:val="decimal"/>
      <w:lvlText w:val=""/>
      <w:lvlJc w:val="left"/>
      <w:pPr>
        <w:ind w:left="0" w:firstLine="0"/>
      </w:pPr>
    </w:lvl>
    <w:lvl w:ilvl="3" w:tplc="2EF837C0">
      <w:numFmt w:val="decimal"/>
      <w:lvlText w:val=""/>
      <w:lvlJc w:val="left"/>
      <w:pPr>
        <w:ind w:left="0" w:firstLine="0"/>
      </w:pPr>
    </w:lvl>
    <w:lvl w:ilvl="4" w:tplc="1040C4FA">
      <w:numFmt w:val="decimal"/>
      <w:lvlText w:val=""/>
      <w:lvlJc w:val="left"/>
      <w:pPr>
        <w:ind w:left="0" w:firstLine="0"/>
      </w:pPr>
    </w:lvl>
    <w:lvl w:ilvl="5" w:tplc="41A24538">
      <w:numFmt w:val="decimal"/>
      <w:lvlText w:val=""/>
      <w:lvlJc w:val="left"/>
      <w:pPr>
        <w:ind w:left="0" w:firstLine="0"/>
      </w:pPr>
    </w:lvl>
    <w:lvl w:ilvl="6" w:tplc="FB7EB05C">
      <w:numFmt w:val="decimal"/>
      <w:lvlText w:val=""/>
      <w:lvlJc w:val="left"/>
      <w:pPr>
        <w:ind w:left="0" w:firstLine="0"/>
      </w:pPr>
    </w:lvl>
    <w:lvl w:ilvl="7" w:tplc="37C84E16">
      <w:numFmt w:val="decimal"/>
      <w:lvlText w:val=""/>
      <w:lvlJc w:val="left"/>
      <w:pPr>
        <w:ind w:left="0" w:firstLine="0"/>
      </w:pPr>
    </w:lvl>
    <w:lvl w:ilvl="8" w:tplc="29CA8884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D690840"/>
    <w:multiLevelType w:val="hybridMultilevel"/>
    <w:tmpl w:val="12DCF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26329"/>
    <w:multiLevelType w:val="hybridMultilevel"/>
    <w:tmpl w:val="AEFED6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465F01"/>
    <w:multiLevelType w:val="hybridMultilevel"/>
    <w:tmpl w:val="902A27B0"/>
    <w:lvl w:ilvl="0" w:tplc="E3523E7C">
      <w:start w:val="29"/>
      <w:numFmt w:val="decimal"/>
      <w:lvlText w:val="%1."/>
      <w:lvlJc w:val="left"/>
      <w:pPr>
        <w:ind w:left="0" w:firstLine="0"/>
      </w:pPr>
    </w:lvl>
    <w:lvl w:ilvl="1" w:tplc="9130767A">
      <w:start w:val="1"/>
      <w:numFmt w:val="lowerLetter"/>
      <w:lvlText w:val="%2."/>
      <w:lvlJc w:val="left"/>
      <w:pPr>
        <w:ind w:left="0" w:firstLine="0"/>
      </w:pPr>
    </w:lvl>
    <w:lvl w:ilvl="2" w:tplc="C9D0E90E">
      <w:numFmt w:val="decimal"/>
      <w:lvlText w:val=""/>
      <w:lvlJc w:val="left"/>
      <w:pPr>
        <w:ind w:left="0" w:firstLine="0"/>
      </w:pPr>
    </w:lvl>
    <w:lvl w:ilvl="3" w:tplc="4438676E">
      <w:numFmt w:val="decimal"/>
      <w:lvlText w:val=""/>
      <w:lvlJc w:val="left"/>
      <w:pPr>
        <w:ind w:left="0" w:firstLine="0"/>
      </w:pPr>
    </w:lvl>
    <w:lvl w:ilvl="4" w:tplc="3FF8972A">
      <w:numFmt w:val="decimal"/>
      <w:lvlText w:val=""/>
      <w:lvlJc w:val="left"/>
      <w:pPr>
        <w:ind w:left="0" w:firstLine="0"/>
      </w:pPr>
    </w:lvl>
    <w:lvl w:ilvl="5" w:tplc="8A86D28C">
      <w:numFmt w:val="decimal"/>
      <w:lvlText w:val=""/>
      <w:lvlJc w:val="left"/>
      <w:pPr>
        <w:ind w:left="0" w:firstLine="0"/>
      </w:pPr>
    </w:lvl>
    <w:lvl w:ilvl="6" w:tplc="04741BF6">
      <w:numFmt w:val="decimal"/>
      <w:lvlText w:val=""/>
      <w:lvlJc w:val="left"/>
      <w:pPr>
        <w:ind w:left="0" w:firstLine="0"/>
      </w:pPr>
    </w:lvl>
    <w:lvl w:ilvl="7" w:tplc="0FF0AAD4">
      <w:numFmt w:val="decimal"/>
      <w:lvlText w:val=""/>
      <w:lvlJc w:val="left"/>
      <w:pPr>
        <w:ind w:left="0" w:firstLine="0"/>
      </w:pPr>
    </w:lvl>
    <w:lvl w:ilvl="8" w:tplc="0D826F10">
      <w:numFmt w:val="decimal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2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AB2"/>
    <w:rsid w:val="000E00D6"/>
    <w:rsid w:val="000E6B82"/>
    <w:rsid w:val="001E6EFF"/>
    <w:rsid w:val="00202619"/>
    <w:rsid w:val="0021083D"/>
    <w:rsid w:val="002857E6"/>
    <w:rsid w:val="002D588A"/>
    <w:rsid w:val="004170C1"/>
    <w:rsid w:val="005519FA"/>
    <w:rsid w:val="006034A4"/>
    <w:rsid w:val="006E1C7C"/>
    <w:rsid w:val="00952029"/>
    <w:rsid w:val="009D0AB2"/>
    <w:rsid w:val="00A44350"/>
    <w:rsid w:val="00BB65E2"/>
    <w:rsid w:val="00C82D4A"/>
    <w:rsid w:val="00CA63D8"/>
    <w:rsid w:val="00CC4216"/>
    <w:rsid w:val="00DE7C29"/>
    <w:rsid w:val="00E37AE2"/>
    <w:rsid w:val="00E54AF3"/>
    <w:rsid w:val="00F2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507A3"/>
  <w15:chartTrackingRefBased/>
  <w15:docId w15:val="{8D9B7164-CB16-44D6-B2CE-EE7EBC61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AB2"/>
  </w:style>
  <w:style w:type="paragraph" w:styleId="Nagwek2">
    <w:name w:val="heading 2"/>
    <w:basedOn w:val="Normalny"/>
    <w:link w:val="Nagwek2Znak"/>
    <w:uiPriority w:val="9"/>
    <w:qFormat/>
    <w:rsid w:val="00A44350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wypunktowanie,Odstavec"/>
    <w:basedOn w:val="Normalny"/>
    <w:link w:val="AkapitzlistZnak"/>
    <w:uiPriority w:val="34"/>
    <w:qFormat/>
    <w:rsid w:val="009D0AB2"/>
    <w:pPr>
      <w:spacing w:after="0" w:line="240" w:lineRule="auto"/>
      <w:ind w:left="720"/>
      <w:contextualSpacing/>
    </w:pPr>
    <w:rPr>
      <w:rFonts w:eastAsia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wypunktowanie Znak,Odstavec Znak"/>
    <w:link w:val="Akapitzlist"/>
    <w:uiPriority w:val="34"/>
    <w:rsid w:val="009D0AB2"/>
    <w:rPr>
      <w:rFonts w:eastAsia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44350"/>
    <w:rPr>
      <w:rFonts w:eastAsia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44350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A4435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443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eldat.com.pl/oferta/produkty/systemy/101-sbwi-saro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1117</Words>
  <Characters>6705</Characters>
  <Application>Microsoft Office Word</Application>
  <DocSecurity>0</DocSecurity>
  <Lines>55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WSOWL</Company>
  <LinksUpToDate>false</LinksUpToDate>
  <CharactersWithSpaces>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Mikołajczyk Zbigniew</dc:creator>
  <cp:keywords/>
  <dc:description/>
  <cp:lastModifiedBy>Konopka Konrad</cp:lastModifiedBy>
  <cp:revision>7</cp:revision>
  <dcterms:created xsi:type="dcterms:W3CDTF">2023-10-31T09:11:00Z</dcterms:created>
  <dcterms:modified xsi:type="dcterms:W3CDTF">2024-08-06T11:43:00Z</dcterms:modified>
</cp:coreProperties>
</file>