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09" w:rsidRDefault="00A13609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497E664" wp14:editId="326E6E35">
            <wp:simplePos x="0" y="0"/>
            <wp:positionH relativeFrom="column">
              <wp:posOffset>409575</wp:posOffset>
            </wp:positionH>
            <wp:positionV relativeFrom="paragraph">
              <wp:posOffset>-351155</wp:posOffset>
            </wp:positionV>
            <wp:extent cx="4849495" cy="6330315"/>
            <wp:effectExtent l="0" t="0" r="825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609" w:rsidRDefault="00A13609"/>
    <w:p w:rsidR="00A13609" w:rsidRDefault="00A13609"/>
    <w:p w:rsidR="001F2FC7" w:rsidRDefault="001F2FC7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Default="00A13609"/>
    <w:p w:rsidR="00A13609" w:rsidRPr="00A13609" w:rsidRDefault="00A13609">
      <w:pPr>
        <w:rPr>
          <w:rFonts w:ascii="Times New Roman" w:hAnsi="Times New Roman" w:cs="Times New Roman"/>
          <w:sz w:val="24"/>
          <w:szCs w:val="24"/>
        </w:rPr>
      </w:pPr>
      <w:r w:rsidRPr="00A13609">
        <w:rPr>
          <w:rFonts w:ascii="Times New Roman" w:hAnsi="Times New Roman" w:cs="Times New Roman"/>
          <w:sz w:val="24"/>
          <w:szCs w:val="24"/>
        </w:rPr>
        <w:t>Na zdjęciu zaznaczono przebieg trasy kabla antenowego, który należy ułożyć przy pomocy dostarczonych uchwytów kończąc przy krawędzi dachu zostawiając odpowiedni zapas. Długość trasy kablowej do krawędzi dachu: ok. 20-22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A13609">
        <w:rPr>
          <w:rFonts w:ascii="Times New Roman" w:hAnsi="Times New Roman" w:cs="Times New Roman"/>
          <w:sz w:val="24"/>
          <w:szCs w:val="24"/>
        </w:rPr>
        <w:t>m, zapas ok. 10 m. Po elewacji kabel antenowy zostanie ułożony przez zamawiającego we własnym zakresie wraz ze skrzynką teletechniczną.</w:t>
      </w:r>
    </w:p>
    <w:sectPr w:rsidR="00A13609" w:rsidRPr="00A136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ACC"/>
    <w:rsid w:val="001F2FC7"/>
    <w:rsid w:val="00A00ACC"/>
    <w:rsid w:val="00A1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324</Characters>
  <Application>Microsoft Office Word</Application>
  <DocSecurity>0</DocSecurity>
  <Lines>2</Lines>
  <Paragraphs>1</Paragraphs>
  <ScaleCrop>false</ScaleCrop>
  <Company>HP Inc.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2</cp:revision>
  <dcterms:created xsi:type="dcterms:W3CDTF">2024-05-27T09:42:00Z</dcterms:created>
  <dcterms:modified xsi:type="dcterms:W3CDTF">2024-05-27T09:44:00Z</dcterms:modified>
</cp:coreProperties>
</file>