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14A4" w14:textId="77777777" w:rsidR="006B3CAB" w:rsidRPr="006B3CAB" w:rsidRDefault="006B3CAB" w:rsidP="00791FF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0AC9C7C0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0C113" w14:textId="77777777" w:rsidR="006B3CAB" w:rsidRPr="0024030E" w:rsidRDefault="006B3CAB" w:rsidP="0024030E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09FBFC2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6110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C7383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65B3CE3A" w14:textId="77777777" w:rsidR="0024030E" w:rsidRPr="00A40264" w:rsidRDefault="0024030E" w:rsidP="0024030E">
      <w:pPr>
        <w:jc w:val="center"/>
        <w:rPr>
          <w:b/>
          <w:sz w:val="24"/>
          <w:szCs w:val="24"/>
        </w:rPr>
      </w:pPr>
    </w:p>
    <w:p w14:paraId="3DFB7D62" w14:textId="77777777" w:rsidR="0024030E" w:rsidRPr="0024030E" w:rsidRDefault="0024030E" w:rsidP="00240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30E">
        <w:rPr>
          <w:rFonts w:ascii="Times New Roman" w:hAnsi="Times New Roman" w:cs="Times New Roman"/>
          <w:b/>
          <w:sz w:val="28"/>
          <w:szCs w:val="28"/>
          <w:u w:val="single"/>
        </w:rPr>
        <w:t>Zakład Wodociągów i Kanalizacji w Kołbaskowie</w:t>
      </w:r>
    </w:p>
    <w:p w14:paraId="7405EB2B" w14:textId="77777777" w:rsidR="0024030E" w:rsidRPr="0024030E" w:rsidRDefault="0024030E" w:rsidP="0024030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030E">
        <w:rPr>
          <w:rFonts w:ascii="Times New Roman" w:hAnsi="Times New Roman" w:cs="Times New Roman"/>
          <w:sz w:val="28"/>
          <w:szCs w:val="28"/>
          <w:u w:val="single"/>
        </w:rPr>
        <w:t>Rosówek 16, 72-001 Kołbaskowo -</w:t>
      </w:r>
    </w:p>
    <w:p w14:paraId="221BD745" w14:textId="77777777" w:rsidR="0024030E" w:rsidRDefault="0024030E" w:rsidP="00240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30E">
        <w:rPr>
          <w:rFonts w:ascii="Times New Roman" w:hAnsi="Times New Roman" w:cs="Times New Roman"/>
          <w:b/>
          <w:sz w:val="28"/>
          <w:szCs w:val="28"/>
        </w:rPr>
        <w:t xml:space="preserve">Gmina Kołbaskowo 72-001 Kołbaskowo, Kołbaskowo 106 </w:t>
      </w:r>
    </w:p>
    <w:p w14:paraId="0E3F62B1" w14:textId="77777777" w:rsidR="0024030E" w:rsidRPr="0024030E" w:rsidRDefault="0024030E" w:rsidP="00240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36965" w14:textId="77777777" w:rsidR="006B3CAB" w:rsidRPr="00320306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EF0907" w14:textId="4250E0B8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 DO ZŁOŻENIA OFERTY W POSTĘPOWANIU O UDZIELENIE ZAMOWIENIA PUBLICZN</w:t>
      </w:r>
      <w:r w:rsidR="00673BAA"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EGO W TRYBIE PODSTAWOWYM 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WARTOŚCI ZAMÓWIENIA NIE PRZEKRACZAJĄCEJ PROGÓW UNIJNYCH</w:t>
      </w:r>
      <w:r w:rsidR="00C55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O JAKICH STANOWI ART. 3 USTAWY  Z 11 WRZEŚNIA 2019 R. PRAWO </w:t>
      </w:r>
      <w:r w:rsidR="001F328D"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ZAMOWIEŃ PUBLICZNYCH, 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PN.:</w:t>
      </w:r>
    </w:p>
    <w:p w14:paraId="2B3A3A5F" w14:textId="77777777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DE0668" w14:textId="6FB6DE81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3024A" w14:textId="77777777" w:rsidR="00320306" w:rsidRDefault="00320306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7F29C8" w14:textId="5FEA823D" w:rsidR="00320306" w:rsidRPr="00533E9F" w:rsidRDefault="00320306" w:rsidP="0024030E">
      <w:pPr>
        <w:pStyle w:val="Tekstpodstawowy3"/>
        <w:jc w:val="center"/>
        <w:rPr>
          <w:sz w:val="24"/>
          <w:szCs w:val="24"/>
        </w:rPr>
      </w:pPr>
      <w:r w:rsidRPr="00533E9F">
        <w:rPr>
          <w:sz w:val="24"/>
          <w:szCs w:val="24"/>
        </w:rPr>
        <w:t>„</w:t>
      </w:r>
      <w:r w:rsidR="00791FFD">
        <w:rPr>
          <w:sz w:val="24"/>
          <w:szCs w:val="24"/>
        </w:rPr>
        <w:t xml:space="preserve">DOSTAWA </w:t>
      </w:r>
      <w:r w:rsidR="007A1947">
        <w:rPr>
          <w:sz w:val="24"/>
          <w:szCs w:val="24"/>
        </w:rPr>
        <w:t>PIONOWEGO ZBIORNIKA RETENCYJNEGO DO STACJI UZDATNIANIA WODY W WARZYMICACH</w:t>
      </w:r>
      <w:r w:rsidR="00163AC4">
        <w:rPr>
          <w:sz w:val="24"/>
          <w:szCs w:val="24"/>
        </w:rPr>
        <w:t>, GMINA KOŁBASKOWO</w:t>
      </w:r>
      <w:r w:rsidR="0024030E" w:rsidRPr="00F33ECF">
        <w:rPr>
          <w:sz w:val="24"/>
          <w:szCs w:val="24"/>
        </w:rPr>
        <w:t>”</w:t>
      </w:r>
      <w:r w:rsidRPr="00533E9F">
        <w:rPr>
          <w:sz w:val="24"/>
          <w:szCs w:val="24"/>
        </w:rPr>
        <w:t>.</w:t>
      </w:r>
    </w:p>
    <w:p w14:paraId="11728F43" w14:textId="77777777" w:rsidR="00320306" w:rsidRPr="00533E9F" w:rsidRDefault="00320306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2EEBA41" w14:textId="77777777" w:rsidR="00320306" w:rsidRDefault="00320306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FB92ED6" w14:textId="77777777" w:rsidR="0024030E" w:rsidRDefault="0024030E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E46CDDE" w14:textId="77777777" w:rsidR="0024030E" w:rsidRDefault="0024030E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D547684" w14:textId="77777777" w:rsidR="0024030E" w:rsidRPr="00533E9F" w:rsidRDefault="0024030E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B6C434D" w14:textId="77777777" w:rsidR="00320306" w:rsidRPr="00533E9F" w:rsidRDefault="00320306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35ECC33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6CC713B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33E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5C20C0D2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F9210B4" w14:textId="5408148F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1 </w:t>
      </w:r>
      <w:r w:rsidRPr="007851E2">
        <w:rPr>
          <w:rFonts w:ascii="Times New Roman" w:hAnsi="Times New Roman" w:cs="Times New Roman"/>
        </w:rPr>
        <w:t>formularz oferty</w:t>
      </w:r>
    </w:p>
    <w:p w14:paraId="5197B01E" w14:textId="24B1BFCF" w:rsidR="00320306" w:rsidRDefault="00320306" w:rsidP="003203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braku podstaw do wykluczenia wykonawcy</w:t>
      </w:r>
    </w:p>
    <w:p w14:paraId="434C49F0" w14:textId="5DC32C56" w:rsidR="00320306" w:rsidRPr="00C92480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3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spełnianiu warunków udziału i podmiotach trzecich</w:t>
      </w:r>
    </w:p>
    <w:p w14:paraId="60BD4A43" w14:textId="18CBCEA4" w:rsidR="00320306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wzór zobowiązania </w:t>
      </w:r>
      <w:r>
        <w:rPr>
          <w:rFonts w:ascii="Times New Roman" w:eastAsia="Times New Roman" w:hAnsi="Times New Roman" w:cs="Times New Roman"/>
          <w:lang w:eastAsia="pl-PL"/>
        </w:rPr>
        <w:t>podmiotu udostępniającego zasoby</w:t>
      </w:r>
    </w:p>
    <w:p w14:paraId="58D6D085" w14:textId="10CACECE" w:rsidR="00320306" w:rsidRDefault="00320306" w:rsidP="003203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 xml:space="preserve">5 </w:t>
      </w:r>
      <w:r w:rsidR="007A1947">
        <w:rPr>
          <w:rFonts w:ascii="Times New Roman" w:hAnsi="Times New Roman" w:cs="Times New Roman"/>
        </w:rPr>
        <w:t>projektowane postanowienia umowy w sprawie zamówienia publicznego, które zostaną wprowadzone do treści tej umowy</w:t>
      </w:r>
      <w:r w:rsidR="00FD5787">
        <w:rPr>
          <w:rFonts w:ascii="Times New Roman" w:hAnsi="Times New Roman" w:cs="Times New Roman"/>
        </w:rPr>
        <w:t xml:space="preserve"> </w:t>
      </w:r>
    </w:p>
    <w:p w14:paraId="3E1F46AE" w14:textId="643AB696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 w:rsidR="00B5543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o</w:t>
      </w:r>
      <w:r w:rsidRPr="007851E2">
        <w:rPr>
          <w:rFonts w:ascii="Times New Roman" w:hAnsi="Times New Roman" w:cs="Times New Roman"/>
        </w:rPr>
        <w:t>pis przedmiotu zamówienia</w:t>
      </w:r>
      <w:r w:rsidR="000C6BC9">
        <w:rPr>
          <w:rFonts w:ascii="Times New Roman" w:hAnsi="Times New Roman" w:cs="Times New Roman"/>
        </w:rPr>
        <w:t xml:space="preserve"> </w:t>
      </w:r>
    </w:p>
    <w:p w14:paraId="39E55A4C" w14:textId="77777777" w:rsidR="00344912" w:rsidRDefault="007A1947" w:rsidP="00320306">
      <w:pPr>
        <w:spacing w:after="0" w:line="240" w:lineRule="auto"/>
        <w:rPr>
          <w:rFonts w:ascii="Times New Roman" w:hAnsi="Times New Roman" w:cs="Times New Roman"/>
        </w:rPr>
      </w:pPr>
      <w:r w:rsidRPr="007A1947">
        <w:rPr>
          <w:rFonts w:ascii="Times New Roman" w:hAnsi="Times New Roman" w:cs="Times New Roman"/>
          <w:b/>
          <w:bCs/>
        </w:rPr>
        <w:t>Załącznik nr 7</w:t>
      </w:r>
      <w:r w:rsidRPr="007A1947">
        <w:rPr>
          <w:rFonts w:ascii="Times New Roman" w:hAnsi="Times New Roman" w:cs="Times New Roman"/>
          <w:b/>
          <w:bCs/>
        </w:rPr>
        <w:tab/>
      </w:r>
      <w:r w:rsidR="00976638" w:rsidRPr="00976638">
        <w:rPr>
          <w:rFonts w:ascii="Times New Roman" w:hAnsi="Times New Roman" w:cs="Times New Roman"/>
        </w:rPr>
        <w:t>wzór wykazu dostaw</w:t>
      </w:r>
      <w:r w:rsidRPr="00976638">
        <w:rPr>
          <w:rFonts w:ascii="Times New Roman" w:hAnsi="Times New Roman" w:cs="Times New Roman"/>
        </w:rPr>
        <w:t xml:space="preserve"> </w:t>
      </w:r>
    </w:p>
    <w:p w14:paraId="0CEA96BD" w14:textId="1FF7D8CC" w:rsidR="007A1947" w:rsidRDefault="00344912" w:rsidP="00320306">
      <w:pPr>
        <w:spacing w:after="0" w:line="240" w:lineRule="auto"/>
        <w:rPr>
          <w:rFonts w:ascii="Times New Roman" w:hAnsi="Times New Roman" w:cs="Times New Roman"/>
        </w:rPr>
      </w:pPr>
      <w:r w:rsidRPr="00344912">
        <w:rPr>
          <w:rFonts w:ascii="Times New Roman" w:hAnsi="Times New Roman" w:cs="Times New Roman"/>
          <w:b/>
          <w:bCs/>
        </w:rPr>
        <w:t>Załącznik nr 8</w:t>
      </w:r>
      <w:r w:rsidR="007A1947" w:rsidRPr="009766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oświadczenie w zakresie przynależności bądź braku przynależności do grupy kapitałowej</w:t>
      </w:r>
    </w:p>
    <w:p w14:paraId="0212EB09" w14:textId="77777777" w:rsidR="0024030E" w:rsidRDefault="0024030E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4FF8BB3" w14:textId="77777777" w:rsidR="00791FFD" w:rsidRDefault="00791FFD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0610605" w14:textId="77777777" w:rsidR="00791FFD" w:rsidRDefault="00791FFD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B85086A" w14:textId="77777777" w:rsidR="00791FFD" w:rsidRDefault="00791FFD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C8F83E8" w14:textId="77777777" w:rsidR="00791FFD" w:rsidRDefault="00791FFD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850CB28" w14:textId="77777777" w:rsidR="00B55435" w:rsidRDefault="00B55435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E52C8AC" w14:textId="77777777" w:rsidR="00791FFD" w:rsidRDefault="00791FFD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70914F" w14:textId="77777777" w:rsidR="00791FFD" w:rsidRDefault="00791FFD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582EFAD" w14:textId="6317F713" w:rsidR="006B3CAB" w:rsidRPr="006B3CAB" w:rsidRDefault="005E0EB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6D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</w:t>
      </w:r>
    </w:p>
    <w:p w14:paraId="064F1A80" w14:textId="23B84704" w:rsidR="00A46B8D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</w:t>
      </w:r>
    </w:p>
    <w:p w14:paraId="6E4B0FF1" w14:textId="5964AD09" w:rsidR="006B3CAB" w:rsidRPr="006B3CAB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informacje o postępowaniu</w:t>
      </w:r>
    </w:p>
    <w:p w14:paraId="50AF8224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9A79B" w14:textId="77777777" w:rsidR="00C96DE9" w:rsidRDefault="00C96DE9" w:rsidP="00C9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209E5E00" w14:textId="621B6CCA" w:rsidR="00C96DE9" w:rsidRDefault="00C96DE9" w:rsidP="00C9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96DE9">
        <w:rPr>
          <w:rFonts w:ascii="Times New Roman" w:hAnsi="Times New Roman" w:cs="Times New Roman"/>
          <w:b/>
          <w:sz w:val="24"/>
          <w:szCs w:val="24"/>
        </w:rPr>
        <w:t>Zakład Wodociągów i Kanalizacji w Kołbaskowie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DE9">
        <w:rPr>
          <w:rFonts w:ascii="Times New Roman" w:hAnsi="Times New Roman" w:cs="Times New Roman"/>
          <w:sz w:val="24"/>
          <w:szCs w:val="24"/>
        </w:rPr>
        <w:t xml:space="preserve">Rosówek 16, 72-001 Kołbaskowo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14:paraId="2708D60E" w14:textId="6D41E996" w:rsidR="006B3CAB" w:rsidRDefault="00C96DE9" w:rsidP="00C96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96DE9">
        <w:rPr>
          <w:rFonts w:ascii="Times New Roman" w:hAnsi="Times New Roman" w:cs="Times New Roman"/>
          <w:b/>
          <w:sz w:val="24"/>
          <w:szCs w:val="24"/>
        </w:rPr>
        <w:t xml:space="preserve">Gmina Kołbaskowo 72-001 Kołbaskowo, Kołbaskowo 106 </w:t>
      </w:r>
    </w:p>
    <w:p w14:paraId="2D77B55C" w14:textId="5BE92C4E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 w:rsidRPr="00427EBA">
        <w:rPr>
          <w:rFonts w:ascii="Times New Roman" w:eastAsia="Calibri" w:hAnsi="Times New Roman" w:cs="Times New Roman"/>
          <w:lang w:val="en-US"/>
        </w:rPr>
        <w:t>tel. +48 91 3124920</w:t>
      </w:r>
    </w:p>
    <w:p w14:paraId="066911F5" w14:textId="51D41ECC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427EBA">
        <w:rPr>
          <w:rFonts w:ascii="Times New Roman" w:eastAsia="Calibri" w:hAnsi="Times New Roman" w:cs="Times New Roman"/>
          <w:lang w:val="en-US"/>
        </w:rPr>
        <w:tab/>
        <w:t>e-mail: sekretariat@zwik.kolbaskowo.pl</w:t>
      </w:r>
    </w:p>
    <w:p w14:paraId="07E28820" w14:textId="29A7F3CC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</w:rPr>
      </w:pPr>
      <w:r w:rsidRPr="00427EBA">
        <w:rPr>
          <w:rFonts w:ascii="Times New Roman" w:eastAsia="Calibri" w:hAnsi="Times New Roman" w:cs="Times New Roman"/>
        </w:rPr>
        <w:tab/>
        <w:t>NIP: 8513159514</w:t>
      </w:r>
    </w:p>
    <w:p w14:paraId="7E370F6F" w14:textId="23FF445F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</w:rPr>
      </w:pPr>
      <w:r w:rsidRPr="00427EBA">
        <w:rPr>
          <w:rFonts w:ascii="Times New Roman" w:eastAsia="Calibri" w:hAnsi="Times New Roman" w:cs="Times New Roman"/>
        </w:rPr>
        <w:tab/>
        <w:t>REGON: 321152170</w:t>
      </w:r>
      <w:bookmarkStart w:id="0" w:name="_Hlk66783725"/>
    </w:p>
    <w:bookmarkEnd w:id="0"/>
    <w:p w14:paraId="2158008C" w14:textId="18FCE0A1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</w:rPr>
      </w:pPr>
      <w:r w:rsidRPr="00427EBA">
        <w:rPr>
          <w:rFonts w:ascii="Times New Roman" w:eastAsia="Calibri" w:hAnsi="Times New Roman" w:cs="Times New Roman"/>
        </w:rPr>
        <w:tab/>
        <w:t>godziny pracy zamawiającego: 07.30 – 15.30 (dni pracujące, od poniedziałku do piątku)</w:t>
      </w:r>
    </w:p>
    <w:p w14:paraId="337D3D3D" w14:textId="3DACBFA1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</w:rPr>
      </w:pPr>
      <w:r w:rsidRPr="00427EBA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a</w:t>
      </w:r>
      <w:r w:rsidRPr="00427EBA">
        <w:rPr>
          <w:rFonts w:ascii="Times New Roman" w:eastAsia="Calibri" w:hAnsi="Times New Roman" w:cs="Times New Roman"/>
        </w:rPr>
        <w:t xml:space="preserve">dres strony internetowej, na której Zamawiający zamieścił niniejszą SWZ: </w:t>
      </w:r>
    </w:p>
    <w:p w14:paraId="2193394F" w14:textId="519E9D64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</w:rPr>
      </w:pPr>
      <w:r w:rsidRPr="00427EBA">
        <w:rPr>
          <w:rStyle w:val="Hipercze"/>
          <w:rFonts w:ascii="Times New Roman" w:eastAsia="Calibri" w:hAnsi="Times New Roman" w:cs="Times New Roman"/>
          <w:u w:val="none"/>
        </w:rPr>
        <w:tab/>
      </w:r>
      <w:hyperlink r:id="rId8" w:history="1">
        <w:r w:rsidRPr="00427EBA">
          <w:rPr>
            <w:rStyle w:val="Hipercze"/>
            <w:rFonts w:ascii="Times New Roman" w:eastAsia="Calibri" w:hAnsi="Times New Roman" w:cs="Times New Roman"/>
          </w:rPr>
          <w:t>https://platformazakupowa.pl/pn/zwik.kolbaskowo</w:t>
        </w:r>
      </w:hyperlink>
    </w:p>
    <w:p w14:paraId="7084D96A" w14:textId="77777777"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0A4457C9" w14:textId="016DCF4C" w:rsidR="00320306" w:rsidRDefault="00320306" w:rsidP="00320306">
      <w:pPr>
        <w:pStyle w:val="Tekstpodstawowy3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533E9F">
        <w:rPr>
          <w:sz w:val="24"/>
          <w:szCs w:val="24"/>
        </w:rPr>
        <w:t>„</w:t>
      </w:r>
      <w:r w:rsidR="003557B5" w:rsidRPr="003557B5">
        <w:rPr>
          <w:sz w:val="24"/>
          <w:szCs w:val="24"/>
        </w:rPr>
        <w:t>D</w:t>
      </w:r>
      <w:r w:rsidR="003557B5">
        <w:rPr>
          <w:sz w:val="24"/>
          <w:szCs w:val="24"/>
        </w:rPr>
        <w:t>ostawa</w:t>
      </w:r>
      <w:r w:rsidR="007A1947">
        <w:rPr>
          <w:sz w:val="24"/>
          <w:szCs w:val="24"/>
        </w:rPr>
        <w:t xml:space="preserve"> </w:t>
      </w:r>
      <w:r w:rsidR="00163AC4">
        <w:rPr>
          <w:sz w:val="24"/>
          <w:szCs w:val="24"/>
        </w:rPr>
        <w:t xml:space="preserve">pionowego </w:t>
      </w:r>
      <w:r w:rsidR="007A1947">
        <w:rPr>
          <w:sz w:val="24"/>
          <w:szCs w:val="24"/>
        </w:rPr>
        <w:t>zbiornika retencyjnego</w:t>
      </w:r>
      <w:r w:rsidR="00163AC4">
        <w:rPr>
          <w:sz w:val="24"/>
          <w:szCs w:val="24"/>
        </w:rPr>
        <w:t xml:space="preserve"> do Stacji Uzdatniania Wody w Warzymicach, gmina Kołbaskowo</w:t>
      </w:r>
      <w:r w:rsidR="007A1947">
        <w:rPr>
          <w:sz w:val="24"/>
          <w:szCs w:val="24"/>
        </w:rPr>
        <w:t xml:space="preserve"> </w:t>
      </w:r>
      <w:r w:rsidR="003557B5">
        <w:rPr>
          <w:sz w:val="24"/>
          <w:szCs w:val="24"/>
        </w:rPr>
        <w:t>.</w:t>
      </w:r>
      <w:r w:rsidRPr="00533E9F">
        <w:rPr>
          <w:sz w:val="24"/>
          <w:szCs w:val="24"/>
        </w:rPr>
        <w:t>”.</w:t>
      </w:r>
    </w:p>
    <w:p w14:paraId="5F1DAF27" w14:textId="49D75741" w:rsidR="00320306" w:rsidRPr="00533E9F" w:rsidRDefault="006B3CAB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mówień publicznych 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 xml:space="preserve">t. j. Dz.U.  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ab/>
        <w:t>202</w:t>
      </w:r>
      <w:r w:rsidR="00CD7CC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>r., poz. 1</w:t>
      </w:r>
      <w:r w:rsidR="00CD7CC4">
        <w:rPr>
          <w:rFonts w:ascii="Times New Roman" w:eastAsia="Times New Roman" w:hAnsi="Times New Roman" w:cs="Times New Roman"/>
          <w:bCs/>
          <w:sz w:val="24"/>
          <w:szCs w:val="24"/>
        </w:rPr>
        <w:t>320</w:t>
      </w:r>
      <w:r w:rsidR="00366221">
        <w:rPr>
          <w:rFonts w:ascii="Times New Roman" w:eastAsia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366221">
        <w:rPr>
          <w:rFonts w:ascii="Times New Roman" w:eastAsia="Times New Roman" w:hAnsi="Times New Roman" w:cs="Times New Roman"/>
          <w:bCs/>
          <w:sz w:val="24"/>
          <w:szCs w:val="24"/>
        </w:rPr>
        <w:t>późn</w:t>
      </w:r>
      <w:proofErr w:type="spellEnd"/>
      <w:r w:rsidR="00366221">
        <w:rPr>
          <w:rFonts w:ascii="Times New Roman" w:eastAsia="Times New Roman" w:hAnsi="Times New Roman" w:cs="Times New Roman"/>
          <w:bCs/>
          <w:sz w:val="24"/>
          <w:szCs w:val="24"/>
        </w:rPr>
        <w:t>. zm.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 xml:space="preserve">), zwana dalej ustawą . </w:t>
      </w:r>
    </w:p>
    <w:p w14:paraId="4F7B593A" w14:textId="158405D7" w:rsidR="00163AC4" w:rsidRPr="00533E9F" w:rsidRDefault="00320306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E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Postępowanie prowadzone jest w trybie podstawowym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art. 275</w:t>
      </w:r>
      <w:r w:rsidR="00163AC4">
        <w:rPr>
          <w:rFonts w:ascii="Times New Roman" w:eastAsia="Times New Roman" w:hAnsi="Times New Roman" w:cs="Times New Roman"/>
          <w:bCs/>
          <w:sz w:val="24"/>
          <w:szCs w:val="24"/>
        </w:rPr>
        <w:t>-296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ustawy.</w:t>
      </w:r>
      <w:r w:rsidR="00163A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1FC43BF" w14:textId="58939CB3" w:rsidR="006B3CAB" w:rsidRPr="006B3CAB" w:rsidRDefault="00891A61" w:rsidP="00891A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471721">
        <w:rPr>
          <w:rFonts w:ascii="Times New Roman" w:eastAsia="Times New Roman" w:hAnsi="Times New Roman" w:cs="Times New Roman"/>
          <w:color w:val="2929E3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  <w:hyperlink r:id="rId9" w:history="1">
        <w:r w:rsidR="00427EBA" w:rsidRPr="00427EBA">
          <w:rPr>
            <w:rStyle w:val="Hipercze"/>
            <w:rFonts w:ascii="Times New Roman" w:eastAsia="Calibri" w:hAnsi="Times New Roman" w:cs="Times New Roman"/>
          </w:rPr>
          <w:t>https://platformazakupowa.pl/pn/zwik.kolbaskowo</w:t>
        </w:r>
      </w:hyperlink>
    </w:p>
    <w:p w14:paraId="55BFEA7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3E92257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07B4A226" w14:textId="61207E89"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37BD43B4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14:paraId="36A3310D" w14:textId="2C2FE529"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</w:t>
      </w:r>
      <w:r>
        <w:rPr>
          <w:b w:val="0"/>
        </w:rPr>
        <w:tab/>
      </w:r>
      <w:r w:rsidR="00C91C14" w:rsidRPr="0026187A">
        <w:rPr>
          <w:b w:val="0"/>
        </w:rPr>
        <w:t xml:space="preserve">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14:paraId="72DB1732" w14:textId="091D4BAA"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udzielenia zamówień, o których mowa w art. 214 ust. 1 pkt 7 ustawy. </w:t>
      </w:r>
    </w:p>
    <w:p w14:paraId="5A15CBF4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13E33F9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A5C9341" w14:textId="5ECD0364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89D62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7EE8FF63" w14:textId="3E6A77D5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="00163A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wyb</w:t>
      </w:r>
      <w:r w:rsidR="00163A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163A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najkorzystniejszej oferty z możliwością prowadzenia  negocjacji</w:t>
      </w:r>
    </w:p>
    <w:p w14:paraId="10C3AA7A" w14:textId="2066D6A9"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E64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przewiduje możliwości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062C097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14:paraId="2A9D41F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653E0D4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lastRenderedPageBreak/>
        <w:t>Zamawiający nie zastrzega obowiązku osobistego wykonania przez Wykonawcę kluczowych zadań.</w:t>
      </w:r>
    </w:p>
    <w:p w14:paraId="2463C61A" w14:textId="2445E0E5"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14:paraId="3BE83120" w14:textId="77777777"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6A1F3" w14:textId="3EDFBEA5" w:rsidR="00A46B8D" w:rsidRDefault="006B3CAB" w:rsidP="00A46B8D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</w:p>
    <w:p w14:paraId="3CDBFAC1" w14:textId="543C35BE" w:rsidR="006B3CAB" w:rsidRPr="006B3CAB" w:rsidRDefault="006B3CAB" w:rsidP="00A46B8D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Jawność postępowania</w:t>
      </w:r>
    </w:p>
    <w:p w14:paraId="64AF8800" w14:textId="77777777" w:rsidR="00E64A5D" w:rsidRPr="006B3CAB" w:rsidRDefault="00E64A5D" w:rsidP="006B3C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055E6B" w14:textId="343F3E5B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publicznego</w:t>
      </w:r>
      <w:r w:rsidR="00CD7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(Dz.U. z 2020r. poz.2434)</w:t>
      </w:r>
    </w:p>
    <w:p w14:paraId="49041B71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D9D9F75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62FB2A70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5897E9D8" w14:textId="1051F930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14:paraId="7F61678C" w14:textId="5D60011A" w:rsidR="00180884" w:rsidRDefault="006B3CAB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administratorem i również podmiotem przetwarzającym wszelkie dane osobowe osób fizycznych związanych z niniejszym postępowaniem jest </w:t>
      </w:r>
      <w:r w:rsidR="000145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Zakład Wodociągów i Kanalizacji w Kołbaskowie </w:t>
      </w:r>
      <w:r w:rsidRPr="006B3C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oraz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Nexus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siedzibą w Poznaniu (61-144) przy ul. Bolesława Krzywoustego 3, wpisaną do Rejestru Przedsiębiorców Krajowego Rejestru Sądowego, prowadzonego przez Sąd Rejonowy Poznań VIII Wydział Gospodarczy Krajowego Rejestru Sądowego pod numerem KRS: 0000335959, REGON: 301196705, NIP: 7792363577, jako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 Platformy Zakupowej, na której </w:t>
      </w:r>
      <w:r w:rsidR="00014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ZWiK Kołbaskowo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postępowania o udzielenie zamówienia publicznego, działającą pod adresem: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14:paraId="79E2063E" w14:textId="22F020AC" w:rsidR="00E64A5D" w:rsidRPr="006B3CAB" w:rsidRDefault="00B1181B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hyperlink r:id="rId10" w:history="1">
        <w:r w:rsidR="00180884" w:rsidRPr="00427EBA">
          <w:rPr>
            <w:rStyle w:val="Hipercze"/>
            <w:rFonts w:ascii="Times New Roman" w:eastAsia="Calibri" w:hAnsi="Times New Roman" w:cs="Times New Roman"/>
          </w:rPr>
          <w:t>https://platformazakupowa.pl/pn/zwik.kolbaskowo</w:t>
        </w:r>
      </w:hyperlink>
    </w:p>
    <w:p w14:paraId="420F041B" w14:textId="16CA8ACF" w:rsidR="006B3CAB" w:rsidRPr="006B3CAB" w:rsidRDefault="006B3CAB" w:rsidP="00CD7CC4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kontakt do inspektora ochrony danych osobowych w </w:t>
      </w:r>
      <w:r w:rsidR="00CD7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Zakładzie Wodociągów i Kanalizacji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adres</w:t>
      </w:r>
      <w:r w:rsidR="00CD7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e-mail: </w:t>
      </w:r>
      <w:r w:rsidRPr="006B3CAB">
        <w:rPr>
          <w:rFonts w:ascii="Times New Roman" w:eastAsia="Times New Roman" w:hAnsi="Times New Roman" w:cs="Times New Roman"/>
          <w:color w:val="040404"/>
          <w:sz w:val="24"/>
          <w:szCs w:val="24"/>
          <w:lang w:eastAsia="pl-PL"/>
        </w:rPr>
        <w:t>iodo_kolbaskowo@wp.pl;</w:t>
      </w:r>
    </w:p>
    <w:p w14:paraId="551D68A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dane osobowe przetwarzane będą na podstawie art. 6 ust. 1 lit. c RODO w celu związanym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postępowaniem o udzielenie niniejszego zamówienia, </w:t>
      </w:r>
    </w:p>
    <w:p w14:paraId="6443ED1C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4) odbiorcami ww. danych osobowych będą osoby lub podmioty, którym udostępniona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zostanie dokumentacja postępowania w oparciu o art. 18 oraz art. 74 ustawy oraz umowy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dofinansowania (jeżeli dotyczy), </w:t>
      </w:r>
    </w:p>
    <w:p w14:paraId="1CEC385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5) ww. dane osobowe będą przechowywane odpowiednio: </w:t>
      </w:r>
    </w:p>
    <w:p w14:paraId="2D3A5466" w14:textId="77777777" w:rsidR="006B3CAB" w:rsidRPr="006B3CAB" w:rsidRDefault="006B3CAB" w:rsidP="006B3CAB">
      <w:p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przez okres 4 lat od dnia zakończenia postępowania o udzielenie zamówienia publicznego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albo przez cały okres obowiązywania umowy w sprawie zamówienia publicznego - jeżeli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okres obowiązywania umowy przekracza 4 lata;</w:t>
      </w:r>
    </w:p>
    <w:p w14:paraId="31C48B06" w14:textId="77777777"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do czasu przeprowadzania archiwizacji dokumentacji - w zakresie określonym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przepisach o archiwizacji, </w:t>
      </w:r>
    </w:p>
    <w:p w14:paraId="5C1620F9" w14:textId="77777777"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obowiązek podania danych osobowych jest wymogiem ustawowym określonym w przepisach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ustawy, związanym z udziałem w postępowaniu o udzielenie zamówienia publicznego;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konsekwencje niepodania określonych danych wynikają z ustawy, </w:t>
      </w:r>
    </w:p>
    <w:p w14:paraId="57FBC859" w14:textId="77777777"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7141DAA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14:paraId="066DBD6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3B0769E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760B06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1991ABB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047455DC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14:paraId="7E0E810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14:paraId="0D780A6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513337BA" w14:textId="77777777"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5CEF8CBF" w14:textId="77777777" w:rsidR="00EF641E" w:rsidRPr="006B3CAB" w:rsidRDefault="00EF641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EDCA84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780A78" w14:textId="77777777" w:rsidR="00A46B8D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III </w:t>
      </w:r>
    </w:p>
    <w:p w14:paraId="217EEBAB" w14:textId="3A5B1D19" w:rsidR="006B3CAB" w:rsidRPr="006B3CAB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1D23BE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F3577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36F30546" w14:textId="458E51A9" w:rsidR="006B3CAB" w:rsidRPr="00EF641E" w:rsidRDefault="006B3CAB" w:rsidP="008E10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61 ust. 2 ustawy, komunikacja między zamawiającym a Wykonawcami, w tym oferty oraz wszelkie oświadczenia, wnioski (w tym o wyjaśnienia treści SWZ),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formie elektronicznej </w:t>
      </w:r>
      <w:r w:rsidR="00EF641E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przy użyciu kwalifikowanego podpisu elektronicznego) lub w postaci elektronicznej opatrzonej podpisem zaufanym lub podpisem osobistym. </w:t>
      </w:r>
      <w:r w:rsidRPr="00EF641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 pośrednictwem platformyzakupowej.pl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hyperlink r:id="rId11" w:history="1">
        <w:r w:rsidR="00180884" w:rsidRPr="00427EBA">
          <w:rPr>
            <w:rStyle w:val="Hipercze"/>
            <w:rFonts w:ascii="Times New Roman" w:eastAsia="Calibri" w:hAnsi="Times New Roman" w:cs="Times New Roman"/>
          </w:rPr>
          <w:t>https://platformazakupowa.pl/pn/zwik.kolbaskowo</w:t>
        </w:r>
      </w:hyperlink>
      <w:r w:rsidR="00180884">
        <w:rPr>
          <w:rStyle w:val="Hipercze"/>
          <w:rFonts w:ascii="Times New Roman" w:eastAsia="Calibri" w:hAnsi="Times New Roman" w:cs="Times New Roman"/>
        </w:rPr>
        <w:t xml:space="preserve"> 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Systemem lub Platformą.</w:t>
      </w:r>
    </w:p>
    <w:p w14:paraId="241E2FC3" w14:textId="26C2F8E9" w:rsidR="006B3CAB" w:rsidRPr="00C55DC9" w:rsidRDefault="006B3CAB" w:rsidP="00C55DC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5DC9">
        <w:rPr>
          <w:rFonts w:ascii="Times New Roman" w:eastAsia="Times New Roman" w:hAnsi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14:paraId="351B23CF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6D39791D" w14:textId="3C85DA7C" w:rsidR="006B3CAB" w:rsidRPr="006B3CAB" w:rsidRDefault="00C55DC9" w:rsidP="00C55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50E84139" w14:textId="395A36A4" w:rsidR="006B3CAB" w:rsidRPr="006B3CAB" w:rsidRDefault="00C55DC9" w:rsidP="00C55DC9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="006B3CAB"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="006B3CAB"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</w:t>
      </w:r>
      <w:r w:rsidR="00CD7CC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(Dz.U. z 2020r. poz. 2415)</w:t>
      </w:r>
      <w:r w:rsidR="006B3CAB"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="006B3CAB"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14:paraId="791B12ED" w14:textId="0F3825E4" w:rsidR="006B3CAB" w:rsidRPr="00891A61" w:rsidRDefault="00D06D07" w:rsidP="00D0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="006B3CAB"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D7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(Dz.U. z 2020r. poz. 2245) </w:t>
      </w:r>
      <w:r w:rsidR="006B3CAB"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6B3CAB"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="006B3CAB"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1EB20B88" w14:textId="34B7F554" w:rsidR="006B3CAB" w:rsidRPr="00891A61" w:rsidRDefault="00D06D07" w:rsidP="00D06D0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6B3CAB"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14:paraId="2F711695" w14:textId="5C876752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B55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 </w:t>
      </w:r>
      <w:proofErr w:type="spellStart"/>
      <w:r w:rsidR="00B55435">
        <w:rPr>
          <w:rFonts w:ascii="Times New Roman" w:eastAsia="Times New Roman" w:hAnsi="Times New Roman" w:cs="Times New Roman"/>
          <w:sz w:val="24"/>
          <w:szCs w:val="24"/>
          <w:lang w:eastAsia="pl-PL"/>
        </w:rPr>
        <w:t>Szoplik</w:t>
      </w:r>
      <w:proofErr w:type="spellEnd"/>
      <w:r w:rsidR="00B55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2536">
        <w:rPr>
          <w:rFonts w:ascii="Times New Roman" w:eastAsia="Times New Roman" w:hAnsi="Times New Roman" w:cs="Times New Roman"/>
          <w:sz w:val="24"/>
          <w:szCs w:val="24"/>
          <w:lang w:eastAsia="pl-PL"/>
        </w:rPr>
        <w:t>tel. +48 91/31</w:t>
      </w:r>
      <w:r w:rsidR="00B55435">
        <w:rPr>
          <w:rFonts w:ascii="Times New Roman" w:eastAsia="Times New Roman" w:hAnsi="Times New Roman" w:cs="Times New Roman"/>
          <w:sz w:val="24"/>
          <w:szCs w:val="24"/>
          <w:lang w:eastAsia="pl-PL"/>
        </w:rPr>
        <w:t>1-61-76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B55435">
        <w:rPr>
          <w:rFonts w:ascii="Times New Roman" w:eastAsia="Times New Roman" w:hAnsi="Times New Roman" w:cs="Times New Roman"/>
          <w:sz w:val="24"/>
          <w:szCs w:val="24"/>
          <w:lang w:eastAsia="pl-PL"/>
        </w:rPr>
        <w:t>szoplik</w:t>
      </w:r>
      <w:r w:rsidR="00F22536">
        <w:rPr>
          <w:rFonts w:ascii="Times New Roman" w:eastAsia="Times New Roman" w:hAnsi="Times New Roman" w:cs="Times New Roman"/>
          <w:sz w:val="24"/>
          <w:szCs w:val="24"/>
          <w:lang w:eastAsia="pl-PL"/>
        </w:rPr>
        <w:t>@zwik.kolbaskowo.pl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C55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F22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zakresie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przedmiotu zamówienia</w:t>
      </w:r>
    </w:p>
    <w:p w14:paraId="207C121F" w14:textId="5193A39B" w:rsidR="006B3CAB" w:rsidRPr="006B3CAB" w:rsidRDefault="00F22536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Dorota Trzebińska tel. + 48 91/312-49-31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trzebinska@zwik.kolbaskowo.pl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55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zakresie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procedury przetargowej</w:t>
      </w:r>
    </w:p>
    <w:p w14:paraId="52CFE762" w14:textId="6B7EFF00" w:rsidR="006B3CAB" w:rsidRPr="006B3CAB" w:rsidRDefault="00D06D07" w:rsidP="00D06D0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2" w:history="1">
        <w:proofErr w:type="spellStart"/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3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4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val="en-US" w:eastAsia="pl-PL"/>
          </w:rPr>
          <w:t>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="006B3CAB"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="006B3CAB"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="006B3CAB"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="006B3CAB"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="006B3CAB"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0CEC7651" w14:textId="02098E14" w:rsidR="006B3CAB" w:rsidRPr="006B3CAB" w:rsidRDefault="00D06D07" w:rsidP="00D06D0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16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7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14:paraId="6683C17D" w14:textId="27F03355" w:rsidR="006B3CAB" w:rsidRPr="006B3CAB" w:rsidRDefault="00D06D07" w:rsidP="00D06D0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8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19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0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="006B3CAB"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>.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1" w:history="1">
        <w:proofErr w:type="spellStart"/>
        <w:r w:rsidR="006B3CAB"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2" w:history="1">
        <w:r w:rsidR="006B3CAB"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3" w:history="1">
        <w:r w:rsidR="006B3CAB"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67A2BDDC" w14:textId="682AEF81" w:rsidR="006B3CAB" w:rsidRPr="006B3CAB" w:rsidRDefault="00D06D07" w:rsidP="00D06D0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jako podmiot profesjonalny ma obowiązek sprawdzania komunikatów </w:t>
      </w:r>
      <w:r w:rsidR="00C55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95A9EE0" w14:textId="78E99E1C" w:rsidR="006B3CAB" w:rsidRPr="006B3CAB" w:rsidRDefault="00D06D07" w:rsidP="00D06D0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548DDE2D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14:paraId="61914647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1D41FB25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14:paraId="074C7CC2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14:paraId="1C5AC870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61C83FBC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14:paraId="5A420156" w14:textId="78462555" w:rsidR="006B3CAB" w:rsidRPr="006B3CAB" w:rsidRDefault="00D06D07" w:rsidP="00D06D0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14:paraId="313A2B9E" w14:textId="77777777" w:rsidR="006B3CAB" w:rsidRPr="006B3CAB" w:rsidRDefault="006B3CAB" w:rsidP="008E1017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5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27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28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29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1FA80B0A" w14:textId="77777777" w:rsidR="006B3CAB" w:rsidRPr="006B3CAB" w:rsidRDefault="006B3CAB" w:rsidP="008E1017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pod</w:t>
        </w:r>
      </w:hyperlink>
      <w:hyperlink r:id="rId31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 xml:space="preserve"> </w:t>
        </w:r>
      </w:hyperlink>
      <w:hyperlink r:id="rId3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CBC52C8" w14:textId="6DDC029F" w:rsidR="006B3CAB" w:rsidRPr="006B3CAB" w:rsidRDefault="00D06D07" w:rsidP="00D06D0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11) </w:t>
      </w:r>
      <w:r w:rsidR="006B3CAB"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</w:t>
      </w:r>
      <w:r w:rsidR="00C55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prawem oraz Instrukcją korzystania z </w:t>
      </w:r>
      <w:hyperlink r:id="rId33" w:history="1">
        <w:r w:rsidR="006B3CAB"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34" w:history="1">
        <w:r w:rsidR="006B3CAB"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5" w:history="1">
        <w:r w:rsidR="006B3CAB"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C07575" w14:textId="77777777" w:rsidR="006B3CAB" w:rsidRPr="006B3CAB" w:rsidRDefault="006B3CAB" w:rsidP="00D06D0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3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3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3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566E93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5D444C" w14:textId="77777777" w:rsidR="00A46B8D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</w:t>
      </w:r>
    </w:p>
    <w:p w14:paraId="580CAE8D" w14:textId="0E11F4C0" w:rsidR="006B3CAB" w:rsidRPr="006B3CAB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oferty oraz wymaganych dokumentów</w:t>
      </w:r>
    </w:p>
    <w:p w14:paraId="7991487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94DC22" w14:textId="5C3CB640" w:rsidR="006B3CAB" w:rsidRPr="000F070E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1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2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3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CDF079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h.21eeoojwb3nb"/>
      <w:bookmarkEnd w:id="1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8F2FEA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652E1BAB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34E84C08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4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4EB9B1BC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5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5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5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44E4698A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14:paraId="09B1B0B9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D557AB" w14:textId="71DA65C2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390DFEA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6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6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7EACE9B" w14:textId="77777777"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604D0EF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41D04108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14:paraId="6D5BB26F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1D9470E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87D24E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709BDBAA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26470717" w14:textId="77777777" w:rsidR="006B3CAB" w:rsidRPr="006B3CAB" w:rsidRDefault="006B3CAB" w:rsidP="008E1017">
      <w:pPr>
        <w:numPr>
          <w:ilvl w:val="1"/>
          <w:numId w:val="27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0DE7BA6D" w14:textId="77777777" w:rsidR="006B3CAB" w:rsidRPr="006B3CAB" w:rsidRDefault="006B3CAB" w:rsidP="008E1017">
      <w:pPr>
        <w:numPr>
          <w:ilvl w:val="1"/>
          <w:numId w:val="27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0DE79C80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6B971F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131B6" w14:textId="77777777" w:rsidR="006B3CAB" w:rsidRPr="006B3CAB" w:rsidRDefault="006B3CAB" w:rsidP="008E1017">
      <w:pPr>
        <w:numPr>
          <w:ilvl w:val="0"/>
          <w:numId w:val="25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002D0ED4" w14:textId="77777777" w:rsidR="006B3CAB" w:rsidRPr="006B3CAB" w:rsidRDefault="006B3CAB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B9E8A4B" w14:textId="1A19A74C" w:rsidR="006B3CAB" w:rsidRPr="006B3CAB" w:rsidRDefault="006B3CAB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55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6C2C50B0" w14:textId="77777777" w:rsidR="006B3CAB" w:rsidRPr="006B3CAB" w:rsidRDefault="006B3CAB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7B20584F" w14:textId="35A51B6B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</w:t>
      </w:r>
      <w:r w:rsidR="00C55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kwalifikowanym może doprowadzić do problemów w weryfikacji plików. </w:t>
      </w:r>
    </w:p>
    <w:p w14:paraId="22E8CFF4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587E83DA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08953597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14:paraId="5F358AD7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241C41A9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B0FA4EB" w14:textId="3530D0BC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D06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236B1DF" w14:textId="0A7628C6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D06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1752A470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587B09CB" w14:textId="0D5898EC"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D06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3397ED" w14:textId="77777777"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0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6D58172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206705A" w14:textId="77777777" w:rsidR="00A46B8D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</w:t>
      </w:r>
    </w:p>
    <w:p w14:paraId="677CBB30" w14:textId="28A4B6D2" w:rsidR="006B3CAB" w:rsidRPr="006B3CAB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Wspólne ubieganie się o udzielenie zamówienia</w:t>
      </w:r>
    </w:p>
    <w:p w14:paraId="3725FBA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052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0B58EBA8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Pełnomocnictwo, o którym mowa w ust. 1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553AA2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14:paraId="79B7584D" w14:textId="6FA6269E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Wspólnicy spółki cywilnej są wykonawcami wspólnie ubiegającymi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o udzielenie 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mają do nich zastosowanie zasady określone w ust. 1 – 3. </w:t>
      </w:r>
    </w:p>
    <w:p w14:paraId="09C3812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2C3D8BE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502D109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6BE2F587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7CF2397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3B37E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0459CF34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1518E" w14:textId="1B991445"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 xml:space="preserve">może w celu potwierdzenia spełniania warunków udziału w </w:t>
      </w:r>
      <w:r w:rsidR="00581A19">
        <w:t xml:space="preserve">postępowaniu </w:t>
      </w:r>
      <w:r w:rsidR="0083732C" w:rsidRPr="0083732C">
        <w:t>polegać na zdolnościach technicznych lub zawodowych podmiotów udostępniających zasoby, niezależnie od charakteru prawnego łączących go z nimi stosunków prawnych.</w:t>
      </w:r>
    </w:p>
    <w:p w14:paraId="1067DDD2" w14:textId="15B060F4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7BB57D9A" w14:textId="3185463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14:paraId="7CA0859C" w14:textId="5AAB6E9C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 xml:space="preserve">zdolności techniczne lub zawodowe </w:t>
      </w:r>
      <w:r w:rsidR="003A132A">
        <w:t xml:space="preserve">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14:paraId="3532BDDD" w14:textId="46944CFB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</w:t>
      </w:r>
      <w:r w:rsidR="0092086B">
        <w:t xml:space="preserve"> </w:t>
      </w:r>
      <w:r w:rsidR="003A132A">
        <w:t xml:space="preserve">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14:paraId="76AA9B6D" w14:textId="7A8BFFCE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14:paraId="0A19A421" w14:textId="6338468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14:paraId="14BA3F76" w14:textId="71637E12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14:paraId="5DC374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10F54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76C5D830" w14:textId="77777777"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68F79CB0" w14:textId="4E487F90" w:rsidR="006B3CAB" w:rsidRPr="006B3CAB" w:rsidRDefault="00B20DF0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="006B3CAB" w:rsidRPr="00B55435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podwykonawców – załącznik nr 1 do SWZ</w:t>
      </w:r>
    </w:p>
    <w:p w14:paraId="7E42F608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4D34E7E" w14:textId="77777777" w:rsidR="00140CCE" w:rsidRPr="006B3CAB" w:rsidRDefault="00140CCE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E598E6" w14:textId="77777777" w:rsidR="006B3CAB" w:rsidRPr="006B3CAB" w:rsidRDefault="006B3CAB" w:rsidP="0096069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827A378" w14:textId="77777777" w:rsidR="006B3CAB" w:rsidRPr="00F463AC" w:rsidRDefault="006B3CAB" w:rsidP="0096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03CAAFA" w14:textId="29770AF2" w:rsidR="000C6BC9" w:rsidRDefault="006B3CAB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14:paraId="3B75F31B" w14:textId="77777777" w:rsidR="00565DCA" w:rsidRPr="00F463AC" w:rsidRDefault="00565DCA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845D922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14:paraId="2AA7E19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54707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650298BB" w14:textId="32C42BCA" w:rsidR="006B3CAB" w:rsidRPr="006B3CAB" w:rsidRDefault="001F328D" w:rsidP="008E1017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ustawy,</w:t>
      </w:r>
    </w:p>
    <w:p w14:paraId="09BE4E5C" w14:textId="77777777" w:rsidR="00862646" w:rsidRDefault="006B3CAB" w:rsidP="00862646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</w:t>
      </w:r>
      <w:r w:rsidR="00862646">
        <w:rPr>
          <w:rFonts w:ascii="Times New Roman" w:eastAsia="Times New Roman" w:hAnsi="Times New Roman" w:cs="Times New Roman"/>
          <w:sz w:val="24"/>
          <w:szCs w:val="24"/>
          <w:lang w:eastAsia="pl-PL"/>
        </w:rPr>
        <w:t>4 -10</w:t>
      </w:r>
      <w:r w:rsidR="001F328D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4E28AA" w14:textId="60BB3A74" w:rsidR="006B3CAB" w:rsidRPr="006B3CAB" w:rsidRDefault="006B3CAB" w:rsidP="008626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Wykluczenie Wykonawcy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7AC7B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087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7AAE4FF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F07DC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691D34E6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20833B5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65874B25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25AB78A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3D3FEE98" w14:textId="49C2F43D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</w:t>
      </w:r>
      <w:bookmarkStart w:id="2" w:name="_Hlk180580180"/>
      <w:r w:rsidR="00EC3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szczegółowego </w:t>
      </w:r>
      <w:bookmarkEnd w:id="2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warunku w powyższym zakresie.</w:t>
      </w:r>
    </w:p>
    <w:p w14:paraId="58B0FF4E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193F351F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28E59B50" w14:textId="2F49B4BE" w:rsidR="006B3CAB" w:rsidRPr="00180884" w:rsidRDefault="00180884" w:rsidP="00565DCA">
      <w:pPr>
        <w:tabs>
          <w:tab w:val="left" w:pos="567"/>
        </w:tabs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180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180884">
        <w:rPr>
          <w:rFonts w:ascii="Times New Roman" w:hAnsi="Times New Roman" w:cs="Times New Roman"/>
          <w:sz w:val="24"/>
          <w:szCs w:val="24"/>
        </w:rPr>
        <w:t xml:space="preserve"> </w:t>
      </w:r>
      <w:r w:rsidR="00565DCA">
        <w:rPr>
          <w:rFonts w:ascii="Times New Roman" w:hAnsi="Times New Roman" w:cs="Times New Roman"/>
          <w:sz w:val="24"/>
          <w:szCs w:val="24"/>
        </w:rPr>
        <w:t xml:space="preserve">nie </w:t>
      </w:r>
      <w:r w:rsidR="00EC3580" w:rsidRPr="00EC3580">
        <w:rPr>
          <w:rFonts w:ascii="Times New Roman" w:hAnsi="Times New Roman" w:cs="Times New Roman"/>
          <w:sz w:val="24"/>
          <w:szCs w:val="24"/>
        </w:rPr>
        <w:t>określa szczegółow</w:t>
      </w:r>
      <w:r w:rsidR="00EC3580">
        <w:rPr>
          <w:rFonts w:ascii="Times New Roman" w:hAnsi="Times New Roman" w:cs="Times New Roman"/>
          <w:sz w:val="24"/>
          <w:szCs w:val="24"/>
        </w:rPr>
        <w:t xml:space="preserve">ych </w:t>
      </w:r>
      <w:r w:rsidR="00565DCA">
        <w:rPr>
          <w:rFonts w:ascii="Times New Roman" w:hAnsi="Times New Roman" w:cs="Times New Roman"/>
          <w:sz w:val="24"/>
          <w:szCs w:val="24"/>
        </w:rPr>
        <w:t>warunków w powyższym zakresie.</w:t>
      </w:r>
    </w:p>
    <w:p w14:paraId="0B84169F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180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tuacji ekonomicznej lub finansowej:</w:t>
      </w:r>
    </w:p>
    <w:p w14:paraId="782098AF" w14:textId="2278A0C3" w:rsidR="00F463AC" w:rsidRPr="00960693" w:rsidRDefault="006B3CAB" w:rsidP="00180884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</w:t>
      </w:r>
      <w:r w:rsidR="00180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EC3580" w:rsidRPr="00EC358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szczegółow</w:t>
      </w:r>
      <w:r w:rsidR="00140CC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80884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</w:t>
      </w:r>
      <w:r w:rsidR="00140CC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80884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powyższym zakresie.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AB9203" w14:textId="77777777" w:rsid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2FB45D35" w14:textId="2A8EBB19" w:rsidR="00B55435" w:rsidRPr="00A74E34" w:rsidRDefault="008041BF" w:rsidP="000C08D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bookmarkStart w:id="3" w:name="_Hlk148516141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spełni warunek, jeżeli wykaże, że</w:t>
      </w:r>
      <w:r w:rsidR="0056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="000C08D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 w okresie ostatnich 3 lat przed upływem terminu składania ofert (a jeżeli okres prowadzenia działalności jest krótszy – w tym</w:t>
      </w:r>
      <w:r w:rsidR="000C08DB" w:rsidRPr="00581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okresie) co najmniej jedną dostawę pionowego zbiornika retencyjnego o pojemności min. </w:t>
      </w:r>
      <w:r w:rsidR="00581A19" w:rsidRPr="00581A1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C08DB" w:rsidRPr="00581A19">
        <w:rPr>
          <w:rFonts w:ascii="Times New Roman" w:eastAsia="Times New Roman" w:hAnsi="Times New Roman" w:cs="Times New Roman"/>
          <w:sz w:val="24"/>
          <w:szCs w:val="24"/>
          <w:lang w:eastAsia="pl-PL"/>
        </w:rPr>
        <w:t>00 m</w:t>
      </w:r>
      <w:r w:rsidR="000C08DB" w:rsidRPr="00581A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3 </w:t>
      </w:r>
      <w:r w:rsidR="000C08DB" w:rsidRPr="00581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 wartości nie mniejszej niż 200.000zł netto.  </w:t>
      </w:r>
    </w:p>
    <w:p w14:paraId="256EC266" w14:textId="5164BF5F" w:rsidR="00565DCA" w:rsidRPr="006B3CAB" w:rsidRDefault="00565DCA" w:rsidP="000C08D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16263" w14:textId="298C34A3" w:rsidR="008041BF" w:rsidRPr="006B3CAB" w:rsidRDefault="008041BF" w:rsidP="008041B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14:paraId="56B5012C" w14:textId="7AE11DC8" w:rsidR="00180884" w:rsidRPr="008041BF" w:rsidRDefault="008041BF" w:rsidP="008041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dotyczącego zdolności technicznej lub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wodowej lub ekonomicznej lub finansowej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dopuszcza łączne spełnianie warunku przez Wykonawców.</w:t>
      </w:r>
    </w:p>
    <w:p w14:paraId="57A256AC" w14:textId="5A93D41E" w:rsidR="006B3CAB" w:rsidRPr="00EB72A1" w:rsidRDefault="006B3CAB" w:rsidP="008E1017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14:paraId="09E3E8D2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76CBA" w14:textId="77777777"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25C2C40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440B" w14:textId="6533D6C3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Do oferty Wykonawca zobowiązany jest dołączyć aktualne na dzień składania ofert oświadczenie o spełnianiu warunków udziału w postępowaniu oraz o braku podstaw do wykluczenia </w:t>
      </w:r>
      <w:r w:rsidR="00C55DC9">
        <w:rPr>
          <w:rFonts w:ascii="Times New Roman" w:eastAsia="Trebuchet MS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z postępowania - </w:t>
      </w:r>
      <w:r w:rsidRPr="00B55435">
        <w:rPr>
          <w:rFonts w:ascii="Times New Roman" w:eastAsia="Trebuchet MS" w:hAnsi="Times New Roman" w:cs="Times New Roman"/>
          <w:sz w:val="24"/>
          <w:szCs w:val="24"/>
          <w:lang w:eastAsia="pl-PL"/>
        </w:rPr>
        <w:t>zgodnie z</w:t>
      </w:r>
      <w:r w:rsidRPr="00B55435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Załącznikiem nr 2 i 3 do SWZ.</w:t>
      </w:r>
    </w:p>
    <w:p w14:paraId="322A2B5F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2).</w:t>
      </w:r>
    </w:p>
    <w:p w14:paraId="16CE9908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0ED18041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163207DF" w14:textId="10C2F3F9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Zamawiający wzywa wykonawcę, którego oferta została najwyżej oceniona, do złożenia </w:t>
      </w:r>
      <w:r w:rsidR="00C55DC9">
        <w:rPr>
          <w:rFonts w:ascii="Times New Roman" w:eastAsia="Trebuchet MS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wyznaczonym terminie, </w:t>
      </w:r>
      <w:r w:rsidRPr="00B55435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nie krótszym niż 5 dni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od dnia wezwania, podmiotowych środków dowodowych, jeżeli wymagał ich złożenia w ogłoszeniu o zamówieniu lub dokumentach zamówienia, aktualnych na dzień złożenia podmiotowych środków dowodowych.</w:t>
      </w:r>
    </w:p>
    <w:p w14:paraId="1864A9B7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14:paraId="68CF91B1" w14:textId="221657F9" w:rsidR="006B3CAB" w:rsidRPr="006B3CAB" w:rsidRDefault="006B3CAB" w:rsidP="008E101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, w zakresie art. 108 ust. 1 pkt 5 ustawy, o braku przynależności do tej samej grupy kapitałowej, w rozumieniu ustawy z dnia 16.02.2007 r. o ochronie konkurencji i konsumentów (Dz. U. z</w:t>
      </w:r>
      <w:r w:rsidR="00140CCE">
        <w:rPr>
          <w:rFonts w:ascii="Times New Roman" w:eastAsia="Trebuchet MS" w:hAnsi="Times New Roman" w:cs="Times New Roman"/>
          <w:sz w:val="24"/>
          <w:szCs w:val="24"/>
          <w:lang w:eastAsia="pl-PL"/>
        </w:rPr>
        <w:t>2024r. poz. 1616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</w:t>
      </w:r>
      <w:r w:rsidR="00C55DC9">
        <w:rPr>
          <w:rFonts w:ascii="Times New Roman" w:eastAsia="Trebuchet MS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o dopuszczenie do udziału w postępowaniu niezależnie od innego wykonawcy należącego do tej samej grupy kapitałowej.</w:t>
      </w:r>
    </w:p>
    <w:p w14:paraId="7E1526B0" w14:textId="4E39ADFE" w:rsidR="006B3CAB" w:rsidRPr="006B3CAB" w:rsidRDefault="006B3CAB" w:rsidP="008E101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</w:t>
      </w:r>
      <w:r w:rsidR="00C55DC9">
        <w:rPr>
          <w:rFonts w:ascii="Times New Roman" w:eastAsia="Trebuchet MS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 Informacji o Działalności Gospodarczej, w zakresie art. 109 ust. 1 pkt 4 ustawy, sporządzonych nie wcześniej niż 3 miesiące przed jej złożeniem, jeżeli odrębne przepisy wymagają wpisu do rejestru lub ewidencji;</w:t>
      </w:r>
    </w:p>
    <w:p w14:paraId="3471D82A" w14:textId="2002ED8D" w:rsidR="00D5571D" w:rsidRPr="00D5571D" w:rsidRDefault="00D5571D" w:rsidP="00C55DC9">
      <w:pPr>
        <w:ind w:left="708" w:hanging="282"/>
        <w:jc w:val="both"/>
        <w:rPr>
          <w:rFonts w:ascii="Times New Roman" w:eastAsia="Trebuchet MS" w:hAnsi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3) </w:t>
      </w: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ab/>
        <w:t xml:space="preserve"> </w:t>
      </w:r>
      <w:r w:rsidR="004B11EF" w:rsidRPr="00D5571D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wykaz </w:t>
      </w:r>
      <w:r w:rsidRPr="00D5571D">
        <w:rPr>
          <w:rFonts w:ascii="Times New Roman" w:eastAsia="Trebuchet MS" w:hAnsi="Times New Roman"/>
          <w:b/>
          <w:bCs/>
          <w:sz w:val="24"/>
          <w:szCs w:val="24"/>
          <w:lang w:eastAsia="pl-PL"/>
        </w:rPr>
        <w:t xml:space="preserve">dostaw </w:t>
      </w:r>
      <w:r w:rsidR="000C08DB">
        <w:rPr>
          <w:rFonts w:ascii="Times New Roman" w:eastAsia="Trebuchet MS" w:hAnsi="Times New Roman"/>
          <w:sz w:val="24"/>
          <w:szCs w:val="24"/>
          <w:lang w:eastAsia="pl-PL"/>
        </w:rPr>
        <w:t xml:space="preserve">wykonanych , a w przypadku świadczeń powtarzających się lub ciągłych również wykonywanych </w:t>
      </w:r>
      <w:r w:rsidRPr="00D5571D">
        <w:rPr>
          <w:rFonts w:ascii="Times New Roman" w:eastAsia="Trebuchet MS" w:hAnsi="Times New Roman"/>
          <w:sz w:val="24"/>
          <w:szCs w:val="24"/>
          <w:lang w:eastAsia="pl-PL"/>
        </w:rPr>
        <w:t xml:space="preserve">w okresie ostatnich </w:t>
      </w:r>
      <w:r w:rsidR="000C08DB">
        <w:rPr>
          <w:rFonts w:ascii="Times New Roman" w:eastAsia="Trebuchet MS" w:hAnsi="Times New Roman"/>
          <w:sz w:val="24"/>
          <w:szCs w:val="24"/>
          <w:lang w:eastAsia="pl-PL"/>
        </w:rPr>
        <w:t>3</w:t>
      </w:r>
      <w:r w:rsidRPr="00D5571D">
        <w:rPr>
          <w:rFonts w:ascii="Times New Roman" w:eastAsia="Trebuchet MS" w:hAnsi="Times New Roman"/>
          <w:sz w:val="24"/>
          <w:szCs w:val="24"/>
          <w:lang w:eastAsia="pl-PL"/>
        </w:rPr>
        <w:t xml:space="preserve"> lat przed upływem terminu składania ofert, </w:t>
      </w:r>
      <w:r w:rsidR="00C55DC9">
        <w:rPr>
          <w:rFonts w:ascii="Times New Roman" w:eastAsia="Trebuchet MS" w:hAnsi="Times New Roman"/>
          <w:sz w:val="24"/>
          <w:szCs w:val="24"/>
          <w:lang w:eastAsia="pl-PL"/>
        </w:rPr>
        <w:br/>
      </w:r>
      <w:r w:rsidRPr="00D5571D">
        <w:rPr>
          <w:rFonts w:ascii="Times New Roman" w:eastAsia="Trebuchet MS" w:hAnsi="Times New Roman"/>
          <w:sz w:val="24"/>
          <w:szCs w:val="24"/>
          <w:lang w:eastAsia="pl-PL"/>
        </w:rPr>
        <w:t>a jeżeli okres prowadzenia działalności jest krótszy – w tym okresie</w:t>
      </w:r>
      <w:r w:rsidR="000C08DB">
        <w:rPr>
          <w:rFonts w:ascii="Times New Roman" w:eastAsia="Trebuchet MS" w:hAnsi="Times New Roman"/>
          <w:sz w:val="24"/>
          <w:szCs w:val="24"/>
          <w:lang w:eastAsia="pl-PL"/>
        </w:rPr>
        <w:t>, obejmujących dostawy zbiorników retencyjnych wraz z podaniem</w:t>
      </w:r>
      <w:r w:rsidR="00AC7C68">
        <w:rPr>
          <w:rFonts w:ascii="Times New Roman" w:eastAsia="Trebuchet MS" w:hAnsi="Times New Roman"/>
          <w:sz w:val="24"/>
          <w:szCs w:val="24"/>
          <w:lang w:eastAsia="pl-PL"/>
        </w:rPr>
        <w:t xml:space="preserve"> ich wartości, przedmiotu, dat wykonania </w:t>
      </w:r>
      <w:r w:rsidR="00C55DC9">
        <w:rPr>
          <w:rFonts w:ascii="Times New Roman" w:eastAsia="Trebuchet MS" w:hAnsi="Times New Roman"/>
          <w:sz w:val="24"/>
          <w:szCs w:val="24"/>
          <w:lang w:eastAsia="pl-PL"/>
        </w:rPr>
        <w:br/>
      </w:r>
      <w:r w:rsidR="00AC7C68">
        <w:rPr>
          <w:rFonts w:ascii="Times New Roman" w:eastAsia="Trebuchet MS" w:hAnsi="Times New Roman"/>
          <w:sz w:val="24"/>
          <w:szCs w:val="24"/>
          <w:lang w:eastAsia="pl-PL"/>
        </w:rPr>
        <w:t xml:space="preserve">i podmiotów, na rzecz których dostawy te zostały wykonane lub są wykonane należycie, </w:t>
      </w:r>
      <w:r w:rsidR="000C08DB">
        <w:rPr>
          <w:rFonts w:ascii="Times New Roman" w:eastAsia="Trebuchet MS" w:hAnsi="Times New Roman"/>
          <w:sz w:val="24"/>
          <w:szCs w:val="24"/>
          <w:lang w:eastAsia="pl-PL"/>
        </w:rPr>
        <w:t xml:space="preserve"> </w:t>
      </w:r>
      <w:r w:rsidR="00AC7C68">
        <w:rPr>
          <w:rFonts w:ascii="Times New Roman" w:eastAsia="Trebuchet MS" w:hAnsi="Times New Roman"/>
          <w:sz w:val="24"/>
          <w:szCs w:val="24"/>
          <w:lang w:eastAsia="pl-PL"/>
        </w:rPr>
        <w:t>przy czym dowodami, o których mowa są referencje bądź inne dokumenty sporządzone przez podmiot, na rzecz którego dostawy zostały wykonane, a w przypadku świadczeń powtarzających się lub ciągłych są wykonywane, a jeżeli z przyczyn niezależnych od niego wykonawca nie jest w stanie uzyskać tych dokumentów – oświadczenie wykonawcy. W przypadku świadczeń powtarzających się lub ciągłych  nadal wykonywanych, referencje bądź inne dokumenty potwierdzające ich należyte wykonanie</w:t>
      </w:r>
      <w:r w:rsidR="00A74E34">
        <w:rPr>
          <w:rFonts w:ascii="Times New Roman" w:eastAsia="Trebuchet MS" w:hAnsi="Times New Roman"/>
          <w:sz w:val="24"/>
          <w:szCs w:val="24"/>
          <w:lang w:eastAsia="pl-PL"/>
        </w:rPr>
        <w:t>,</w:t>
      </w:r>
      <w:r w:rsidR="00AC7C68">
        <w:rPr>
          <w:rFonts w:ascii="Times New Roman" w:eastAsia="Trebuchet MS" w:hAnsi="Times New Roman"/>
          <w:sz w:val="24"/>
          <w:szCs w:val="24"/>
          <w:lang w:eastAsia="pl-PL"/>
        </w:rPr>
        <w:t xml:space="preserve"> powinny być wystawione w okresie ostatnich 3 miesięcy, według wzoru stanowiącego </w:t>
      </w:r>
      <w:r w:rsidR="00AC7C68" w:rsidRPr="00976638">
        <w:rPr>
          <w:rFonts w:ascii="Times New Roman" w:eastAsia="Trebuchet MS" w:hAnsi="Times New Roman"/>
          <w:b/>
          <w:bCs/>
          <w:sz w:val="24"/>
          <w:szCs w:val="24"/>
          <w:lang w:eastAsia="pl-PL"/>
        </w:rPr>
        <w:t>Załącznik</w:t>
      </w:r>
      <w:r w:rsidR="00976638" w:rsidRPr="00976638">
        <w:rPr>
          <w:rFonts w:ascii="Times New Roman" w:eastAsia="Trebuchet MS" w:hAnsi="Times New Roman"/>
          <w:b/>
          <w:bCs/>
          <w:sz w:val="24"/>
          <w:szCs w:val="24"/>
          <w:lang w:eastAsia="pl-PL"/>
        </w:rPr>
        <w:t xml:space="preserve"> nr 7 do SWZ</w:t>
      </w:r>
      <w:r w:rsidR="00AC7C68">
        <w:rPr>
          <w:rFonts w:ascii="Times New Roman" w:eastAsia="Trebuchet MS" w:hAnsi="Times New Roman"/>
          <w:sz w:val="24"/>
          <w:szCs w:val="24"/>
          <w:lang w:eastAsia="pl-PL"/>
        </w:rPr>
        <w:t xml:space="preserve">  </w:t>
      </w:r>
    </w:p>
    <w:p w14:paraId="127AFEA3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13875CCE" w14:textId="2B600707" w:rsidR="006B3CAB" w:rsidRPr="006B3CAB" w:rsidRDefault="006B3CAB" w:rsidP="008E101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może je uzyskać za pomocą bezpłatnych i ogólnodostępnych baz danych, w szczególności rejestrów publicznych w rozumieniu ustawy z dnia 17.02.2005 r. o informatyzacji działalności podmiotów realizujących zadania publiczne, o ile wykonawca wskazał </w:t>
      </w:r>
      <w:r w:rsidR="00C55DC9">
        <w:rPr>
          <w:rFonts w:ascii="Times New Roman" w:eastAsia="Trebuchet MS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14:paraId="4AFFF70B" w14:textId="2800A5C3" w:rsidR="006B3CAB" w:rsidRPr="006B3CAB" w:rsidRDefault="006B3CAB" w:rsidP="008E1017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58B54147" w14:textId="1DFA51FD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Wykonawca nie jest zobowiązany do złożenia podmiotowych środków dowodowych, które zamawiający posiada, jeżeli wykonawca wskaże te środki oraz potwierdzi ich prawidłowość </w:t>
      </w:r>
      <w:r w:rsidR="00C55DC9">
        <w:rPr>
          <w:rFonts w:ascii="Times New Roman" w:eastAsia="Trebuchet MS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 aktualność.</w:t>
      </w:r>
    </w:p>
    <w:p w14:paraId="5535D3BA" w14:textId="4A0B9CA2" w:rsidR="004D3C8A" w:rsidRDefault="006B3CAB" w:rsidP="00ED3E6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E02053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E02053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E02053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</w:t>
      </w:r>
      <w:r w:rsidR="00E02053" w:rsidRPr="00E02053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podmiot, na rzecz którego dostawy zostały wykonane, a </w:t>
      </w:r>
      <w:r w:rsidR="00E02053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jeżeli z przyczyn niezależnych od niego wykonawca nie jest w stanie uzyskać tych dokumentów – oświadczenie wykonawcy. </w:t>
      </w:r>
      <w:r w:rsidR="00C55DC9">
        <w:rPr>
          <w:rFonts w:ascii="Times New Roman" w:eastAsia="Trebuchet MS" w:hAnsi="Times New Roman" w:cs="Times New Roman"/>
          <w:sz w:val="24"/>
          <w:szCs w:val="24"/>
          <w:lang w:eastAsia="pl-PL"/>
        </w:rPr>
        <w:br/>
      </w:r>
      <w:r w:rsidR="00E02053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przypadku świadczeń powtarzających się lub ciągłych nadal wykonywanych, referencje bądź inne dokumenty potwierdzające należyte wykonanie, powinny zostać wystawione o okresie </w:t>
      </w:r>
      <w:r w:rsidR="00C55DC9">
        <w:rPr>
          <w:rFonts w:ascii="Times New Roman" w:eastAsia="Trebuchet MS" w:hAnsi="Times New Roman" w:cs="Times New Roman"/>
          <w:sz w:val="24"/>
          <w:szCs w:val="24"/>
          <w:lang w:eastAsia="pl-PL"/>
        </w:rPr>
        <w:br/>
      </w:r>
      <w:r w:rsidR="00E02053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3 miesięcy, według wzoru stanowiącego </w:t>
      </w:r>
      <w:r w:rsidR="00E02053" w:rsidRPr="00E02053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Załącznik nr 7</w:t>
      </w:r>
      <w:r w:rsidR="00E02053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1DD33BEA" w14:textId="77777777" w:rsidR="00E02053" w:rsidRPr="00E02053" w:rsidRDefault="00E02053" w:rsidP="00D06D07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9B38338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14:paraId="06BDCB25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A270F14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077A346E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14:paraId="763A2258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 i 3 do SWZ;</w:t>
      </w:r>
    </w:p>
    <w:p w14:paraId="2F4487A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7313D020" w14:textId="0A7FD284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EB1BC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</w:t>
      </w:r>
      <w:r w:rsidR="00EB1BCA" w:rsidRPr="00EB1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EB1BCA" w:rsidRPr="00EB1B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14:paraId="5A245502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14:paraId="3EDE1175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68508646" w14:textId="6B76E4AA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uwaga! </w:t>
      </w:r>
      <w:r w:rsidR="00A74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A74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C2449" w14:textId="77777777"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14:paraId="4249043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14:paraId="0E5F5BEF" w14:textId="11E0046F"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F87F3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</w:t>
      </w:r>
      <w:r w:rsidRPr="00B77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dokumenty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14:paraId="5F5423B7" w14:textId="77777777" w:rsidR="00E01CB6" w:rsidRDefault="00E01CB6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68D3A" w14:textId="5A17D506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4274ED1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6C38D" w14:textId="5192B684"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14:paraId="62619A94" w14:textId="77777777"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D090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14:paraId="66F60412" w14:textId="77777777" w:rsidR="006B3CAB" w:rsidRPr="006B3CAB" w:rsidRDefault="006B3CAB" w:rsidP="008E1017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14:paraId="070705A0" w14:textId="01426583" w:rsidR="006B3CAB" w:rsidRPr="006B3CAB" w:rsidRDefault="006B3CAB" w:rsidP="008E1017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</w:t>
      </w:r>
      <w:r w:rsidR="00C55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podobnej procedury przewidzianej w przepisach miejsca wszczęcia tej procedury.</w:t>
      </w:r>
    </w:p>
    <w:p w14:paraId="336F91DC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14:paraId="5A3B6A6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346CF3B0" w14:textId="75108F8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</w:t>
      </w:r>
      <w:r w:rsidR="00446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a, </w:t>
      </w:r>
      <w:r w:rsidR="00E01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 i rękojmia</w:t>
      </w:r>
    </w:p>
    <w:p w14:paraId="52CD88B8" w14:textId="77777777" w:rsidR="006B3CAB" w:rsidRPr="006D4290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03686" w14:textId="24A7303A" w:rsidR="00F22536" w:rsidRPr="00F22536" w:rsidRDefault="00991D55" w:rsidP="00F22536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F22536" w:rsidRPr="00F22536">
        <w:rPr>
          <w:rFonts w:ascii="Times New Roman" w:hAnsi="Times New Roman" w:cs="Times New Roman"/>
          <w:sz w:val="24"/>
          <w:szCs w:val="24"/>
        </w:rPr>
        <w:t xml:space="preserve">zamówienia nastąpi w okresie </w:t>
      </w:r>
      <w:r w:rsidR="0097663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22536" w:rsidRPr="006B4492">
        <w:rPr>
          <w:rFonts w:ascii="Times New Roman" w:hAnsi="Times New Roman" w:cs="Times New Roman"/>
          <w:b/>
          <w:bCs/>
          <w:sz w:val="24"/>
          <w:szCs w:val="24"/>
        </w:rPr>
        <w:t xml:space="preserve"> miesięcy </w:t>
      </w:r>
      <w:r w:rsidR="00F22536" w:rsidRPr="00F22536">
        <w:rPr>
          <w:rFonts w:ascii="Times New Roman" w:hAnsi="Times New Roman" w:cs="Times New Roman"/>
          <w:sz w:val="24"/>
          <w:szCs w:val="24"/>
        </w:rPr>
        <w:t>licząc od dnia podpisania umowy z Wykonawcą</w:t>
      </w:r>
      <w:r w:rsidR="00E01CB6">
        <w:rPr>
          <w:rFonts w:ascii="Times New Roman" w:hAnsi="Times New Roman" w:cs="Times New Roman"/>
          <w:sz w:val="24"/>
          <w:szCs w:val="24"/>
        </w:rPr>
        <w:t>.</w:t>
      </w:r>
      <w:r w:rsidR="00F22536" w:rsidRPr="00F22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E988F" w14:textId="77777777" w:rsidR="00E01CB6" w:rsidRPr="00E01CB6" w:rsidRDefault="00E01CB6" w:rsidP="00E01C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będzie odpowiedzialny wobec zamawiającego z tytułu </w:t>
      </w:r>
      <w:r w:rsidRPr="00140CCE">
        <w:rPr>
          <w:rFonts w:ascii="Times New Roman" w:eastAsia="Times New Roman" w:hAnsi="Times New Roman"/>
          <w:sz w:val="24"/>
          <w:szCs w:val="24"/>
          <w:lang w:eastAsia="pl-PL"/>
        </w:rPr>
        <w:t xml:space="preserve">rękojmi za wady przedmiotu umowy przez co najmniej 36 miesięcy.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Okres rękojmi rozpoczyna się licząc od daty podpisania protokołu odbioru końcowego przedmiotu zamówienia.</w:t>
      </w:r>
    </w:p>
    <w:p w14:paraId="24C2DF14" w14:textId="3DE359FB" w:rsidR="00F82A12" w:rsidRPr="00F82A12" w:rsidRDefault="00E01CB6" w:rsidP="00E01C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Niezależnie od uprawnień tytułu rękojmi Wykonawca udzieli Zamawiającemu</w:t>
      </w:r>
      <w:r w:rsidR="00F82A12">
        <w:rPr>
          <w:rFonts w:ascii="Times New Roman" w:eastAsia="Times New Roman" w:hAnsi="Times New Roman"/>
          <w:sz w:val="24"/>
          <w:szCs w:val="24"/>
          <w:lang w:eastAsia="pl-PL"/>
        </w:rPr>
        <w:t xml:space="preserve"> co najmniej </w:t>
      </w:r>
      <w:r w:rsidR="006B4492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F82A12">
        <w:rPr>
          <w:rFonts w:ascii="Times New Roman" w:eastAsia="Times New Roman" w:hAnsi="Times New Roman"/>
          <w:sz w:val="24"/>
          <w:szCs w:val="24"/>
          <w:lang w:eastAsia="pl-PL"/>
        </w:rPr>
        <w:t>miesięcy gwarancji jakości na przedmiot umowy. Okres gwarancji rozpoczyna się licząc od daty podpisania protokołu odbioru końcowego przedmiotu zamówienia.</w:t>
      </w:r>
    </w:p>
    <w:p w14:paraId="143CA997" w14:textId="1876E884" w:rsidR="006515AF" w:rsidRPr="00E01CB6" w:rsidRDefault="00991D55" w:rsidP="00F82A1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01CB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</w:p>
    <w:p w14:paraId="78C8055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2B3BDA24" w14:textId="77777777" w:rsidR="006515AF" w:rsidRPr="005B5AC2" w:rsidRDefault="006515AF" w:rsidP="006515AF">
      <w:pPr>
        <w:spacing w:after="0" w:line="240" w:lineRule="auto"/>
        <w:jc w:val="both"/>
        <w:rPr>
          <w:sz w:val="24"/>
        </w:rPr>
      </w:pPr>
    </w:p>
    <w:p w14:paraId="4BD2BDA8" w14:textId="063EF167" w:rsidR="00BA4106" w:rsidRPr="000C6BC9" w:rsidRDefault="006515AF" w:rsidP="008E1017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Zamawiający nie wymaga wnoszenia wadium.</w:t>
      </w:r>
    </w:p>
    <w:p w14:paraId="5A99B004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7221" w14:textId="77777777" w:rsidR="006B3CAB" w:rsidRPr="006B3CAB" w:rsidRDefault="006B3CAB" w:rsidP="006515AF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14:paraId="59E12C4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DC81D" w14:textId="701E7BC6"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2CC36" w14:textId="290AE6E3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4B43FF0F" w14:textId="77777777"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14:paraId="588EB4EA" w14:textId="4B98B5E1" w:rsidR="006B3CAB" w:rsidRPr="005C1C0F" w:rsidRDefault="006B3CAB" w:rsidP="008E101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75BF4926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46663655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090AC978" w14:textId="55C02276" w:rsidR="003C5251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14:paraId="6150F18E" w14:textId="77777777" w:rsidR="00944FE4" w:rsidRDefault="00944FE4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9E09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61A136B" w14:textId="77777777"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84482" w14:textId="793DED0D" w:rsidR="0053555B" w:rsidRPr="0014547A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3555B">
        <w:rPr>
          <w:rFonts w:ascii="Times New Roman" w:hAnsi="Times New Roman" w:cs="Times New Roman"/>
          <w:b/>
          <w:sz w:val="24"/>
        </w:rPr>
        <w:t>Cena oferty jest ceną ryczałtową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Cenę oferty należy obliczyć, uwzględniając całość wynagrodzenia Wykonawcy za prawidłowe wykonanie umowy. Wykonawca jest zobowiązany skalkulować cenę na podstawie wszelkich wymogów związanych z realizacją zamówienia</w:t>
      </w:r>
      <w:r w:rsidR="008872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9E2CD" w14:textId="77777777" w:rsidR="00F82A12" w:rsidRPr="00F82A12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Cena ofertowa musi obejmować wszystkie koszty </w:t>
      </w:r>
      <w:r w:rsidR="00F82A12">
        <w:rPr>
          <w:rFonts w:ascii="Times New Roman" w:eastAsia="Times New Roman" w:hAnsi="Times New Roman" w:cs="Times New Roman"/>
          <w:sz w:val="24"/>
          <w:szCs w:val="24"/>
        </w:rPr>
        <w:t>niezbędne do prawidłowego i terminowego wykonania całego przedmiotu zamówienia, a w szczególności:</w:t>
      </w:r>
    </w:p>
    <w:p w14:paraId="7A0B9FE8" w14:textId="6BC837B3" w:rsidR="00F82A12" w:rsidRDefault="00F82A12" w:rsidP="00F82A12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koszty ubezpieczenia,</w:t>
      </w:r>
    </w:p>
    <w:p w14:paraId="58A21A0B" w14:textId="3A46EE7D" w:rsidR="00F82A12" w:rsidRDefault="00F82A12" w:rsidP="00F82A12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koszty gwarancji i rękojmi,</w:t>
      </w:r>
    </w:p>
    <w:p w14:paraId="259B955B" w14:textId="41F62C26" w:rsidR="00F82A12" w:rsidRDefault="00F82A12" w:rsidP="00F82A12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koszty transportu</w:t>
      </w:r>
    </w:p>
    <w:p w14:paraId="3078BC63" w14:textId="6B3D0A1C" w:rsidR="00BA4106" w:rsidRPr="00BA4106" w:rsidRDefault="0053555B" w:rsidP="00F82A12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a także wszystkie potencjalne ryzyka ekonomiczne, jakie mogą wystąpić przy realizacji przedmiotu umowy, wynikające z okoliczności, które można było przewidzieć w chwili składania oferty, </w:t>
      </w:r>
      <w:r w:rsidR="00C55DC9">
        <w:rPr>
          <w:rFonts w:ascii="Times New Roman" w:eastAsia="Times New Roman" w:hAnsi="Times New Roman" w:cs="Times New Roman"/>
          <w:sz w:val="24"/>
          <w:szCs w:val="24"/>
        </w:rPr>
        <w:br/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z wyjątkiem okoliczności, za które wyłączną odpow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iedzialność ponosi zamawiający, tj. oparta na </w:t>
      </w:r>
      <w:r w:rsidR="00BA4106">
        <w:rPr>
          <w:rFonts w:ascii="Times New Roman" w:eastAsia="Times New Roman" w:hAnsi="Times New Roman" w:cs="Times New Roman"/>
          <w:sz w:val="24"/>
          <w:szCs w:val="24"/>
        </w:rPr>
        <w:t>rachunku ekonomicznym Wykonawcy</w:t>
      </w:r>
    </w:p>
    <w:p w14:paraId="50E8BA92" w14:textId="2AE29A69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Wykonawca zobowiązany jest zastosować stawkę VAT zgodn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ie z obowiązującymi przepisami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ustawy z 11 marca 2004 r. o  podatku od towarów i usług.</w:t>
      </w:r>
    </w:p>
    <w:p w14:paraId="22675902" w14:textId="0E9A45C6" w:rsidR="0053555B" w:rsidRPr="0053555B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 Zgodnie z ust. 1 Komunikatu Prezesa Głównego Urzędu Statystycznego z dnia 24 stycznia 2005 r. (Dz. Urz. GUS Nr 1 z 2005 r., poz. 11) w sprawie trybu wydawania opinii interpretacyjnych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pisów Wspólnoty Europejskiej”.</w:t>
      </w:r>
    </w:p>
    <w:p w14:paraId="16004289" w14:textId="77777777" w:rsidR="0053555B" w:rsidRPr="0053555B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 przygotowaniem i złożeniem oferty.</w:t>
      </w:r>
    </w:p>
    <w:p w14:paraId="0626082A" w14:textId="0DFC9AFE" w:rsidR="0053555B" w:rsidRPr="0053555B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Rozliczenia będą prowadzone w złotych polskich z dokładnością do dwóch miejsc po przecinku.</w:t>
      </w:r>
    </w:p>
    <w:p w14:paraId="0BFC2053" w14:textId="6D1D3FB6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W formularzu oferty wypełnianym za pośrednictwem Platformy 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wykonawca poda wyłącznie cenę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oferty, która uwzględnia całkowity koszt realizacji zamó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wienia w okresie obowiązywania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umowy, obliczoną zgodnie z powyższymi dyspozycjami.</w:t>
      </w:r>
    </w:p>
    <w:p w14:paraId="6270B504" w14:textId="3E4A5488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Zgodnie z art. 225 ustawy </w:t>
      </w:r>
      <w:proofErr w:type="spellStart"/>
      <w:r w:rsidRPr="0053555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 jeżeli została złożona ofert</w:t>
      </w:r>
      <w:r w:rsidR="00991D55">
        <w:rPr>
          <w:rFonts w:ascii="Times New Roman" w:eastAsia="Times New Roman" w:hAnsi="Times New Roman" w:cs="Times New Roman"/>
          <w:sz w:val="24"/>
          <w:szCs w:val="24"/>
        </w:rPr>
        <w:t xml:space="preserve">a, której wybór prowadziłby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powstania u zamawiającego obowiązku podatkowego zgodnie z ustawą z</w:t>
      </w:r>
      <w:r w:rsidR="00991D55">
        <w:rPr>
          <w:rFonts w:ascii="Times New Roman" w:eastAsia="Times New Roman" w:hAnsi="Times New Roman" w:cs="Times New Roman"/>
          <w:sz w:val="24"/>
          <w:szCs w:val="24"/>
        </w:rPr>
        <w:t xml:space="preserve"> 11 marca 2004 r. 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podatku od towarów i usług, dla celów zastosowania kryteri</w:t>
      </w:r>
      <w:r w:rsidR="00991D55">
        <w:rPr>
          <w:rFonts w:ascii="Times New Roman" w:eastAsia="Times New Roman" w:hAnsi="Times New Roman" w:cs="Times New Roman"/>
          <w:sz w:val="24"/>
          <w:szCs w:val="24"/>
        </w:rPr>
        <w:t xml:space="preserve">um ceny lub kosztu zamawiający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dolicza do przedstawionej w tej ofercie ceny kwotę podatku od towarów i usług, którą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>miałby obowiązek rozliczyć. W takiej sytuacji wykonawca ma obowiązek:</w:t>
      </w:r>
    </w:p>
    <w:p w14:paraId="18DD4262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1) poinformowania zamawiającego, że wybór jego oferty będzie prowadził do powstania u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 obowiązku podatkowego;</w:t>
      </w:r>
    </w:p>
    <w:p w14:paraId="7B485A9A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2) wskazania nazwy (rodzaju) towaru lub usługi, których dostawa lub świadczenie będą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prowadziły do powstania obowiązku podatkowego;</w:t>
      </w:r>
    </w:p>
    <w:p w14:paraId="21C8BE35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3) wskazania wartości towaru lub usługi objętego obowiązkiem podatkowym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zamawiającego, bez kwoty podatku;</w:t>
      </w:r>
    </w:p>
    <w:p w14:paraId="043CF237" w14:textId="0364D641" w:rsidR="0053555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4) wskazania stawki podatku od towarów i usług, która zgodnie z wiedzą wykonawcy,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będzie miała zastosowanie.</w:t>
      </w:r>
    </w:p>
    <w:p w14:paraId="01F7362D" w14:textId="5FAD8712" w:rsidR="006B3CAB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</w:rPr>
        <w:t xml:space="preserve">. Informację w powyższym zakresie wykonawca składa w załączniku nr 1 do SWZ. Brak złożenia ww. informacji będzie postrzegany jako brak powstania obowiązku podatkowego </w:t>
      </w:r>
      <w:r w:rsidR="00C55DC9">
        <w:rPr>
          <w:rFonts w:ascii="Times New Roman" w:eastAsia="Times New Roman" w:hAnsi="Times New Roman" w:cs="Times New Roman"/>
          <w:sz w:val="24"/>
          <w:szCs w:val="24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</w:rPr>
        <w:t>u zamawiającego.</w:t>
      </w:r>
    </w:p>
    <w:p w14:paraId="2E2C769D" w14:textId="77777777" w:rsidR="00CE2013" w:rsidRPr="006B3CAB" w:rsidRDefault="00CE2013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FEBE" w14:textId="23D94878"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14:paraId="296A80D1" w14:textId="77777777" w:rsidR="006B3CAB" w:rsidRPr="00B1131F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DC8876" w14:textId="19EFECEE" w:rsidR="006B3CAB" w:rsidRPr="006D4290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terminie do dnia </w:t>
      </w:r>
      <w:r w:rsidR="00140C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 w:rsidR="00EF3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.11</w:t>
      </w:r>
      <w:r w:rsidRPr="00664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296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64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</w:t>
      </w:r>
      <w:r w:rsidR="001809B1" w:rsidRPr="00664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14:paraId="286C10D1" w14:textId="74CE98F8" w:rsidR="006B3CAB" w:rsidRPr="00991D55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</w:p>
    <w:p w14:paraId="34CF55DC" w14:textId="39490C91" w:rsidR="00991D55" w:rsidRPr="006B3CAB" w:rsidRDefault="00991D55" w:rsidP="00991D55">
      <w:p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hyperlink r:id="rId81" w:history="1">
        <w:r w:rsidRPr="00427EBA">
          <w:rPr>
            <w:rStyle w:val="Hipercze"/>
            <w:rFonts w:ascii="Times New Roman" w:eastAsia="Calibri" w:hAnsi="Times New Roman" w:cs="Times New Roman"/>
          </w:rPr>
          <w:t>https://platformazakupowa.pl/pn/zwik.kolbaskowo</w:t>
        </w:r>
      </w:hyperlink>
    </w:p>
    <w:p w14:paraId="54CDDA0C" w14:textId="7C953462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140C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 w:rsidR="00EF3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.11</w:t>
      </w:r>
      <w:r w:rsidRPr="00664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296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64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6024" w:rsidRPr="00664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664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664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664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odszyfrowanie wczytanych na Platformie ofert.</w:t>
      </w:r>
    </w:p>
    <w:p w14:paraId="7832DA12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51E4CAF7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14:paraId="514B4B42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0930189" w14:textId="77777777" w:rsidR="006B3CAB" w:rsidRPr="006B3CAB" w:rsidRDefault="006B3CAB" w:rsidP="008E1017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46313B81" w14:textId="375A3BCC" w:rsidR="0014547A" w:rsidRDefault="006B3CAB" w:rsidP="008E1017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76266915" w14:textId="686C9E29" w:rsidR="006B3CAB" w:rsidRPr="007B6E4F" w:rsidRDefault="006B3CAB" w:rsidP="003C1B90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EF3F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30 dni</w:t>
      </w:r>
      <w:r w:rsidR="003C1B90" w:rsidRPr="003C1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upływu terminu składania ofert </w:t>
      </w:r>
      <w:r w:rsidR="003C1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C1B90" w:rsidRPr="003C1B90">
        <w:rPr>
          <w:rFonts w:ascii="Times New Roman" w:eastAsia="Times New Roman" w:hAnsi="Times New Roman" w:cs="Times New Roman"/>
          <w:sz w:val="24"/>
          <w:szCs w:val="24"/>
          <w:lang w:eastAsia="pl-PL"/>
        </w:rPr>
        <w:t>(przy czym pierwszym dniem terminu związania ofertą jest dzień składania ofert)</w:t>
      </w:r>
    </w:p>
    <w:p w14:paraId="3A9A3075" w14:textId="77777777"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 upływem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składania ofert.</w:t>
      </w:r>
    </w:p>
    <w:p w14:paraId="4841CCA6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144FD46D" w14:textId="77777777" w:rsidR="006B4492" w:rsidRDefault="006B4492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08E1B" w14:textId="77777777" w:rsidR="006B4492" w:rsidRPr="006B3CAB" w:rsidRDefault="006B4492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E3C4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47E9" w14:textId="4EED114D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14:paraId="58F2807F" w14:textId="77777777" w:rsidR="006B3CAB" w:rsidRPr="006B3CAB" w:rsidRDefault="006B3CAB" w:rsidP="004A5AA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387395" w14:textId="77777777" w:rsidR="006B3CAB" w:rsidRPr="006B3CAB" w:rsidRDefault="006B3CAB" w:rsidP="002C51B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87F3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Wybór oferty najkorzystniejszej zostanie dokonany według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12B7071B" w14:textId="77777777" w:rsidR="006B3CAB" w:rsidRPr="006B3CAB" w:rsidRDefault="006B3CAB" w:rsidP="002C51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2984079" w14:textId="77777777" w:rsidR="006B3CAB" w:rsidRPr="006B3CAB" w:rsidRDefault="006B3CAB" w:rsidP="002C51B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75EE1521" w14:textId="77777777" w:rsidR="006B3CAB" w:rsidRPr="006B3CAB" w:rsidRDefault="006B3CAB" w:rsidP="002C51B1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49AD9583" w14:textId="77777777" w:rsidR="006B3CAB" w:rsidRPr="006B3CAB" w:rsidRDefault="006B3CAB" w:rsidP="002C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DAC9E" w14:textId="77777777" w:rsidR="006B3CAB" w:rsidRPr="006B3CAB" w:rsidRDefault="006B3CAB" w:rsidP="002C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14:paraId="75E3DDB2" w14:textId="77777777" w:rsidR="006B3CAB" w:rsidRPr="006B3CAB" w:rsidRDefault="006B3CAB" w:rsidP="002C51B1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41BCEDA0" w14:textId="77777777" w:rsidR="006B3CAB" w:rsidRPr="006B3CAB" w:rsidRDefault="006B3CAB" w:rsidP="002C51B1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14:paraId="5639A077" w14:textId="77777777" w:rsidR="00A242A5" w:rsidRPr="006D4290" w:rsidRDefault="00A242A5" w:rsidP="002C51B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D09EFE8" w14:textId="2123722E" w:rsidR="004A5AA2" w:rsidRPr="006B4492" w:rsidRDefault="004A5AA2" w:rsidP="002C51B1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492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A242A5" w:rsidRPr="006B449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 </w:t>
      </w:r>
      <w:r w:rsidRPr="006B449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="00167308" w:rsidRPr="006B4492">
        <w:rPr>
          <w:rFonts w:ascii="Times New Roman" w:eastAsia="Times New Roman" w:hAnsi="Times New Roman" w:cs="Times New Roman"/>
          <w:b/>
          <w:sz w:val="24"/>
          <w:szCs w:val="24"/>
        </w:rPr>
        <w:t xml:space="preserve">okres gwarancji </w:t>
      </w:r>
      <w:r w:rsidRPr="006B449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B44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</w:t>
      </w:r>
      <w:r w:rsidRPr="006B4492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14:paraId="059BAF16" w14:textId="77777777" w:rsidR="00167308" w:rsidRPr="006B4492" w:rsidRDefault="00167308" w:rsidP="002C51B1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48E142" w14:textId="3260A304" w:rsidR="004A5AA2" w:rsidRPr="00581A19" w:rsidRDefault="00E843A7" w:rsidP="002C51B1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A19">
        <w:rPr>
          <w:rFonts w:ascii="Times New Roman" w:hAnsi="Times New Roman" w:cs="Times New Roman"/>
          <w:sz w:val="24"/>
          <w:szCs w:val="24"/>
        </w:rPr>
        <w:t xml:space="preserve">Gwarancja na wykonany przedmiot zamówienia powinna wynosić minimalnie </w:t>
      </w:r>
      <w:r w:rsidR="00581A19" w:rsidRPr="00581A19">
        <w:rPr>
          <w:rFonts w:ascii="Times New Roman" w:hAnsi="Times New Roman" w:cs="Times New Roman"/>
          <w:sz w:val="24"/>
          <w:szCs w:val="24"/>
        </w:rPr>
        <w:t>5</w:t>
      </w:r>
      <w:r w:rsidRPr="00581A19">
        <w:rPr>
          <w:rFonts w:ascii="Times New Roman" w:hAnsi="Times New Roman" w:cs="Times New Roman"/>
          <w:sz w:val="24"/>
          <w:szCs w:val="24"/>
        </w:rPr>
        <w:t xml:space="preserve"> lat od dnia podpisania protokołu odbioru końcowego. Zamawiający w ramach kryterium (G) „Wydłużenie okresu gwarancji” przyzna Wykonawcy punkty według następujących zasad:</w:t>
      </w:r>
    </w:p>
    <w:p w14:paraId="5FD37C1A" w14:textId="6C2B8BCB" w:rsidR="00F06119" w:rsidRPr="00581A19" w:rsidRDefault="00F06119" w:rsidP="002C51B1">
      <w:pPr>
        <w:tabs>
          <w:tab w:val="left" w:pos="284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</w:p>
    <w:p w14:paraId="3161431D" w14:textId="07301D78" w:rsidR="00F06119" w:rsidRPr="006B4492" w:rsidRDefault="00F06119" w:rsidP="002C51B1">
      <w:pPr>
        <w:tabs>
          <w:tab w:val="left" w:pos="284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6B4492">
        <w:rPr>
          <w:rFonts w:ascii="Times New Roman" w:hAnsi="Times New Roman" w:cs="Times New Roman"/>
          <w:bCs/>
          <w:kern w:val="3"/>
          <w:sz w:val="24"/>
          <w:szCs w:val="24"/>
        </w:rPr>
        <w:tab/>
        <w:t>-</w:t>
      </w:r>
      <w:r w:rsidR="00167308" w:rsidRPr="006B4492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bookmarkStart w:id="4" w:name="_Hlk181262081"/>
      <w:r w:rsidR="00E843A7">
        <w:rPr>
          <w:rFonts w:ascii="Times New Roman" w:hAnsi="Times New Roman" w:cs="Times New Roman"/>
          <w:bCs/>
          <w:kern w:val="3"/>
          <w:sz w:val="24"/>
          <w:szCs w:val="24"/>
        </w:rPr>
        <w:t xml:space="preserve">wydłużenie </w:t>
      </w:r>
      <w:r w:rsidR="00167308" w:rsidRPr="006B4492">
        <w:rPr>
          <w:rFonts w:ascii="Times New Roman" w:hAnsi="Times New Roman" w:cs="Times New Roman"/>
          <w:bCs/>
          <w:kern w:val="3"/>
          <w:sz w:val="24"/>
          <w:szCs w:val="24"/>
        </w:rPr>
        <w:t>okres</w:t>
      </w:r>
      <w:r w:rsidR="00E843A7">
        <w:rPr>
          <w:rFonts w:ascii="Times New Roman" w:hAnsi="Times New Roman" w:cs="Times New Roman"/>
          <w:bCs/>
          <w:kern w:val="3"/>
          <w:sz w:val="24"/>
          <w:szCs w:val="24"/>
        </w:rPr>
        <w:t>u</w:t>
      </w:r>
      <w:r w:rsidR="00167308" w:rsidRPr="006B4492">
        <w:rPr>
          <w:rFonts w:ascii="Times New Roman" w:hAnsi="Times New Roman" w:cs="Times New Roman"/>
          <w:bCs/>
          <w:kern w:val="3"/>
          <w:sz w:val="24"/>
          <w:szCs w:val="24"/>
        </w:rPr>
        <w:t xml:space="preserve"> gwarancji </w:t>
      </w:r>
      <w:r w:rsidR="00E843A7">
        <w:rPr>
          <w:rFonts w:ascii="Times New Roman" w:hAnsi="Times New Roman" w:cs="Times New Roman"/>
          <w:bCs/>
          <w:kern w:val="3"/>
          <w:sz w:val="24"/>
          <w:szCs w:val="24"/>
        </w:rPr>
        <w:t xml:space="preserve">o mniej niż rok </w:t>
      </w:r>
      <w:bookmarkEnd w:id="4"/>
      <w:r w:rsidR="007D68F9" w:rsidRPr="006B4492">
        <w:rPr>
          <w:rFonts w:ascii="Times New Roman" w:hAnsi="Times New Roman" w:cs="Times New Roman"/>
          <w:bCs/>
          <w:kern w:val="3"/>
          <w:sz w:val="24"/>
          <w:szCs w:val="24"/>
        </w:rPr>
        <w:t xml:space="preserve">– </w:t>
      </w:r>
      <w:r w:rsidR="00FD5787" w:rsidRPr="006B4492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="007D68F9" w:rsidRPr="006B4492">
        <w:rPr>
          <w:rFonts w:ascii="Times New Roman" w:hAnsi="Times New Roman" w:cs="Times New Roman"/>
          <w:bCs/>
          <w:kern w:val="3"/>
          <w:sz w:val="24"/>
          <w:szCs w:val="24"/>
        </w:rPr>
        <w:t>0 pkt</w:t>
      </w:r>
    </w:p>
    <w:p w14:paraId="4F4CDA6B" w14:textId="2B4A7374" w:rsidR="00F06119" w:rsidRPr="006B4492" w:rsidRDefault="00F06119" w:rsidP="002C51B1">
      <w:pPr>
        <w:tabs>
          <w:tab w:val="left" w:pos="284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6B4492">
        <w:rPr>
          <w:rFonts w:ascii="Times New Roman" w:hAnsi="Times New Roman" w:cs="Times New Roman"/>
          <w:bCs/>
          <w:kern w:val="3"/>
          <w:sz w:val="24"/>
          <w:szCs w:val="24"/>
        </w:rPr>
        <w:tab/>
      </w:r>
      <w:bookmarkStart w:id="5" w:name="_Hlk148522183"/>
      <w:r w:rsidRPr="006B4492">
        <w:rPr>
          <w:rFonts w:ascii="Times New Roman" w:hAnsi="Times New Roman" w:cs="Times New Roman"/>
          <w:bCs/>
          <w:kern w:val="3"/>
          <w:sz w:val="24"/>
          <w:szCs w:val="24"/>
        </w:rPr>
        <w:t>-</w:t>
      </w:r>
      <w:r w:rsidR="00E843A7" w:rsidRPr="00E843A7">
        <w:t xml:space="preserve"> </w:t>
      </w:r>
      <w:r w:rsidR="00E843A7" w:rsidRPr="00E843A7">
        <w:rPr>
          <w:rFonts w:ascii="Times New Roman" w:hAnsi="Times New Roman" w:cs="Times New Roman"/>
          <w:bCs/>
          <w:kern w:val="3"/>
          <w:sz w:val="24"/>
          <w:szCs w:val="24"/>
        </w:rPr>
        <w:t>wydłużenie okresu gwarancji o m</w:t>
      </w:r>
      <w:r w:rsidR="00E843A7">
        <w:rPr>
          <w:rFonts w:ascii="Times New Roman" w:hAnsi="Times New Roman" w:cs="Times New Roman"/>
          <w:bCs/>
          <w:kern w:val="3"/>
          <w:sz w:val="24"/>
          <w:szCs w:val="24"/>
        </w:rPr>
        <w:t>inimum</w:t>
      </w:r>
      <w:r w:rsidR="00E843A7" w:rsidRPr="00E843A7">
        <w:rPr>
          <w:rFonts w:ascii="Times New Roman" w:hAnsi="Times New Roman" w:cs="Times New Roman"/>
          <w:bCs/>
          <w:kern w:val="3"/>
          <w:sz w:val="24"/>
          <w:szCs w:val="24"/>
        </w:rPr>
        <w:t xml:space="preserve"> rok</w:t>
      </w:r>
      <w:r w:rsidR="00E843A7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="00167308" w:rsidRPr="006B4492">
        <w:rPr>
          <w:rFonts w:ascii="Times New Roman" w:hAnsi="Times New Roman" w:cs="Times New Roman"/>
          <w:bCs/>
          <w:kern w:val="3"/>
          <w:sz w:val="24"/>
          <w:szCs w:val="24"/>
        </w:rPr>
        <w:t xml:space="preserve">– </w:t>
      </w:r>
      <w:r w:rsidR="00B9234F" w:rsidRPr="006B4492">
        <w:rPr>
          <w:rFonts w:ascii="Times New Roman" w:hAnsi="Times New Roman" w:cs="Times New Roman"/>
          <w:bCs/>
          <w:kern w:val="3"/>
          <w:sz w:val="24"/>
          <w:szCs w:val="24"/>
        </w:rPr>
        <w:t>30</w:t>
      </w:r>
      <w:r w:rsidRPr="006B4492">
        <w:rPr>
          <w:rFonts w:ascii="Times New Roman" w:hAnsi="Times New Roman" w:cs="Times New Roman"/>
          <w:bCs/>
          <w:kern w:val="3"/>
          <w:sz w:val="24"/>
          <w:szCs w:val="24"/>
        </w:rPr>
        <w:t xml:space="preserve"> pkt</w:t>
      </w:r>
      <w:bookmarkEnd w:id="5"/>
    </w:p>
    <w:p w14:paraId="6844EC20" w14:textId="2D9A899F" w:rsidR="00B9234F" w:rsidRPr="006B4492" w:rsidRDefault="00B9234F" w:rsidP="002C51B1">
      <w:pPr>
        <w:tabs>
          <w:tab w:val="left" w:pos="284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6B4492">
        <w:rPr>
          <w:rFonts w:ascii="Times New Roman" w:hAnsi="Times New Roman" w:cs="Times New Roman"/>
          <w:bCs/>
          <w:kern w:val="3"/>
          <w:sz w:val="24"/>
          <w:szCs w:val="24"/>
        </w:rPr>
        <w:tab/>
      </w:r>
      <w:r w:rsidR="00E843A7">
        <w:rPr>
          <w:rFonts w:ascii="Times New Roman" w:hAnsi="Times New Roman" w:cs="Times New Roman"/>
          <w:bCs/>
          <w:kern w:val="3"/>
          <w:sz w:val="24"/>
          <w:szCs w:val="24"/>
        </w:rPr>
        <w:t xml:space="preserve">- </w:t>
      </w:r>
      <w:r w:rsidR="00E843A7" w:rsidRPr="00E843A7">
        <w:rPr>
          <w:rFonts w:ascii="Times New Roman" w:hAnsi="Times New Roman" w:cs="Times New Roman"/>
          <w:bCs/>
          <w:kern w:val="3"/>
          <w:sz w:val="24"/>
          <w:szCs w:val="24"/>
        </w:rPr>
        <w:t xml:space="preserve">wydłużenie okresu gwarancji o </w:t>
      </w:r>
      <w:r w:rsidR="00E843A7">
        <w:rPr>
          <w:rFonts w:ascii="Times New Roman" w:hAnsi="Times New Roman" w:cs="Times New Roman"/>
          <w:bCs/>
          <w:kern w:val="3"/>
          <w:sz w:val="24"/>
          <w:szCs w:val="24"/>
        </w:rPr>
        <w:t xml:space="preserve">minimum 2 lata i więcej </w:t>
      </w:r>
      <w:r w:rsidRPr="006B4492">
        <w:rPr>
          <w:rFonts w:ascii="Times New Roman" w:hAnsi="Times New Roman" w:cs="Times New Roman"/>
          <w:bCs/>
          <w:kern w:val="3"/>
          <w:sz w:val="24"/>
          <w:szCs w:val="24"/>
        </w:rPr>
        <w:t>-</w:t>
      </w:r>
      <w:r w:rsidR="00E843A7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Pr="006B4492">
        <w:rPr>
          <w:rFonts w:ascii="Times New Roman" w:hAnsi="Times New Roman" w:cs="Times New Roman"/>
          <w:bCs/>
          <w:kern w:val="3"/>
          <w:sz w:val="24"/>
          <w:szCs w:val="24"/>
        </w:rPr>
        <w:t>– 40 pkt</w:t>
      </w:r>
    </w:p>
    <w:p w14:paraId="567EFFE0" w14:textId="3EE97730" w:rsidR="004A5AA2" w:rsidRDefault="00E843A7" w:rsidP="00E843A7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UWAGA!</w:t>
      </w:r>
    </w:p>
    <w:p w14:paraId="77A092A6" w14:textId="6FA5E38A" w:rsidR="00E843A7" w:rsidRDefault="00E843A7" w:rsidP="00E843A7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 ocenie oferty, w której Wykonawca zaoferował wydłużenie okresu gwarancji o 2 lata, łączna długość gwarancji wynosić będzie </w:t>
      </w:r>
      <w:r w:rsidR="00581A19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lat. Zaoferowanie dłuższego okresu gwarancji nie będzie skutkować odrzuceniem oferty, ani przyznaniem wyższej punktacji. W takim przypadku </w:t>
      </w:r>
      <w:r w:rsidR="00212AE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otrzyma taką samą ilość punktów, jak za wydłużenie okresu gwarancji o 2 lata tj. Zamawiający przyzna Wykonawcy maksymalną liczbę punktów w obrębie tego kryterium. Zamawiający nie będzie przyznawał punktów za poszczególne miesiące wydłużenia okresu gwarancji, lecz za pełne lata. Oferta zawierająca krótszy niż minimalny okres gwarancji będzie podlegała odrzuceniu jako niezgodna z SWZ. </w:t>
      </w:r>
    </w:p>
    <w:p w14:paraId="7478C5DF" w14:textId="71E109F0" w:rsidR="00212AE2" w:rsidRPr="00212AE2" w:rsidRDefault="00212AE2" w:rsidP="00E843A7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212AE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Jeżeli Wykonawca nie poda okresu gwarancji w ofercie  Zamawiający przyjmie, że Wykonawca oferuje minimalny okres gwarancji tj. </w:t>
      </w:r>
      <w:r w:rsidR="00581A1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5</w:t>
      </w:r>
      <w:r w:rsidRPr="00212AE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lat</w:t>
      </w:r>
    </w:p>
    <w:p w14:paraId="0D476402" w14:textId="6BFA0DA6" w:rsidR="00E10F51" w:rsidRPr="00E10F51" w:rsidRDefault="006B3CAB" w:rsidP="002C51B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4E577909" w14:textId="78B669A6" w:rsidR="006B3CAB" w:rsidRPr="002C51B1" w:rsidRDefault="004A5AA2" w:rsidP="002C51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</w:t>
      </w:r>
      <w:r w:rsidR="00167308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G</w:t>
      </w:r>
    </w:p>
    <w:p w14:paraId="34F14C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8106121" w14:textId="458B2CBC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14:paraId="56751085" w14:textId="77777777" w:rsidR="00212AE2" w:rsidRDefault="00212AE2" w:rsidP="00212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9C841" w14:textId="1F34FB18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14:paraId="1834636C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49486E57" w14:textId="1F23A53E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wyboru oferty złożonej przez Wykonawców wspólnie ubiegających się </w:t>
      </w:r>
      <w:r w:rsidR="00C55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Zamawiający zastrzega sobie prawo żądania przed zawarciem umowy w sprawie zamówienia publicznego umowy regulującej współpracę tych Wykonawców.</w:t>
      </w:r>
    </w:p>
    <w:p w14:paraId="7ABDE41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61E3E9B8" w14:textId="657E17A1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Wykonawca jest zobowiązany do zawarcia umowy w sprawie zamówienia publicznego na warunkach określonych </w:t>
      </w:r>
      <w:r w:rsidR="00FD5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F4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istotnych postanowieniach umowy,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CF40AE">
        <w:rPr>
          <w:rFonts w:ascii="Times New Roman" w:eastAsia="Times New Roman" w:hAnsi="Times New Roman" w:cs="Times New Roman"/>
          <w:sz w:val="24"/>
          <w:szCs w:val="24"/>
          <w:lang w:eastAsia="pl-PL"/>
        </w:rPr>
        <w:t>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5 do SWZ.</w:t>
      </w:r>
    </w:p>
    <w:p w14:paraId="7F8A2DDA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730E079E" w14:textId="315D6CB5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472950" w14:textId="75725F30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</w:t>
      </w:r>
      <w:r w:rsidR="00CF4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dla swej ważności, pod rygorem nieważności, zachowania formy pisemnej.</w:t>
      </w:r>
    </w:p>
    <w:p w14:paraId="5108D813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10702" w14:textId="05335936" w:rsidR="006B3CAB" w:rsidRPr="002C51B1" w:rsidRDefault="006B3CAB" w:rsidP="002C51B1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 – Zabezpieczenie należytego wykonania umowy</w:t>
      </w:r>
    </w:p>
    <w:p w14:paraId="256E10E1" w14:textId="12F4E581" w:rsidR="00632B43" w:rsidRPr="006515AF" w:rsidRDefault="00632B43" w:rsidP="008E1017">
      <w:pPr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</w:t>
      </w:r>
      <w:r>
        <w:rPr>
          <w:rFonts w:ascii="Times New Roman" w:hAnsi="Times New Roman" w:cs="Times New Roman"/>
          <w:sz w:val="24"/>
          <w:szCs w:val="24"/>
        </w:rPr>
        <w:t>jący nie wymaga zabezpieczenia należytego wykonania umowy.</w:t>
      </w:r>
    </w:p>
    <w:p w14:paraId="071BA453" w14:textId="77777777"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7BC6EA" w14:textId="1DF2244B"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- Pouczenie o środkach ochrony prawnej</w:t>
      </w:r>
    </w:p>
    <w:p w14:paraId="2DC4F8FB" w14:textId="23333112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90831B" w14:textId="343B6BB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14:paraId="5B029F6A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0EAA820C" w14:textId="3586FDFC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niezgodną z przepisami ustawy czynność Zamawiającego, podjętą w postępowaniu </w:t>
      </w:r>
      <w:r w:rsidR="00C55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zamówienia, w tym na projektowane postanowienie umowy;</w:t>
      </w:r>
    </w:p>
    <w:p w14:paraId="3E4BC659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7C0522D0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C1587A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5EA5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C989F1A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61CAD5F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33D1FB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000B5411" w14:textId="37B1C068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14:paraId="4DA4C766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458268E0" w14:textId="105F8A63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14:paraId="36FE322A" w14:textId="77777777"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75876" w14:textId="77777777"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C074A" w14:textId="130A57E1" w:rsidR="00944FE4" w:rsidRPr="002C51B1" w:rsidRDefault="006B3CAB" w:rsidP="002C51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</w:t>
      </w:r>
      <w:r w:rsidR="00DC68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Opis przedmiotu zamówienia</w:t>
      </w:r>
    </w:p>
    <w:p w14:paraId="3AAC0971" w14:textId="731A8EEB" w:rsidR="00DC6871" w:rsidRDefault="00814983" w:rsidP="00D663AF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282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C6871">
        <w:rPr>
          <w:rFonts w:ascii="Times New Roman" w:hAnsi="Times New Roman"/>
          <w:sz w:val="24"/>
          <w:szCs w:val="24"/>
        </w:rPr>
        <w:t xml:space="preserve">Przedmiotem </w:t>
      </w:r>
      <w:r w:rsidR="00745934" w:rsidRPr="00DC6871">
        <w:rPr>
          <w:rFonts w:ascii="Times New Roman" w:hAnsi="Times New Roman"/>
          <w:sz w:val="24"/>
          <w:szCs w:val="24"/>
          <w:lang w:eastAsia="ar-SA"/>
        </w:rPr>
        <w:t xml:space="preserve">niniejszego zamówienia jest </w:t>
      </w:r>
      <w:r w:rsidR="00CF40AE" w:rsidRPr="00DC6871">
        <w:rPr>
          <w:rFonts w:ascii="Times New Roman" w:hAnsi="Times New Roman"/>
          <w:sz w:val="24"/>
          <w:szCs w:val="24"/>
          <w:lang w:eastAsia="ar-SA"/>
        </w:rPr>
        <w:t>dostawa</w:t>
      </w:r>
      <w:r w:rsidR="00DC6871">
        <w:rPr>
          <w:rFonts w:ascii="Times New Roman" w:hAnsi="Times New Roman"/>
          <w:sz w:val="24"/>
          <w:szCs w:val="24"/>
          <w:lang w:eastAsia="ar-SA"/>
        </w:rPr>
        <w:t xml:space="preserve"> pionowego zbiornika retencyjnego</w:t>
      </w:r>
      <w:r w:rsidR="00FD4B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871">
        <w:rPr>
          <w:rFonts w:ascii="Times New Roman" w:hAnsi="Times New Roman"/>
          <w:sz w:val="24"/>
          <w:szCs w:val="24"/>
          <w:lang w:eastAsia="ar-SA"/>
        </w:rPr>
        <w:t>do Stacji Uzdatniania Wody w Warzymicach.</w:t>
      </w:r>
    </w:p>
    <w:p w14:paraId="4F8608E5" w14:textId="3182FFA4" w:rsidR="00745934" w:rsidRPr="00DC6871" w:rsidRDefault="00745934" w:rsidP="00D663AF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282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C6871">
        <w:rPr>
          <w:rFonts w:ascii="Times New Roman" w:hAnsi="Times New Roman"/>
          <w:bCs/>
          <w:sz w:val="24"/>
          <w:szCs w:val="24"/>
          <w:lang w:eastAsia="ar-SA"/>
        </w:rPr>
        <w:t xml:space="preserve">Szczegółowe warunki realizacji przedmiotu zamówienia zawarte są w </w:t>
      </w:r>
      <w:r w:rsidR="00CE7348" w:rsidRPr="00DC6871">
        <w:rPr>
          <w:rFonts w:ascii="Times New Roman" w:hAnsi="Times New Roman"/>
          <w:bCs/>
          <w:sz w:val="24"/>
          <w:szCs w:val="24"/>
          <w:lang w:eastAsia="ar-SA"/>
        </w:rPr>
        <w:t xml:space="preserve">istotnych postanowieniach umowy, </w:t>
      </w:r>
      <w:r w:rsidRPr="00DC6871">
        <w:rPr>
          <w:rFonts w:ascii="Times New Roman" w:hAnsi="Times New Roman"/>
          <w:bCs/>
          <w:sz w:val="24"/>
          <w:szCs w:val="24"/>
          <w:lang w:eastAsia="ar-SA"/>
        </w:rPr>
        <w:t>stanowiąc</w:t>
      </w:r>
      <w:r w:rsidR="00CE7348" w:rsidRPr="00DC6871">
        <w:rPr>
          <w:rFonts w:ascii="Times New Roman" w:hAnsi="Times New Roman"/>
          <w:bCs/>
          <w:sz w:val="24"/>
          <w:szCs w:val="24"/>
          <w:lang w:eastAsia="ar-SA"/>
        </w:rPr>
        <w:t>ych</w:t>
      </w:r>
      <w:r w:rsidRPr="00DC6871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23536" w:rsidRPr="00DC6871">
        <w:rPr>
          <w:rFonts w:ascii="Times New Roman" w:hAnsi="Times New Roman"/>
          <w:bCs/>
          <w:sz w:val="24"/>
          <w:szCs w:val="24"/>
          <w:lang w:eastAsia="ar-SA"/>
        </w:rPr>
        <w:t>załącznik nr 5 do SWZ, a szczegółowy opis przedmiotu zamówienia stanowi załącznik nr 6 do SWZ.</w:t>
      </w:r>
    </w:p>
    <w:p w14:paraId="751146C7" w14:textId="35C267A6" w:rsidR="006B3CAB" w:rsidRPr="006E00ED" w:rsidRDefault="00CE7348" w:rsidP="00CE7348">
      <w:pPr>
        <w:pStyle w:val="pkt"/>
        <w:tabs>
          <w:tab w:val="left" w:pos="284"/>
        </w:tabs>
        <w:spacing w:before="0" w:after="0"/>
        <w:ind w:left="282" w:hanging="282"/>
        <w:rPr>
          <w:b/>
          <w:bCs/>
        </w:rPr>
      </w:pPr>
      <w:r>
        <w:t>3</w:t>
      </w:r>
      <w:r w:rsidR="00745934">
        <w:t>.</w:t>
      </w:r>
      <w:r>
        <w:t xml:space="preserve"> </w:t>
      </w:r>
      <w:r w:rsidR="006B3CAB" w:rsidRPr="00814983">
        <w:rPr>
          <w:sz w:val="23"/>
          <w:szCs w:val="23"/>
        </w:rPr>
        <w:t xml:space="preserve">Zamawiający </w:t>
      </w:r>
      <w:r w:rsidR="00763628" w:rsidRPr="00B9234F">
        <w:rPr>
          <w:sz w:val="23"/>
          <w:szCs w:val="23"/>
        </w:rPr>
        <w:t>nie</w:t>
      </w:r>
      <w:r w:rsidR="00763628">
        <w:rPr>
          <w:sz w:val="23"/>
          <w:szCs w:val="23"/>
        </w:rPr>
        <w:t xml:space="preserve"> </w:t>
      </w:r>
      <w:r w:rsidR="006B3CAB" w:rsidRPr="00814983">
        <w:rPr>
          <w:sz w:val="23"/>
          <w:szCs w:val="23"/>
        </w:rPr>
        <w:t>wymaga, aby Wykonawca i podwykonawca(y) zatrudniali na podstawie umowy</w:t>
      </w:r>
      <w:r w:rsidR="00A7513F">
        <w:rPr>
          <w:sz w:val="23"/>
          <w:szCs w:val="23"/>
        </w:rPr>
        <w:br/>
      </w:r>
      <w:r w:rsidR="006B3CAB" w:rsidRPr="00814983">
        <w:rPr>
          <w:sz w:val="23"/>
          <w:szCs w:val="23"/>
        </w:rPr>
        <w:t xml:space="preserve"> o pracę w rozumieniu art. 22 § 1 ustawy z dnia 26 czerwca 1974 r. Kodeks pracy wszystkie osoby, które będą wykonywać prace </w:t>
      </w:r>
      <w:r w:rsidR="006B3CAB" w:rsidRPr="006E00ED">
        <w:rPr>
          <w:sz w:val="23"/>
          <w:szCs w:val="23"/>
        </w:rPr>
        <w:t>podczas realizacji zamówienia.</w:t>
      </w:r>
    </w:p>
    <w:p w14:paraId="70072ACF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E549911" w14:textId="3AECC9B6" w:rsidR="007B6E4F" w:rsidRPr="00406A9E" w:rsidRDefault="00D23536" w:rsidP="00406A9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Rosówek </w:t>
      </w:r>
      <w:r w:rsidR="006B3CAB" w:rsidRPr="00C45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dn. </w:t>
      </w:r>
      <w:r w:rsidR="00DC68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………..2024</w:t>
      </w:r>
      <w:r w:rsidR="00406A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79FC959C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14:paraId="6A04688C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BABD5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A6F112" w14:textId="7EBEB707" w:rsidR="0096521C" w:rsidRPr="00406A9E" w:rsidRDefault="00406A9E" w:rsidP="0040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6B3CAB"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</w:t>
      </w:r>
    </w:p>
    <w:sectPr w:rsidR="0096521C" w:rsidRPr="00406A9E" w:rsidSect="00FE1B06">
      <w:headerReference w:type="default" r:id="rId82"/>
      <w:footerReference w:type="default" r:id="rId83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7AEA" w14:textId="77777777" w:rsidR="002D6115" w:rsidRDefault="002D6115">
      <w:pPr>
        <w:spacing w:after="0" w:line="240" w:lineRule="auto"/>
      </w:pPr>
      <w:r>
        <w:separator/>
      </w:r>
    </w:p>
  </w:endnote>
  <w:endnote w:type="continuationSeparator" w:id="0">
    <w:p w14:paraId="36691B35" w14:textId="77777777" w:rsidR="002D6115" w:rsidRDefault="002D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42173" w14:textId="77777777" w:rsidR="0024030E" w:rsidRDefault="0024030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06A9E">
      <w:rPr>
        <w:noProof/>
      </w:rPr>
      <w:t>21</w:t>
    </w:r>
    <w:r>
      <w:fldChar w:fldCharType="end"/>
    </w:r>
  </w:p>
  <w:p w14:paraId="3F83FC5D" w14:textId="77777777" w:rsidR="0024030E" w:rsidRDefault="00240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6D393" w14:textId="77777777" w:rsidR="002D6115" w:rsidRDefault="002D6115">
      <w:pPr>
        <w:spacing w:after="0" w:line="240" w:lineRule="auto"/>
      </w:pPr>
      <w:r>
        <w:separator/>
      </w:r>
    </w:p>
  </w:footnote>
  <w:footnote w:type="continuationSeparator" w:id="0">
    <w:p w14:paraId="6413D619" w14:textId="77777777" w:rsidR="002D6115" w:rsidRDefault="002D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925E2" w14:textId="1B7F36F5" w:rsidR="007A1947" w:rsidRDefault="007A1947">
    <w:pPr>
      <w:pStyle w:val="Nagwek"/>
    </w:pPr>
    <w:r>
      <w:t>DA.311.3.2024</w:t>
    </w:r>
  </w:p>
  <w:p w14:paraId="702A45E5" w14:textId="77777777" w:rsidR="0024030E" w:rsidRPr="005352F4" w:rsidRDefault="00240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57492F"/>
    <w:multiLevelType w:val="hybridMultilevel"/>
    <w:tmpl w:val="3566E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30345"/>
    <w:multiLevelType w:val="hybridMultilevel"/>
    <w:tmpl w:val="50903C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5AA0858"/>
    <w:multiLevelType w:val="hybridMultilevel"/>
    <w:tmpl w:val="88B4F2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0A8A7460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E2172"/>
    <w:multiLevelType w:val="hybridMultilevel"/>
    <w:tmpl w:val="8F760F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1BC635FC"/>
    <w:multiLevelType w:val="multilevel"/>
    <w:tmpl w:val="A3FA1EB0"/>
    <w:styleLink w:val="Numberingabc1"/>
    <w:lvl w:ilvl="0">
      <w:start w:val="1"/>
      <w:numFmt w:val="decimal"/>
      <w:lvlText w:val="%1."/>
      <w:lvlJc w:val="left"/>
      <w:pPr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 "/>
      <w:lvlJc w:val="left"/>
      <w:pPr>
        <w:ind w:left="1151" w:hanging="397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548" w:hanging="397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 "/>
      <w:lvlJc w:val="left"/>
      <w:pPr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 "/>
      <w:lvlJc w:val="left"/>
      <w:pPr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 "/>
      <w:lvlJc w:val="left"/>
      <w:pPr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 "/>
      <w:lvlJc w:val="left"/>
      <w:pPr>
        <w:ind w:left="3930" w:hanging="397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F1165A"/>
    <w:multiLevelType w:val="hybridMultilevel"/>
    <w:tmpl w:val="3566E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4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834A7"/>
    <w:multiLevelType w:val="hybridMultilevel"/>
    <w:tmpl w:val="6E38E718"/>
    <w:lvl w:ilvl="0" w:tplc="CDCEE7A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235FE"/>
    <w:multiLevelType w:val="hybridMultilevel"/>
    <w:tmpl w:val="36C0AC34"/>
    <w:lvl w:ilvl="0" w:tplc="E064166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A3CD5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9" w15:restartNumberingAfterBreak="0">
    <w:nsid w:val="49E8202E"/>
    <w:multiLevelType w:val="hybridMultilevel"/>
    <w:tmpl w:val="6DF496E8"/>
    <w:lvl w:ilvl="0" w:tplc="E5A6C54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6102F5"/>
    <w:multiLevelType w:val="hybridMultilevel"/>
    <w:tmpl w:val="100E2D5C"/>
    <w:lvl w:ilvl="0" w:tplc="837807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C8D55E0"/>
    <w:multiLevelType w:val="hybridMultilevel"/>
    <w:tmpl w:val="9AB80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87F6A"/>
    <w:multiLevelType w:val="hybridMultilevel"/>
    <w:tmpl w:val="B64C1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DD50E7"/>
    <w:multiLevelType w:val="multilevel"/>
    <w:tmpl w:val="D2361372"/>
    <w:styleLink w:val="Numbering123"/>
    <w:lvl w:ilvl="0">
      <w:start w:val="1"/>
      <w:numFmt w:val="decimal"/>
      <w:lvlText w:val="%1. "/>
      <w:lvlJc w:val="left"/>
      <w:pPr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)"/>
      <w:lvlJc w:val="left"/>
      <w:pPr>
        <w:ind w:left="1020" w:hanging="566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. "/>
      <w:lvlJc w:val="left"/>
      <w:pPr>
        <w:ind w:left="1701" w:hanging="681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1.%2.%3.%4 "/>
      <w:lvlJc w:val="left"/>
      <w:pPr>
        <w:ind w:left="2608" w:hanging="90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721" w:hanging="340"/>
      </w:pPr>
      <w:rPr>
        <w:rFonts w:ascii="Calibri" w:hAnsi="Calibri"/>
        <w:sz w:val="22"/>
        <w:szCs w:val="22"/>
      </w:rPr>
    </w:lvl>
    <w:lvl w:ilvl="5">
      <w:numFmt w:val="bullet"/>
      <w:lvlText w:val="►"/>
      <w:lvlJc w:val="left"/>
      <w:pPr>
        <w:ind w:left="3061" w:hanging="226"/>
      </w:pPr>
      <w:rPr>
        <w:rFonts w:ascii="OpenSymbol" w:eastAsia="OpenSymbol, 'Arial Unicode MS'" w:hAnsi="OpenSymbol" w:cs="OpenSymbol, 'Arial Unicode MS'"/>
      </w:rPr>
    </w:lvl>
    <w:lvl w:ilvl="6">
      <w:start w:val="1"/>
      <w:numFmt w:val="decimal"/>
      <w:lvlText w:val="%1.%2.%3.%4.%5.%6.%7. "/>
      <w:lvlJc w:val="left"/>
      <w:pPr>
        <w:ind w:left="3135" w:hanging="397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1.%2.%3.%4.%5.%6.%7.%8. "/>
      <w:lvlJc w:val="left"/>
      <w:pPr>
        <w:ind w:left="3532" w:hanging="397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 %1.%2.%3.%4.%5.%6.%7.%8.%9. "/>
      <w:lvlJc w:val="left"/>
      <w:pPr>
        <w:ind w:left="3929" w:hanging="397"/>
      </w:pPr>
      <w:rPr>
        <w:rFonts w:ascii="Calibri" w:hAnsi="Calibri"/>
        <w:sz w:val="22"/>
        <w:szCs w:val="22"/>
      </w:rPr>
    </w:lvl>
  </w:abstractNum>
  <w:abstractNum w:abstractNumId="45" w15:restartNumberingAfterBreak="0">
    <w:nsid w:val="7D8524FB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 w16cid:durableId="1925868959">
    <w:abstractNumId w:val="36"/>
  </w:num>
  <w:num w:numId="2" w16cid:durableId="194779712">
    <w:abstractNumId w:val="32"/>
  </w:num>
  <w:num w:numId="3" w16cid:durableId="747844886">
    <w:abstractNumId w:val="17"/>
  </w:num>
  <w:num w:numId="4" w16cid:durableId="18292061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6571160">
    <w:abstractNumId w:val="0"/>
  </w:num>
  <w:num w:numId="6" w16cid:durableId="883635816">
    <w:abstractNumId w:val="21"/>
  </w:num>
  <w:num w:numId="7" w16cid:durableId="1260141478">
    <w:abstractNumId w:val="33"/>
  </w:num>
  <w:num w:numId="8" w16cid:durableId="1177187204">
    <w:abstractNumId w:val="13"/>
  </w:num>
  <w:num w:numId="9" w16cid:durableId="482817878">
    <w:abstractNumId w:val="22"/>
  </w:num>
  <w:num w:numId="10" w16cid:durableId="1778601346">
    <w:abstractNumId w:val="39"/>
  </w:num>
  <w:num w:numId="11" w16cid:durableId="794296406">
    <w:abstractNumId w:val="18"/>
  </w:num>
  <w:num w:numId="12" w16cid:durableId="1974601720">
    <w:abstractNumId w:val="34"/>
  </w:num>
  <w:num w:numId="13" w16cid:durableId="1894199050">
    <w:abstractNumId w:val="42"/>
  </w:num>
  <w:num w:numId="14" w16cid:durableId="410196617">
    <w:abstractNumId w:val="41"/>
  </w:num>
  <w:num w:numId="15" w16cid:durableId="1157182891">
    <w:abstractNumId w:val="30"/>
  </w:num>
  <w:num w:numId="16" w16cid:durableId="975644591">
    <w:abstractNumId w:val="23"/>
  </w:num>
  <w:num w:numId="17" w16cid:durableId="1202017613">
    <w:abstractNumId w:val="35"/>
  </w:num>
  <w:num w:numId="18" w16cid:durableId="1512178236">
    <w:abstractNumId w:val="28"/>
  </w:num>
  <w:num w:numId="19" w16cid:durableId="1124036063">
    <w:abstractNumId w:val="37"/>
  </w:num>
  <w:num w:numId="20" w16cid:durableId="1779059510">
    <w:abstractNumId w:val="20"/>
  </w:num>
  <w:num w:numId="21" w16cid:durableId="764423941">
    <w:abstractNumId w:val="19"/>
  </w:num>
  <w:num w:numId="22" w16cid:durableId="1090658765">
    <w:abstractNumId w:val="1"/>
  </w:num>
  <w:num w:numId="23" w16cid:durableId="153492962">
    <w:abstractNumId w:val="2"/>
  </w:num>
  <w:num w:numId="24" w16cid:durableId="560798487">
    <w:abstractNumId w:val="43"/>
  </w:num>
  <w:num w:numId="25" w16cid:durableId="317420615">
    <w:abstractNumId w:val="3"/>
  </w:num>
  <w:num w:numId="26" w16cid:durableId="2134639818">
    <w:abstractNumId w:val="4"/>
  </w:num>
  <w:num w:numId="27" w16cid:durableId="249120788">
    <w:abstractNumId w:val="5"/>
  </w:num>
  <w:num w:numId="28" w16cid:durableId="1488863924">
    <w:abstractNumId w:val="40"/>
  </w:num>
  <w:num w:numId="29" w16cid:durableId="51201771">
    <w:abstractNumId w:val="11"/>
  </w:num>
  <w:num w:numId="30" w16cid:durableId="1766028244">
    <w:abstractNumId w:val="29"/>
  </w:num>
  <w:num w:numId="31" w16cid:durableId="1481922451">
    <w:abstractNumId w:val="24"/>
  </w:num>
  <w:num w:numId="32" w16cid:durableId="101341271">
    <w:abstractNumId w:val="15"/>
  </w:num>
  <w:num w:numId="33" w16cid:durableId="1328629279">
    <w:abstractNumId w:val="16"/>
  </w:num>
  <w:num w:numId="34" w16cid:durableId="274605118">
    <w:abstractNumId w:val="27"/>
  </w:num>
  <w:num w:numId="35" w16cid:durableId="583151444">
    <w:abstractNumId w:val="9"/>
  </w:num>
  <w:num w:numId="36" w16cid:durableId="1684936418">
    <w:abstractNumId w:val="10"/>
  </w:num>
  <w:num w:numId="37" w16cid:durableId="4945789">
    <w:abstractNumId w:val="8"/>
  </w:num>
  <w:num w:numId="38" w16cid:durableId="1199703374">
    <w:abstractNumId w:val="44"/>
  </w:num>
  <w:num w:numId="39" w16cid:durableId="1697006056">
    <w:abstractNumId w:val="14"/>
  </w:num>
  <w:num w:numId="40" w16cid:durableId="657416551">
    <w:abstractNumId w:val="14"/>
    <w:lvlOverride w:ilvl="0">
      <w:startOverride w:val="1"/>
    </w:lvlOverride>
  </w:num>
  <w:num w:numId="41" w16cid:durableId="1261178165">
    <w:abstractNumId w:val="38"/>
  </w:num>
  <w:num w:numId="42" w16cid:durableId="729034675">
    <w:abstractNumId w:val="7"/>
  </w:num>
  <w:num w:numId="43" w16cid:durableId="471600190">
    <w:abstractNumId w:val="25"/>
  </w:num>
  <w:num w:numId="44" w16cid:durableId="1791392774">
    <w:abstractNumId w:val="45"/>
    <w:lvlOverride w:ilvl="0">
      <w:startOverride w:val="1"/>
    </w:lvlOverride>
  </w:num>
  <w:num w:numId="45" w16cid:durableId="1625890029">
    <w:abstractNumId w:val="26"/>
  </w:num>
  <w:num w:numId="46" w16cid:durableId="1110204937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AB"/>
    <w:rsid w:val="00005FEF"/>
    <w:rsid w:val="00014528"/>
    <w:rsid w:val="0002037D"/>
    <w:rsid w:val="00053046"/>
    <w:rsid w:val="000619B6"/>
    <w:rsid w:val="00076523"/>
    <w:rsid w:val="0008231D"/>
    <w:rsid w:val="00082738"/>
    <w:rsid w:val="0008762A"/>
    <w:rsid w:val="00095071"/>
    <w:rsid w:val="000A616C"/>
    <w:rsid w:val="000B143B"/>
    <w:rsid w:val="000B1DA8"/>
    <w:rsid w:val="000B2B1F"/>
    <w:rsid w:val="000C08DB"/>
    <w:rsid w:val="000C4105"/>
    <w:rsid w:val="000C5B41"/>
    <w:rsid w:val="000C6BC9"/>
    <w:rsid w:val="000C7599"/>
    <w:rsid w:val="000C7A71"/>
    <w:rsid w:val="000E3B86"/>
    <w:rsid w:val="000E75F1"/>
    <w:rsid w:val="000F0078"/>
    <w:rsid w:val="000F070E"/>
    <w:rsid w:val="000F7DD5"/>
    <w:rsid w:val="00116E05"/>
    <w:rsid w:val="00117D55"/>
    <w:rsid w:val="00125121"/>
    <w:rsid w:val="00130AAD"/>
    <w:rsid w:val="00140CCE"/>
    <w:rsid w:val="00141D89"/>
    <w:rsid w:val="00142389"/>
    <w:rsid w:val="0014547A"/>
    <w:rsid w:val="0015595A"/>
    <w:rsid w:val="00163AC4"/>
    <w:rsid w:val="00167308"/>
    <w:rsid w:val="001762EE"/>
    <w:rsid w:val="00180884"/>
    <w:rsid w:val="001809B1"/>
    <w:rsid w:val="00181432"/>
    <w:rsid w:val="00193151"/>
    <w:rsid w:val="001D6E75"/>
    <w:rsid w:val="001F328D"/>
    <w:rsid w:val="001F557C"/>
    <w:rsid w:val="002019E0"/>
    <w:rsid w:val="00205E35"/>
    <w:rsid w:val="00212AE2"/>
    <w:rsid w:val="00224F4B"/>
    <w:rsid w:val="00237745"/>
    <w:rsid w:val="0024030E"/>
    <w:rsid w:val="00243349"/>
    <w:rsid w:val="00245527"/>
    <w:rsid w:val="00251425"/>
    <w:rsid w:val="0026187A"/>
    <w:rsid w:val="00264DDE"/>
    <w:rsid w:val="00296032"/>
    <w:rsid w:val="002A75E7"/>
    <w:rsid w:val="002B582C"/>
    <w:rsid w:val="002C363C"/>
    <w:rsid w:val="002C51B1"/>
    <w:rsid w:val="002C6D11"/>
    <w:rsid w:val="002D6115"/>
    <w:rsid w:val="002D7829"/>
    <w:rsid w:val="002E6560"/>
    <w:rsid w:val="00315EC3"/>
    <w:rsid w:val="00320306"/>
    <w:rsid w:val="0032062D"/>
    <w:rsid w:val="00321179"/>
    <w:rsid w:val="0032451D"/>
    <w:rsid w:val="00340CC5"/>
    <w:rsid w:val="00344912"/>
    <w:rsid w:val="003557B5"/>
    <w:rsid w:val="0036086F"/>
    <w:rsid w:val="00366221"/>
    <w:rsid w:val="00367B27"/>
    <w:rsid w:val="003A0B3D"/>
    <w:rsid w:val="003A132A"/>
    <w:rsid w:val="003A702F"/>
    <w:rsid w:val="003B4884"/>
    <w:rsid w:val="003C077F"/>
    <w:rsid w:val="003C1B90"/>
    <w:rsid w:val="003C35A0"/>
    <w:rsid w:val="003C5251"/>
    <w:rsid w:val="003E13EE"/>
    <w:rsid w:val="003E1F58"/>
    <w:rsid w:val="003E7806"/>
    <w:rsid w:val="003F7BFD"/>
    <w:rsid w:val="004046E2"/>
    <w:rsid w:val="00405D6C"/>
    <w:rsid w:val="00405DC6"/>
    <w:rsid w:val="00406417"/>
    <w:rsid w:val="00406641"/>
    <w:rsid w:val="00406A9E"/>
    <w:rsid w:val="00423B56"/>
    <w:rsid w:val="00427EBA"/>
    <w:rsid w:val="00431B16"/>
    <w:rsid w:val="004460ED"/>
    <w:rsid w:val="00456677"/>
    <w:rsid w:val="00462126"/>
    <w:rsid w:val="00471721"/>
    <w:rsid w:val="00471E4B"/>
    <w:rsid w:val="00483587"/>
    <w:rsid w:val="004864DD"/>
    <w:rsid w:val="004A02D5"/>
    <w:rsid w:val="004A5AA2"/>
    <w:rsid w:val="004B11EF"/>
    <w:rsid w:val="004D3C8A"/>
    <w:rsid w:val="00502697"/>
    <w:rsid w:val="00504AD8"/>
    <w:rsid w:val="0052024F"/>
    <w:rsid w:val="005277F5"/>
    <w:rsid w:val="0053555B"/>
    <w:rsid w:val="00541911"/>
    <w:rsid w:val="00565DCA"/>
    <w:rsid w:val="0056785E"/>
    <w:rsid w:val="00581A19"/>
    <w:rsid w:val="00584044"/>
    <w:rsid w:val="005A5AE6"/>
    <w:rsid w:val="005C1C0F"/>
    <w:rsid w:val="005C4C36"/>
    <w:rsid w:val="005C5136"/>
    <w:rsid w:val="005D32E2"/>
    <w:rsid w:val="005D397F"/>
    <w:rsid w:val="005E0EB6"/>
    <w:rsid w:val="006068E9"/>
    <w:rsid w:val="00621C04"/>
    <w:rsid w:val="0062513C"/>
    <w:rsid w:val="00631B94"/>
    <w:rsid w:val="00632B43"/>
    <w:rsid w:val="006515AF"/>
    <w:rsid w:val="00657869"/>
    <w:rsid w:val="00662C32"/>
    <w:rsid w:val="006644A7"/>
    <w:rsid w:val="006674B3"/>
    <w:rsid w:val="00673BAA"/>
    <w:rsid w:val="006915E8"/>
    <w:rsid w:val="006B3CAB"/>
    <w:rsid w:val="006B4492"/>
    <w:rsid w:val="006B58BE"/>
    <w:rsid w:val="006C6D33"/>
    <w:rsid w:val="006D4290"/>
    <w:rsid w:val="006D6066"/>
    <w:rsid w:val="006E00ED"/>
    <w:rsid w:val="00715C58"/>
    <w:rsid w:val="00745934"/>
    <w:rsid w:val="007505C1"/>
    <w:rsid w:val="00761F7C"/>
    <w:rsid w:val="00763628"/>
    <w:rsid w:val="00785868"/>
    <w:rsid w:val="00791849"/>
    <w:rsid w:val="00791FFD"/>
    <w:rsid w:val="007A0071"/>
    <w:rsid w:val="007A1947"/>
    <w:rsid w:val="007A23C5"/>
    <w:rsid w:val="007B6E4F"/>
    <w:rsid w:val="007D42FC"/>
    <w:rsid w:val="007D4E4A"/>
    <w:rsid w:val="007D68F9"/>
    <w:rsid w:val="007D74C9"/>
    <w:rsid w:val="007E230A"/>
    <w:rsid w:val="007F28EE"/>
    <w:rsid w:val="00801C68"/>
    <w:rsid w:val="008041BF"/>
    <w:rsid w:val="008049E6"/>
    <w:rsid w:val="00807611"/>
    <w:rsid w:val="00814983"/>
    <w:rsid w:val="00820080"/>
    <w:rsid w:val="00830C93"/>
    <w:rsid w:val="00832FD6"/>
    <w:rsid w:val="0083732C"/>
    <w:rsid w:val="00837BC4"/>
    <w:rsid w:val="00843900"/>
    <w:rsid w:val="00851923"/>
    <w:rsid w:val="00856756"/>
    <w:rsid w:val="00857258"/>
    <w:rsid w:val="00862435"/>
    <w:rsid w:val="00862646"/>
    <w:rsid w:val="008644A7"/>
    <w:rsid w:val="00866051"/>
    <w:rsid w:val="008872C7"/>
    <w:rsid w:val="00891A61"/>
    <w:rsid w:val="00895739"/>
    <w:rsid w:val="00895852"/>
    <w:rsid w:val="008A139E"/>
    <w:rsid w:val="008B73BA"/>
    <w:rsid w:val="008C19BA"/>
    <w:rsid w:val="008E1017"/>
    <w:rsid w:val="008E2992"/>
    <w:rsid w:val="008E6024"/>
    <w:rsid w:val="008E68E5"/>
    <w:rsid w:val="008F1BB2"/>
    <w:rsid w:val="00900766"/>
    <w:rsid w:val="0092086B"/>
    <w:rsid w:val="00944EEF"/>
    <w:rsid w:val="00944FE4"/>
    <w:rsid w:val="00950735"/>
    <w:rsid w:val="009531AA"/>
    <w:rsid w:val="00960693"/>
    <w:rsid w:val="0096521C"/>
    <w:rsid w:val="00976638"/>
    <w:rsid w:val="00991D55"/>
    <w:rsid w:val="009A4F40"/>
    <w:rsid w:val="009C5249"/>
    <w:rsid w:val="009F28F6"/>
    <w:rsid w:val="00A01E66"/>
    <w:rsid w:val="00A116DA"/>
    <w:rsid w:val="00A242A5"/>
    <w:rsid w:val="00A25C81"/>
    <w:rsid w:val="00A43F36"/>
    <w:rsid w:val="00A46B8D"/>
    <w:rsid w:val="00A74E34"/>
    <w:rsid w:val="00A7513F"/>
    <w:rsid w:val="00A84500"/>
    <w:rsid w:val="00A92A08"/>
    <w:rsid w:val="00AA388D"/>
    <w:rsid w:val="00AB0D90"/>
    <w:rsid w:val="00AB18C5"/>
    <w:rsid w:val="00AC0B3C"/>
    <w:rsid w:val="00AC7C68"/>
    <w:rsid w:val="00AD1D24"/>
    <w:rsid w:val="00AD6769"/>
    <w:rsid w:val="00AE7A69"/>
    <w:rsid w:val="00AF1AC0"/>
    <w:rsid w:val="00AF7826"/>
    <w:rsid w:val="00B079F1"/>
    <w:rsid w:val="00B1131F"/>
    <w:rsid w:val="00B1181B"/>
    <w:rsid w:val="00B20DF0"/>
    <w:rsid w:val="00B246E9"/>
    <w:rsid w:val="00B251B7"/>
    <w:rsid w:val="00B31F97"/>
    <w:rsid w:val="00B55435"/>
    <w:rsid w:val="00B60150"/>
    <w:rsid w:val="00B66FCC"/>
    <w:rsid w:val="00B74311"/>
    <w:rsid w:val="00B7712E"/>
    <w:rsid w:val="00B9234F"/>
    <w:rsid w:val="00B951D7"/>
    <w:rsid w:val="00BA4106"/>
    <w:rsid w:val="00BB78A8"/>
    <w:rsid w:val="00BD7281"/>
    <w:rsid w:val="00BE0526"/>
    <w:rsid w:val="00BE2817"/>
    <w:rsid w:val="00BE4358"/>
    <w:rsid w:val="00C111CD"/>
    <w:rsid w:val="00C36174"/>
    <w:rsid w:val="00C374FD"/>
    <w:rsid w:val="00C43D15"/>
    <w:rsid w:val="00C445A2"/>
    <w:rsid w:val="00C4566A"/>
    <w:rsid w:val="00C5383C"/>
    <w:rsid w:val="00C55DC9"/>
    <w:rsid w:val="00C60C18"/>
    <w:rsid w:val="00C8633E"/>
    <w:rsid w:val="00C91C14"/>
    <w:rsid w:val="00C96DE9"/>
    <w:rsid w:val="00CB6367"/>
    <w:rsid w:val="00CC71F2"/>
    <w:rsid w:val="00CC7D8A"/>
    <w:rsid w:val="00CD55DF"/>
    <w:rsid w:val="00CD7CC4"/>
    <w:rsid w:val="00CE1AE0"/>
    <w:rsid w:val="00CE2013"/>
    <w:rsid w:val="00CE2D1D"/>
    <w:rsid w:val="00CE7348"/>
    <w:rsid w:val="00CF40AE"/>
    <w:rsid w:val="00D06D07"/>
    <w:rsid w:val="00D109D8"/>
    <w:rsid w:val="00D23536"/>
    <w:rsid w:val="00D5571D"/>
    <w:rsid w:val="00D72AEA"/>
    <w:rsid w:val="00D82F67"/>
    <w:rsid w:val="00D95144"/>
    <w:rsid w:val="00DC6871"/>
    <w:rsid w:val="00DD0B3B"/>
    <w:rsid w:val="00DD45C4"/>
    <w:rsid w:val="00DF2A05"/>
    <w:rsid w:val="00E0146B"/>
    <w:rsid w:val="00E01CB6"/>
    <w:rsid w:val="00E02053"/>
    <w:rsid w:val="00E03046"/>
    <w:rsid w:val="00E06C63"/>
    <w:rsid w:val="00E10F51"/>
    <w:rsid w:val="00E32E99"/>
    <w:rsid w:val="00E33CA2"/>
    <w:rsid w:val="00E6300E"/>
    <w:rsid w:val="00E64A5D"/>
    <w:rsid w:val="00E64D52"/>
    <w:rsid w:val="00E66D44"/>
    <w:rsid w:val="00E73106"/>
    <w:rsid w:val="00E843A7"/>
    <w:rsid w:val="00E9476B"/>
    <w:rsid w:val="00EB1BCA"/>
    <w:rsid w:val="00EB72A1"/>
    <w:rsid w:val="00EC3580"/>
    <w:rsid w:val="00ED3718"/>
    <w:rsid w:val="00ED5F0F"/>
    <w:rsid w:val="00EE5986"/>
    <w:rsid w:val="00EF3F45"/>
    <w:rsid w:val="00EF641E"/>
    <w:rsid w:val="00EF697A"/>
    <w:rsid w:val="00F0087D"/>
    <w:rsid w:val="00F03EF9"/>
    <w:rsid w:val="00F06119"/>
    <w:rsid w:val="00F22536"/>
    <w:rsid w:val="00F26008"/>
    <w:rsid w:val="00F266E4"/>
    <w:rsid w:val="00F463AC"/>
    <w:rsid w:val="00F80C88"/>
    <w:rsid w:val="00F82A12"/>
    <w:rsid w:val="00F8587C"/>
    <w:rsid w:val="00F87F37"/>
    <w:rsid w:val="00FD4BEB"/>
    <w:rsid w:val="00FD5787"/>
    <w:rsid w:val="00FE1B06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D7A33"/>
  <w15:chartTrackingRefBased/>
  <w15:docId w15:val="{3FD9CBC9-2CBC-465D-A0E0-01F8F58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3C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3CAB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ierozpoznanawzmianka1">
    <w:name w:val="Nierozpoznana wzmianka1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  <w:style w:type="numbering" w:customStyle="1" w:styleId="Numbering123">
    <w:name w:val="Numbering 123"/>
    <w:basedOn w:val="Bezlisty"/>
    <w:rsid w:val="004A5AA2"/>
    <w:pPr>
      <w:numPr>
        <w:numId w:val="38"/>
      </w:numPr>
    </w:pPr>
  </w:style>
  <w:style w:type="paragraph" w:customStyle="1" w:styleId="Annexetitre">
    <w:name w:val="Annexe titre"/>
    <w:basedOn w:val="Standard"/>
    <w:next w:val="Standard"/>
    <w:rsid w:val="008B73BA"/>
    <w:pPr>
      <w:widowControl/>
      <w:autoSpaceDE/>
      <w:adjustRightInd/>
      <w:spacing w:before="120" w:after="120"/>
      <w:jc w:val="center"/>
      <w:textAlignment w:val="baseline"/>
    </w:pPr>
    <w:rPr>
      <w:rFonts w:eastAsia="Calibri"/>
      <w:b/>
      <w:kern w:val="3"/>
      <w:szCs w:val="22"/>
      <w:u w:val="single"/>
      <w:lang w:eastAsia="zh-CN"/>
    </w:rPr>
  </w:style>
  <w:style w:type="numbering" w:customStyle="1" w:styleId="Numberingabc1">
    <w:name w:val="Numbering abc_1"/>
    <w:basedOn w:val="Bezlisty"/>
    <w:rsid w:val="008B73BA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://platformazakupowa.pl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hyperlink" Target="https://platformazakupowa.pl/strona/45-instrukcje" TargetMode="External"/><Relationship Id="rId63" Type="http://schemas.openxmlformats.org/officeDocument/2006/relationships/hyperlink" Target="https://moj.gov.pl/nforms/signer/upload?xFormsAppName=SIGNER" TargetMode="External"/><Relationship Id="rId68" Type="http://schemas.openxmlformats.org/officeDocument/2006/relationships/hyperlink" Target="https://platformazakupowa.pl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platformazakupowa.pl" TargetMode="External"/><Relationship Id="rId11" Type="http://schemas.openxmlformats.org/officeDocument/2006/relationships/hyperlink" Target="https://platformazakupowa.pl/pn/zwik.kolbaskowo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53" Type="http://schemas.openxmlformats.org/officeDocument/2006/relationships/hyperlink" Target="https://platformazakupowa.pl/strona/1-regulamin" TargetMode="External"/><Relationship Id="rId58" Type="http://schemas.openxmlformats.org/officeDocument/2006/relationships/hyperlink" Target="https://www.nccert.pl/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s://platformazakupowa.pl/strona/45-instrukcje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" TargetMode="External"/><Relationship Id="rId64" Type="http://schemas.openxmlformats.org/officeDocument/2006/relationships/hyperlink" Target="https://moj.gov.pl/nforms/signer/upload?xFormsAppName=SIGNER" TargetMode="External"/><Relationship Id="rId69" Type="http://schemas.openxmlformats.org/officeDocument/2006/relationships/hyperlink" Target="https://platformazakupowa.pl/" TargetMode="External"/><Relationship Id="rId77" Type="http://schemas.openxmlformats.org/officeDocument/2006/relationships/hyperlink" Target="https://platformazakupowa.pl/strona/45-instrukcje" TargetMode="External"/><Relationship Id="rId8" Type="http://schemas.openxmlformats.org/officeDocument/2006/relationships/hyperlink" Target="https://platformazakupowa.pl/pn/zwik.kolbaskowo" TargetMode="External"/><Relationship Id="rId51" Type="http://schemas.openxmlformats.org/officeDocument/2006/relationships/hyperlink" Target="https://platformazakupowa.pl/strona/1-regulamin" TargetMode="External"/><Relationship Id="rId72" Type="http://schemas.openxmlformats.org/officeDocument/2006/relationships/hyperlink" Target="https://platformazakupowa.pl/strona/45-instrukcje" TargetMode="External"/><Relationship Id="rId80" Type="http://schemas.openxmlformats.org/officeDocument/2006/relationships/hyperlink" Target="https://www.gov.pl/web/e-dowod/podpis-osobisty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www.nccert.pl/" TargetMode="External"/><Relationship Id="rId67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" TargetMode="External"/><Relationship Id="rId62" Type="http://schemas.openxmlformats.org/officeDocument/2006/relationships/hyperlink" Target="https://moj.gov.pl/nforms/signer/upload?xFormsAppName=SIGNER" TargetMode="External"/><Relationship Id="rId70" Type="http://schemas.openxmlformats.org/officeDocument/2006/relationships/hyperlink" Target="https://platformazakupowa.pl/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www.nccert.pl/" TargetMode="External"/><Relationship Id="rId10" Type="http://schemas.openxmlformats.org/officeDocument/2006/relationships/hyperlink" Target="https://platformazakupowa.pl/pn/zwik.kolbaskowo" TargetMode="External"/><Relationship Id="rId31" Type="http://schemas.openxmlformats.org/officeDocument/2006/relationships/hyperlink" Target="https://drive.google.com/file/d/1Kd1DttbBeiNWt4q4slS4t76lZVKPbkyD/view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hyperlink" Target="https://platformazakupowa.pl/strona/1-regulamin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www.gov.pl/web/mswia/oprogramowanie-do-pobrania" TargetMode="External"/><Relationship Id="rId73" Type="http://schemas.openxmlformats.org/officeDocument/2006/relationships/hyperlink" Target="https://platformazakupowa.pl/strona/45-instrukcje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pn/zwik.kolbasko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.kolbaskowo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" TargetMode="External"/><Relationship Id="rId76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latformazakupowa.pl/strona/1-regulamin" TargetMode="External"/><Relationship Id="rId24" Type="http://schemas.openxmlformats.org/officeDocument/2006/relationships/hyperlink" Target="https://platformazakupowa.pl/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66" Type="http://schemas.openxmlformats.org/officeDocument/2006/relationships/hyperlink" Target="https://www.gov.pl/web/mswia/oprogramowanie-do-pobrania" TargetMode="External"/><Relationship Id="rId61" Type="http://schemas.openxmlformats.org/officeDocument/2006/relationships/hyperlink" Target="https://www.nccert.pl/" TargetMode="External"/><Relationship Id="rId8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1A2A-349C-4633-8FBA-1365ABE7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19</Pages>
  <Words>8162</Words>
  <Characters>48978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Dorota Trzebińska</cp:lastModifiedBy>
  <cp:revision>7</cp:revision>
  <cp:lastPrinted>2024-11-19T10:04:00Z</cp:lastPrinted>
  <dcterms:created xsi:type="dcterms:W3CDTF">2024-10-23T12:00:00Z</dcterms:created>
  <dcterms:modified xsi:type="dcterms:W3CDTF">2024-11-19T10:06:00Z</dcterms:modified>
</cp:coreProperties>
</file>