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CEC9" w14:textId="77777777" w:rsidR="0038566F" w:rsidRPr="003B1A82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0E89D694" w14:textId="47767EB1" w:rsidR="00A709A9" w:rsidRPr="003B1A82" w:rsidRDefault="00A709A9" w:rsidP="00A709A9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Załącznik nr 1 do SWZ</w:t>
      </w:r>
    </w:p>
    <w:p w14:paraId="58F9B246" w14:textId="77777777" w:rsidR="00A709A9" w:rsidRPr="003B1A82" w:rsidRDefault="00A709A9" w:rsidP="0038566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3B1A82" w:rsidRPr="003B1A82" w14:paraId="05475B65" w14:textId="77777777" w:rsidTr="00A709A9">
        <w:tc>
          <w:tcPr>
            <w:tcW w:w="4606" w:type="dxa"/>
            <w:hideMark/>
          </w:tcPr>
          <w:p w14:paraId="7E38FE58" w14:textId="77777777" w:rsidR="00A709A9" w:rsidRPr="003B1A82" w:rsidRDefault="00A709A9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14:paraId="6B826AC8" w14:textId="3EA53EE0" w:rsidR="00A709A9" w:rsidRPr="003B1A82" w:rsidRDefault="00A709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509212731"/>
            <w:r w:rsidRPr="003B1A82">
              <w:rPr>
                <w:rFonts w:cs="Calibri"/>
                <w:sz w:val="20"/>
                <w:szCs w:val="20"/>
              </w:rPr>
              <w:t>TARRSA/SZKOLENIA_INFO/</w:t>
            </w:r>
            <w:r w:rsidR="003B587D">
              <w:rPr>
                <w:rFonts w:cs="Calibri"/>
                <w:sz w:val="20"/>
                <w:szCs w:val="20"/>
              </w:rPr>
              <w:t>1</w:t>
            </w:r>
            <w:r w:rsidRPr="003B1A82">
              <w:rPr>
                <w:rFonts w:cs="Calibri"/>
                <w:sz w:val="20"/>
                <w:szCs w:val="20"/>
              </w:rPr>
              <w:t>/</w:t>
            </w:r>
            <w:bookmarkEnd w:id="0"/>
            <w:r w:rsidR="00061D5E">
              <w:rPr>
                <w:rFonts w:cs="Calibri"/>
                <w:sz w:val="20"/>
                <w:szCs w:val="20"/>
              </w:rPr>
              <w:t>2022</w:t>
            </w:r>
          </w:p>
        </w:tc>
      </w:tr>
    </w:tbl>
    <w:p w14:paraId="1D89D1FD" w14:textId="77777777" w:rsidR="00125DE7" w:rsidRPr="003B1A82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SZCZEGÓŁOWY OPIS PRZEDMIOTU ZAMÓWIENIA</w:t>
      </w:r>
    </w:p>
    <w:p w14:paraId="4B499566" w14:textId="77777777" w:rsidR="007E7BB3" w:rsidRPr="003B1A82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F556A0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3F091988" w14:textId="5BF5E737" w:rsidR="007E7BB3" w:rsidRPr="003B1A82" w:rsidRDefault="00921DEA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Cześć nr 1 pn. KOMPLEKSOWA ORGANIZACJA </w:t>
            </w:r>
            <w:r w:rsidR="007E7BB3"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SZKOLE</w:t>
            </w:r>
            <w:r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Ń</w:t>
            </w:r>
            <w:r w:rsidR="00F36747"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 KOMPUTEROW</w:t>
            </w:r>
            <w:r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YCH</w:t>
            </w:r>
          </w:p>
          <w:p w14:paraId="5B255557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3B1A82" w:rsidRPr="003B1A82" w14:paraId="24AC547F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Odbiorcy szkoleń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8E44" w14:textId="5EDC743B" w:rsidR="00572D28" w:rsidRPr="00572D28" w:rsidRDefault="00572D28" w:rsidP="00572D2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Osoby od 25 do 67 roku życia, które z własnej inicjatywy chcą nabywać, podnosić lub uzupełniać posiadane kompetencje i kwalifikacje oraz które mieszkają, pracują lub uczą się na terenie województwa kujawsko–pomorskiego.</w:t>
            </w:r>
          </w:p>
          <w:p w14:paraId="33139ED2" w14:textId="4A63D7BF" w:rsidR="00572D28" w:rsidRPr="00572D28" w:rsidRDefault="00572D28" w:rsidP="00572D2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W szczególności osoby należące do jednej z trzech grup: </w:t>
            </w:r>
          </w:p>
          <w:p w14:paraId="12C0A925" w14:textId="77777777" w:rsidR="00572D28" w:rsidRPr="00572D28" w:rsidRDefault="00572D28" w:rsidP="00572D28">
            <w:pPr>
              <w:pStyle w:val="Style38"/>
              <w:widowControl/>
              <w:numPr>
                <w:ilvl w:val="0"/>
                <w:numId w:val="60"/>
              </w:numPr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osób z wykształceniem maksymalnie średnim, </w:t>
            </w:r>
          </w:p>
          <w:p w14:paraId="0425B587" w14:textId="77777777" w:rsidR="00572D28" w:rsidRPr="00572D28" w:rsidRDefault="00572D28" w:rsidP="00572D28">
            <w:pPr>
              <w:pStyle w:val="Style38"/>
              <w:widowControl/>
              <w:numPr>
                <w:ilvl w:val="0"/>
                <w:numId w:val="60"/>
              </w:numPr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osób z niepełnosprawnością,</w:t>
            </w:r>
          </w:p>
          <w:p w14:paraId="5E6EB599" w14:textId="5941469C" w:rsidR="00572D28" w:rsidRDefault="00572D28" w:rsidP="00572D28">
            <w:pPr>
              <w:pStyle w:val="Style38"/>
              <w:widowControl/>
              <w:numPr>
                <w:ilvl w:val="0"/>
                <w:numId w:val="60"/>
              </w:numPr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osób powyżej 50 roku życia.</w:t>
            </w:r>
          </w:p>
          <w:p w14:paraId="383EB254" w14:textId="77777777" w:rsidR="00572D28" w:rsidRPr="00572D28" w:rsidRDefault="00572D28" w:rsidP="00B34C10">
            <w:pPr>
              <w:pStyle w:val="Style38"/>
              <w:widowControl/>
              <w:spacing w:line="240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BE400F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3A5408" w:rsidRPr="003B1A82" w14:paraId="2C289D2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4591" w14:textId="5FAD330B" w:rsidR="003A5408" w:rsidRPr="003B1A82" w:rsidRDefault="0036501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Minimalna i m</w:t>
            </w:r>
            <w:r w:rsidR="003A540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aksymalna liczba osób objętych szkoleniami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589" w14:textId="584C0A52" w:rsidR="003A5408" w:rsidRPr="003A5408" w:rsidRDefault="0036501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Minimalnie 276</w:t>
            </w:r>
            <w:r w:rsidR="003A5408"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, maksymalnie 500 osób</w:t>
            </w:r>
            <w:r w:rsid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AAC695" w14:textId="161E1877" w:rsidR="003A5408" w:rsidRPr="003A5408" w:rsidRDefault="003A5408" w:rsidP="003A540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(Jednocześnie Zamawiający zastrzega, że nie gwarantuje iż szacowana liczba osób, o której mowa wyżej zostanie objęta szkoleniami. </w:t>
            </w:r>
          </w:p>
          <w:p w14:paraId="15D875B7" w14:textId="3A91057D" w:rsidR="003A5408" w:rsidRPr="003A5408" w:rsidRDefault="003A5408" w:rsidP="003A54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Ilość osób zależy bowiem od zainteresowania uczestników projektu tematyką szkoleń i gotowością do podjęcia szkolenia, na co Zamawiający nie ma pływu, zatem ostateczna ilość osób może być mniejsza.)</w:t>
            </w:r>
          </w:p>
        </w:tc>
      </w:tr>
      <w:tr w:rsidR="003B1A82" w:rsidRPr="003B1A82" w14:paraId="7036BD11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45D6" w14:textId="77777777" w:rsidR="007E7BB3" w:rsidRPr="003B1A82" w:rsidRDefault="007E7BB3" w:rsidP="007E7BB3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15CC" w14:textId="6301A462" w:rsidR="007E7BB3" w:rsidRDefault="000158B0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2 - </w:t>
            </w:r>
            <w:r w:rsidR="007E7BB3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10 uczestników w grupie</w:t>
            </w:r>
          </w:p>
          <w:p w14:paraId="5DADD0F9" w14:textId="7A1039B3" w:rsidR="003A5408" w:rsidRPr="003B1A82" w:rsidRDefault="00AF4FBE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</w:t>
            </w:r>
            <w:proofErr w:type="spellStart"/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uzasadniownych</w:t>
            </w:r>
            <w:proofErr w:type="spellEnd"/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przypadkach, Zamawiający dopuszcza możliwość zwiększenia liczby osób w grupie do 12 osób.</w:t>
            </w:r>
          </w:p>
        </w:tc>
      </w:tr>
      <w:tr w:rsidR="003B1A82" w:rsidRPr="003B1A82" w14:paraId="17C9FD4D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397F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B4F2" w14:textId="77777777"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DEC92D7" w14:textId="77777777"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B1A82" w:rsidRPr="003B1A82" w14:paraId="6DD763C7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397B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FA9A" w14:textId="51D97486"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Od dnia podpisania umowy do </w:t>
            </w:r>
            <w:r w:rsidR="00095FB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30.06.2023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r.</w:t>
            </w:r>
          </w:p>
          <w:p w14:paraId="4DF36197" w14:textId="128C1F57" w:rsidR="003A5408" w:rsidRPr="003B1A82" w:rsidRDefault="003A5408" w:rsidP="003A540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mogą odbywać się zarówno w dni robocze jak i w weekendy.</w:t>
            </w:r>
          </w:p>
          <w:p w14:paraId="0CF3B5F9" w14:textId="249B0720" w:rsidR="003A5408" w:rsidRPr="003B1A82" w:rsidRDefault="003A5408" w:rsidP="003A540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Godziny szkoleń zostaną dopasowane do możliwości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u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czestników.</w:t>
            </w:r>
          </w:p>
          <w:p w14:paraId="1518A750" w14:textId="31ABFDB9" w:rsidR="007E7BB3" w:rsidRPr="003B1A82" w:rsidRDefault="003A5408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Szczegółowe terminy szkoleń zostaną ustalone w porozumieniu z Zamawiającym.</w:t>
            </w:r>
          </w:p>
        </w:tc>
      </w:tr>
      <w:tr w:rsidR="003A5408" w:rsidRPr="003B1A82" w14:paraId="106E4BA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093" w14:textId="041B7C9A" w:rsidR="003A5408" w:rsidRPr="003B1A82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CE32" w14:textId="2E317873" w:rsidR="003A5408" w:rsidRPr="003B1A82" w:rsidRDefault="00610140" w:rsidP="003A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="003A5408" w:rsidRPr="003B1A82">
              <w:rPr>
                <w:rFonts w:eastAsia="Times New Roman"/>
                <w:sz w:val="20"/>
                <w:szCs w:val="20"/>
                <w:lang w:eastAsia="pl-PL"/>
              </w:rPr>
              <w:t>soby prowadzące szkolenia</w:t>
            </w:r>
            <w:r w:rsidR="003A5408">
              <w:rPr>
                <w:rFonts w:eastAsia="Times New Roman"/>
                <w:sz w:val="20"/>
                <w:szCs w:val="20"/>
                <w:lang w:eastAsia="pl-PL"/>
              </w:rPr>
              <w:t xml:space="preserve"> muszą posiadać</w:t>
            </w:r>
            <w:r w:rsidR="003A5408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minimum trzyletnie doświadczenie zawodowe w tematyce prowadzonych zajęć z kompetencji cyfrowych z osobami dorosłymi, zgodnie z tematyką szkolenia.</w:t>
            </w:r>
          </w:p>
        </w:tc>
      </w:tr>
      <w:tr w:rsidR="003B1A82" w:rsidRPr="003B1A82" w14:paraId="3B6A63F5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AE5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153D" w14:textId="77777777" w:rsidR="007E7BB3" w:rsidRPr="003B1A82" w:rsidRDefault="007E7BB3" w:rsidP="007E7BB3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3B1A82" w:rsidRPr="003B1A82" w14:paraId="068C6A9A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A94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szkolenia/Warunki lokalowe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614A" w14:textId="3880A2FD" w:rsidR="00C41879" w:rsidRPr="00061D5E" w:rsidRDefault="00C41879" w:rsidP="00A2505F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64307D7E" w14:textId="3A4351E6"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Zamawiający wymaga aby przedmiot zamówienia </w:t>
            </w:r>
            <w:r w:rsidR="00D0633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(szkolenia)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został zrealizowany w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ośrodku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rekreacyjno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– szkoleniowym lub obiekcie hotelowym zachowującym standardy obiektu min. 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t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rzygwiazdkowego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, zapewniającym 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zakwaterowanie, wyżywienie oraz sale dydaktyczne w jednym miejscu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4B432F" w14:textId="77777777"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 xml:space="preserve">Obiekt wyposażony w: </w:t>
            </w:r>
          </w:p>
          <w:p w14:paraId="695D37F1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>bazę noclegową (pokoje max 2-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osobowe bez możliwości dostawki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3BC" w:rsidRPr="003B1A82">
              <w:rPr>
                <w:rFonts w:asciiTheme="minorHAnsi" w:hAnsiTheme="minorHAnsi"/>
                <w:sz w:val="20"/>
                <w:szCs w:val="20"/>
              </w:rPr>
              <w:br/>
            </w:r>
            <w:r w:rsidRPr="003B1A82">
              <w:rPr>
                <w:rFonts w:asciiTheme="minorHAnsi" w:hAnsiTheme="minorHAnsi"/>
                <w:sz w:val="20"/>
                <w:szCs w:val="20"/>
              </w:rPr>
              <w:t>z łazienką),</w:t>
            </w:r>
          </w:p>
          <w:p w14:paraId="3837F889" w14:textId="77777777"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restauracj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/stołówk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oferując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żywienie w pełnym zakresie - posiłki powinny być podawane w innej sali niż sala wykładowa,</w:t>
            </w:r>
          </w:p>
          <w:p w14:paraId="56466D65" w14:textId="77777777"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bezpłatne szatnie</w:t>
            </w:r>
            <w:r w:rsidR="00606BD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toalety,</w:t>
            </w:r>
          </w:p>
          <w:p w14:paraId="66DF9C6C" w14:textId="77777777"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bezpłatny parking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(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ewentualnie cena m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obejmować miejsca parkingowe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14:paraId="2B80C82F" w14:textId="77777777" w:rsidR="00F36747" w:rsidRPr="003B1A82" w:rsidRDefault="00F36747" w:rsidP="00D433BC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Obiekt musi dysponow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ać pokojami oraz infrastrukturą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(np. winda, podjazdy) dostosowaną do potrzeb osób niepełnosprawnych.</w:t>
            </w:r>
          </w:p>
        </w:tc>
      </w:tr>
      <w:tr w:rsidR="003B1A82" w:rsidRPr="003B1A82" w14:paraId="63C80475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39E9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80AE" w14:textId="77777777" w:rsidR="00F36747" w:rsidRPr="003B1A82" w:rsidRDefault="00F36747" w:rsidP="00C8784E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Sale dydaktyczne, klimatyzowane, z możliwością indywidualnej aranżacji, wyposażone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w:</w:t>
            </w:r>
          </w:p>
          <w:p w14:paraId="7B594F4D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miejsca siedzące dla wszystkich uczestników szkoleń z układem miejsc szkolnym, kinowym lub w podkowę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14:paraId="2C4430BD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komputery dla </w:t>
            </w:r>
            <w:r w:rsidR="00DD40D5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wszystkich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uczestników szkolenia z niezbędnym oprogramowaniem,</w:t>
            </w:r>
          </w:p>
          <w:p w14:paraId="4F0E8E90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dostęp do bezprzewodowego Internetu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14:paraId="7C800439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flipchart, papier do flipcharta, komplet markerów lub tablica </w:t>
            </w:r>
            <w:proofErr w:type="spellStart"/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suchościeralna</w:t>
            </w:r>
            <w:proofErr w:type="spellEnd"/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 kompletem pisaków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14:paraId="562EFDB6" w14:textId="77777777" w:rsidR="00BC560A" w:rsidRPr="003B1A82" w:rsidRDefault="00F36747" w:rsidP="00BC560A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(ekran, rzutnik multimedialny).</w:t>
            </w:r>
          </w:p>
        </w:tc>
      </w:tr>
      <w:tr w:rsidR="003B1A82" w:rsidRPr="003B1A82" w14:paraId="77AE7D6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F870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Usługa hotelarska dla uczestników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A4CB" w14:textId="77777777" w:rsidR="00F36747" w:rsidRPr="003B1A82" w:rsidRDefault="00F36747" w:rsidP="00EE1F5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Wykonawca zapewni dla wszystkich uczestników szkoleń:</w:t>
            </w:r>
          </w:p>
          <w:p w14:paraId="28210439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nocleg (ze śniadaniem), w pokojach maksymalnie 2 osobowych spełniających wymagania sanitarne, przeciwpożarowe oraz inne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określone odrębnymi przepisami,</w:t>
            </w:r>
          </w:p>
          <w:p w14:paraId="15ABB795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pokoje wyposażone w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jednoosobowe łóżka.</w:t>
            </w:r>
          </w:p>
        </w:tc>
      </w:tr>
      <w:tr w:rsidR="003B1A82" w:rsidRPr="003B1A82" w14:paraId="211E20E4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EEE7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Usługa gastronomiczna/cateringowa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FD31" w14:textId="77777777" w:rsidR="00F36747" w:rsidRPr="003B1A82" w:rsidRDefault="00F36747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08D12296" w14:textId="77777777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5A28898A" w14:textId="77777777"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31640C" w14:textId="77777777" w:rsidR="00C8784E" w:rsidRPr="003B1A82" w:rsidRDefault="00F36747" w:rsidP="000977B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14:paraId="61D8164B" w14:textId="77777777" w:rsidR="00C8784E" w:rsidRPr="003B1A82" w:rsidRDefault="00EE1F50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 sytuacji, gdy szkolenie trwać będzie dłużej niż jeden dzień, Wykonawca zapewni kolację dla uczestników szkolenia.</w:t>
            </w:r>
          </w:p>
          <w:p w14:paraId="39DC37B4" w14:textId="77777777"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5051C2EA" w14:textId="77777777" w:rsidR="00C8784E" w:rsidRPr="003B1A82" w:rsidRDefault="00C8784E" w:rsidP="00E77B22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6BAF72A2" w14:textId="77777777"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44CD92B5" w14:textId="77777777"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dostarczenia potraw i napojów, zgodnie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 uwzględnieniem wszelkich prac porządkowych po zakończeniu szkolenia.</w:t>
            </w:r>
          </w:p>
          <w:p w14:paraId="1D820C49" w14:textId="77777777"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 Uczestnicy muszą mieć zapewnione miejsca siedzące podczas spożywania wszystkich posiłków.</w:t>
            </w:r>
          </w:p>
        </w:tc>
      </w:tr>
      <w:tr w:rsidR="003B1A82" w:rsidRPr="003B1A82" w14:paraId="06CCFC99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9289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518" w14:textId="77777777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wydrukuje dla wszystkich uczestników zaświadczenia imienne o ukończeniu szkoleń z wyszczególnieniem liczby godzin, zakresu poruszanych zagadnień oraz doskonalonych umiejętności. Wzór zaświadczenia powinien zostać zaakceptowany przez Zamawiającego.</w:t>
            </w:r>
          </w:p>
        </w:tc>
      </w:tr>
      <w:tr w:rsidR="003B1A82" w:rsidRPr="003B1A82" w14:paraId="4440140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39E0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F401" w14:textId="1922E765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zorganizowania) egzaminu zewnętrznego na zakończenie szkolenia, który umożliwi zdobycie certyfikatu VCC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begin"/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instrText xml:space="preserve"> NOTEREF _Ref509403593 \h  \* MERGEFORMAT </w:instrTex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572D28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t>1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Pr="003B1A82">
              <w:rPr>
                <w:rStyle w:val="Odwoanieprzypisudolnego"/>
                <w:rFonts w:cstheme="minorBidi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(lub równoważnego) i uzyskanie kwalifikacji. </w:t>
            </w:r>
          </w:p>
          <w:p w14:paraId="0BD0BBF6" w14:textId="77777777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Egzaminator nie może być powiązany z realizatorem szkolenia, w tym np.  nie może być jednocześnie trenerem i egzaminatorem w ramach szkolenia. </w:t>
            </w:r>
          </w:p>
          <w:p w14:paraId="61C7731A" w14:textId="6ED26CB5"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Zamawiającemu wyników przeprowadzonej walidacji, a także kopii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72D2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3B97A920" w14:textId="5A5245CA"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uczestnikom szkolenia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72D2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wraz z suplementem w języku polskim i angielskim, w terminie maksymalnie 30 dni od dnia,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w którym przeprowadzony był egzamin zewnętrzny.</w:t>
            </w:r>
          </w:p>
        </w:tc>
      </w:tr>
      <w:tr w:rsidR="003B1A82" w:rsidRPr="003B1A82" w14:paraId="2CC7D1A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3859" w14:textId="77777777" w:rsidR="0019160E" w:rsidRPr="003B1A82" w:rsidRDefault="0019160E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Dojazd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914F" w14:textId="77777777" w:rsidR="00FB0B7C" w:rsidRPr="003B1A82" w:rsidRDefault="0019160E" w:rsidP="00FB0B7C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szkolenia 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zorganizuje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dojazd na szkolenie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lub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pokryje koszt dojazdu uczestnik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projektu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miejsca zamieszkania do miejsca szkolenia</w:t>
            </w:r>
            <w:r w:rsidR="0034431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i z powrotem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0DD781E2" w14:textId="77777777" w:rsidR="00BA751E" w:rsidRPr="003B1A82" w:rsidRDefault="00BA751E" w:rsidP="00BA751E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 przypadku zapewnienia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transportu, przewóz uczestników może być realizowany wyłącznie środkami transportu spełniającymi wymagania techniczne określone w przepisach ustawy z dnia 20 czerwca 1997 r. Prawo o ruchu drogowym (Dz.U. z 2017 r. poz. 1260 z </w:t>
            </w:r>
            <w:proofErr w:type="spellStart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. zm.) i innych przepisach 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związanych z przewozem osób, w tym zgodnie z ustawą z dnia 6 września 2001 r. o transporcie drogowym (Dz.U. z 2017 r. poz. 2200 z </w:t>
            </w:r>
            <w:proofErr w:type="spellStart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 zm.).</w:t>
            </w:r>
          </w:p>
          <w:p w14:paraId="1F9E6A15" w14:textId="77777777" w:rsidR="00246B8B" w:rsidRPr="003B1A82" w:rsidRDefault="00BA751E" w:rsidP="00BA7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musi zapewnić uczestnikom bezpieczny przewóz tzn. odpowiednie warunki bezpieczeństwa i higieny.</w:t>
            </w:r>
          </w:p>
          <w:p w14:paraId="1B587D33" w14:textId="77777777" w:rsidR="009125E9" w:rsidRPr="003B1A82" w:rsidRDefault="009125E9" w:rsidP="009125E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ubezpieczy uczestników projektu od wszelkich szkód powstałych podczas przewozu i powstałych w związku z przewozem, ubezpieczeniem NNW w wysokości min. 5.000 zł / osobę).</w:t>
            </w:r>
          </w:p>
        </w:tc>
      </w:tr>
      <w:tr w:rsidR="003A5408" w:rsidRPr="003B1A82" w14:paraId="718A701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5C46" w14:textId="77777777" w:rsidR="003A5408" w:rsidRPr="00061D5E" w:rsidRDefault="003A5408" w:rsidP="003A540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61D5E">
              <w:rPr>
                <w:bCs/>
                <w:sz w:val="20"/>
                <w:szCs w:val="20"/>
              </w:rPr>
              <w:lastRenderedPageBreak/>
              <w:t>Zamówienia podobne (uzupełniające)</w:t>
            </w:r>
          </w:p>
          <w:p w14:paraId="6B5E9550" w14:textId="48259C0B" w:rsidR="003A5408" w:rsidRPr="003A5408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0744" w14:textId="3AE6B03D" w:rsidR="003A5408" w:rsidRPr="00BD0343" w:rsidRDefault="003A5408" w:rsidP="003A54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0343">
              <w:rPr>
                <w:sz w:val="20"/>
                <w:szCs w:val="20"/>
              </w:rPr>
              <w:t xml:space="preserve">W okresie 3 lat od dnia udzielenia przedmiotowego zamówienia (zamówienia podstawowego) </w:t>
            </w:r>
            <w:r w:rsidRPr="00061D5E">
              <w:rPr>
                <w:color w:val="000000"/>
                <w:sz w:val="20"/>
                <w:szCs w:val="20"/>
              </w:rPr>
              <w:t>Zamawiający</w:t>
            </w:r>
            <w:r w:rsidRPr="00061D5E">
              <w:rPr>
                <w:bCs/>
                <w:color w:val="000000"/>
                <w:sz w:val="20"/>
                <w:szCs w:val="20"/>
              </w:rPr>
              <w:t xml:space="preserve"> przewiduje</w:t>
            </w:r>
            <w:r w:rsidRPr="00061D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D5E">
              <w:rPr>
                <w:bCs/>
                <w:color w:val="000000"/>
                <w:sz w:val="20"/>
                <w:szCs w:val="20"/>
              </w:rPr>
              <w:t>możliwość</w:t>
            </w:r>
            <w:r w:rsidRPr="00061D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D5E">
              <w:rPr>
                <w:color w:val="000000"/>
                <w:sz w:val="20"/>
                <w:szCs w:val="20"/>
              </w:rPr>
              <w:t xml:space="preserve">udzielania dotychczasowemu Wykonawcy zamówienia, o którym mowa w art. </w:t>
            </w:r>
            <w:r w:rsidR="00302B90">
              <w:rPr>
                <w:color w:val="000000"/>
                <w:sz w:val="20"/>
                <w:szCs w:val="20"/>
              </w:rPr>
              <w:t>214</w:t>
            </w:r>
            <w:r w:rsidRPr="00061D5E">
              <w:rPr>
                <w:color w:val="000000"/>
                <w:sz w:val="20"/>
                <w:szCs w:val="20"/>
              </w:rPr>
              <w:t xml:space="preserve"> ust. 1 pkt. </w:t>
            </w:r>
            <w:r w:rsidR="00302B90">
              <w:rPr>
                <w:color w:val="000000"/>
                <w:sz w:val="20"/>
                <w:szCs w:val="20"/>
              </w:rPr>
              <w:t>7</w:t>
            </w:r>
            <w:r w:rsidRPr="00061D5E">
              <w:rPr>
                <w:color w:val="000000"/>
                <w:sz w:val="20"/>
                <w:szCs w:val="20"/>
              </w:rPr>
              <w:t xml:space="preserve"> ustawy </w:t>
            </w:r>
            <w:proofErr w:type="spellStart"/>
            <w:r w:rsidRPr="00061D5E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061D5E">
              <w:rPr>
                <w:color w:val="000000"/>
                <w:sz w:val="20"/>
                <w:szCs w:val="20"/>
              </w:rPr>
              <w:t xml:space="preserve"> (zamówienie podobne), zgodnego z przedmiotem zamówienia podstawowego i o wartości do 50% wartości zamówienia podstawowego. Przedmiotem zamówienia podobnego będzie usługa szkoleniowa</w:t>
            </w:r>
            <w:r w:rsidR="00302B90">
              <w:rPr>
                <w:color w:val="000000"/>
                <w:sz w:val="20"/>
                <w:szCs w:val="20"/>
              </w:rPr>
              <w:t xml:space="preserve"> </w:t>
            </w:r>
            <w:r w:rsidRPr="00061D5E">
              <w:rPr>
                <w:color w:val="000000"/>
                <w:sz w:val="20"/>
                <w:szCs w:val="20"/>
              </w:rPr>
              <w:t>o parametrach określonych w SWZ w postępowaniu TARRSA/</w:t>
            </w:r>
            <w:r w:rsidRPr="00061D5E">
              <w:rPr>
                <w:rFonts w:cs="Calibri"/>
                <w:sz w:val="20"/>
                <w:szCs w:val="20"/>
              </w:rPr>
              <w:t xml:space="preserve"> SZKOLENIA_INFO/</w:t>
            </w:r>
            <w:r w:rsidR="003B587D">
              <w:rPr>
                <w:rFonts w:cs="Calibri"/>
                <w:sz w:val="20"/>
                <w:szCs w:val="20"/>
              </w:rPr>
              <w:t>1</w:t>
            </w:r>
            <w:r w:rsidRPr="00061D5E">
              <w:rPr>
                <w:rFonts w:cs="Calibri"/>
                <w:sz w:val="20"/>
                <w:szCs w:val="20"/>
              </w:rPr>
              <w:t>/</w:t>
            </w:r>
            <w:r w:rsidR="00061D5E" w:rsidRPr="00061D5E">
              <w:rPr>
                <w:rFonts w:cs="Calibri"/>
                <w:sz w:val="20"/>
                <w:szCs w:val="20"/>
              </w:rPr>
              <w:t>202</w:t>
            </w:r>
            <w:r w:rsidR="00061D5E">
              <w:rPr>
                <w:rFonts w:cs="Calibri"/>
                <w:sz w:val="20"/>
                <w:szCs w:val="20"/>
              </w:rPr>
              <w:t>2</w:t>
            </w:r>
            <w:r w:rsidRPr="00BD0343">
              <w:rPr>
                <w:color w:val="000000"/>
                <w:sz w:val="20"/>
                <w:szCs w:val="20"/>
              </w:rPr>
              <w:t xml:space="preserve">, w tym w </w:t>
            </w:r>
            <w:r w:rsidRPr="00061D5E">
              <w:rPr>
                <w:color w:val="000000"/>
                <w:sz w:val="20"/>
                <w:szCs w:val="20"/>
              </w:rPr>
              <w:t>niniejszym załączniku  - Szczegółowy Opis Przedmiotu Zamówienia i we Wzorze Umowy stanowiącym załącznik do SWZ. Umowa dotycząca zamówienia podobnego zawarta zostanie na warunkach określonych w załączniku do SWZ – Wzór Umowy w postępowaniu TARRSA/</w:t>
            </w:r>
            <w:r w:rsidRPr="00061D5E">
              <w:rPr>
                <w:rFonts w:cs="Calibri"/>
                <w:sz w:val="20"/>
                <w:szCs w:val="20"/>
              </w:rPr>
              <w:t xml:space="preserve"> SZKOLENIA_INFO/</w:t>
            </w:r>
            <w:r w:rsidR="003B587D">
              <w:rPr>
                <w:rFonts w:cs="Calibri"/>
                <w:sz w:val="20"/>
                <w:szCs w:val="20"/>
              </w:rPr>
              <w:t>1</w:t>
            </w:r>
            <w:r w:rsidRPr="00061D5E">
              <w:rPr>
                <w:rFonts w:cs="Calibri"/>
                <w:sz w:val="20"/>
                <w:szCs w:val="20"/>
              </w:rPr>
              <w:t>/</w:t>
            </w:r>
            <w:r w:rsidR="00061D5E" w:rsidRPr="00061D5E">
              <w:rPr>
                <w:rFonts w:cs="Calibri"/>
                <w:sz w:val="20"/>
                <w:szCs w:val="20"/>
              </w:rPr>
              <w:t>202</w:t>
            </w:r>
            <w:r w:rsidR="00061D5E">
              <w:rPr>
                <w:rFonts w:cs="Calibri"/>
                <w:sz w:val="20"/>
                <w:szCs w:val="20"/>
              </w:rPr>
              <w:t>2</w:t>
            </w:r>
            <w:r w:rsidRPr="00BD0343">
              <w:rPr>
                <w:color w:val="000000"/>
                <w:sz w:val="20"/>
                <w:szCs w:val="20"/>
              </w:rPr>
              <w:t>.</w:t>
            </w:r>
          </w:p>
        </w:tc>
      </w:tr>
      <w:tr w:rsidR="003B1A82" w:rsidRPr="003B1A82" w14:paraId="40DD55A2" w14:textId="77777777" w:rsidTr="005F733C">
        <w:trPr>
          <w:trHeight w:val="83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3854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C2E" w14:textId="77777777" w:rsidR="007E7BB3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25EFE8FB" w14:textId="77777777" w:rsidR="00EA121F" w:rsidRDefault="00EA121F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8730934" w14:textId="3F03F38B" w:rsidR="00EF364B" w:rsidRDefault="00EF364B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1" w:name="_Hlk45887017"/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będą realizowane </w:t>
            </w:r>
            <w:bookmarkStart w:id="2" w:name="_Hlk45887466"/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zgodnie z zalecaniami </w:t>
            </w:r>
            <w:r w:rsidR="00BD034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i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(wytycznymi) Ministerstwa Rozwoju i Głównego Inspektora Sanitarnego</w:t>
            </w:r>
            <w:bookmarkEnd w:id="2"/>
            <w:r w:rsidR="00BD034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</w:t>
            </w:r>
            <w:proofErr w:type="spellStart"/>
            <w:r w:rsidR="00BD034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epidemi</w:t>
            </w:r>
            <w:proofErr w:type="spellEnd"/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.</w:t>
            </w:r>
          </w:p>
          <w:p w14:paraId="4682E1D5" w14:textId="2CA8C86C" w:rsidR="00EF364B" w:rsidRDefault="00EF364B" w:rsidP="00EF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1"/>
          </w:p>
          <w:p w14:paraId="621DAA1A" w14:textId="2713A39A" w:rsidR="00302B90" w:rsidRDefault="00302B90" w:rsidP="00EF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377823F6" w14:textId="5345A238" w:rsidR="00302B90" w:rsidRPr="008120E1" w:rsidRDefault="00302B90" w:rsidP="008120E1">
            <w:pPr>
              <w:pStyle w:val="Nagwek3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67E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realizując zamówienie zapewni zgodność z minimalnymi wymaganiami określonymi w ustawie z dnia 19 lipca 2019 r. o zapewnieniu dostępności osobom ze szczególnymi potrzebami </w:t>
            </w:r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(</w:t>
            </w:r>
            <w:proofErr w:type="spellStart"/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t.j</w:t>
            </w:r>
            <w:proofErr w:type="spellEnd"/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. </w:t>
            </w:r>
            <w:r w:rsidRPr="006167E7">
              <w:rPr>
                <w:rStyle w:val="ng-binding"/>
                <w:rFonts w:asciiTheme="minorHAnsi" w:hAnsiTheme="minorHAnsi" w:cstheme="minorHAnsi"/>
                <w:color w:val="auto"/>
                <w:sz w:val="20"/>
                <w:szCs w:val="20"/>
              </w:rPr>
              <w:t>Dz.U.2020.1062</w:t>
            </w:r>
            <w:r w:rsidR="008120E1">
              <w:rPr>
                <w:rStyle w:val="ng-binding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ze zm.) </w:t>
            </w:r>
            <w:proofErr w:type="spellStart"/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orza</w:t>
            </w:r>
            <w:proofErr w:type="spellEnd"/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w ustawie z dnia 4 kwietnia 2019 r. </w:t>
            </w:r>
            <w:r w:rsidR="006167E7" w:rsidRPr="008120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dostępności cyfrowej stron internetowych i aplikacji mobilnych podmiotów publicznych (Dz. U. 2019.848, ze zm.), w szczególności:</w:t>
            </w:r>
          </w:p>
          <w:p w14:paraId="429075DE" w14:textId="6E3CAFB7" w:rsidR="006167E7" w:rsidRPr="006167E7" w:rsidRDefault="006167E7" w:rsidP="006167E7">
            <w:pPr>
              <w:pStyle w:val="default0"/>
              <w:numPr>
                <w:ilvl w:val="0"/>
                <w:numId w:val="61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Sposób organizacji szkolenia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14:paraId="3B06A6C2" w14:textId="292DDF77" w:rsidR="006167E7" w:rsidRPr="006167E7" w:rsidRDefault="006167E7" w:rsidP="006167E7">
            <w:pPr>
              <w:pStyle w:val="default0"/>
              <w:numPr>
                <w:ilvl w:val="0"/>
                <w:numId w:val="62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Wykonawca dostosuje sposób organizacji wsparcia (szkoleń) do potrzeb osób z niepełnosprawnościami tj. uwzględni rodzaj i stopień niepełnosprawności uczestników. Uwzględni wsparcie wyrównywujące szanse (np. możliwość korzystania ze wsparcia z udziałem asystenta osoby z niepełnosprawnością, tłumacza, przewodnika).</w:t>
            </w:r>
          </w:p>
          <w:p w14:paraId="0938238B" w14:textId="2A488559" w:rsidR="006167E7" w:rsidRDefault="006167E7" w:rsidP="006167E7">
            <w:pPr>
              <w:pStyle w:val="default0"/>
              <w:numPr>
                <w:ilvl w:val="0"/>
                <w:numId w:val="62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 xml:space="preserve">W przypadku obecności na szkoleniu osoby z niepełnosprawnością i zdiagnozowanej podczas doradztwa potrzeby, Wykonawca zapewni elastyczność form wsparcia (np. konieczność wolniejszego mówienia, krótsze sesje szkoleniowe, częstsze i dłuższe przerwy). </w:t>
            </w:r>
          </w:p>
          <w:p w14:paraId="3B305EC8" w14:textId="77777777" w:rsidR="006167E7" w:rsidRPr="006167E7" w:rsidRDefault="006167E7" w:rsidP="006167E7">
            <w:pPr>
              <w:pStyle w:val="default0"/>
              <w:ind w:left="47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14:paraId="49B82E6A" w14:textId="49B0E204" w:rsidR="006167E7" w:rsidRPr="006167E7" w:rsidRDefault="006167E7" w:rsidP="006167E7">
            <w:pPr>
              <w:pStyle w:val="default0"/>
              <w:numPr>
                <w:ilvl w:val="0"/>
                <w:numId w:val="61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Materiały szkoleniowe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14:paraId="39D964B6" w14:textId="77777777" w:rsidR="006167E7" w:rsidRPr="006167E7" w:rsidRDefault="006167E7" w:rsidP="006167E7">
            <w:pPr>
              <w:pStyle w:val="default0"/>
              <w:numPr>
                <w:ilvl w:val="0"/>
                <w:numId w:val="63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Wykonawca przygotuje materiały szkoleniowe dla uczestników/czek także w wersji elektronicznej, zgodnie ze standardem cyfrowym (</w:t>
            </w:r>
            <w:r w:rsidRPr="006167E7">
              <w:rPr>
                <w:rStyle w:val="Uwydatnienie"/>
                <w:rFonts w:eastAsia="Times New Roman"/>
                <w:sz w:val="20"/>
                <w:szCs w:val="20"/>
              </w:rPr>
              <w:t xml:space="preserve">Standardami dostępności dla polityki spójności 2014-2020, </w:t>
            </w:r>
            <w:hyperlink r:id="rId8" w:history="1">
              <w:r w:rsidRPr="006167E7">
                <w:rPr>
                  <w:rStyle w:val="Hipercze"/>
                  <w:rFonts w:eastAsia="Times New Roman"/>
                  <w:sz w:val="20"/>
                  <w:szCs w:val="20"/>
                </w:rPr>
                <w:t>https://www.funduszeeuropejskie.gov.pl/strony/o-funduszach/fundusze-europejskie-bez-barier/dostepnosc-plus/poradniki-standardy-wskazowki/standardy/</w:t>
              </w:r>
            </w:hyperlink>
            <w:r w:rsidRPr="006167E7">
              <w:rPr>
                <w:rStyle w:val="Uwydatnienie"/>
                <w:rFonts w:eastAsia="Times New Roman"/>
                <w:sz w:val="20"/>
                <w:szCs w:val="20"/>
              </w:rPr>
              <w:t xml:space="preserve"> )</w:t>
            </w:r>
            <w:r w:rsidRPr="006167E7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63F9698A" w14:textId="21DB989C" w:rsidR="006167E7" w:rsidRPr="006167E7" w:rsidRDefault="006167E7" w:rsidP="006167E7">
            <w:pPr>
              <w:pStyle w:val="Akapitzlist"/>
              <w:numPr>
                <w:ilvl w:val="0"/>
                <w:numId w:val="61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Miejsce szkolenia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14:paraId="7252C1A6" w14:textId="299C806F" w:rsidR="006167E7" w:rsidRPr="006167E7" w:rsidRDefault="006167E7" w:rsidP="006167E7">
            <w:pPr>
              <w:pStyle w:val="Akapitzlist"/>
              <w:numPr>
                <w:ilvl w:val="0"/>
                <w:numId w:val="63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Obiekt musi dysponować pokojami oraz infrastrukturą (np. winda, podjazdy</w:t>
            </w:r>
            <w:r w:rsidR="005F733C">
              <w:rPr>
                <w:rFonts w:eastAsia="Times New Roman"/>
                <w:sz w:val="20"/>
                <w:szCs w:val="20"/>
                <w:lang w:eastAsia="pl-PL"/>
              </w:rPr>
              <w:t>, toalety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) dostosowaną do potrzeb osób </w:t>
            </w:r>
            <w:r w:rsidR="005F733C">
              <w:rPr>
                <w:rFonts w:eastAsia="Times New Roman"/>
                <w:sz w:val="20"/>
                <w:szCs w:val="20"/>
                <w:lang w:eastAsia="pl-PL"/>
              </w:rPr>
              <w:t>z niepełnosprawnościami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6BDBFA6F" w14:textId="77777777" w:rsidR="006167E7" w:rsidRPr="006167E7" w:rsidRDefault="006167E7" w:rsidP="006167E7">
            <w:pPr>
              <w:pStyle w:val="Akapitzlist"/>
              <w:numPr>
                <w:ilvl w:val="0"/>
                <w:numId w:val="63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Sala, w której odbywać się będzie szkolenie nie może posiadać barier architektonicznych (progów, kolumn, filarów, podestów itp.), które utrudniałyby poruszanie się w niej osobom niepełnosprawnym.</w:t>
            </w:r>
          </w:p>
          <w:p w14:paraId="71235B59" w14:textId="00227D8F" w:rsidR="006167E7" w:rsidRPr="006167E7" w:rsidRDefault="005F733C" w:rsidP="006167E7">
            <w:pPr>
              <w:pStyle w:val="Akapitzlist"/>
              <w:numPr>
                <w:ilvl w:val="0"/>
                <w:numId w:val="63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Dla osoby</w:t>
            </w:r>
            <w:r w:rsidR="006167E7"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 poruszając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ej</w:t>
            </w:r>
            <w:r w:rsidR="006167E7"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 się na wózku inwalidzkim Wykonawca przygotuje miejsce szkoleniowe bez krzesła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stolik o odpowiedniej wysokości</w:t>
            </w:r>
            <w:r w:rsidR="006167E7" w:rsidRPr="006167E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74745C3E" w14:textId="007A5465" w:rsidR="006167E7" w:rsidRPr="006167E7" w:rsidRDefault="006167E7" w:rsidP="006167E7">
            <w:pPr>
              <w:pStyle w:val="Style38"/>
              <w:widowControl/>
              <w:numPr>
                <w:ilvl w:val="0"/>
                <w:numId w:val="61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67E7">
              <w:rPr>
                <w:rFonts w:ascii="Calibri" w:hAnsi="Calibri" w:cs="Calibri"/>
                <w:sz w:val="20"/>
                <w:szCs w:val="20"/>
              </w:rPr>
              <w:t>Usługa gastronomiczna/cateringowa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F039A8E" w14:textId="77777777" w:rsidR="006167E7" w:rsidRPr="006167E7" w:rsidRDefault="006167E7" w:rsidP="006167E7">
            <w:pPr>
              <w:pStyle w:val="Style38"/>
              <w:widowControl/>
              <w:numPr>
                <w:ilvl w:val="0"/>
                <w:numId w:val="64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67E7">
              <w:rPr>
                <w:rFonts w:ascii="Calibri" w:hAnsi="Calibri" w:cs="Calibri"/>
                <w:sz w:val="20"/>
                <w:szCs w:val="20"/>
              </w:rPr>
              <w:t>Wykonawca uwzględni preferencje żywieniowe uczestników (np. wegetarianizm, weganizm) lub inne wynikające z niepełnosprawności (np. nietolerancja laktozy, alergie pokarmowe).</w:t>
            </w:r>
          </w:p>
          <w:p w14:paraId="384CFFF2" w14:textId="2183DE88" w:rsidR="006167E7" w:rsidRPr="006167E7" w:rsidRDefault="006167E7" w:rsidP="006167E7">
            <w:pPr>
              <w:pStyle w:val="Style38"/>
              <w:widowControl/>
              <w:numPr>
                <w:ilvl w:val="0"/>
                <w:numId w:val="64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miejscu serwowania posiłków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Wykonaca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zapewni </w:t>
            </w:r>
            <w:r w:rsidRPr="006167E7">
              <w:rPr>
                <w:rFonts w:ascii="Calibri" w:hAnsi="Calibri" w:cs="Calibri"/>
                <w:sz w:val="20"/>
                <w:szCs w:val="20"/>
              </w:rPr>
              <w:t>swobodny dostęp osobom poruszającym się na wózkach (zachowane zostaną odpowiednie odległości między stolikami, wysokość stolików).</w:t>
            </w:r>
          </w:p>
          <w:p w14:paraId="7D03AFE4" w14:textId="77777777" w:rsidR="006167E7" w:rsidRPr="006167E7" w:rsidRDefault="006167E7" w:rsidP="006167E7">
            <w:pPr>
              <w:pStyle w:val="Style38"/>
              <w:spacing w:line="240" w:lineRule="auto"/>
              <w:ind w:left="473" w:hanging="283"/>
              <w:contextualSpacing/>
              <w:jc w:val="both"/>
              <w:rPr>
                <w:rStyle w:val="markedcontent"/>
                <w:rFonts w:eastAsiaTheme="minorHAnsi"/>
                <w:sz w:val="20"/>
                <w:szCs w:val="20"/>
              </w:rPr>
            </w:pPr>
          </w:p>
          <w:p w14:paraId="117FBAE3" w14:textId="5AFCC1C6" w:rsidR="006167E7" w:rsidRPr="006167E7" w:rsidRDefault="006167E7" w:rsidP="006167E7">
            <w:pPr>
              <w:pStyle w:val="Style38"/>
              <w:widowControl/>
              <w:numPr>
                <w:ilvl w:val="0"/>
                <w:numId w:val="61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167E7">
              <w:rPr>
                <w:rStyle w:val="markedcontent"/>
                <w:rFonts w:ascii="Calibri" w:hAnsi="Calibri" w:cs="Calibri"/>
                <w:sz w:val="20"/>
                <w:szCs w:val="20"/>
              </w:rPr>
              <w:t>Transport</w:t>
            </w:r>
            <w:r w:rsidR="005F733C">
              <w:rPr>
                <w:rStyle w:val="markedcontent"/>
                <w:rFonts w:ascii="Calibri" w:hAnsi="Calibri" w:cs="Calibri"/>
                <w:sz w:val="20"/>
                <w:szCs w:val="20"/>
              </w:rPr>
              <w:t>:</w:t>
            </w:r>
          </w:p>
          <w:p w14:paraId="05B9C5E0" w14:textId="62B7F1DE" w:rsidR="00EF364B" w:rsidRPr="006167E7" w:rsidRDefault="006167E7" w:rsidP="006167E7">
            <w:pPr>
              <w:pStyle w:val="Style38"/>
              <w:widowControl/>
              <w:numPr>
                <w:ilvl w:val="0"/>
                <w:numId w:val="65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Style w:val="FontStyle111"/>
                <w:color w:val="auto"/>
                <w:sz w:val="20"/>
                <w:szCs w:val="20"/>
              </w:rPr>
            </w:pPr>
            <w:r w:rsidRPr="006167E7">
              <w:rPr>
                <w:rFonts w:ascii="Calibri" w:hAnsi="Calibri" w:cs="Calibri"/>
                <w:sz w:val="20"/>
                <w:szCs w:val="20"/>
              </w:rPr>
              <w:t>Wykonawca zapewni transport dostosowany do rodzaju i stopnia niepełnosprawności uczestnika/</w:t>
            </w:r>
            <w:proofErr w:type="spellStart"/>
            <w:r w:rsidRPr="006167E7">
              <w:rPr>
                <w:rFonts w:ascii="Calibri" w:hAnsi="Calibri" w:cs="Calibri"/>
                <w:sz w:val="20"/>
                <w:szCs w:val="20"/>
              </w:rPr>
              <w:t>czki</w:t>
            </w:r>
            <w:proofErr w:type="spellEnd"/>
            <w:r w:rsidRPr="006167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DF7A763" w14:textId="4CA23435" w:rsidR="00302B90" w:rsidRPr="003B1A82" w:rsidRDefault="00302B90" w:rsidP="00EF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1385863" w14:textId="77777777" w:rsidR="003A5408" w:rsidRPr="00CA4C59" w:rsidRDefault="003A5408" w:rsidP="0033683A">
      <w:pPr>
        <w:spacing w:after="0" w:line="240" w:lineRule="auto"/>
        <w:rPr>
          <w:b/>
          <w:sz w:val="4"/>
          <w:szCs w:val="4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14:paraId="7B6C452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626429" w14:textId="77777777" w:rsidR="00BB3608" w:rsidRPr="003B1A82" w:rsidRDefault="00BB3608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953A2" w14:textId="77777777" w:rsidR="00BB3608" w:rsidRPr="003B1A82" w:rsidRDefault="00BB3608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Programowanie</w:t>
            </w:r>
            <w:r w:rsidR="00DB0038" w:rsidRPr="003B1A82">
              <w:rPr>
                <w:rFonts w:cs="Arial"/>
                <w:b/>
                <w:bCs/>
                <w:i/>
                <w:sz w:val="20"/>
                <w:szCs w:val="20"/>
              </w:rPr>
              <w:t xml:space="preserve"> serwisów www</w:t>
            </w:r>
          </w:p>
          <w:p w14:paraId="6BFA466A" w14:textId="77777777"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dydaktycznych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68F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50 godz</w:t>
            </w:r>
            <w:r w:rsidR="00DE1636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min.) </w:t>
            </w:r>
          </w:p>
        </w:tc>
      </w:tr>
      <w:tr w:rsidR="003B1A82" w:rsidRPr="003B1A82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77777777" w:rsidR="00836EDB" w:rsidRPr="003B1A82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836EDB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D7A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1.1. Grafika WWW -</w:t>
            </w:r>
            <w:r w:rsidR="008E24C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Podstawowe pojęcia i teoria</w:t>
            </w:r>
          </w:p>
          <w:p w14:paraId="76144CA8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Barwa</w:t>
            </w:r>
          </w:p>
          <w:p w14:paraId="03CDB2FC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Nasycenie</w:t>
            </w:r>
          </w:p>
          <w:p w14:paraId="05581B08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Modele przestrzeni barw</w:t>
            </w:r>
          </w:p>
          <w:p w14:paraId="2011BF33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</w:t>
            </w:r>
          </w:p>
          <w:p w14:paraId="63E0D154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RGBA</w:t>
            </w:r>
          </w:p>
          <w:p w14:paraId="42CB807F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CMYK</w:t>
            </w:r>
          </w:p>
          <w:p w14:paraId="140D6114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HSV</w:t>
            </w:r>
          </w:p>
          <w:p w14:paraId="6052070B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Głębia koloru</w:t>
            </w:r>
          </w:p>
          <w:p w14:paraId="45E5157A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miary</w:t>
            </w:r>
          </w:p>
          <w:p w14:paraId="0075B30E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Piksel</w:t>
            </w:r>
          </w:p>
          <w:p w14:paraId="3E62C95F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Rozdzielczość</w:t>
            </w:r>
          </w:p>
          <w:p w14:paraId="6ED41E92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</w:t>
            </w:r>
          </w:p>
          <w:p w14:paraId="5AA5C345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Grafika wektorowa i rastrowa</w:t>
            </w:r>
          </w:p>
          <w:p w14:paraId="24410E34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formaty plików graficznych</w:t>
            </w:r>
          </w:p>
          <w:p w14:paraId="6ECA9616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Obsługa programu do tworzenia i edycji grafiki rastrowej</w:t>
            </w:r>
          </w:p>
          <w:p w14:paraId="6CECC8D8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Prezentacja interfejsu użytkownika</w:t>
            </w:r>
          </w:p>
          <w:p w14:paraId="52E1F43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Okno obrazu</w:t>
            </w:r>
          </w:p>
          <w:p w14:paraId="4163A60C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Główny przybornik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Toolbox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14:paraId="26E5E4B1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Opcje narzędzia</w:t>
            </w:r>
          </w:p>
          <w:p w14:paraId="5C8314F8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Warstwy, kanały, ścieżki</w:t>
            </w:r>
          </w:p>
          <w:p w14:paraId="2BC8508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Pędzle, desenie, gradienty</w:t>
            </w:r>
          </w:p>
          <w:p w14:paraId="3EC6FEA0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14:paraId="73230BF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obrazu w programie</w:t>
            </w:r>
          </w:p>
          <w:p w14:paraId="228E6297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Sprawdzanie informacji o obrazie i zmiana trybu</w:t>
            </w:r>
          </w:p>
          <w:p w14:paraId="4B68F154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obrazu</w:t>
            </w:r>
          </w:p>
          <w:p w14:paraId="13FEFF61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obrazu</w:t>
            </w:r>
          </w:p>
          <w:p w14:paraId="3897FA3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wymiarów obrazu</w:t>
            </w:r>
          </w:p>
          <w:p w14:paraId="3967D35F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 i przezroczystość obrazu</w:t>
            </w:r>
          </w:p>
          <w:p w14:paraId="5F24BBD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Przycinanie – kadrowanie obrazu</w:t>
            </w:r>
          </w:p>
          <w:p w14:paraId="1F4779F5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Odbicie warstwy</w:t>
            </w:r>
          </w:p>
          <w:p w14:paraId="141E64B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Obrót obrazu</w:t>
            </w:r>
          </w:p>
          <w:p w14:paraId="6D0AFA4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Przesunięcie</w:t>
            </w:r>
          </w:p>
          <w:p w14:paraId="593147CB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Rysowanie prostej linii</w:t>
            </w:r>
          </w:p>
          <w:p w14:paraId="529C1F45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</w:t>
            </w:r>
          </w:p>
          <w:p w14:paraId="4A6882D1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nowej warstwy</w:t>
            </w:r>
          </w:p>
          <w:p w14:paraId="266F6338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Właściwości warstw</w:t>
            </w:r>
          </w:p>
          <w:p w14:paraId="1A3E2646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uzupełniające i porady</w:t>
            </w:r>
          </w:p>
          <w:p w14:paraId="5D4F177B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Maski</w:t>
            </w:r>
          </w:p>
          <w:p w14:paraId="3E44B189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i czcionki</w:t>
            </w:r>
          </w:p>
          <w:p w14:paraId="6C5BA52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 za pomocą gotowego skryptu</w:t>
            </w:r>
          </w:p>
          <w:p w14:paraId="12DC38A4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czcionek</w:t>
            </w:r>
          </w:p>
          <w:p w14:paraId="2575B32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Menu kontekstowe warstwy tekstowej</w:t>
            </w:r>
          </w:p>
          <w:p w14:paraId="2F660B1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Zapoznanie z podstawowymi narzędziami</w:t>
            </w:r>
          </w:p>
          <w:p w14:paraId="78C49F90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Zaznaczenie – oddzielanie obiektu od tła</w:t>
            </w:r>
          </w:p>
          <w:p w14:paraId="2A2A3D37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Szybka maska</w:t>
            </w:r>
          </w:p>
          <w:p w14:paraId="317B4205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Wypełnienie kubełkiem</w:t>
            </w:r>
          </w:p>
          <w:p w14:paraId="60A087E4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Gradient</w:t>
            </w:r>
          </w:p>
          <w:p w14:paraId="098A1A0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Pędzel</w:t>
            </w:r>
          </w:p>
          <w:p w14:paraId="121492F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Gumka</w:t>
            </w:r>
          </w:p>
          <w:p w14:paraId="3A562E0C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Aerograf</w:t>
            </w:r>
          </w:p>
          <w:p w14:paraId="17315DE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Klonowanie</w:t>
            </w:r>
          </w:p>
          <w:p w14:paraId="5BECFF39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Łatka</w:t>
            </w:r>
          </w:p>
          <w:p w14:paraId="2E081B67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Rozmywanie / Wyostrzanie</w:t>
            </w:r>
          </w:p>
          <w:p w14:paraId="0810154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Rozsmarowanie</w:t>
            </w:r>
          </w:p>
          <w:p w14:paraId="6C0C72D2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Rozjaśnienie / Wypalenie</w:t>
            </w:r>
          </w:p>
          <w:p w14:paraId="349DC712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Narzędzia przekształcania</w:t>
            </w:r>
          </w:p>
          <w:p w14:paraId="23EABCDB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Ścieżki</w:t>
            </w:r>
          </w:p>
          <w:p w14:paraId="7F5BE3B0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Język HTML</w:t>
            </w:r>
          </w:p>
          <w:p w14:paraId="033AD7BE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Internet – podstawowe pojęcia</w:t>
            </w:r>
          </w:p>
          <w:p w14:paraId="037350CB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Adresacja</w:t>
            </w:r>
          </w:p>
          <w:p w14:paraId="79EF3B22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Internet a WWW</w:t>
            </w:r>
          </w:p>
          <w:p w14:paraId="69BC91CF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Usługa internetowa</w:t>
            </w:r>
          </w:p>
          <w:p w14:paraId="023296AF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WWW</w:t>
            </w:r>
          </w:p>
          <w:p w14:paraId="69CB5AF0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Przeglądanie stron internetowych WWW</w:t>
            </w:r>
          </w:p>
          <w:p w14:paraId="396C9F34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Omówienie wybranych terminów internetowych</w:t>
            </w:r>
          </w:p>
          <w:p w14:paraId="17245B98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Obsługa programu do projektowania stron internetowych</w:t>
            </w:r>
          </w:p>
          <w:p w14:paraId="68DA978E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14:paraId="24F50B6A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języka programu</w:t>
            </w:r>
          </w:p>
          <w:p w14:paraId="67C39967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pliku</w:t>
            </w:r>
          </w:p>
          <w:p w14:paraId="55E0F196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kodowania pliku</w:t>
            </w:r>
          </w:p>
          <w:p w14:paraId="31A0FA49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Instalacja dodatkowej wtyczki</w:t>
            </w:r>
          </w:p>
          <w:p w14:paraId="07AE807D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Transfer plików na serwer FTP</w:t>
            </w:r>
          </w:p>
          <w:p w14:paraId="4C83F734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Obsługa klienta FTP – publikacja strony</w:t>
            </w:r>
          </w:p>
          <w:p w14:paraId="7DAF5DC7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Wprowadzenie do HTML</w:t>
            </w:r>
          </w:p>
          <w:p w14:paraId="4BAD9DF8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DHTML</w:t>
            </w:r>
          </w:p>
          <w:p w14:paraId="5E92048A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XML</w:t>
            </w:r>
          </w:p>
          <w:p w14:paraId="22C50CFC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XHTML</w:t>
            </w:r>
          </w:p>
          <w:p w14:paraId="7C8FD3C5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Komponenty języka (X)HTML</w:t>
            </w:r>
          </w:p>
          <w:p w14:paraId="34BC1D8F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Znaczniki</w:t>
            </w:r>
          </w:p>
          <w:p w14:paraId="2FC6CD7E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Atrybuty</w:t>
            </w:r>
          </w:p>
          <w:p w14:paraId="78C62CBE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Encje i referencje</w:t>
            </w:r>
          </w:p>
          <w:p w14:paraId="65AF6A49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danych</w:t>
            </w:r>
          </w:p>
          <w:p w14:paraId="158D56B4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Deklaracja typu dokumentu</w:t>
            </w:r>
          </w:p>
          <w:p w14:paraId="6A43E53F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Zawartość dokumentu (X)HTML</w:t>
            </w:r>
          </w:p>
          <w:p w14:paraId="49BE8205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 dokumentu</w:t>
            </w:r>
          </w:p>
          <w:p w14:paraId="2C8ED561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Ogólna struktura dokumentu</w:t>
            </w:r>
          </w:p>
          <w:p w14:paraId="7E9CC2BA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Metaznaczniki</w:t>
            </w:r>
            <w:proofErr w:type="spellEnd"/>
          </w:p>
          <w:p w14:paraId="5EE74744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Definicje stylów</w:t>
            </w:r>
          </w:p>
          <w:p w14:paraId="69A5D28B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Skrypty</w:t>
            </w:r>
          </w:p>
          <w:p w14:paraId="198B0C58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blokowe</w:t>
            </w:r>
          </w:p>
          <w:p w14:paraId="06654A63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wewnątrzwierszowe</w:t>
            </w:r>
          </w:p>
          <w:p w14:paraId="76E37734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Znaki specjalne</w:t>
            </w:r>
          </w:p>
          <w:p w14:paraId="0F60EB6C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organizacyjne</w:t>
            </w:r>
          </w:p>
          <w:p w14:paraId="14344682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elementy</w:t>
            </w:r>
          </w:p>
          <w:p w14:paraId="3481AC83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Połączenie wszystkich składników</w:t>
            </w:r>
          </w:p>
          <w:p w14:paraId="6DC3FBC6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2.4. Porządkowanie i walidacja dokumentów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2.5. Struktura tekstu</w:t>
            </w:r>
          </w:p>
          <w:p w14:paraId="129EC123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Akapit</w:t>
            </w:r>
          </w:p>
          <w:p w14:paraId="6F6405E6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Podział wiersza</w:t>
            </w:r>
          </w:p>
          <w:p w14:paraId="6B432C82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Nagłówki</w:t>
            </w:r>
          </w:p>
          <w:p w14:paraId="0B0F5D0F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Sekcja</w:t>
            </w:r>
          </w:p>
          <w:p w14:paraId="6771B63A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Cytat blokowy</w:t>
            </w:r>
          </w:p>
          <w:p w14:paraId="1068CE9A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przeformatowany</w:t>
            </w:r>
          </w:p>
          <w:p w14:paraId="1FCAA345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Pozioma linia</w:t>
            </w:r>
          </w:p>
          <w:p w14:paraId="3BE63FD2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2.6. Tekst</w:t>
            </w:r>
          </w:p>
          <w:p w14:paraId="0B2B2625" w14:textId="77777777"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Znacznik</w:t>
            </w:r>
          </w:p>
          <w:p w14:paraId="11631E87" w14:textId="77777777"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znaczniki</w:t>
            </w:r>
          </w:p>
          <w:p w14:paraId="2296E6A7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2.7. Kolory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2.8. Listy</w:t>
            </w:r>
          </w:p>
          <w:p w14:paraId="121B64B2" w14:textId="77777777"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ponumerowana</w:t>
            </w:r>
          </w:p>
          <w:p w14:paraId="3FF2B3D7" w14:textId="77777777"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punktowana</w:t>
            </w:r>
          </w:p>
          <w:p w14:paraId="5CEA1B44" w14:textId="77777777"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definicji</w:t>
            </w:r>
          </w:p>
          <w:p w14:paraId="1C24E994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2.9. Rysunki</w:t>
            </w:r>
          </w:p>
          <w:p w14:paraId="4F219F7E" w14:textId="77777777"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Wymiary i rozmieszczenie rysunku</w:t>
            </w:r>
          </w:p>
          <w:p w14:paraId="57F07E9C" w14:textId="77777777"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Przeplot i przezroczystość grafiki</w:t>
            </w:r>
          </w:p>
          <w:p w14:paraId="40361EB5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2.10.Łącza</w:t>
            </w:r>
          </w:p>
          <w:p w14:paraId="7744DF24" w14:textId="77777777"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łączy</w:t>
            </w:r>
          </w:p>
          <w:p w14:paraId="28315CAB" w14:textId="77777777"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kotwic</w:t>
            </w:r>
          </w:p>
          <w:p w14:paraId="08BCD7E1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2.11. Tabele</w:t>
            </w:r>
          </w:p>
          <w:p w14:paraId="4FB2785A" w14:textId="77777777" w:rsidR="00836EDB" w:rsidRPr="003B1A82" w:rsidRDefault="00836EDB" w:rsidP="001F76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Formatowanie tabeli</w:t>
            </w:r>
          </w:p>
          <w:p w14:paraId="0CBFF595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2.12. Formularze</w:t>
            </w:r>
          </w:p>
          <w:p w14:paraId="3B3D0349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formularza</w:t>
            </w:r>
          </w:p>
          <w:p w14:paraId="2EB3DD2A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Etykiety</w:t>
            </w:r>
          </w:p>
          <w:p w14:paraId="45385F56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tekstowe</w:t>
            </w:r>
          </w:p>
          <w:p w14:paraId="1EAE403C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hasła</w:t>
            </w:r>
          </w:p>
          <w:p w14:paraId="1DE2F70B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 opcji</w:t>
            </w:r>
          </w:p>
          <w:p w14:paraId="272C3225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wyboru</w:t>
            </w:r>
          </w:p>
          <w:p w14:paraId="658C846A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wyboru</w:t>
            </w:r>
          </w:p>
          <w:p w14:paraId="5AC0C194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 tekstowy</w:t>
            </w:r>
          </w:p>
          <w:p w14:paraId="2FCF3A43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</w:t>
            </w:r>
          </w:p>
          <w:p w14:paraId="3BFADA9B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dodatkowe</w:t>
            </w:r>
          </w:p>
          <w:p w14:paraId="21A143FA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2.13. Osadzanie obiektów multimedialnych na stronie</w:t>
            </w:r>
          </w:p>
          <w:p w14:paraId="42B9953A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mapy Google</w:t>
            </w:r>
          </w:p>
          <w:p w14:paraId="649EAFE1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filmu z serwisu YouTube</w:t>
            </w:r>
          </w:p>
          <w:p w14:paraId="36CE3477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Animowany obraz</w:t>
            </w:r>
          </w:p>
          <w:p w14:paraId="1FBF7806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Kaskadowe arkusze stylów</w:t>
            </w:r>
          </w:p>
          <w:p w14:paraId="0F6C39E7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Definiowanie stylów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3.2. Kaskada stylów</w:t>
            </w:r>
          </w:p>
          <w:p w14:paraId="45F5FD7A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reguł stylów</w:t>
            </w:r>
          </w:p>
          <w:p w14:paraId="090A11C2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Selektory – dopasowywanie elementów</w:t>
            </w:r>
          </w:p>
          <w:p w14:paraId="6257EA2F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typu</w:t>
            </w:r>
          </w:p>
          <w:p w14:paraId="61BFFB71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 uniwersalny</w:t>
            </w:r>
          </w:p>
          <w:p w14:paraId="1D1E0D3F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klasy</w:t>
            </w:r>
          </w:p>
          <w:p w14:paraId="24EEF2A5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identyfikatora</w:t>
            </w:r>
          </w:p>
          <w:p w14:paraId="7DDF65BA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za pomocą określonych atrybutów</w:t>
            </w:r>
          </w:p>
          <w:p w14:paraId="7E4E7CD7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Mechanizm selektorów dla hierarchii</w:t>
            </w:r>
          </w:p>
          <w:p w14:paraId="24183014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Pseudoklasy</w:t>
            </w:r>
            <w:proofErr w:type="spellEnd"/>
          </w:p>
          <w:p w14:paraId="4EF93F5D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Definiowanie stylów łączy</w:t>
            </w:r>
          </w:p>
          <w:p w14:paraId="4B00B34B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3.3. Dziedziczenie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3.4. Wartości i jednostki</w:t>
            </w:r>
          </w:p>
          <w:p w14:paraId="74EB1C49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Standardowe jednostki miar</w:t>
            </w:r>
          </w:p>
          <w:p w14:paraId="7AA906C4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rozdzielczości ekranu</w:t>
            </w:r>
          </w:p>
          <w:p w14:paraId="41757CEC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względne</w:t>
            </w:r>
          </w:p>
          <w:p w14:paraId="53463CFB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Wartości w postaci słów kluczowych</w:t>
            </w:r>
          </w:p>
          <w:p w14:paraId="489E3B74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Funkcje związane z kolorami i adresami URL</w:t>
            </w:r>
          </w:p>
          <w:p w14:paraId="795BBBE9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3.5. Właściwości czcionek</w:t>
            </w:r>
          </w:p>
          <w:p w14:paraId="4F44D3A1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Rodzaje czcionek</w:t>
            </w:r>
          </w:p>
          <w:p w14:paraId="1E77963E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Rozmiar czcionki</w:t>
            </w:r>
          </w:p>
          <w:p w14:paraId="6CCB7853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czcionki</w:t>
            </w:r>
          </w:p>
          <w:p w14:paraId="54D40402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Interlinia</w:t>
            </w:r>
          </w:p>
          <w:p w14:paraId="64AAA44E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3.6.Formatowanie tekstu</w:t>
            </w:r>
          </w:p>
          <w:p w14:paraId="016E2D8A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Wyrównanie tekstu</w:t>
            </w:r>
          </w:p>
          <w:p w14:paraId="7AD5BB81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Wcięcie tekstu</w:t>
            </w:r>
          </w:p>
          <w:p w14:paraId="748742CA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Odstępy między literami i słowami</w:t>
            </w:r>
          </w:p>
          <w:p w14:paraId="041A3F97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</w:t>
            </w:r>
          </w:p>
          <w:p w14:paraId="7E062F3C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Obiekty przestawne</w:t>
            </w:r>
          </w:p>
          <w:p w14:paraId="4E4F1784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3.7. Obramowanie i marginesy</w:t>
            </w:r>
          </w:p>
          <w:p w14:paraId="4B461392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obramowania</w:t>
            </w:r>
          </w:p>
          <w:p w14:paraId="5A69A21A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Grubość obramowania</w:t>
            </w:r>
          </w:p>
          <w:p w14:paraId="217CA606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obramowania</w:t>
            </w:r>
          </w:p>
          <w:p w14:paraId="45FA0135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obramowania</w:t>
            </w:r>
          </w:p>
          <w:p w14:paraId="230D1D9B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odstępu</w:t>
            </w:r>
          </w:p>
          <w:p w14:paraId="4935847F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Dodawania marginesu</w:t>
            </w:r>
          </w:p>
          <w:p w14:paraId="2528D707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3.8.Definiowanie stylów tabeli</w:t>
            </w:r>
          </w:p>
          <w:p w14:paraId="2ACDE7AF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Obramowanie tabeli</w:t>
            </w:r>
          </w:p>
          <w:p w14:paraId="383DEAA2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Odstępy w tabeli</w:t>
            </w:r>
          </w:p>
          <w:p w14:paraId="3A5F1C53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Kolory i tło</w:t>
            </w:r>
          </w:p>
          <w:p w14:paraId="6DCE5CF6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pierwszoplanowy</w:t>
            </w:r>
          </w:p>
          <w:p w14:paraId="20D14E24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tła</w:t>
            </w:r>
          </w:p>
          <w:p w14:paraId="18AF8FD3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Obraz jako tło</w:t>
            </w:r>
          </w:p>
          <w:p w14:paraId="222D55D7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Powtarzanie i przewijanie obrazu tła</w:t>
            </w:r>
          </w:p>
          <w:p w14:paraId="4042D7D2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3.9. Formatowanie list</w:t>
            </w:r>
          </w:p>
          <w:p w14:paraId="5F5E6E66" w14:textId="77777777"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Zmiana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punktora</w:t>
            </w:r>
            <w:proofErr w:type="spellEnd"/>
          </w:p>
          <w:p w14:paraId="44BE3A76" w14:textId="77777777"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Położenie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punktora</w:t>
            </w:r>
            <w:proofErr w:type="spellEnd"/>
          </w:p>
          <w:p w14:paraId="50D5A0ED" w14:textId="77777777"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rysunkowy</w:t>
            </w:r>
          </w:p>
          <w:p w14:paraId="2E8B78B1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3.10. Pozycjonowanie elementów na stronie</w:t>
            </w:r>
          </w:p>
          <w:p w14:paraId="37A1FAEA" w14:textId="77777777"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statyczne</w:t>
            </w:r>
          </w:p>
          <w:p w14:paraId="5C23A9F7" w14:textId="77777777"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względne</w:t>
            </w:r>
          </w:p>
        </w:tc>
      </w:tr>
      <w:tr w:rsidR="003B1A82" w:rsidRPr="003B1A82" w14:paraId="18F5497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CBCF" w14:textId="77777777"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14:paraId="222580BE" w14:textId="77777777"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C9E0" w14:textId="77777777" w:rsidR="00412651" w:rsidRPr="003B1A82" w:rsidRDefault="00C8784E" w:rsidP="00DD40D5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(co najmniej </w:t>
            </w:r>
            <w:r w:rsidR="00FE6591" w:rsidRPr="003B1A82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GB pamięci operacyjnej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prawami administratora) 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z oprogramowaniem: GIM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Notepad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++,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FileZilla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XAMPP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równoważnym).</w:t>
            </w:r>
          </w:p>
        </w:tc>
      </w:tr>
      <w:tr w:rsidR="003B1A82" w:rsidRPr="003B1A82" w14:paraId="26102D6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A284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6996" w14:textId="77777777"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7ADA6BD7" w14:textId="77777777"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Materiały szkoleniowe, opatrzone </w:t>
            </w:r>
            <w:r w:rsidR="008E24C9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informacją 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o współfinansowaniu szkolenia ze środków Unii Europejskiej, w tym:</w:t>
            </w:r>
          </w:p>
          <w:p w14:paraId="28681AD5" w14:textId="77777777" w:rsidR="00836EDB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3CDA1D71" w14:textId="77777777" w:rsidR="00E82665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podręcznik Programowanie serwisów www dedykowany do prowadzenia kształcenia w systemie VCC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systemie równoważnym)</w:t>
            </w:r>
            <w:bookmarkStart w:id="3" w:name="_Ref509403593"/>
            <w:r w:rsidR="00115A55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ootnoteReference w:id="1"/>
            </w:r>
            <w:bookmarkEnd w:id="3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lub streszczenie/omówienie wszystkich zagadnień zawartych w programie szkolenia, min. </w:t>
            </w:r>
            <w:r w:rsidR="001720CF" w:rsidRPr="003B1A82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0 stron wydruku w wersji papierowej oraz prezentacje w programie zgodnym z Power-Point wykorzystane podczas szkolenia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16A85D82" w14:textId="77777777" w:rsidR="00836EDB" w:rsidRPr="003B1A82" w:rsidRDefault="00836EDB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5417F574" w14:textId="77777777"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14:paraId="363049F1" w14:textId="77777777"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Długopis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automatyczny plastikowy.</w:t>
            </w:r>
          </w:p>
          <w:p w14:paraId="7591847B" w14:textId="77777777"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6A944C08" w14:textId="77777777"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Ponadto materiały szkoleniowe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muszą zostać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oznakowane logotypami przekazanymi przez Zamawiającego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.</w:t>
            </w:r>
          </w:p>
          <w:p w14:paraId="5635B7BB" w14:textId="77777777" w:rsidR="00836EDB" w:rsidRPr="003B1A82" w:rsidRDefault="00836EDB" w:rsidP="006B420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5D65F31" w14:textId="77777777" w:rsidR="00836EDB" w:rsidRPr="003B1A82" w:rsidRDefault="00836EDB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6C0EC7F8" w14:textId="77777777" w:rsidR="00FE6591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E1A67E3" w14:textId="77777777" w:rsidR="0033683A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AC4CC2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niekomercyjnych, tworzenia i rozpowszechniania kopii utworów w całości lub we fragmentach oraz wprowadzania zmian i rozpowszechniania utworów zależnych.</w:t>
            </w:r>
          </w:p>
        </w:tc>
      </w:tr>
    </w:tbl>
    <w:p w14:paraId="55ABB71E" w14:textId="6C93BE55" w:rsidR="00DA2CDA" w:rsidRPr="00CA4C59" w:rsidRDefault="00DA2CDA" w:rsidP="00CA4C59">
      <w:pPr>
        <w:spacing w:after="0"/>
        <w:rPr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14:paraId="7CAFE10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9CD1CA" w14:textId="77777777" w:rsidR="003D623A" w:rsidRPr="003B1A82" w:rsidRDefault="003D623A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290EB3" w14:textId="77777777" w:rsidR="003D623A" w:rsidRPr="003B1A82" w:rsidRDefault="003D623A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Grafik komputerowy</w:t>
            </w:r>
          </w:p>
          <w:p w14:paraId="4025941D" w14:textId="77777777"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14:paraId="2345A19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5769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FB7D" w14:textId="77777777" w:rsidR="001720CF" w:rsidRPr="003B1A82" w:rsidRDefault="003336F7" w:rsidP="0038566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="0038566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168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dydaktycznych (1h = 45 min.) </w:t>
            </w:r>
          </w:p>
        </w:tc>
      </w:tr>
      <w:tr w:rsidR="003B1A82" w:rsidRPr="003B1A82" w14:paraId="0F55EBD3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CFCE" w14:textId="77777777" w:rsidR="003D623A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D80B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1.Teoretyczne podstawy grafiki komputerowej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 Podstawowe zagadnienia związane z grafiką komputerową (definicja, historia, podział grafiki komputerowej ze względu na rodzaj oraz zastosowanie)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1.2 Rodzaje grafiki komputerowej (grafika rastrowa – bitmapowa, grafika wektorowa – obiektowa, porównanie grafiki rastrowej i wektorowej)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1.3 Podstawowe pojęcia wykorzystywane w grafice komputerowej (punkt, piksel, linia, obraz rastrowy, obraz wektorowy, rozdzielczość)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1.4 Pojęcie barwy/koloru (podstawy teorii kolorów, postrzeganie barwy, stosowanie i znaczenie barw, podział barw, dobór kolorów)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1.5 Komputerowe modele barw (RGB, CMY/CMYK, HSV, HLS)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1.6 Przykładowe oprogramowanie dla grafiki rastrowej (Adobe Photoshop, Corel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PhotoPaint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Paint Shop Pro, GIMP, Paint)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1.7 Przykładowe oprogramowanie dla grafiki wektorowej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Adobe Flash, Adobe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Illustrator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Inkscape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Maya, 3D Studio Max,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Lightwave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1.8 Formaty plików graficznych (kategorie plików graficznych, kompresja i jej rodzaje)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1.9 Typografia w grafice komputerowej (podstawowe pojęcia, odmiany kroju pisma,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fonty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1.10 Podstawowy sprzęt wykorzystywany w grafice komputerowej (komputer, monitory, drukarni, skanery)</w:t>
            </w:r>
          </w:p>
          <w:p w14:paraId="1007FF68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2.Psychologiczne aspekty zawodu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2.1 Pożądane cechy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2.2 Praca a ludzie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2.3 Praca a czas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2.4 Komunikacja</w:t>
            </w:r>
          </w:p>
          <w:p w14:paraId="1DDDF15B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3.Praca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3.1 Praca w firmach typu Agencje Reklamowe (omówienie branży i jej podział, podział grafików komputerowych)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 Własna działalność gospodarcza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 Zagrożenia zdrowotne występujące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 Podstawy prawne (prawo autorskie, rodzaje umów)</w:t>
            </w:r>
          </w:p>
          <w:p w14:paraId="6680E8DA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4.Tworzenie i edycja obrazów rastrowych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4.2 Podstawowe operacje wykonywane podczas tworzenia oraz edycji obrazów rastrowych (otwieranie istniejących obrazów, tworzenie nowych obrazów o określonych parametrach, edycja parametrów, transformacje,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4.3 Tworzenie zaznaczeń (zaznaczanie prostokątne, eliptyczne i odręczne, zaznaczanie na podstawie koloru, zaznaczanie na podstawie utworzonych ścieżek, dodawanie/odejmowanie/część wspólna zaznaczeń)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4.4 Podstawowe operacje na warstwach (tworzenie, kopiowanie, usuwanie, scalanie, przesuwanie, grupowanie, ustalanie kolejności, zmiana parametrów warstw, tworzenie i edycja maski warstwy, dodanie styli warstw)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4.5 Dopasowanie obrazu (korekcja za pomocą poziomów i krzywych, ustawienie ekspozycji, jasności, kontrastu, nasycenia, balans kolorów, zastosowanie filtrów)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4.6 Malowanie i wypełnienia (malowanie narzędziem pędzel, zmiana parametrów malowania, wykorzystanie gotowych wzorów pędzla, wypełnienie obrazu kolorem, gradientem, tworzenie własnych gradientów)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4.7 Retusz obrazu (zastosowanie dostępnych narzędzi oraz technik wykorzystywanych do retuszu, wymazywanie narzędziem gumka, wykorzystanie dostępnych narzędzi w retuszu i modyfikacji fotografii)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4.8 Tworzenie nowych obiektów (wpisywanie tekstu i jego edycja, rysowanie obiektów geometrycznych, korzystanie z gotowych kształtów)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4.9 Przekształcanie obiektów (swobodne przekształcanie ścieżki, skalowanie, obracanie, pochylanie, odbijanie, zniekształcanie, zawijanie, tworzenie perspektywy)</w:t>
            </w:r>
          </w:p>
          <w:p w14:paraId="7A71E742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5.Tworzenie i edycja obrazów wektorowych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5.2 Podstawowe operacje wykonywane podczas tworzenia oraz edycji obrazów wektorowych (otwieranie istniejących obrazów, tworzenie nowych obrazów o określonych parametrach, edycja parametrów obrazu,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5.3 Tworzenie obiektów wektorowych (rysowanie figur geometrycznych, podstawowe operacje na obiektach, transformacje obiektów, zmiana właściwości obiektów, tworzenie złożonych obiektów, operacje na krzywych)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5.4 Wprowadzanie i edycja tekstów (różnica pomiędzy tekstem ozdobnym a akapitowym, wprowadzanie i modyfikacje tekstu)</w:t>
            </w:r>
          </w:p>
          <w:p w14:paraId="7EC1B6AC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6.Animacja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6.1 Omówienie narzędzi i obszaru roboczego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6.2 Tworzenie prostych animacji wykorzystując dostępne narzędzia</w:t>
            </w:r>
          </w:p>
          <w:p w14:paraId="6889F3AC" w14:textId="77777777" w:rsidR="003D623A" w:rsidRPr="003B1A82" w:rsidRDefault="003D623A" w:rsidP="00583806">
            <w:p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7.Tworzenie obrazów pod konkretne zastosowanie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7.1 Przygotowanie obrazów do druku (podstawowe zasady związane z drukowaniem grafiki, rodzaje papieru i techniki druku, wybór modelu barw i rozdzielczości, eksport grafiki do formatów powszechnie wykorzystywanych na potrzeby druku, ustawienia druku i drukowanie)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7.2 Tworzenie grafiki na potrzeby Internetu (formaty plików na stronach WWW, podstawowe zasady związane z tworzeniem grafiki na potrzeby Internetu)</w:t>
            </w:r>
          </w:p>
        </w:tc>
      </w:tr>
      <w:tr w:rsidR="003B1A82" w:rsidRPr="003B1A82" w14:paraId="1F1DE8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510" w14:textId="77777777" w:rsidR="003D623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14:paraId="5A7D457B" w14:textId="77777777"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6477" w14:textId="77777777" w:rsidR="003D623A" w:rsidRPr="003B1A82" w:rsidRDefault="00C8784E" w:rsidP="00436BE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/laptopy: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(min 2 GB pamięci) 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oprogramowaniem Adobe Photoshop i </w:t>
            </w:r>
            <w:proofErr w:type="spellStart"/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proofErr w:type="spellEnd"/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</w:t>
            </w:r>
            <w:r w:rsidR="00436BEA" w:rsidRPr="003B1A82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3B1A82" w:rsidRPr="003B1A82" w14:paraId="47EAF4DA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91F" w14:textId="77777777" w:rsidR="003D623A" w:rsidRPr="003B1A82" w:rsidRDefault="003D62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8D3" w14:textId="77777777" w:rsidR="003D623A" w:rsidRPr="003B1A82" w:rsidRDefault="003D62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312C22F9" w14:textId="77777777" w:rsidR="003D623A" w:rsidRPr="003B1A82" w:rsidRDefault="003D623A" w:rsidP="001F76FA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w tym:</w:t>
            </w:r>
          </w:p>
          <w:p w14:paraId="05466667" w14:textId="77777777" w:rsidR="003D623A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78D33CE1" w14:textId="05415118" w:rsidR="00115A55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Grafik komputerowy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begin"/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instrText xml:space="preserve"> NOTEREF _Ref509403593 \h  \* MERGEFORMAT </w:instrTex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separate"/>
            </w:r>
            <w:r w:rsidR="00572D28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1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end"/>
            </w:r>
            <w:r w:rsidR="00115A55" w:rsidRPr="003B1A82">
              <w:rPr>
                <w:rStyle w:val="Odwoanieprzypisudolnego"/>
              </w:rPr>
              <w:t xml:space="preserve">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lub streszczenie/omówienie wszystkich zagadnień zawartych w programie szkolenia, min. 30 stron wydruku w wersji papierowej oraz prezentacje w programie zgodnym z Power-Point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wykorzystane podczas szkolenia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5AD37E2B" w14:textId="77777777" w:rsidR="00115A55" w:rsidRPr="003B1A82" w:rsidRDefault="00115A55" w:rsidP="00583806">
            <w:pPr>
              <w:spacing w:after="0" w:line="240" w:lineRule="auto"/>
              <w:ind w:left="18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E9C3054" w14:textId="77777777"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14:paraId="48F6F842" w14:textId="77777777"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459ECBA0" w14:textId="77777777"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77F6962F" w14:textId="77777777"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49EC79D7" w14:textId="77777777" w:rsidR="00115A55" w:rsidRPr="003B1A82" w:rsidRDefault="00115A55" w:rsidP="00115A5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100B152F" w14:textId="77777777"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14386B04" w14:textId="77777777"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36E421B" w14:textId="77777777" w:rsidR="003D623A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14:paraId="370CC345" w14:textId="77777777" w:rsidR="00DA2CDA" w:rsidRPr="00CA4C59" w:rsidRDefault="00DA2CDA" w:rsidP="00CA4C59">
      <w:pPr>
        <w:spacing w:after="0"/>
        <w:rPr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14:paraId="10ADEAEA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ABF339" w14:textId="77777777" w:rsidR="00DA2CDA" w:rsidRPr="003B1A82" w:rsidRDefault="00DA2CD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EC4A7" w14:textId="77777777" w:rsidR="00DA2CDA" w:rsidRPr="003B1A82" w:rsidRDefault="00DA2CDA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3B1A82">
              <w:rPr>
                <w:b/>
                <w:i/>
                <w:sz w:val="20"/>
                <w:szCs w:val="20"/>
              </w:rPr>
              <w:t>Inżynieria projektowania komputerowego CAD 2D i 3D</w:t>
            </w:r>
          </w:p>
          <w:p w14:paraId="1FEAE05C" w14:textId="77777777" w:rsidR="00125DE7" w:rsidRPr="003B1A82" w:rsidRDefault="00125DE7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B1A82" w:rsidRPr="003B1A82" w14:paraId="7EE7CE84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D40B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D50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14:paraId="267E1C26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9099" w14:textId="77777777" w:rsidR="00DA2CDA" w:rsidRPr="003B1A82" w:rsidRDefault="008E24C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DC3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 Tworzenie elektronicznej dokumentacji technicznej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1.1. Podstawowe wiadomości</w:t>
            </w:r>
          </w:p>
          <w:p w14:paraId="59E323CF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Uruchamianie programu oraz omówienie środowiska graficznego</w:t>
            </w:r>
          </w:p>
          <w:p w14:paraId="79E1B175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 AutoCAD 2016</w:t>
            </w:r>
          </w:p>
          <w:p w14:paraId="6261DFF8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Pasek narzędzi szybkiego dostępu</w:t>
            </w:r>
          </w:p>
          <w:p w14:paraId="5FDA20B5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Karty narzędzi</w:t>
            </w:r>
          </w:p>
          <w:p w14:paraId="4E25A402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Panele narzędzi</w:t>
            </w:r>
          </w:p>
          <w:p w14:paraId="1511BBEB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Wyświetlanie paska menu</w:t>
            </w:r>
          </w:p>
          <w:p w14:paraId="6462DC05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Obszary robocze</w:t>
            </w:r>
          </w:p>
          <w:p w14:paraId="3F9F87C1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Standardy rysunkowe</w:t>
            </w:r>
          </w:p>
          <w:p w14:paraId="6627CC14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Układy współrzędnych</w:t>
            </w:r>
          </w:p>
          <w:p w14:paraId="1FCD1AB9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prostokątnych</w:t>
            </w:r>
          </w:p>
          <w:p w14:paraId="1A86DD90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walcowych</w:t>
            </w:r>
          </w:p>
          <w:p w14:paraId="42EE9330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sferycznych</w:t>
            </w:r>
          </w:p>
          <w:p w14:paraId="559162EA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rysowania/jednostki pracy</w:t>
            </w:r>
          </w:p>
          <w:p w14:paraId="458C99FA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Zakres rysunku</w:t>
            </w:r>
          </w:p>
          <w:p w14:paraId="3DFBE609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1.3. Podstawowe operacje na plikach</w:t>
            </w:r>
          </w:p>
          <w:p w14:paraId="03B4B56C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rysunku</w:t>
            </w:r>
          </w:p>
          <w:p w14:paraId="46A0B505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rysunku</w:t>
            </w:r>
          </w:p>
          <w:p w14:paraId="1E4D50EB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rysunku</w:t>
            </w:r>
          </w:p>
          <w:p w14:paraId="17260185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nazwy i lokalizacji bieżącego rysunku</w:t>
            </w:r>
          </w:p>
          <w:p w14:paraId="2814FCF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1.4. Zarządzanie danymi graficznymi</w:t>
            </w:r>
          </w:p>
          <w:p w14:paraId="483A8686" w14:textId="77777777"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Szablony programu</w:t>
            </w:r>
          </w:p>
          <w:p w14:paraId="08478BE3" w14:textId="77777777"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 (eksport) rysunku do formatu DXF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Drawing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Interchange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Format)</w:t>
            </w:r>
          </w:p>
          <w:p w14:paraId="3BCE48B3" w14:textId="77777777"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Importowanie rysunków z formatu DXF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Drawing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Interchange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Format)</w:t>
            </w:r>
          </w:p>
          <w:p w14:paraId="73C7CE9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1.5. Korzystanie z dostępnych funkcji pomocy</w:t>
            </w:r>
          </w:p>
          <w:p w14:paraId="534CA52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 Tworzenie obiektów</w:t>
            </w:r>
          </w:p>
          <w:p w14:paraId="3E69D683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Rysowanie prostych obiektów</w:t>
            </w:r>
          </w:p>
          <w:p w14:paraId="7D5742A4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Linia</w:t>
            </w:r>
          </w:p>
          <w:p w14:paraId="17A492BA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Polilinia</w:t>
            </w:r>
            <w:proofErr w:type="spellEnd"/>
          </w:p>
          <w:p w14:paraId="1F9DBADF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Prostokąt</w:t>
            </w:r>
          </w:p>
          <w:p w14:paraId="0116B390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Wielokąty</w:t>
            </w:r>
          </w:p>
          <w:p w14:paraId="5EF357C7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Okrąg</w:t>
            </w:r>
          </w:p>
          <w:p w14:paraId="387B5D8A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Elipsa</w:t>
            </w:r>
          </w:p>
          <w:p w14:paraId="6FC039D1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Łuk</w:t>
            </w:r>
          </w:p>
          <w:p w14:paraId="3C76FA17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Splajn</w:t>
            </w:r>
            <w:proofErr w:type="spellEnd"/>
          </w:p>
          <w:p w14:paraId="3B65253D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Tworzenie kreskowania, wypełnienia i przykrycia</w:t>
            </w:r>
          </w:p>
          <w:p w14:paraId="325269A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Obiekty tekstowe</w:t>
            </w:r>
          </w:p>
          <w:p w14:paraId="1EAD0DDB" w14:textId="77777777"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jednowierszowy</w:t>
            </w:r>
          </w:p>
          <w:p w14:paraId="6FF955A2" w14:textId="77777777"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wielowierszowy</w:t>
            </w:r>
          </w:p>
          <w:p w14:paraId="4B572834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 Edycja obiektów</w:t>
            </w:r>
          </w:p>
          <w:p w14:paraId="69AE329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Zaznaczanie obiektów</w:t>
            </w:r>
          </w:p>
          <w:p w14:paraId="5AD70984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Metody selekcji</w:t>
            </w:r>
          </w:p>
          <w:p w14:paraId="0694FE2C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okna</w:t>
            </w:r>
          </w:p>
          <w:p w14:paraId="1CE7A312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lassa</w:t>
            </w:r>
          </w:p>
          <w:p w14:paraId="7D67AF25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Praca z uchwytami</w:t>
            </w:r>
          </w:p>
          <w:p w14:paraId="0DB714D5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3.2. Indywidualne definiowanie i zmiana cech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3.3. Warstwy</w:t>
            </w:r>
          </w:p>
          <w:p w14:paraId="43A6E28E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i modyfikacja cech warstwy</w:t>
            </w:r>
          </w:p>
          <w:p w14:paraId="744E3DBF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nazwy warstwy</w:t>
            </w:r>
          </w:p>
          <w:p w14:paraId="78A3B242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koloru warstwy</w:t>
            </w:r>
          </w:p>
          <w:p w14:paraId="3AFA8124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statusu warstw</w:t>
            </w:r>
          </w:p>
          <w:p w14:paraId="373922F6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3.4. Modyfikacja obiektów</w:t>
            </w:r>
          </w:p>
          <w:p w14:paraId="25FF0BE3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Kopiowanie obiektów</w:t>
            </w:r>
          </w:p>
          <w:p w14:paraId="4477D91C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Wymazywanie (usuwanie) obiektów z rysunku</w:t>
            </w:r>
          </w:p>
          <w:p w14:paraId="44D0D240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Przesuwanie</w:t>
            </w:r>
          </w:p>
          <w:p w14:paraId="1A1EBB3E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</w:t>
            </w:r>
          </w:p>
          <w:p w14:paraId="2801F2C5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Skalowanie</w:t>
            </w:r>
          </w:p>
          <w:p w14:paraId="6DCB40B6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szyku prostokątnego i biegunowego</w:t>
            </w:r>
          </w:p>
          <w:p w14:paraId="297E7B75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Wydłużanie</w:t>
            </w:r>
          </w:p>
          <w:p w14:paraId="7452FC5C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Ucinanie</w:t>
            </w:r>
          </w:p>
          <w:p w14:paraId="2EA852DA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Zaokrąglanie krawędzi</w:t>
            </w:r>
          </w:p>
          <w:p w14:paraId="0A7F51BC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Fazowanie krawędzi</w:t>
            </w:r>
          </w:p>
          <w:p w14:paraId="516F5949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Rozbijanie obiektów</w:t>
            </w:r>
          </w:p>
          <w:p w14:paraId="37C1240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 Rysowanie precyzyjne i wymiarowanie</w:t>
            </w:r>
          </w:p>
          <w:p w14:paraId="078F1614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4.1. Stosowanie narzędzi rysowania precyzyjnego</w:t>
            </w:r>
          </w:p>
          <w:p w14:paraId="174EBD55" w14:textId="77777777"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siatki i skoku</w:t>
            </w:r>
          </w:p>
          <w:p w14:paraId="42C224F8" w14:textId="77777777"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współrzędnych</w:t>
            </w:r>
          </w:p>
          <w:p w14:paraId="2D1115B0" w14:textId="77777777"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Tryby lokalizacji</w:t>
            </w:r>
          </w:p>
          <w:p w14:paraId="0379C16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4.2. Wymiarowanie obiektów</w:t>
            </w:r>
          </w:p>
          <w:p w14:paraId="70FC61CE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liniowy</w:t>
            </w:r>
          </w:p>
          <w:p w14:paraId="1D410530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 wyrównany</w:t>
            </w:r>
          </w:p>
          <w:p w14:paraId="6270C4E6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Współrzędne</w:t>
            </w:r>
          </w:p>
          <w:p w14:paraId="1B3E89D1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Wymiarowanie promienia, średnicy lub długości łuku</w:t>
            </w:r>
          </w:p>
          <w:p w14:paraId="4939DDBC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kątowy</w:t>
            </w:r>
          </w:p>
          <w:p w14:paraId="4BFC41B9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szeregowy</w:t>
            </w:r>
          </w:p>
          <w:p w14:paraId="27723A8A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od bazy</w:t>
            </w:r>
          </w:p>
          <w:p w14:paraId="643C7BEC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Szybkie wymiarowanie</w:t>
            </w:r>
          </w:p>
          <w:p w14:paraId="7F6B0AFC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wymiarów</w:t>
            </w:r>
          </w:p>
          <w:p w14:paraId="48916839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4.3. Style wymiarowania</w:t>
            </w:r>
          </w:p>
          <w:p w14:paraId="0D582428" w14:textId="77777777"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własnych stylów wymiarowania</w:t>
            </w:r>
          </w:p>
          <w:p w14:paraId="096FD705" w14:textId="77777777"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stylu wymiarowania</w:t>
            </w:r>
          </w:p>
          <w:p w14:paraId="22988F0B" w14:textId="77777777"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Ustawienie stylu wymiarowania jako stylu bieżącego</w:t>
            </w:r>
          </w:p>
          <w:p w14:paraId="51B463A0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 Bloki</w:t>
            </w:r>
          </w:p>
          <w:p w14:paraId="105EC7AC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5.1. Definiowanie bloku na rysunku i jego zapis</w:t>
            </w:r>
          </w:p>
          <w:p w14:paraId="1F1EBD18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5.2. Wstawianie bloku</w:t>
            </w:r>
          </w:p>
          <w:p w14:paraId="7949109D" w14:textId="77777777" w:rsidR="00DA2CDA" w:rsidRPr="003B1A82" w:rsidRDefault="00DA2CDA" w:rsidP="001F76FA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Uwzględnienie cech wstawianego bloku</w:t>
            </w:r>
          </w:p>
          <w:p w14:paraId="030F618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5.3. Edytowanie bloku</w:t>
            </w:r>
          </w:p>
          <w:p w14:paraId="001C5F1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 Modelowanie bryłowe (ACIS)</w:t>
            </w:r>
          </w:p>
          <w:p w14:paraId="5B79BFCA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6.1. Układy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współprzędnych</w:t>
            </w:r>
            <w:proofErr w:type="spellEnd"/>
          </w:p>
          <w:p w14:paraId="68BF9A9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6.2. Omówienie tworzenia brył 3D</w:t>
            </w:r>
          </w:p>
          <w:p w14:paraId="199995BA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KOSTKA</w:t>
            </w:r>
          </w:p>
          <w:p w14:paraId="3411CD5F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STOŻEK</w:t>
            </w:r>
          </w:p>
          <w:p w14:paraId="2A009652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WALEC</w:t>
            </w:r>
          </w:p>
          <w:p w14:paraId="73939556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KLIN</w:t>
            </w:r>
          </w:p>
          <w:p w14:paraId="7FD5045E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OSTROSŁUP</w:t>
            </w:r>
          </w:p>
          <w:p w14:paraId="2A157B5E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TORUS</w:t>
            </w:r>
          </w:p>
          <w:p w14:paraId="152A8A4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6.3. Bryły złożone</w:t>
            </w:r>
          </w:p>
          <w:p w14:paraId="1C08C547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Historia brył 3D</w:t>
            </w:r>
          </w:p>
          <w:p w14:paraId="178500B3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SUMA</w:t>
            </w:r>
          </w:p>
          <w:p w14:paraId="64788693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RÓŻNICA</w:t>
            </w:r>
          </w:p>
          <w:p w14:paraId="7ECFB467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ILOCZYN</w:t>
            </w:r>
          </w:p>
          <w:p w14:paraId="0148CF0E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WYCIĄGNIJ</w:t>
            </w:r>
          </w:p>
          <w:p w14:paraId="613BF478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SKOS (Przeciągnięcie)</w:t>
            </w:r>
          </w:p>
          <w:p w14:paraId="541E9C20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PRZEKRĘĆ</w:t>
            </w:r>
          </w:p>
          <w:p w14:paraId="35585895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 Oglądanie rysunku w przestrzeni</w:t>
            </w:r>
          </w:p>
          <w:p w14:paraId="194B279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7.1. Rzutowania perspektywiczne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7.2. Style wizualne</w:t>
            </w:r>
          </w:p>
          <w:p w14:paraId="733BA9EB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 Nawigacja 3D</w:t>
            </w:r>
          </w:p>
          <w:p w14:paraId="52F28E30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8.1. Korzystanie z narzędzi nawigacji 3D</w:t>
            </w:r>
          </w:p>
          <w:p w14:paraId="3E459DFB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3DORBITA</w:t>
            </w:r>
          </w:p>
          <w:p w14:paraId="0FCA7829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3DWORBITA</w:t>
            </w:r>
          </w:p>
          <w:p w14:paraId="6570656E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3DCORBITA</w:t>
            </w:r>
          </w:p>
          <w:p w14:paraId="23F01111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3DODLEG</w:t>
            </w:r>
          </w:p>
          <w:p w14:paraId="4BCB866D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3DKAMERA</w:t>
            </w:r>
          </w:p>
          <w:p w14:paraId="59F0E7DA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 Rysowanie precyzyjne 3D</w:t>
            </w:r>
          </w:p>
          <w:p w14:paraId="09FB7163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9.1. Modyfikowanie obiektów za pomocą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metauchwytów</w:t>
            </w:r>
            <w:proofErr w:type="spellEnd"/>
          </w:p>
          <w:p w14:paraId="0E39989E" w14:textId="77777777"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Wyświetlanie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metauchwytów</w:t>
            </w:r>
            <w:proofErr w:type="spellEnd"/>
          </w:p>
          <w:p w14:paraId="52A09AF9" w14:textId="77777777"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Przełączanie między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metauchwytami</w:t>
            </w:r>
            <w:proofErr w:type="spellEnd"/>
          </w:p>
          <w:p w14:paraId="7666176C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9.2. Przesuwanie obiektów 3D</w:t>
            </w:r>
          </w:p>
          <w:p w14:paraId="459D89B0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osi</w:t>
            </w:r>
          </w:p>
          <w:p w14:paraId="47B7FDBA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płaszczyzny</w:t>
            </w:r>
          </w:p>
          <w:p w14:paraId="788DABC6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 obiektów 3D</w:t>
            </w:r>
          </w:p>
          <w:p w14:paraId="6E03B7A6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Procedura</w:t>
            </w:r>
          </w:p>
          <w:p w14:paraId="1FA94ABA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9.3. Skalowanie proporcjonalne brył 3D</w:t>
            </w:r>
          </w:p>
          <w:p w14:paraId="3CA478F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 Wydruk</w:t>
            </w:r>
          </w:p>
          <w:p w14:paraId="0CC0984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10.1. Tworzenie i skalowanie pojedynczej rzutni w przestrzeni modelu i papieru</w:t>
            </w:r>
          </w:p>
          <w:p w14:paraId="539FD19C" w14:textId="77777777"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rzutni</w:t>
            </w:r>
          </w:p>
          <w:p w14:paraId="35392F61" w14:textId="77777777"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Skala rzutni</w:t>
            </w:r>
          </w:p>
          <w:p w14:paraId="6DDB70A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10.2. Dostosowanie arkusza przestrzeni papieru</w:t>
            </w:r>
          </w:p>
          <w:p w14:paraId="167EB840" w14:textId="77777777"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arkuszy</w:t>
            </w:r>
          </w:p>
          <w:p w14:paraId="166F3E9A" w14:textId="77777777"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Modyfikacja arkuszy</w:t>
            </w:r>
          </w:p>
          <w:p w14:paraId="44C15B2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10.3. Ustalanie parametrów wydruku</w:t>
            </w:r>
          </w:p>
          <w:p w14:paraId="48D2023D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plotera/drukarki</w:t>
            </w:r>
          </w:p>
          <w:p w14:paraId="3BACC4AA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zakresu wydruku</w:t>
            </w:r>
          </w:p>
          <w:p w14:paraId="6E0173D0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skali wydruku</w:t>
            </w:r>
          </w:p>
          <w:p w14:paraId="48C4EC65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orientacji arkusza</w:t>
            </w:r>
          </w:p>
          <w:p w14:paraId="45ADC604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rozmiaru papieru</w:t>
            </w:r>
          </w:p>
          <w:p w14:paraId="369273CD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10.4. Zasady przygotowania formatki rysunkowej</w:t>
            </w:r>
          </w:p>
          <w:p w14:paraId="2B714BFA" w14:textId="77777777"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Formaty rysunkowe dla nowego szablonu formatki</w:t>
            </w:r>
          </w:p>
          <w:p w14:paraId="347C7AC1" w14:textId="77777777"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Linie rysunkowe stosowane w formatce rysunkowej (według normy PN-82/N-01616)</w:t>
            </w:r>
          </w:p>
        </w:tc>
      </w:tr>
      <w:tr w:rsidR="003B1A82" w:rsidRPr="003B1A82" w14:paraId="2BE5F4A9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B612" w14:textId="77777777" w:rsidR="00DA2CD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14:paraId="68F7A954" w14:textId="77777777"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DEBA" w14:textId="77777777" w:rsidR="00DA2CDA" w:rsidRPr="003B1A82" w:rsidRDefault="00C8784E" w:rsidP="00C878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2CD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</w:t>
            </w:r>
            <w:r w:rsidR="00DA2CDA" w:rsidRPr="003B1A82">
              <w:rPr>
                <w:sz w:val="20"/>
                <w:szCs w:val="20"/>
              </w:rPr>
              <w:t>zainstalowanym oprogramowaniem AutoCAD.</w:t>
            </w:r>
          </w:p>
          <w:p w14:paraId="14982591" w14:textId="77777777" w:rsidR="00034B2C" w:rsidRPr="003B1A82" w:rsidRDefault="00034B2C" w:rsidP="00C8784E">
            <w:pPr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3B1A82" w:rsidRPr="003B1A82" w14:paraId="79B48E82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B618" w14:textId="77777777" w:rsidR="00DA2CDA" w:rsidRPr="003B1A82" w:rsidRDefault="00DA2CD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7355" w14:textId="77777777" w:rsidR="00DA2CDA" w:rsidRPr="003B1A82" w:rsidRDefault="00DA2CD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54F2820F" w14:textId="77777777" w:rsidR="00DA2CDA" w:rsidRPr="003B1A82" w:rsidRDefault="00DA2CDA" w:rsidP="001F76FA">
            <w:pPr>
              <w:pStyle w:val="Akapitzlist"/>
              <w:numPr>
                <w:ilvl w:val="2"/>
                <w:numId w:val="45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zostaną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14:paraId="76744ECA" w14:textId="77777777" w:rsidR="00DA2CDA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66FF9750" w14:textId="2537CF80" w:rsidR="000C5884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Inżynieria projektowania komputerowego CAD 2D i 3D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572D28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</w:t>
            </w:r>
            <w:r w:rsidR="008E24C9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wykorzystane podczas szkolenia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14:paraId="765CC2AF" w14:textId="77777777"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5FA59F9F" w14:textId="77777777"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14:paraId="6FE96DE7" w14:textId="77777777"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14:paraId="692A1A45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0F3EC3E1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5ED370C" w14:textId="77777777"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2865BCEC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620D836C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B77B055" w14:textId="77777777" w:rsidR="00DA2CD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i niekomercyjnych, tworzenia i rozpowszechniania kopii utworów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całości lub we fragmentach oraz wprowadzania zmian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rozpowszechniania utworów zależnych.</w:t>
            </w:r>
          </w:p>
        </w:tc>
      </w:tr>
    </w:tbl>
    <w:p w14:paraId="13EB3020" w14:textId="232C2939" w:rsidR="00B843F8" w:rsidRPr="00CA4C59" w:rsidRDefault="00B843F8" w:rsidP="00CA4C59">
      <w:pPr>
        <w:spacing w:after="0"/>
        <w:rPr>
          <w:sz w:val="6"/>
          <w:szCs w:val="6"/>
        </w:rPr>
      </w:pPr>
    </w:p>
    <w:tbl>
      <w:tblPr>
        <w:tblpPr w:leftFromText="142" w:rightFromText="142" w:vertAnchor="text" w:horzAnchor="margin" w:tblpY="1"/>
        <w:tblOverlap w:val="never"/>
        <w:tblW w:w="9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087"/>
      </w:tblGrid>
      <w:tr w:rsidR="003B1A82" w:rsidRPr="003B1A82" w14:paraId="67316F04" w14:textId="77777777" w:rsidTr="00CA4C5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A1F206" w14:textId="77777777" w:rsidR="0014153A" w:rsidRPr="003B1A82" w:rsidRDefault="0014153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CEA513" w14:textId="77777777" w:rsidR="0014153A" w:rsidRPr="003B1A82" w:rsidRDefault="0014153A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Programy biurowe w administracji</w:t>
            </w:r>
          </w:p>
          <w:p w14:paraId="559F9C06" w14:textId="77777777" w:rsidR="00125DE7" w:rsidRPr="003B1A82" w:rsidRDefault="00125DE7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B1A82" w:rsidRPr="003B1A82" w14:paraId="3E93C7E2" w14:textId="77777777" w:rsidTr="00CA4C5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C850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996D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80 godzin dydaktycznych (1h = 45 min.) </w:t>
            </w:r>
          </w:p>
        </w:tc>
      </w:tr>
      <w:tr w:rsidR="003B1A82" w:rsidRPr="003B1A82" w14:paraId="51092202" w14:textId="77777777" w:rsidTr="00CA4C5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0869" w14:textId="77777777" w:rsidR="00C8784E" w:rsidRPr="003B1A82" w:rsidRDefault="008E24C9"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7FC9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Edycja i formatowanie tekstów, praca z szablonami</w:t>
            </w:r>
          </w:p>
          <w:p w14:paraId="408DFB1D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Spisy treści oraz organizacja dokumentu</w:t>
            </w:r>
          </w:p>
          <w:p w14:paraId="21E7711C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i edycja stopek, nagłówków oraz przypisów dolnych i końcowych</w:t>
            </w:r>
          </w:p>
          <w:p w14:paraId="46EB1663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Zabezpieczanie dokumentu przy pomocy hasła oraz usuwanie blokad</w:t>
            </w:r>
          </w:p>
          <w:p w14:paraId="43C6BE4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Formularze w dokumentach tekstowych</w:t>
            </w:r>
          </w:p>
          <w:p w14:paraId="3A7EED0F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Arkusze danych</w:t>
            </w:r>
          </w:p>
          <w:p w14:paraId="32591990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Makropolecenia – tworzenie makropoleceń, uruchamianie oraz przypisywanie makra do przycisku</w:t>
            </w:r>
          </w:p>
          <w:p w14:paraId="1F367D3C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Drukowanie – zaawansowane zastosowanie opcji drukowania</w:t>
            </w:r>
          </w:p>
          <w:p w14:paraId="086F2B0F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Import danych, sortowanie i filtrowanie danych</w:t>
            </w:r>
          </w:p>
          <w:p w14:paraId="2BD3A422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Funkcje obliczeniowe. Podatek, upust, rabat, funkcje warunkowe</w:t>
            </w:r>
          </w:p>
          <w:p w14:paraId="714C8357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Narzędzia kalkulacji i kosztorysowania, scenariusze działań</w:t>
            </w:r>
          </w:p>
          <w:p w14:paraId="1F579C64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Audytorium i środowisko – rozumienie wpływu środowiska przeprowadzenia prezentacji na jej odbiór u słuchaczy</w:t>
            </w:r>
          </w:p>
          <w:p w14:paraId="7F175E7F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Podstawy tworzenia, stosowania efektów i kolorystyki slajdów w celu maksymalizacji efektywności przekazu</w:t>
            </w:r>
          </w:p>
          <w:p w14:paraId="3E913AD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sformatowanych tekstów, kolorów, wzorców i obrazów w slajdach i ich zapis w formatach graficznych</w:t>
            </w:r>
          </w:p>
          <w:p w14:paraId="648B9BD4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Konwersja grafiki na obiekt rysunkowy i formatowanie obrazów</w:t>
            </w:r>
          </w:p>
          <w:p w14:paraId="5AE5FDA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Stosowanie efektów w pokazach slajdów</w:t>
            </w:r>
          </w:p>
          <w:p w14:paraId="444140F1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Edytowanie obiektów graficznych użytych w prezentacji przy użyciu dostępnych narzędzi</w:t>
            </w:r>
          </w:p>
          <w:p w14:paraId="166543C1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Wykorzystanie wykresów i diagramów w prezentacjach oraz ich edycja i formatowanie</w:t>
            </w:r>
          </w:p>
          <w:p w14:paraId="45E513A9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prezentacją – kontrolowanie pokazu slajdów (chronometraż, przejścia, itp.)</w:t>
            </w:r>
          </w:p>
          <w:p w14:paraId="00301E5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Powiązanie prezentacji z arkuszem danych, fragmentem tekstu i wyświetlanie ich w formie obiektu w prezentacji.</w:t>
            </w:r>
          </w:p>
        </w:tc>
      </w:tr>
      <w:tr w:rsidR="003B1A82" w:rsidRPr="003B1A82" w14:paraId="383F73EE" w14:textId="77777777" w:rsidTr="00CA4C5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9339" w14:textId="77777777" w:rsidR="00D958CD" w:rsidRPr="003B1A82" w:rsidRDefault="00034B2C">
            <w:pP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="00D958CD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219EDA89" w14:textId="77777777" w:rsidR="00D958CD" w:rsidRPr="003B1A82" w:rsidRDefault="00D958CD">
            <w:pPr>
              <w:rPr>
                <w:rFonts w:cs="Arial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1AA" w14:textId="77777777" w:rsidR="00C8784E" w:rsidRPr="003B1A82" w:rsidRDefault="00C8784E" w:rsidP="00095C29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 z zainstalowanym systemem operacyjnym z serii Windows, zainstalowanym pełnym pakietem Office 2007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stałym dostępem do Internetu, z zainstalowaną dowolną przeglądarką Internetową.</w:t>
            </w:r>
          </w:p>
        </w:tc>
      </w:tr>
      <w:tr w:rsidR="003B1A82" w:rsidRPr="003B1A82" w14:paraId="24EA9F74" w14:textId="77777777" w:rsidTr="00CA4C5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DE3" w14:textId="77777777" w:rsidR="0014153A" w:rsidRPr="003B1A82" w:rsidRDefault="001415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1CA" w14:textId="77777777" w:rsidR="0014153A" w:rsidRPr="003B1A82" w:rsidRDefault="001415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0FE57AFB" w14:textId="77777777" w:rsidR="0014153A" w:rsidRPr="003B1A82" w:rsidRDefault="0014153A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eastAsia="Times New Roman" w:cs="Arial"/>
                <w:sz w:val="20"/>
                <w:szCs w:val="20"/>
              </w:rPr>
              <w:t xml:space="preserve">informacją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14:paraId="71ABA7C0" w14:textId="77777777" w:rsidR="0014153A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614F7645" w14:textId="10559B09" w:rsidR="000C5884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Programy biurowe w administracji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572D28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14:paraId="40792948" w14:textId="77777777"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03317E6F" w14:textId="77777777"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14:paraId="1CCC228C" w14:textId="77777777"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14:paraId="5E560D82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6510AFF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0E1F9927" w14:textId="77777777"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D432FB4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4589F19E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8072386" w14:textId="77777777" w:rsidR="0014153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14:paraId="41373228" w14:textId="385BE3EE" w:rsidR="0014153A" w:rsidRPr="00CA4C59" w:rsidRDefault="0014153A" w:rsidP="00CA4C59">
      <w:pPr>
        <w:spacing w:after="0"/>
        <w:rPr>
          <w:sz w:val="4"/>
          <w:szCs w:val="4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14:paraId="75C73589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8BFEC5" w14:textId="77777777" w:rsidR="00836EDB" w:rsidRPr="003B1A82" w:rsidRDefault="00836EDB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B9CE63" w14:textId="77777777" w:rsidR="00836EDB" w:rsidRPr="003B1A82" w:rsidRDefault="00836EDB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Technologie informacyjno-komunikacyjne w pracy dydaktycznej</w:t>
            </w:r>
          </w:p>
          <w:p w14:paraId="392FB1DD" w14:textId="77777777" w:rsidR="00125DE7" w:rsidRPr="003B1A82" w:rsidRDefault="00125DE7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1A82" w:rsidRPr="003B1A82" w14:paraId="1C772ADE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C932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69E5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14:paraId="1EA766AC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54BA" w14:textId="77777777" w:rsidR="00836EDB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2162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1. Komunikacja i organizacja pracy w szkole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Cloud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computing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Konto Microsoft,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elektroniczna,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Kalendarz,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i kalendarz w systemie Windows 10,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Komunikatory internetowe,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Dyski w chmurze.</w:t>
            </w:r>
          </w:p>
          <w:p w14:paraId="0DC4A730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2. Obsługa urządzeń cyfrowych oraz sprzętu informatycznego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Tablice interaktywne,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Praca z projektorem,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peryferyjne.</w:t>
            </w:r>
          </w:p>
          <w:p w14:paraId="4C4E9635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3. Wykorzystanie narzędzi cyfrowych w nauczaniu przedmiotowym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Wyszukiwanie i gromadzenie materiałów cyfrowych i dydaktycznych,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Przegląd programów do prezentacji multimedialnych i praca z wybraną aplikacją,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Narzędzia możliwe do zastosowania w edukacji wspomaganej technologią informacyjno-komunikacyjną,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Źródła i sposoby pozyskiwania aplikacji edukacyjnych.</w:t>
            </w:r>
          </w:p>
          <w:p w14:paraId="7DE54AD0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4. Nowe metody kształcenia z wykorzystaniem narzędzi cyfrowych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Metoda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Webquest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Metoda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Flipped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classroom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„odwrócone nauczanie”,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Kanał YouTube.</w:t>
            </w:r>
          </w:p>
          <w:p w14:paraId="60740C6A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5. Edukacja w zakresie bezpieczeństwa w cyberprzestrzeni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Podstawowe narzędzia ochrony komputera i komunikacji,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Złośliwe oprogramowanie,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Rodzaje ataków sieciowych oraz metody zapobiegania,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Podstawy bezpieczeństwa przeglądarki internetowej i komunikacji w sieci,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Bezpieczeństwo informacyjne w serwisach społecznościowych.</w:t>
            </w:r>
          </w:p>
          <w:p w14:paraId="5F0D2C47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6. Wykorzystanie zasobów dydaktycznych dostępnych w Internecie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Portale i serwisy edukacyjne dla uczniów i nauczycieli,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Wirtualne Muzea Google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Culture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Archiwa i biblioteki cyfrowe.</w:t>
            </w:r>
          </w:p>
          <w:p w14:paraId="17687D9B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7. Administracja wewnętrzną infrastrukturą sieciowo-usługową szkoły lub placówki systemu oświaty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Wprowadzenie w zagadnienia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lokalnej sieci komputerowej,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Typy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Konfiguracja urządzeń do pracy w sieci.</w:t>
            </w:r>
          </w:p>
        </w:tc>
      </w:tr>
      <w:tr w:rsidR="003B1A82" w:rsidRPr="003B1A82" w14:paraId="5A9107E9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347" w14:textId="77777777"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/</w:t>
            </w:r>
          </w:p>
          <w:p w14:paraId="7190C682" w14:textId="77777777" w:rsidR="00034B2C" w:rsidRPr="003B1A82" w:rsidRDefault="00034B2C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wyposażenie sali szkoleniowej</w:t>
            </w:r>
          </w:p>
          <w:p w14:paraId="5A1C6083" w14:textId="77777777" w:rsidR="00D958CD" w:rsidRPr="003B1A82" w:rsidRDefault="00D958CD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6207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komputer z systemem operacyjnym Windows XP 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późniejsz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ym, z dostępem do Internetu</w:t>
            </w:r>
            <w:r w:rsidR="001F76F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 szkolenia i dla trenera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1C505141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tablica interaktywna,</w:t>
            </w:r>
          </w:p>
          <w:p w14:paraId="5049F29E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projektor,</w:t>
            </w:r>
          </w:p>
          <w:p w14:paraId="3FED8698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zainstalowana przeglądarka internetowa (dowolna),</w:t>
            </w:r>
          </w:p>
          <w:p w14:paraId="16513DFA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Microsoft PowerPoint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45C3619B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Windows Movie Maker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73846394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zainstalowany dowolny program do nagrywania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Screencastów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Free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Screen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Video Recorder,</w:t>
            </w:r>
          </w:p>
          <w:p w14:paraId="38ED10AA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zainstalowane oprogramowanie do obsługi tablic interaktywnych Open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Sankore</w:t>
            </w:r>
            <w:proofErr w:type="spellEnd"/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79A512CF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dowolny program do odtwarzania wideo np. Windows Media Player.</w:t>
            </w:r>
          </w:p>
          <w:p w14:paraId="4CCF9339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Dodatkowe wyposażenie:</w:t>
            </w:r>
          </w:p>
          <w:p w14:paraId="524FCDA5" w14:textId="77777777" w:rsidR="00836EDB" w:rsidRPr="003B1A82" w:rsidRDefault="00836EDB" w:rsidP="001F76FA">
            <w:pPr>
              <w:numPr>
                <w:ilvl w:val="0"/>
                <w:numId w:val="48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urządzenia peryferyjne: skaner, drukarka, kamera internetowa.</w:t>
            </w:r>
          </w:p>
        </w:tc>
      </w:tr>
      <w:tr w:rsidR="003B1A82" w:rsidRPr="003B1A82" w14:paraId="08F9F844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4EBD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5B02" w14:textId="77777777"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7F765E53" w14:textId="77777777" w:rsidR="00836EDB" w:rsidRPr="003B1A82" w:rsidRDefault="00836EDB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14:paraId="7B0D8711" w14:textId="77777777" w:rsidR="00836EDB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51038D30" w14:textId="337D3FDC" w:rsidR="000C5884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Technologie informacyjno-komunikacyjne w pracy dydaktycznej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572D28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14:paraId="104C4794" w14:textId="77777777"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5962A3C6" w14:textId="77777777"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14:paraId="3831C6CF" w14:textId="77777777"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14:paraId="68A4D1E8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1615A1E7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56F0CE9E" w14:textId="77777777"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F3369F9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27568D9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D441C2F" w14:textId="77777777" w:rsidR="00836EDB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14:paraId="78B5FD3A" w14:textId="77777777" w:rsidR="00C92D3C" w:rsidRPr="003B1A82" w:rsidRDefault="00C92D3C" w:rsidP="0014153A">
      <w:pPr>
        <w:spacing w:line="240" w:lineRule="auto"/>
        <w:rPr>
          <w:sz w:val="20"/>
          <w:szCs w:val="20"/>
        </w:rPr>
      </w:pPr>
    </w:p>
    <w:p w14:paraId="78C08092" w14:textId="77777777" w:rsidR="007E7BB3" w:rsidRPr="003B1A82" w:rsidRDefault="007E7BB3" w:rsidP="0014153A">
      <w:pPr>
        <w:spacing w:line="240" w:lineRule="auto"/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921DEA" w:rsidRPr="003B1A82" w14:paraId="12A09BA6" w14:textId="77777777" w:rsidTr="004D728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71D00" w14:textId="77777777" w:rsidR="00921DEA" w:rsidRPr="003B1A82" w:rsidRDefault="00921DEA" w:rsidP="004D728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04207400" w14:textId="173A7309" w:rsidR="00921DEA" w:rsidRPr="003B1A82" w:rsidRDefault="00921DEA" w:rsidP="004D728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Część nr 2 pn. DORADZTWO ZAWODOWE</w:t>
            </w:r>
          </w:p>
          <w:p w14:paraId="6C0EE629" w14:textId="77777777" w:rsidR="00921DEA" w:rsidRPr="003B1A82" w:rsidRDefault="00921DEA" w:rsidP="004D728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921DEA" w:rsidRPr="003B1A82" w14:paraId="1FBC6AAD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E062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Odbiorcy 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E877" w14:textId="77777777" w:rsidR="00921DEA" w:rsidRPr="00572D28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Osoby od 25 do 67 roku życia, które z własnej inicjatywy chcą nabywać, podnosić lub uzupełniać posiadane kompetencje i kwalifikacje oraz które mieszkają, pracują lub uczą się na terenie województwa kujawsko–pomorskiego.</w:t>
            </w:r>
          </w:p>
          <w:p w14:paraId="5D160767" w14:textId="77777777" w:rsidR="00921DEA" w:rsidRPr="00572D28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W szczególności osoby należące do jednej z trzech grup: </w:t>
            </w:r>
          </w:p>
          <w:p w14:paraId="3126E305" w14:textId="77777777" w:rsidR="00921DEA" w:rsidRPr="00572D28" w:rsidRDefault="00921DEA" w:rsidP="004D7283">
            <w:pPr>
              <w:pStyle w:val="Style38"/>
              <w:widowControl/>
              <w:numPr>
                <w:ilvl w:val="0"/>
                <w:numId w:val="60"/>
              </w:numPr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osób z wykształceniem maksymalnie średnim, </w:t>
            </w:r>
          </w:p>
          <w:p w14:paraId="3BE0002C" w14:textId="77777777" w:rsidR="00921DEA" w:rsidRPr="00572D28" w:rsidRDefault="00921DEA" w:rsidP="004D7283">
            <w:pPr>
              <w:pStyle w:val="Style38"/>
              <w:widowControl/>
              <w:numPr>
                <w:ilvl w:val="0"/>
                <w:numId w:val="60"/>
              </w:numPr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osób z niepełnosprawnością,</w:t>
            </w:r>
          </w:p>
          <w:p w14:paraId="1B736B28" w14:textId="77777777" w:rsidR="00921DEA" w:rsidRDefault="00921DEA" w:rsidP="004D7283">
            <w:pPr>
              <w:pStyle w:val="Style38"/>
              <w:widowControl/>
              <w:numPr>
                <w:ilvl w:val="0"/>
                <w:numId w:val="60"/>
              </w:numPr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572D2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osób powyżej 50 roku życia.</w:t>
            </w:r>
          </w:p>
          <w:p w14:paraId="35E2A8D6" w14:textId="77777777" w:rsidR="00921DEA" w:rsidRPr="00572D28" w:rsidRDefault="00921DEA" w:rsidP="00B34C10">
            <w:pPr>
              <w:pStyle w:val="Style38"/>
              <w:widowControl/>
              <w:spacing w:line="240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373E246" w14:textId="77777777" w:rsidR="00921DEA" w:rsidRPr="003B1A82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921DEA" w:rsidRPr="003B1A82" w14:paraId="40BE7E1E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411F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Minimalna i maksymalna liczba osób objętych doradztwem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06AC" w14:textId="77777777" w:rsidR="00921DEA" w:rsidRPr="003A5408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Minimalnie 276</w:t>
            </w: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, maksymalnie 500 osób.</w:t>
            </w:r>
          </w:p>
          <w:p w14:paraId="22FCC81B" w14:textId="77777777" w:rsidR="00921DEA" w:rsidRPr="003A5408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(Jednocześnie Zamawiający zastrzega, że nie gwarantuje iż szacowana liczba osób, o której mowa wyżej zostanie objęta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doradztwem</w:t>
            </w: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95828F" w14:textId="77777777" w:rsidR="00921DEA" w:rsidRPr="003A5408" w:rsidRDefault="00921DEA" w:rsidP="004D72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Ilość osób zależy bowiem od zainteresowania uczestników projekt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em</w:t>
            </w: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, na co Zamawiający nie ma pływu, zatem ostateczna ilość osób może być mniejsza.)</w:t>
            </w:r>
          </w:p>
        </w:tc>
      </w:tr>
      <w:tr w:rsidR="00921DEA" w:rsidRPr="003B1A82" w14:paraId="6B8B519B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1A64" w14:textId="77777777" w:rsidR="00921DEA" w:rsidRPr="003B1A82" w:rsidRDefault="00921DEA" w:rsidP="004D7283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Sposób organizacji doradztwa</w:t>
            </w: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51D4" w14:textId="77777777" w:rsidR="00921DEA" w:rsidRPr="001720CF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Doradztwo indywidulane.</w:t>
            </w:r>
          </w:p>
          <w:p w14:paraId="3F2E3A9C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21DEA" w:rsidRPr="003B1A82" w14:paraId="31FC8385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677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Czas trwania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7773" w14:textId="77777777" w:rsidR="00921DEA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096747">
              <w:rPr>
                <w:rStyle w:val="FontStyle111"/>
                <w:rFonts w:asciiTheme="minorHAnsi" w:hAnsiTheme="minorHAnsi"/>
                <w:sz w:val="20"/>
                <w:szCs w:val="20"/>
              </w:rPr>
              <w:t>Czas trwania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doradztwa</w:t>
            </w:r>
            <w:r w:rsidRPr="00096747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(</w:t>
            </w:r>
            <w:r w:rsidRPr="00096747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badania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–</w:t>
            </w:r>
            <w:r w:rsidRPr="00096747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diagnozy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)</w:t>
            </w:r>
            <w:r w:rsidRPr="00096747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każdej osoby trwać będzie maksymalnie 6 godzin.</w:t>
            </w:r>
          </w:p>
          <w:p w14:paraId="57F01FB0" w14:textId="77777777" w:rsidR="00921DEA" w:rsidRPr="003B1A82" w:rsidRDefault="00921DEA" w:rsidP="004D728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Minimalny czas trwania – 1 godzina.</w:t>
            </w:r>
          </w:p>
        </w:tc>
      </w:tr>
      <w:tr w:rsidR="00921DEA" w:rsidRPr="003B1A82" w14:paraId="59F322D0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6453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Terminy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AA48" w14:textId="77777777" w:rsidR="00921DEA" w:rsidRPr="0014153A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Godziny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doradztwa </w:t>
            </w: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zostaną dopasowane do możliwości Uczestników </w:t>
            </w:r>
          </w:p>
          <w:p w14:paraId="667055BC" w14:textId="77777777" w:rsidR="00921DEA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Doradztwo</w:t>
            </w: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zarówno w dni robocze jak i w weekendy.</w:t>
            </w:r>
          </w:p>
          <w:p w14:paraId="7E95F55E" w14:textId="77777777" w:rsidR="00921DEA" w:rsidRPr="003B1A82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Termin wykonania usługi: do 30.06.2023 r.</w:t>
            </w:r>
          </w:p>
        </w:tc>
      </w:tr>
      <w:tr w:rsidR="00921DEA" w:rsidRPr="003B1A82" w14:paraId="71F4EF61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7594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Prowadzący doradztwo</w:t>
            </w: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9DD0" w14:textId="77777777" w:rsidR="00921DEA" w:rsidRPr="003B1A82" w:rsidRDefault="00921DEA" w:rsidP="004D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</w:pPr>
            <w:r w:rsidRPr="0014153A">
              <w:rPr>
                <w:rFonts w:eastAsia="Times New Roman"/>
                <w:sz w:val="20"/>
                <w:szCs w:val="20"/>
                <w:lang w:eastAsia="pl-PL"/>
              </w:rPr>
              <w:t xml:space="preserve">Osoba/osoby prowadzące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doradztwo</w:t>
            </w:r>
            <w:r w:rsidRPr="0014153A">
              <w:rPr>
                <w:rFonts w:eastAsia="Times New Roman"/>
                <w:sz w:val="20"/>
                <w:szCs w:val="20"/>
                <w:lang w:eastAsia="pl-PL"/>
              </w:rPr>
              <w:t xml:space="preserve"> posiadać będą minimum trzyletnie doświadczenie zawodowe w tematyce prowadzonych zajęć z kompetencji cyfrowych z osobami dorosłymi.</w:t>
            </w:r>
          </w:p>
        </w:tc>
      </w:tr>
      <w:tr w:rsidR="00921DEA" w:rsidRPr="003B1A82" w14:paraId="6C69605B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CA1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Cel doradztwa/ Opis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CFA5" w14:textId="77777777" w:rsidR="00B34C10" w:rsidRPr="00B47770" w:rsidRDefault="00B34C10" w:rsidP="00B34C10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Celem zaplanowanego doradztwa jest identyfikacja potrzeb szkoleniowych osób, które rozpoczynają udział w projekcie, tj. ustalenie dokładnej tematyki szkolenia/kursu </w:t>
            </w:r>
            <w:r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komputerowego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oraz przypisanie danej osoby do poziomu szkolenia/kursu w ramach projektu.</w:t>
            </w:r>
            <w:r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Doradztwo – diagnoza zapotrzebowania dotyczy kompetencji i/lub kwalifikacji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cyfrowowych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B247AA" w14:textId="77777777" w:rsidR="00921DEA" w:rsidRPr="00B47770" w:rsidRDefault="00921DEA" w:rsidP="004D7283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Podczas doradztwa zweryfikowane zostaną także: umiejętność analitycznego myślenia, zainteresowania technologiczne, bierna znajomość języka angielskiego (czytanie dokumentów).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br/>
              <w:t xml:space="preserve">W przypadku niektórych kursów, sprawdzona zostanie znajomość wybranych technologii (np. w przypadku kursów języków wysokopoziomowych (np. Junior Java Developer), dodatkowo weryfikowana będzie znajomość podstaw technologii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frontendowych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 (HTML /CSS), protokołu HTTP/S oraz podstawowe doświadczenie w programowaniu w dowolnym języku, np. JavaScript,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Python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, PHP.)</w:t>
            </w:r>
          </w:p>
          <w:p w14:paraId="32743706" w14:textId="77777777" w:rsidR="00921DEA" w:rsidRPr="00B47770" w:rsidRDefault="00921DEA" w:rsidP="004D7283">
            <w:pPr>
              <w:spacing w:after="0"/>
              <w:jc w:val="both"/>
              <w:rPr>
                <w:sz w:val="20"/>
                <w:szCs w:val="20"/>
              </w:rPr>
            </w:pPr>
            <w:r w:rsidRPr="00B47770">
              <w:rPr>
                <w:sz w:val="20"/>
                <w:szCs w:val="20"/>
              </w:rPr>
              <w:t>W ramach diagnozy zostanie przeprowadzona rozmowa oraz test.</w:t>
            </w:r>
          </w:p>
          <w:p w14:paraId="2F6FBB18" w14:textId="77777777" w:rsidR="00921DEA" w:rsidRPr="009118D6" w:rsidRDefault="00921DEA" w:rsidP="004D7283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B47770">
              <w:rPr>
                <w:rFonts w:asciiTheme="minorHAnsi" w:hAnsiTheme="minorHAnsi"/>
                <w:sz w:val="20"/>
                <w:szCs w:val="20"/>
              </w:rPr>
              <w:t>Potwierdzeniem zrealizowanego doradztwa będzie wypełniona i podpisana karta doradztwa, której wzór stanowi załącznik do Umowy.</w:t>
            </w:r>
          </w:p>
        </w:tc>
      </w:tr>
      <w:tr w:rsidR="00921DEA" w:rsidRPr="003B1A82" w14:paraId="309197E4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7EB1" w14:textId="77777777" w:rsidR="00921DEA" w:rsidRPr="003B1A82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14153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Miejsce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1B0C" w14:textId="77777777" w:rsidR="00921DEA" w:rsidRPr="004E4ADF" w:rsidRDefault="00921DEA" w:rsidP="004D728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4E4ADF">
              <w:rPr>
                <w:rFonts w:asciiTheme="minorHAnsi" w:hAnsiTheme="minorHAnsi" w:cstheme="minorHAnsi"/>
                <w:sz w:val="20"/>
                <w:szCs w:val="20"/>
              </w:rPr>
              <w:t>Doradztwo - diagnoza musi zostać przeprowadzona na terenie woj. kujawsko-pomorskiego, w salach wyposażonych w odpowiedni sprzęt komputerowy.</w:t>
            </w:r>
          </w:p>
        </w:tc>
      </w:tr>
      <w:tr w:rsidR="00921DEA" w:rsidRPr="003B1A82" w14:paraId="589AA695" w14:textId="77777777" w:rsidTr="004D7283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DB78" w14:textId="77777777" w:rsidR="00921DEA" w:rsidRPr="00061D5E" w:rsidRDefault="00921DEA" w:rsidP="004D728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61D5E">
              <w:rPr>
                <w:bCs/>
                <w:sz w:val="20"/>
                <w:szCs w:val="20"/>
              </w:rPr>
              <w:t>Zamówienia podobne (uzupełniające)</w:t>
            </w:r>
          </w:p>
          <w:p w14:paraId="3CFC7C09" w14:textId="77777777" w:rsidR="00921DEA" w:rsidRPr="003A5408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3F42" w14:textId="77777777" w:rsidR="00921DEA" w:rsidRPr="00BD0343" w:rsidRDefault="00921DEA" w:rsidP="004D728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0343">
              <w:rPr>
                <w:sz w:val="20"/>
                <w:szCs w:val="20"/>
              </w:rPr>
              <w:t xml:space="preserve">W okresie 3 lat od dnia udzielenia przedmiotowego zamówienia (zamówienia podstawowego) </w:t>
            </w:r>
            <w:r w:rsidRPr="00061D5E">
              <w:rPr>
                <w:color w:val="000000"/>
                <w:sz w:val="20"/>
                <w:szCs w:val="20"/>
              </w:rPr>
              <w:t>Zamawiający</w:t>
            </w:r>
            <w:r w:rsidRPr="00061D5E">
              <w:rPr>
                <w:bCs/>
                <w:color w:val="000000"/>
                <w:sz w:val="20"/>
                <w:szCs w:val="20"/>
              </w:rPr>
              <w:t xml:space="preserve"> przewiduje</w:t>
            </w:r>
            <w:r w:rsidRPr="00061D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D5E">
              <w:rPr>
                <w:bCs/>
                <w:color w:val="000000"/>
                <w:sz w:val="20"/>
                <w:szCs w:val="20"/>
              </w:rPr>
              <w:t>możliwość</w:t>
            </w:r>
            <w:r w:rsidRPr="00061D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D5E">
              <w:rPr>
                <w:color w:val="000000"/>
                <w:sz w:val="20"/>
                <w:szCs w:val="20"/>
              </w:rPr>
              <w:t xml:space="preserve">udzielania dotychczasowemu Wykonawcy zamówienia, o którym mowa w art. 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061D5E">
              <w:rPr>
                <w:color w:val="000000"/>
                <w:sz w:val="20"/>
                <w:szCs w:val="20"/>
              </w:rPr>
              <w:t xml:space="preserve"> ust. 1 pkt.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61D5E">
              <w:rPr>
                <w:color w:val="000000"/>
                <w:sz w:val="20"/>
                <w:szCs w:val="20"/>
              </w:rPr>
              <w:t xml:space="preserve"> ustawy </w:t>
            </w:r>
            <w:proofErr w:type="spellStart"/>
            <w:r w:rsidRPr="00061D5E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061D5E">
              <w:rPr>
                <w:color w:val="000000"/>
                <w:sz w:val="20"/>
                <w:szCs w:val="20"/>
              </w:rPr>
              <w:t xml:space="preserve"> (zamówienie podobne), zgodnego z przedmiotem zamówienia podstawowego i o wartości do 50% wartości zamówienia podstawowego. Przedmiotem zamówienia podobnego będzie usługa </w:t>
            </w:r>
            <w:r>
              <w:rPr>
                <w:color w:val="000000"/>
                <w:sz w:val="20"/>
                <w:szCs w:val="20"/>
              </w:rPr>
              <w:t xml:space="preserve">doradcza </w:t>
            </w:r>
            <w:r w:rsidRPr="00061D5E">
              <w:rPr>
                <w:color w:val="000000"/>
                <w:sz w:val="20"/>
                <w:szCs w:val="20"/>
              </w:rPr>
              <w:t>o parametrach określonych w SWZ w postępowaniu TARRSA/</w:t>
            </w:r>
            <w:r w:rsidRPr="00061D5E">
              <w:rPr>
                <w:rFonts w:cs="Calibri"/>
                <w:sz w:val="20"/>
                <w:szCs w:val="20"/>
              </w:rPr>
              <w:t xml:space="preserve"> SZKOLENIA_INFO/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061D5E">
              <w:rPr>
                <w:rFonts w:cs="Calibri"/>
                <w:sz w:val="20"/>
                <w:szCs w:val="20"/>
              </w:rPr>
              <w:t>/202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BD0343">
              <w:rPr>
                <w:color w:val="000000"/>
                <w:sz w:val="20"/>
                <w:szCs w:val="20"/>
              </w:rPr>
              <w:t xml:space="preserve">, w tym w </w:t>
            </w:r>
            <w:r w:rsidRPr="00061D5E">
              <w:rPr>
                <w:color w:val="000000"/>
                <w:sz w:val="20"/>
                <w:szCs w:val="20"/>
              </w:rPr>
              <w:t>niniejszym załączniku  - Szczegółowy Opis Przedmiotu Zamówienia i we Wzorze Umowy stanowiącym załącznik do SWZ. Umowa dotycząca zamówienia podobnego zawarta zostanie na warunkach określonych w załączniku do SWZ – Wzór Umowy w postępowaniu TARRSA/</w:t>
            </w:r>
            <w:r w:rsidRPr="00061D5E">
              <w:rPr>
                <w:rFonts w:cs="Calibri"/>
                <w:sz w:val="20"/>
                <w:szCs w:val="20"/>
              </w:rPr>
              <w:t xml:space="preserve"> SZKOLENIA_INFO/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061D5E">
              <w:rPr>
                <w:rFonts w:cs="Calibri"/>
                <w:sz w:val="20"/>
                <w:szCs w:val="20"/>
              </w:rPr>
              <w:t>/202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BD0343">
              <w:rPr>
                <w:color w:val="000000"/>
                <w:sz w:val="20"/>
                <w:szCs w:val="20"/>
              </w:rPr>
              <w:t>.</w:t>
            </w:r>
          </w:p>
        </w:tc>
      </w:tr>
      <w:tr w:rsidR="00921DEA" w:rsidRPr="00F71CBD" w14:paraId="2A945E4D" w14:textId="77777777" w:rsidTr="004D7283">
        <w:trPr>
          <w:trHeight w:val="83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99A4" w14:textId="77777777" w:rsidR="00921DEA" w:rsidRPr="00F71CBD" w:rsidRDefault="00921DEA" w:rsidP="004D728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1CBD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F78D" w14:textId="77777777" w:rsidR="00921DEA" w:rsidRPr="00F71CBD" w:rsidRDefault="00921DEA" w:rsidP="004D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sprawie bezpieczeństwa i higieny w publicznych i niepublicznych szkołach i placówkach (Dz. U. z 2003 r. Nr 6, poz. 69, z </w:t>
            </w:r>
            <w:proofErr w:type="spellStart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późn</w:t>
            </w:r>
            <w:proofErr w:type="spellEnd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. zm.).</w:t>
            </w:r>
          </w:p>
          <w:p w14:paraId="350CC74C" w14:textId="77777777" w:rsidR="00921DEA" w:rsidRPr="00F71CBD" w:rsidRDefault="00921DEA" w:rsidP="004D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14:paraId="464677BD" w14:textId="77777777" w:rsidR="00921DEA" w:rsidRPr="00F71CBD" w:rsidRDefault="00921DEA" w:rsidP="004D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Dordztwo</w:t>
            </w:r>
            <w:proofErr w:type="spellEnd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będzie realizowane zgodnie z zalecaniami i (wytycznymi) Ministerstwa Rozwoju i Głównego Inspektora Sanitarnego dotyczącymi stanu </w:t>
            </w:r>
            <w:proofErr w:type="spellStart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epidemi</w:t>
            </w:r>
            <w:proofErr w:type="spellEnd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</w:p>
          <w:p w14:paraId="186C724B" w14:textId="77777777" w:rsidR="00921DEA" w:rsidRPr="00F71CBD" w:rsidRDefault="00921DEA" w:rsidP="004D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</w:p>
          <w:p w14:paraId="1369588D" w14:textId="77777777" w:rsidR="00921DEA" w:rsidRPr="00F71CBD" w:rsidRDefault="00921DEA" w:rsidP="004D7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14:paraId="4B76E0A1" w14:textId="77777777" w:rsidR="00921DEA" w:rsidRPr="00F71CBD" w:rsidRDefault="00921DEA" w:rsidP="004D7283">
            <w:pPr>
              <w:pStyle w:val="Nagwek3"/>
              <w:spacing w:before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Wykonawca realizując zamówienie zapewni zgodność z minimalnymi wymaganiami określonymi w ustawie z dnia 19 lipca 2019 r. o zapewnieniu dostępności osobom ze szczególnymi potrzebami (</w:t>
            </w:r>
            <w:proofErr w:type="spellStart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t.j</w:t>
            </w:r>
            <w:proofErr w:type="spellEnd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. Dz.U.2020.1062 ze zm.) </w:t>
            </w:r>
            <w:proofErr w:type="spellStart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orza</w:t>
            </w:r>
            <w:proofErr w:type="spellEnd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w ustawie z dnia 4 kwietnia 2019 r. o dostępności cyfrowej stron internetowych i aplikacji mobilnych podmiotów publicznych (Dz. U. 2019.848, ze zm.), w szczególności dotyczące </w:t>
            </w:r>
            <w:proofErr w:type="spellStart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mniejsca</w:t>
            </w:r>
            <w:proofErr w:type="spellEnd"/>
            <w:r w:rsidRPr="00F71CBD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doradztwa  - obiekt musi być dostoswany do potrzeb osób z niepełnosprawnościami  (np. winda, podjazdy, toalety). </w:t>
            </w:r>
            <w:r w:rsidRPr="00F71CBD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Dla osoby poruszającej się na wózku inwalidzkim Wykonawca przygotuje miejsce </w:t>
            </w:r>
            <w:r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podczas doradztwa</w:t>
            </w:r>
            <w:r w:rsidRPr="00F71CBD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 bez krzesła i stolik o odpowiedniej wysokości.</w:t>
            </w:r>
          </w:p>
        </w:tc>
      </w:tr>
    </w:tbl>
    <w:p w14:paraId="0C114D77" w14:textId="77777777" w:rsidR="007E7BB3" w:rsidRPr="003B1A82" w:rsidRDefault="007E7BB3" w:rsidP="0014153A">
      <w:pPr>
        <w:spacing w:line="240" w:lineRule="auto"/>
        <w:rPr>
          <w:sz w:val="20"/>
          <w:szCs w:val="20"/>
        </w:rPr>
      </w:pPr>
    </w:p>
    <w:p w14:paraId="0ED57B6A" w14:textId="77777777" w:rsidR="007E7BB3" w:rsidRPr="003B1A82" w:rsidRDefault="007E7BB3" w:rsidP="0014153A">
      <w:pPr>
        <w:spacing w:line="240" w:lineRule="auto"/>
        <w:rPr>
          <w:sz w:val="20"/>
          <w:szCs w:val="20"/>
        </w:rPr>
      </w:pPr>
    </w:p>
    <w:sectPr w:rsidR="007E7BB3" w:rsidRPr="003B1A82" w:rsidSect="00BC560A">
      <w:footerReference w:type="default" r:id="rId9"/>
      <w:head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5FEF" w14:textId="77777777" w:rsidR="007E0940" w:rsidRDefault="007E0940" w:rsidP="00836EDB">
      <w:pPr>
        <w:spacing w:after="0" w:line="240" w:lineRule="auto"/>
      </w:pPr>
      <w:r>
        <w:separator/>
      </w:r>
    </w:p>
  </w:endnote>
  <w:endnote w:type="continuationSeparator" w:id="0">
    <w:p w14:paraId="4EB04427" w14:textId="77777777" w:rsidR="007E0940" w:rsidRDefault="007E0940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EF364B" w:rsidRDefault="00EF364B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10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B3A3" w14:textId="77777777" w:rsidR="007E0940" w:rsidRDefault="007E0940" w:rsidP="00836EDB">
      <w:pPr>
        <w:spacing w:after="0" w:line="240" w:lineRule="auto"/>
      </w:pPr>
      <w:r>
        <w:separator/>
      </w:r>
    </w:p>
  </w:footnote>
  <w:footnote w:type="continuationSeparator" w:id="0">
    <w:p w14:paraId="5398DF39" w14:textId="77777777" w:rsidR="007E0940" w:rsidRDefault="007E0940" w:rsidP="00836EDB">
      <w:pPr>
        <w:spacing w:after="0" w:line="240" w:lineRule="auto"/>
      </w:pPr>
      <w:r>
        <w:continuationSeparator/>
      </w:r>
    </w:p>
  </w:footnote>
  <w:footnote w:id="1">
    <w:p w14:paraId="6509FE0A" w14:textId="77777777" w:rsidR="00EF364B" w:rsidRDefault="00EF364B" w:rsidP="00115A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standard równoważny do VCC – Vocational Competence Certificate (dalej VCC) Zamawiający uznaje wyłącznie proces uzyskiwania kwalifikacji w metodologii, standardach realizacji procesu kształcenia i efekcie końcowym (egzamin, uznawalność zaświadczeń, zgodność z Europejskimi Ramami Kwalifikacji, Polskimi Ramami Kwalifikacji) nie niższym niż standard VCC. W szczególności spełniający łącznie następujące cechy: 1) ustalone standardy dotyczące kompetencji (wiedzy, umiejętności i kompetencji społecznych), składających się na daną kwalifikację opisane w języku efektów uczenia się; 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branży; 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14:paraId="4B63BB92" w14:textId="77777777" w:rsidR="00EF364B" w:rsidRDefault="00EF364B" w:rsidP="00115A55">
      <w:pPr>
        <w:pStyle w:val="Tekstprzypisudolnego"/>
        <w:jc w:val="both"/>
      </w:pPr>
      <w:r>
        <w:br/>
        <w:t>Szczegółowy opis standardu VCC dostępny na http://vccsystem.eu/wp-content/uploads/2016/03/System-VCC-zasady-konstytuuj%C4%85ce-walidacj%C4%99-i-certyfikacj%C4%99-kwalifikacji-1.pdf</w:t>
      </w:r>
    </w:p>
    <w:p w14:paraId="4C1FA622" w14:textId="77777777" w:rsidR="00EF364B" w:rsidRDefault="00EF36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972" w14:textId="77777777" w:rsidR="00EF364B" w:rsidRDefault="00EF36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77DE8"/>
    <w:multiLevelType w:val="multilevel"/>
    <w:tmpl w:val="09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3347A"/>
    <w:multiLevelType w:val="multilevel"/>
    <w:tmpl w:val="F30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C57BA"/>
    <w:multiLevelType w:val="multilevel"/>
    <w:tmpl w:val="6E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86127"/>
    <w:multiLevelType w:val="multilevel"/>
    <w:tmpl w:val="B2B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53504"/>
    <w:multiLevelType w:val="multilevel"/>
    <w:tmpl w:val="0D9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76ED7"/>
    <w:multiLevelType w:val="multilevel"/>
    <w:tmpl w:val="E5D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563AF"/>
    <w:multiLevelType w:val="multilevel"/>
    <w:tmpl w:val="F92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3B0E0F"/>
    <w:multiLevelType w:val="multilevel"/>
    <w:tmpl w:val="F11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B7C53"/>
    <w:multiLevelType w:val="hybridMultilevel"/>
    <w:tmpl w:val="89A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3A81"/>
    <w:multiLevelType w:val="multilevel"/>
    <w:tmpl w:val="59F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960A4"/>
    <w:multiLevelType w:val="multilevel"/>
    <w:tmpl w:val="939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56CEF"/>
    <w:multiLevelType w:val="multilevel"/>
    <w:tmpl w:val="D3C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F61F2"/>
    <w:multiLevelType w:val="multilevel"/>
    <w:tmpl w:val="BE7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F4CE1"/>
    <w:multiLevelType w:val="multilevel"/>
    <w:tmpl w:val="4D84483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16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0E6955"/>
    <w:multiLevelType w:val="hybridMultilevel"/>
    <w:tmpl w:val="83B40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7030A9"/>
    <w:multiLevelType w:val="multilevel"/>
    <w:tmpl w:val="FE0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4D4C87"/>
    <w:multiLevelType w:val="multilevel"/>
    <w:tmpl w:val="30C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412595"/>
    <w:multiLevelType w:val="multilevel"/>
    <w:tmpl w:val="070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9A5029"/>
    <w:multiLevelType w:val="multilevel"/>
    <w:tmpl w:val="D1C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204F5"/>
    <w:multiLevelType w:val="multilevel"/>
    <w:tmpl w:val="902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5F2C0F"/>
    <w:multiLevelType w:val="multilevel"/>
    <w:tmpl w:val="EE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881F48"/>
    <w:multiLevelType w:val="multilevel"/>
    <w:tmpl w:val="6A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AA4E3C"/>
    <w:multiLevelType w:val="multilevel"/>
    <w:tmpl w:val="304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D6FD8"/>
    <w:multiLevelType w:val="multilevel"/>
    <w:tmpl w:val="D2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4B1275"/>
    <w:multiLevelType w:val="multilevel"/>
    <w:tmpl w:val="69B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9F288D"/>
    <w:multiLevelType w:val="multilevel"/>
    <w:tmpl w:val="C59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A801A8"/>
    <w:multiLevelType w:val="hybridMultilevel"/>
    <w:tmpl w:val="95CE7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0672416"/>
    <w:multiLevelType w:val="multilevel"/>
    <w:tmpl w:val="45D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AB503F"/>
    <w:multiLevelType w:val="multilevel"/>
    <w:tmpl w:val="AE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220748"/>
    <w:multiLevelType w:val="hybridMultilevel"/>
    <w:tmpl w:val="16D8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451F9A"/>
    <w:multiLevelType w:val="multilevel"/>
    <w:tmpl w:val="08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E36188"/>
    <w:multiLevelType w:val="multilevel"/>
    <w:tmpl w:val="BDF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E61969"/>
    <w:multiLevelType w:val="hybridMultilevel"/>
    <w:tmpl w:val="06460EFA"/>
    <w:lvl w:ilvl="0" w:tplc="3E824B58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6" w15:restartNumberingAfterBreak="0">
    <w:nsid w:val="491A2D5B"/>
    <w:multiLevelType w:val="hybridMultilevel"/>
    <w:tmpl w:val="5C1C0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92C61DD"/>
    <w:multiLevelType w:val="multilevel"/>
    <w:tmpl w:val="706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4E295253"/>
    <w:multiLevelType w:val="multilevel"/>
    <w:tmpl w:val="0B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8F1200"/>
    <w:multiLevelType w:val="multilevel"/>
    <w:tmpl w:val="627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1B5D0E"/>
    <w:multiLevelType w:val="hybridMultilevel"/>
    <w:tmpl w:val="3968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A620A6"/>
    <w:multiLevelType w:val="multilevel"/>
    <w:tmpl w:val="96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5136CF"/>
    <w:multiLevelType w:val="multilevel"/>
    <w:tmpl w:val="DF7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E12374"/>
    <w:multiLevelType w:val="multilevel"/>
    <w:tmpl w:val="B91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5E6201"/>
    <w:multiLevelType w:val="hybridMultilevel"/>
    <w:tmpl w:val="FC84F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418FF"/>
    <w:multiLevelType w:val="multilevel"/>
    <w:tmpl w:val="4DA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77B59A6"/>
    <w:multiLevelType w:val="multilevel"/>
    <w:tmpl w:val="DC0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8D64DD3"/>
    <w:multiLevelType w:val="hybridMultilevel"/>
    <w:tmpl w:val="A32A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650BD6"/>
    <w:multiLevelType w:val="hybridMultilevel"/>
    <w:tmpl w:val="84EA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1" w15:restartNumberingAfterBreak="0">
    <w:nsid w:val="5C974BA3"/>
    <w:multiLevelType w:val="multilevel"/>
    <w:tmpl w:val="07B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01723B4"/>
    <w:multiLevelType w:val="multilevel"/>
    <w:tmpl w:val="B0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E46820"/>
    <w:multiLevelType w:val="hybridMultilevel"/>
    <w:tmpl w:val="A2DE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ED5EF7"/>
    <w:multiLevelType w:val="multilevel"/>
    <w:tmpl w:val="0B2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E74381"/>
    <w:multiLevelType w:val="multilevel"/>
    <w:tmpl w:val="BBB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CF957C0"/>
    <w:multiLevelType w:val="multilevel"/>
    <w:tmpl w:val="32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483713"/>
    <w:multiLevelType w:val="multilevel"/>
    <w:tmpl w:val="325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1B33559"/>
    <w:multiLevelType w:val="multilevel"/>
    <w:tmpl w:val="CD4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FD4C36"/>
    <w:multiLevelType w:val="hybridMultilevel"/>
    <w:tmpl w:val="E8D4D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3B34EC"/>
    <w:multiLevelType w:val="multilevel"/>
    <w:tmpl w:val="04E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6A6254"/>
    <w:multiLevelType w:val="multilevel"/>
    <w:tmpl w:val="B8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39405C"/>
    <w:multiLevelType w:val="multilevel"/>
    <w:tmpl w:val="B4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CB324D3"/>
    <w:multiLevelType w:val="hybridMultilevel"/>
    <w:tmpl w:val="6E86AC8C"/>
    <w:lvl w:ilvl="0" w:tplc="297CC4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F33D9B"/>
    <w:multiLevelType w:val="multilevel"/>
    <w:tmpl w:val="5A3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E6543AE"/>
    <w:multiLevelType w:val="multilevel"/>
    <w:tmpl w:val="3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978976">
    <w:abstractNumId w:val="25"/>
  </w:num>
  <w:num w:numId="2" w16cid:durableId="1744838096">
    <w:abstractNumId w:val="37"/>
  </w:num>
  <w:num w:numId="3" w16cid:durableId="2032797662">
    <w:abstractNumId w:val="52"/>
  </w:num>
  <w:num w:numId="4" w16cid:durableId="1053889350">
    <w:abstractNumId w:val="51"/>
  </w:num>
  <w:num w:numId="5" w16cid:durableId="1198276745">
    <w:abstractNumId w:val="10"/>
  </w:num>
  <w:num w:numId="6" w16cid:durableId="1962416966">
    <w:abstractNumId w:val="7"/>
  </w:num>
  <w:num w:numId="7" w16cid:durableId="1014843771">
    <w:abstractNumId w:val="1"/>
  </w:num>
  <w:num w:numId="8" w16cid:durableId="1873372787">
    <w:abstractNumId w:val="16"/>
  </w:num>
  <w:num w:numId="9" w16cid:durableId="2050639707">
    <w:abstractNumId w:val="46"/>
  </w:num>
  <w:num w:numId="10" w16cid:durableId="1084762135">
    <w:abstractNumId w:val="54"/>
  </w:num>
  <w:num w:numId="11" w16cid:durableId="457452875">
    <w:abstractNumId w:val="56"/>
  </w:num>
  <w:num w:numId="12" w16cid:durableId="449394719">
    <w:abstractNumId w:val="40"/>
  </w:num>
  <w:num w:numId="13" w16cid:durableId="2071726875">
    <w:abstractNumId w:val="43"/>
  </w:num>
  <w:num w:numId="14" w16cid:durableId="907766528">
    <w:abstractNumId w:val="34"/>
  </w:num>
  <w:num w:numId="15" w16cid:durableId="1638224921">
    <w:abstractNumId w:val="47"/>
  </w:num>
  <w:num w:numId="16" w16cid:durableId="291523562">
    <w:abstractNumId w:val="39"/>
  </w:num>
  <w:num w:numId="17" w16cid:durableId="1013145136">
    <w:abstractNumId w:val="13"/>
  </w:num>
  <w:num w:numId="18" w16cid:durableId="1391535257">
    <w:abstractNumId w:val="4"/>
  </w:num>
  <w:num w:numId="19" w16cid:durableId="160855972">
    <w:abstractNumId w:val="57"/>
  </w:num>
  <w:num w:numId="20" w16cid:durableId="1051657161">
    <w:abstractNumId w:val="55"/>
  </w:num>
  <w:num w:numId="21" w16cid:durableId="1572958617">
    <w:abstractNumId w:val="6"/>
  </w:num>
  <w:num w:numId="22" w16cid:durableId="1262029297">
    <w:abstractNumId w:val="24"/>
  </w:num>
  <w:num w:numId="23" w16cid:durableId="887301618">
    <w:abstractNumId w:val="33"/>
  </w:num>
  <w:num w:numId="24" w16cid:durableId="653216804">
    <w:abstractNumId w:val="17"/>
  </w:num>
  <w:num w:numId="25" w16cid:durableId="564952846">
    <w:abstractNumId w:val="27"/>
  </w:num>
  <w:num w:numId="26" w16cid:durableId="387536485">
    <w:abstractNumId w:val="65"/>
  </w:num>
  <w:num w:numId="27" w16cid:durableId="1879777083">
    <w:abstractNumId w:val="18"/>
  </w:num>
  <w:num w:numId="28" w16cid:durableId="221067909">
    <w:abstractNumId w:val="21"/>
  </w:num>
  <w:num w:numId="29" w16cid:durableId="1503164248">
    <w:abstractNumId w:val="28"/>
  </w:num>
  <w:num w:numId="30" w16cid:durableId="243926910">
    <w:abstractNumId w:val="5"/>
  </w:num>
  <w:num w:numId="31" w16cid:durableId="1836452480">
    <w:abstractNumId w:val="44"/>
  </w:num>
  <w:num w:numId="32" w16cid:durableId="1674644188">
    <w:abstractNumId w:val="58"/>
  </w:num>
  <w:num w:numId="33" w16cid:durableId="340133847">
    <w:abstractNumId w:val="3"/>
  </w:num>
  <w:num w:numId="34" w16cid:durableId="1537235716">
    <w:abstractNumId w:val="8"/>
  </w:num>
  <w:num w:numId="35" w16cid:durableId="1096558898">
    <w:abstractNumId w:val="31"/>
  </w:num>
  <w:num w:numId="36" w16cid:durableId="214775571">
    <w:abstractNumId w:val="62"/>
  </w:num>
  <w:num w:numId="37" w16cid:durableId="1171412190">
    <w:abstractNumId w:val="60"/>
  </w:num>
  <w:num w:numId="38" w16cid:durableId="685134665">
    <w:abstractNumId w:val="30"/>
  </w:num>
  <w:num w:numId="39" w16cid:durableId="100806835">
    <w:abstractNumId w:val="23"/>
  </w:num>
  <w:num w:numId="40" w16cid:durableId="1698656046">
    <w:abstractNumId w:val="2"/>
  </w:num>
  <w:num w:numId="41" w16cid:durableId="16195593">
    <w:abstractNumId w:val="64"/>
  </w:num>
  <w:num w:numId="42" w16cid:durableId="176696247">
    <w:abstractNumId w:val="22"/>
  </w:num>
  <w:num w:numId="43" w16cid:durableId="346055022">
    <w:abstractNumId w:val="26"/>
  </w:num>
  <w:num w:numId="44" w16cid:durableId="1300186594">
    <w:abstractNumId w:val="42"/>
  </w:num>
  <w:num w:numId="45" w16cid:durableId="1625044180">
    <w:abstractNumId w:val="14"/>
  </w:num>
  <w:num w:numId="46" w16cid:durableId="819157518">
    <w:abstractNumId w:val="32"/>
  </w:num>
  <w:num w:numId="47" w16cid:durableId="2050643769">
    <w:abstractNumId w:val="19"/>
  </w:num>
  <w:num w:numId="48" w16cid:durableId="1079715844">
    <w:abstractNumId w:val="11"/>
  </w:num>
  <w:num w:numId="49" w16cid:durableId="1465930624">
    <w:abstractNumId w:val="12"/>
  </w:num>
  <w:num w:numId="50" w16cid:durableId="74665376">
    <w:abstractNumId w:val="61"/>
  </w:num>
  <w:num w:numId="51" w16cid:durableId="544947905">
    <w:abstractNumId w:val="20"/>
  </w:num>
  <w:num w:numId="52" w16cid:durableId="1906137433">
    <w:abstractNumId w:val="9"/>
  </w:num>
  <w:num w:numId="53" w16cid:durableId="165094953">
    <w:abstractNumId w:val="49"/>
  </w:num>
  <w:num w:numId="54" w16cid:durableId="624893424">
    <w:abstractNumId w:val="48"/>
  </w:num>
  <w:num w:numId="55" w16cid:durableId="1720085296">
    <w:abstractNumId w:val="41"/>
  </w:num>
  <w:num w:numId="56" w16cid:durableId="1973749562">
    <w:abstractNumId w:val="35"/>
  </w:num>
  <w:num w:numId="57" w16cid:durableId="778916841">
    <w:abstractNumId w:val="38"/>
  </w:num>
  <w:num w:numId="58" w16cid:durableId="1334141552">
    <w:abstractNumId w:val="50"/>
  </w:num>
  <w:num w:numId="59" w16cid:durableId="1514033987">
    <w:abstractNumId w:val="45"/>
  </w:num>
  <w:num w:numId="60" w16cid:durableId="207500115">
    <w:abstractNumId w:val="53"/>
  </w:num>
  <w:num w:numId="61" w16cid:durableId="9900168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77711858">
    <w:abstractNumId w:val="59"/>
  </w:num>
  <w:num w:numId="63" w16cid:durableId="1919441527">
    <w:abstractNumId w:val="29"/>
  </w:num>
  <w:num w:numId="64" w16cid:durableId="1057823045">
    <w:abstractNumId w:val="36"/>
  </w:num>
  <w:num w:numId="65" w16cid:durableId="875121974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3C"/>
    <w:rsid w:val="000052DA"/>
    <w:rsid w:val="000158B0"/>
    <w:rsid w:val="00034B2C"/>
    <w:rsid w:val="00061D5E"/>
    <w:rsid w:val="00063982"/>
    <w:rsid w:val="000648A9"/>
    <w:rsid w:val="000815C2"/>
    <w:rsid w:val="00095C29"/>
    <w:rsid w:val="00095FBB"/>
    <w:rsid w:val="00096747"/>
    <w:rsid w:val="000977B9"/>
    <w:rsid w:val="000A2FB2"/>
    <w:rsid w:val="000C4541"/>
    <w:rsid w:val="000C5884"/>
    <w:rsid w:val="000C5936"/>
    <w:rsid w:val="0010786D"/>
    <w:rsid w:val="00115A55"/>
    <w:rsid w:val="00125DE7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6E5C"/>
    <w:rsid w:val="00302B90"/>
    <w:rsid w:val="003035A7"/>
    <w:rsid w:val="00305BAA"/>
    <w:rsid w:val="003336F7"/>
    <w:rsid w:val="0033445A"/>
    <w:rsid w:val="0033683A"/>
    <w:rsid w:val="00344317"/>
    <w:rsid w:val="0035377D"/>
    <w:rsid w:val="00361439"/>
    <w:rsid w:val="00365018"/>
    <w:rsid w:val="0038566F"/>
    <w:rsid w:val="003903B6"/>
    <w:rsid w:val="00394099"/>
    <w:rsid w:val="00397ABF"/>
    <w:rsid w:val="003A5408"/>
    <w:rsid w:val="003B1A82"/>
    <w:rsid w:val="003B3F67"/>
    <w:rsid w:val="003B587D"/>
    <w:rsid w:val="003D623A"/>
    <w:rsid w:val="003E2D17"/>
    <w:rsid w:val="003E5459"/>
    <w:rsid w:val="00412651"/>
    <w:rsid w:val="004148AC"/>
    <w:rsid w:val="00420CF2"/>
    <w:rsid w:val="00436BEA"/>
    <w:rsid w:val="00461C6D"/>
    <w:rsid w:val="00464B45"/>
    <w:rsid w:val="00466642"/>
    <w:rsid w:val="00481F4C"/>
    <w:rsid w:val="00484FBB"/>
    <w:rsid w:val="004A3893"/>
    <w:rsid w:val="004B643A"/>
    <w:rsid w:val="004C0832"/>
    <w:rsid w:val="004E0F7E"/>
    <w:rsid w:val="004F1242"/>
    <w:rsid w:val="00535591"/>
    <w:rsid w:val="00563E94"/>
    <w:rsid w:val="00571CAB"/>
    <w:rsid w:val="00572D28"/>
    <w:rsid w:val="00583806"/>
    <w:rsid w:val="005B3B57"/>
    <w:rsid w:val="005F733C"/>
    <w:rsid w:val="00606BD7"/>
    <w:rsid w:val="00610140"/>
    <w:rsid w:val="006167E7"/>
    <w:rsid w:val="00624992"/>
    <w:rsid w:val="00635AEA"/>
    <w:rsid w:val="00640093"/>
    <w:rsid w:val="00647A47"/>
    <w:rsid w:val="006630E4"/>
    <w:rsid w:val="0067139E"/>
    <w:rsid w:val="00674008"/>
    <w:rsid w:val="00675FAC"/>
    <w:rsid w:val="00692796"/>
    <w:rsid w:val="006A4F15"/>
    <w:rsid w:val="006B4205"/>
    <w:rsid w:val="006B4CBA"/>
    <w:rsid w:val="006B608A"/>
    <w:rsid w:val="006D19B9"/>
    <w:rsid w:val="006F5D6B"/>
    <w:rsid w:val="007038E2"/>
    <w:rsid w:val="0071702C"/>
    <w:rsid w:val="00727EF8"/>
    <w:rsid w:val="007522B9"/>
    <w:rsid w:val="00795001"/>
    <w:rsid w:val="007B402C"/>
    <w:rsid w:val="007D0C70"/>
    <w:rsid w:val="007D4368"/>
    <w:rsid w:val="007E0940"/>
    <w:rsid w:val="007E15DB"/>
    <w:rsid w:val="007E572F"/>
    <w:rsid w:val="007E7BB3"/>
    <w:rsid w:val="007F25AA"/>
    <w:rsid w:val="007F2D07"/>
    <w:rsid w:val="008120E1"/>
    <w:rsid w:val="00812EF0"/>
    <w:rsid w:val="00836EDB"/>
    <w:rsid w:val="008405FE"/>
    <w:rsid w:val="00847D76"/>
    <w:rsid w:val="0086693B"/>
    <w:rsid w:val="008673E6"/>
    <w:rsid w:val="008727AD"/>
    <w:rsid w:val="008853F9"/>
    <w:rsid w:val="008E0147"/>
    <w:rsid w:val="008E24C9"/>
    <w:rsid w:val="008E2E68"/>
    <w:rsid w:val="009125E9"/>
    <w:rsid w:val="00921DEA"/>
    <w:rsid w:val="00924DBF"/>
    <w:rsid w:val="00932D97"/>
    <w:rsid w:val="00943148"/>
    <w:rsid w:val="00985D3B"/>
    <w:rsid w:val="0098664A"/>
    <w:rsid w:val="009B34C5"/>
    <w:rsid w:val="009B6B7D"/>
    <w:rsid w:val="009E1923"/>
    <w:rsid w:val="009F28B3"/>
    <w:rsid w:val="00A02A0C"/>
    <w:rsid w:val="00A2505F"/>
    <w:rsid w:val="00A35AEE"/>
    <w:rsid w:val="00A45243"/>
    <w:rsid w:val="00A507F7"/>
    <w:rsid w:val="00A709A9"/>
    <w:rsid w:val="00A96D10"/>
    <w:rsid w:val="00AC4CC2"/>
    <w:rsid w:val="00AF4FBE"/>
    <w:rsid w:val="00B15544"/>
    <w:rsid w:val="00B34C10"/>
    <w:rsid w:val="00B37A33"/>
    <w:rsid w:val="00B843F8"/>
    <w:rsid w:val="00B95241"/>
    <w:rsid w:val="00BA3A9D"/>
    <w:rsid w:val="00BA751E"/>
    <w:rsid w:val="00BB3608"/>
    <w:rsid w:val="00BC560A"/>
    <w:rsid w:val="00BD0343"/>
    <w:rsid w:val="00C069E5"/>
    <w:rsid w:val="00C41879"/>
    <w:rsid w:val="00C4769D"/>
    <w:rsid w:val="00C51506"/>
    <w:rsid w:val="00C65335"/>
    <w:rsid w:val="00C8784E"/>
    <w:rsid w:val="00C92D3C"/>
    <w:rsid w:val="00CA4C59"/>
    <w:rsid w:val="00CB43CE"/>
    <w:rsid w:val="00CC39FC"/>
    <w:rsid w:val="00CC79D8"/>
    <w:rsid w:val="00CE138E"/>
    <w:rsid w:val="00CE2A02"/>
    <w:rsid w:val="00CF5EEE"/>
    <w:rsid w:val="00D06334"/>
    <w:rsid w:val="00D433BC"/>
    <w:rsid w:val="00D442F4"/>
    <w:rsid w:val="00D45E2E"/>
    <w:rsid w:val="00D46C03"/>
    <w:rsid w:val="00D51AED"/>
    <w:rsid w:val="00D60D92"/>
    <w:rsid w:val="00D62DA0"/>
    <w:rsid w:val="00D64E94"/>
    <w:rsid w:val="00D65FCF"/>
    <w:rsid w:val="00D7148A"/>
    <w:rsid w:val="00D87636"/>
    <w:rsid w:val="00D958CD"/>
    <w:rsid w:val="00DA2CDA"/>
    <w:rsid w:val="00DA5041"/>
    <w:rsid w:val="00DB0038"/>
    <w:rsid w:val="00DB13D3"/>
    <w:rsid w:val="00DC0E9B"/>
    <w:rsid w:val="00DD40D5"/>
    <w:rsid w:val="00DE1636"/>
    <w:rsid w:val="00DE3963"/>
    <w:rsid w:val="00DE5136"/>
    <w:rsid w:val="00E03601"/>
    <w:rsid w:val="00E0722D"/>
    <w:rsid w:val="00E124A2"/>
    <w:rsid w:val="00E40324"/>
    <w:rsid w:val="00E61650"/>
    <w:rsid w:val="00E77A5D"/>
    <w:rsid w:val="00E77B22"/>
    <w:rsid w:val="00E80100"/>
    <w:rsid w:val="00E82665"/>
    <w:rsid w:val="00EA121F"/>
    <w:rsid w:val="00EC2ADD"/>
    <w:rsid w:val="00EC6B86"/>
    <w:rsid w:val="00EE1F50"/>
    <w:rsid w:val="00EF364B"/>
    <w:rsid w:val="00F01BE3"/>
    <w:rsid w:val="00F070BC"/>
    <w:rsid w:val="00F20754"/>
    <w:rsid w:val="00F36747"/>
    <w:rsid w:val="00F67B91"/>
    <w:rsid w:val="00F76C38"/>
    <w:rsid w:val="00FA46E5"/>
    <w:rsid w:val="00FB0B7C"/>
    <w:rsid w:val="00FB0C9E"/>
    <w:rsid w:val="00FC6495"/>
    <w:rsid w:val="00FE39DB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summary-span-value">
    <w:name w:val="summary-span-value"/>
    <w:basedOn w:val="Domylnaczcionkaakapitu"/>
    <w:rsid w:val="00572D28"/>
  </w:style>
  <w:style w:type="character" w:customStyle="1" w:styleId="Nagwek3Znak">
    <w:name w:val="Nagłówek 3 Znak"/>
    <w:basedOn w:val="Domylnaczcionkaakapitu"/>
    <w:link w:val="Nagwek3"/>
    <w:uiPriority w:val="9"/>
    <w:rsid w:val="00302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302B90"/>
  </w:style>
  <w:style w:type="paragraph" w:customStyle="1" w:styleId="default0">
    <w:name w:val="default"/>
    <w:basedOn w:val="Normalny"/>
    <w:rsid w:val="006167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6167E7"/>
  </w:style>
  <w:style w:type="character" w:styleId="Uwydatnienie">
    <w:name w:val="Emphasis"/>
    <w:basedOn w:val="Domylnaczcionkaakapitu"/>
    <w:uiPriority w:val="20"/>
    <w:qFormat/>
    <w:rsid w:val="00616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129C-DF9A-4719-8A58-056F1439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6027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5</cp:revision>
  <cp:lastPrinted>2022-04-27T11:13:00Z</cp:lastPrinted>
  <dcterms:created xsi:type="dcterms:W3CDTF">2022-05-10T11:03:00Z</dcterms:created>
  <dcterms:modified xsi:type="dcterms:W3CDTF">2022-05-17T08:37:00Z</dcterms:modified>
</cp:coreProperties>
</file>