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2705BF8" w:rsidR="00C1096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3EF4FE6" w14:textId="0646EAA7" w:rsidR="004E6BC3" w:rsidRPr="00866283" w:rsidRDefault="005F40DC" w:rsidP="00C24320">
      <w:pPr>
        <w:pStyle w:val="Nagwek"/>
        <w:tabs>
          <w:tab w:val="left" w:pos="567"/>
        </w:tabs>
        <w:spacing w:after="240" w:line="276" w:lineRule="auto"/>
        <w:ind w:left="567"/>
        <w:rPr>
          <w:spacing w:val="-2"/>
        </w:rPr>
      </w:pPr>
      <w:r w:rsidRPr="00866283">
        <w:rPr>
          <w:spacing w:val="-2"/>
        </w:rPr>
        <w:t>Przedsiębiors</w:t>
      </w:r>
      <w:r w:rsidR="00423A39" w:rsidRPr="00866283">
        <w:rPr>
          <w:spacing w:val="-2"/>
        </w:rPr>
        <w:t>two Wodociągów</w:t>
      </w:r>
      <w:r w:rsidR="00866283" w:rsidRPr="00866283">
        <w:rPr>
          <w:spacing w:val="-2"/>
        </w:rPr>
        <w:t xml:space="preserve"> </w:t>
      </w:r>
      <w:r w:rsidR="00423A39" w:rsidRPr="00866283">
        <w:rPr>
          <w:spacing w:val="-2"/>
        </w:rPr>
        <w:t>i Kanalizacji Spółka</w:t>
      </w:r>
      <w:r w:rsidRPr="00866283">
        <w:rPr>
          <w:spacing w:val="-2"/>
        </w:rPr>
        <w:t xml:space="preserve"> z o.o. </w:t>
      </w:r>
      <w:r w:rsidR="001F0AFD" w:rsidRPr="00866283">
        <w:rPr>
          <w:spacing w:val="-2"/>
        </w:rPr>
        <w:t xml:space="preserve">z siedzibą </w:t>
      </w:r>
      <w:r w:rsidRPr="00866283">
        <w:rPr>
          <w:spacing w:val="-2"/>
        </w:rPr>
        <w:t xml:space="preserve">w Kaliszu prosi </w:t>
      </w:r>
      <w:r w:rsidR="00A36DFE" w:rsidRPr="00866283">
        <w:rPr>
          <w:spacing w:val="-2"/>
        </w:rPr>
        <w:br/>
        <w:t>o przedstawienie</w:t>
      </w:r>
      <w:r w:rsidRPr="00866283">
        <w:rPr>
          <w:spacing w:val="-2"/>
        </w:rPr>
        <w:t xml:space="preserve"> oferty </w:t>
      </w:r>
      <w:r w:rsidR="00A36DFE" w:rsidRPr="00866283">
        <w:rPr>
          <w:spacing w:val="-2"/>
        </w:rPr>
        <w:t>na</w:t>
      </w:r>
      <w:r w:rsidR="004E6BC3" w:rsidRPr="00866283">
        <w:rPr>
          <w:spacing w:val="-2"/>
        </w:rPr>
        <w:t xml:space="preserve"> </w:t>
      </w:r>
      <w:r w:rsidR="00866283" w:rsidRPr="00866283">
        <w:rPr>
          <w:spacing w:val="-2"/>
        </w:rPr>
        <w:t xml:space="preserve">budowę kanalizacji sanitarnej w ul. Nowy Świat i Łączna </w:t>
      </w:r>
      <w:r w:rsidR="00FF0C4E" w:rsidRPr="00866283">
        <w:rPr>
          <w:spacing w:val="-2"/>
        </w:rPr>
        <w:t>w Kaliszu</w:t>
      </w:r>
      <w:r w:rsidR="00FC365E" w:rsidRPr="00866283">
        <w:rPr>
          <w:spacing w:val="-2"/>
        </w:rPr>
        <w:t>.</w:t>
      </w:r>
    </w:p>
    <w:p w14:paraId="6A5CC0E1" w14:textId="06B5B50C" w:rsidR="00151456" w:rsidRPr="00547727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F5B0A0E" w14:textId="290E5DC3" w:rsidR="00866283" w:rsidRDefault="00866283" w:rsidP="00866283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Hlk66969809"/>
      <w:r w:rsidRPr="00866283">
        <w:rPr>
          <w:rFonts w:ascii="Times New Roman" w:hAnsi="Times New Roman"/>
          <w:sz w:val="24"/>
          <w:szCs w:val="24"/>
        </w:rPr>
        <w:t>Budowa kanalizacji sanitarnej w ul. Nowy Świat i Łączn</w:t>
      </w:r>
      <w:r w:rsidR="00B763C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Kaliszu.</w:t>
      </w:r>
      <w:r w:rsidRPr="00866283">
        <w:rPr>
          <w:rFonts w:ascii="Times New Roman" w:hAnsi="Times New Roman"/>
          <w:sz w:val="24"/>
          <w:szCs w:val="24"/>
        </w:rPr>
        <w:t xml:space="preserve"> </w:t>
      </w:r>
    </w:p>
    <w:p w14:paraId="2B35620D" w14:textId="46EC84C3" w:rsidR="00FC365E" w:rsidRDefault="00A429FA" w:rsidP="00866283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C365E" w:rsidRPr="009C7121"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e należy wykonać</w:t>
      </w:r>
      <w:r w:rsidR="00FC365E" w:rsidRPr="009C7121">
        <w:rPr>
          <w:rFonts w:ascii="Times New Roman" w:hAnsi="Times New Roman"/>
          <w:sz w:val="24"/>
          <w:szCs w:val="24"/>
        </w:rPr>
        <w:t xml:space="preserve"> zgodnie z projektem:</w:t>
      </w:r>
      <w:r w:rsidR="009C7121" w:rsidRPr="009C7121">
        <w:rPr>
          <w:rFonts w:ascii="Times New Roman" w:hAnsi="Times New Roman"/>
          <w:sz w:val="24"/>
          <w:szCs w:val="24"/>
        </w:rPr>
        <w:t xml:space="preserve"> </w:t>
      </w:r>
      <w:r w:rsidR="00866283">
        <w:rPr>
          <w:rFonts w:ascii="Times New Roman" w:hAnsi="Times New Roman"/>
          <w:sz w:val="24"/>
          <w:szCs w:val="24"/>
        </w:rPr>
        <w:t>„</w:t>
      </w:r>
      <w:r w:rsidR="00866283" w:rsidRPr="00866283">
        <w:rPr>
          <w:rFonts w:ascii="Times New Roman" w:hAnsi="Times New Roman"/>
          <w:sz w:val="24"/>
          <w:szCs w:val="24"/>
        </w:rPr>
        <w:t xml:space="preserve">Budowa kanalizacji sanitarnej wraz </w:t>
      </w:r>
      <w:r w:rsidR="00866283">
        <w:rPr>
          <w:rFonts w:ascii="Times New Roman" w:hAnsi="Times New Roman"/>
          <w:sz w:val="24"/>
          <w:szCs w:val="24"/>
        </w:rPr>
        <w:br/>
      </w:r>
      <w:r w:rsidR="00866283" w:rsidRPr="00866283">
        <w:rPr>
          <w:rFonts w:ascii="Times New Roman" w:hAnsi="Times New Roman"/>
          <w:sz w:val="24"/>
          <w:szCs w:val="24"/>
        </w:rPr>
        <w:t>z przyłączami kanalizacji sanitarnej ul. Nowy Świat i Łączna”  opracowanym przez PWiK Spółka z o.o. z/s w Kaliszu – czerwiec 2022r.</w:t>
      </w:r>
      <w:r w:rsidR="00866283" w:rsidRPr="009C7121">
        <w:rPr>
          <w:rFonts w:ascii="Times New Roman" w:hAnsi="Times New Roman"/>
          <w:sz w:val="24"/>
          <w:szCs w:val="24"/>
        </w:rPr>
        <w:t xml:space="preserve"> </w:t>
      </w:r>
    </w:p>
    <w:p w14:paraId="13BDBADD" w14:textId="278458A1" w:rsidR="009C7121" w:rsidRPr="00A429FA" w:rsidRDefault="009C7121" w:rsidP="009C7121">
      <w:pPr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429FA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>zakres obejmuje</w:t>
      </w:r>
      <w:r w:rsidRPr="00A429FA">
        <w:rPr>
          <w:rFonts w:ascii="Times New Roman" w:hAnsi="Times New Roman"/>
          <w:sz w:val="24"/>
          <w:szCs w:val="24"/>
          <w:u w:val="single"/>
        </w:rPr>
        <w:t>:</w:t>
      </w:r>
    </w:p>
    <w:p w14:paraId="1A56DAE5" w14:textId="705C4532" w:rsidR="00FD2D4F" w:rsidRPr="00FD2D4F" w:rsidRDefault="00FD2D4F" w:rsidP="00FD2D4F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D2D4F">
        <w:rPr>
          <w:rFonts w:ascii="Times New Roman" w:hAnsi="Times New Roman"/>
          <w:sz w:val="24"/>
          <w:szCs w:val="24"/>
        </w:rPr>
        <w:t>Wykonanie kanału sanitarnego zgodnie z opracowanym projektem przez PWiK Spółka z o.o. z/s w Kaliszu o długości l=90,50m (od S</w:t>
      </w:r>
      <w:r w:rsidR="00C24320" w:rsidRPr="00C24320">
        <w:rPr>
          <w:rFonts w:ascii="Times New Roman" w:hAnsi="Times New Roman"/>
          <w:sz w:val="24"/>
          <w:szCs w:val="24"/>
          <w:vertAlign w:val="subscript"/>
        </w:rPr>
        <w:t>1</w:t>
      </w:r>
      <w:r w:rsidR="00C24320">
        <w:rPr>
          <w:rFonts w:ascii="Times New Roman" w:hAnsi="Times New Roman"/>
          <w:sz w:val="24"/>
          <w:szCs w:val="24"/>
        </w:rPr>
        <w:t xml:space="preserve"> </w:t>
      </w:r>
      <w:r w:rsidRPr="00FD2D4F">
        <w:rPr>
          <w:rFonts w:ascii="Times New Roman" w:hAnsi="Times New Roman"/>
          <w:sz w:val="24"/>
          <w:szCs w:val="24"/>
        </w:rPr>
        <w:t>do pkt S</w:t>
      </w:r>
      <w:r w:rsidRPr="00C24320">
        <w:rPr>
          <w:rFonts w:ascii="Times New Roman" w:hAnsi="Times New Roman"/>
          <w:sz w:val="24"/>
          <w:szCs w:val="24"/>
          <w:vertAlign w:val="subscript"/>
        </w:rPr>
        <w:t>6</w:t>
      </w:r>
      <w:r w:rsidRPr="00FD2D4F">
        <w:rPr>
          <w:rFonts w:ascii="Times New Roman" w:hAnsi="Times New Roman"/>
          <w:sz w:val="24"/>
          <w:szCs w:val="24"/>
        </w:rPr>
        <w:t xml:space="preserve">), </w:t>
      </w:r>
    </w:p>
    <w:p w14:paraId="11184EDF" w14:textId="32F5F048" w:rsidR="00FD2D4F" w:rsidRDefault="00FD2D4F" w:rsidP="00FD2D4F">
      <w:pPr>
        <w:widowControl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2D4F">
        <w:rPr>
          <w:rFonts w:ascii="Times New Roman" w:hAnsi="Times New Roman"/>
          <w:sz w:val="24"/>
          <w:szCs w:val="24"/>
        </w:rPr>
        <w:t>Materiał: Ø200PCV-U ze ścianką litą klasy S wg PN-EN1401:1999 o średnicy Dz200x5,9mm.</w:t>
      </w:r>
    </w:p>
    <w:p w14:paraId="200FC277" w14:textId="40F1B350" w:rsidR="000F7C0A" w:rsidRPr="000F7C0A" w:rsidRDefault="000F7C0A" w:rsidP="00FD2D4F">
      <w:pPr>
        <w:widowControl w:val="0"/>
        <w:spacing w:after="0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Odcinek kanalizacji wraz ze studnią S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 jest wykonany przez Wykonawcę w ramach Inwestycji pn. ,,Rozbudowa ulic w ciągu DW 450 na odcinku od Rogatki do granic miasta Kalisza”.</w:t>
      </w:r>
    </w:p>
    <w:p w14:paraId="6C968605" w14:textId="525B6980" w:rsidR="00FD2D4F" w:rsidRDefault="00FD2D4F" w:rsidP="00FD2D4F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D2D4F">
        <w:rPr>
          <w:rFonts w:ascii="Times New Roman" w:hAnsi="Times New Roman"/>
          <w:sz w:val="24"/>
          <w:szCs w:val="24"/>
        </w:rPr>
        <w:t xml:space="preserve">Wykonanie przyłączy kanalizacji sanitarnej zakończonych korkiem w ilości 4szt.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D2D4F">
        <w:rPr>
          <w:rFonts w:ascii="Times New Roman" w:hAnsi="Times New Roman"/>
          <w:sz w:val="24"/>
          <w:szCs w:val="24"/>
        </w:rPr>
        <w:t xml:space="preserve">o łącznej długości 32,00m Materiał: Ø160PCV-U ze ścianką litą klasy S wg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D2D4F">
        <w:rPr>
          <w:rFonts w:ascii="Times New Roman" w:hAnsi="Times New Roman"/>
          <w:sz w:val="24"/>
          <w:szCs w:val="24"/>
        </w:rPr>
        <w:t>PN-EN1401:1999 o średnicy Dz160x4,7mm</w:t>
      </w:r>
      <w:r w:rsidR="00053F0B">
        <w:rPr>
          <w:rFonts w:ascii="Times New Roman" w:hAnsi="Times New Roman"/>
          <w:sz w:val="24"/>
          <w:szCs w:val="24"/>
        </w:rPr>
        <w:t>.</w:t>
      </w:r>
    </w:p>
    <w:p w14:paraId="17EB2207" w14:textId="63000604" w:rsidR="00053F0B" w:rsidRPr="003A788D" w:rsidRDefault="00053F0B" w:rsidP="003A788D">
      <w:pPr>
        <w:widowControl w:val="0"/>
        <w:spacing w:after="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  <w:r w:rsidRPr="003A788D">
        <w:rPr>
          <w:rFonts w:ascii="Times New Roman" w:hAnsi="Times New Roman"/>
          <w:spacing w:val="-4"/>
          <w:sz w:val="24"/>
          <w:szCs w:val="24"/>
        </w:rPr>
        <w:t>Studnie S2, S3, S4, S5 i S6 – studnie niewłazowe Ø600 (montowane z pierścieniami odciążającymi i włazami D400, kinety zbiorcze).</w:t>
      </w:r>
    </w:p>
    <w:p w14:paraId="65A052D1" w14:textId="77777777" w:rsidR="00FD2D4F" w:rsidRPr="00FD2D4F" w:rsidRDefault="00FD2D4F" w:rsidP="00FD2D4F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D2D4F">
        <w:rPr>
          <w:rFonts w:ascii="Times New Roman" w:hAnsi="Times New Roman"/>
          <w:sz w:val="24"/>
          <w:szCs w:val="24"/>
        </w:rPr>
        <w:t>Wykonanie odtworzenia nawierzchni.</w:t>
      </w:r>
    </w:p>
    <w:p w14:paraId="5296166F" w14:textId="77777777" w:rsidR="00FD2D4F" w:rsidRPr="00FD2D4F" w:rsidRDefault="00FD2D4F" w:rsidP="00FD2D4F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D2D4F">
        <w:rPr>
          <w:rFonts w:ascii="Times New Roman" w:hAnsi="Times New Roman"/>
          <w:sz w:val="24"/>
          <w:szCs w:val="24"/>
        </w:rPr>
        <w:t>Uzyskanie protokołu odbioru pasa drogowego  ZDM w Kaliszu.</w:t>
      </w:r>
    </w:p>
    <w:p w14:paraId="0638292F" w14:textId="3FA224FD" w:rsidR="000D2776" w:rsidRPr="000D2776" w:rsidRDefault="00FD2D4F" w:rsidP="000D2776">
      <w:pPr>
        <w:pStyle w:val="Akapitzlist"/>
        <w:numPr>
          <w:ilvl w:val="0"/>
          <w:numId w:val="2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D2776">
        <w:rPr>
          <w:rFonts w:ascii="Times New Roman" w:hAnsi="Times New Roman"/>
          <w:sz w:val="24"/>
          <w:szCs w:val="24"/>
        </w:rPr>
        <w:t xml:space="preserve">Wykonanie inwentaryzacji powykonawczej sieci kanalizacji sanitarnej wraz </w:t>
      </w:r>
      <w:r w:rsidR="000D277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D2776">
        <w:rPr>
          <w:rFonts w:ascii="Times New Roman" w:hAnsi="Times New Roman"/>
          <w:sz w:val="24"/>
          <w:szCs w:val="24"/>
        </w:rPr>
        <w:t>z przyłączami</w:t>
      </w:r>
      <w:r w:rsidR="00777340">
        <w:rPr>
          <w:rFonts w:ascii="Times New Roman" w:hAnsi="Times New Roman"/>
          <w:sz w:val="24"/>
          <w:szCs w:val="24"/>
        </w:rPr>
        <w:t xml:space="preserve"> </w:t>
      </w:r>
      <w:r w:rsidRPr="000D2776">
        <w:rPr>
          <w:rFonts w:ascii="Times New Roman" w:hAnsi="Times New Roman"/>
          <w:sz w:val="24"/>
          <w:szCs w:val="24"/>
        </w:rPr>
        <w:t xml:space="preserve">– inwentaryzacje należy dostarczyć w wersji papierowej </w:t>
      </w:r>
      <w:r w:rsidR="000D2776">
        <w:rPr>
          <w:rFonts w:ascii="Times New Roman" w:hAnsi="Times New Roman"/>
          <w:sz w:val="24"/>
          <w:szCs w:val="24"/>
        </w:rPr>
        <w:t xml:space="preserve">– </w:t>
      </w:r>
      <w:r w:rsidR="000D2776" w:rsidRPr="000D2776">
        <w:rPr>
          <w:rFonts w:ascii="Times New Roman" w:hAnsi="Times New Roman"/>
          <w:sz w:val="24"/>
          <w:szCs w:val="24"/>
        </w:rPr>
        <w:t>2 egzemplarze i cyfrowej w formacie dxf oraz txt.</w:t>
      </w:r>
    </w:p>
    <w:p w14:paraId="48241A15" w14:textId="77777777" w:rsidR="009B6229" w:rsidRPr="007C54BB" w:rsidRDefault="009B6229" w:rsidP="009B6229">
      <w:pPr>
        <w:pStyle w:val="Style11"/>
        <w:tabs>
          <w:tab w:val="left" w:pos="567"/>
        </w:tabs>
        <w:spacing w:after="120" w:line="276" w:lineRule="auto"/>
        <w:ind w:firstLine="567"/>
        <w:rPr>
          <w:rFonts w:ascii="Times New Roman" w:hAnsi="Times New Roman" w:cs="Times New Roman"/>
          <w:u w:val="single"/>
        </w:rPr>
      </w:pPr>
      <w:r w:rsidRPr="007C54BB">
        <w:rPr>
          <w:rFonts w:ascii="Times New Roman" w:hAnsi="Times New Roman" w:cs="Times New Roman"/>
          <w:u w:val="single"/>
        </w:rPr>
        <w:t>Do obowiązków Wykonawcy należy:</w:t>
      </w:r>
      <w:bookmarkStart w:id="1" w:name="_Hlk66966839"/>
    </w:p>
    <w:p w14:paraId="2C096C4D" w14:textId="6CF1F529" w:rsidR="009B6229" w:rsidRPr="002E6F78" w:rsidRDefault="009B6229" w:rsidP="009B6229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rPr>
          <w:rFonts w:ascii="Times New Roman" w:hAnsi="Times New Roman" w:cs="Times New Roman"/>
        </w:rPr>
      </w:pPr>
      <w:r w:rsidRPr="002E6F78">
        <w:rPr>
          <w:rFonts w:ascii="Times New Roman" w:hAnsi="Times New Roman" w:cs="Times New Roman"/>
        </w:rPr>
        <w:t xml:space="preserve">Prowadzenie prac przy zapewnieniu ciągłości </w:t>
      </w:r>
      <w:r w:rsidR="00A70C2D" w:rsidRPr="002E6F78">
        <w:rPr>
          <w:rFonts w:ascii="Times New Roman" w:hAnsi="Times New Roman" w:cs="Times New Roman"/>
        </w:rPr>
        <w:t xml:space="preserve">odbioru ścieków od </w:t>
      </w:r>
      <w:r w:rsidRPr="002E6F78">
        <w:rPr>
          <w:rFonts w:ascii="Times New Roman" w:hAnsi="Times New Roman" w:cs="Times New Roman"/>
        </w:rPr>
        <w:t>odbiorców.</w:t>
      </w:r>
    </w:p>
    <w:p w14:paraId="008C8331" w14:textId="77777777" w:rsidR="009B6229" w:rsidRPr="002E6F78" w:rsidRDefault="009B6229" w:rsidP="009B6229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rPr>
          <w:rFonts w:ascii="Times New Roman" w:hAnsi="Times New Roman" w:cs="Times New Roman"/>
        </w:rPr>
      </w:pPr>
      <w:r w:rsidRPr="002E6F78">
        <w:rPr>
          <w:rFonts w:ascii="Times New Roman" w:hAnsi="Times New Roman" w:cs="Times New Roman"/>
        </w:rPr>
        <w:t>Ewentualne odwodnienie wykopów.</w:t>
      </w:r>
    </w:p>
    <w:p w14:paraId="2991B1A3" w14:textId="1C1C9FEF" w:rsidR="009B6229" w:rsidRPr="002E6F78" w:rsidRDefault="009B6229" w:rsidP="0092793A">
      <w:pPr>
        <w:pStyle w:val="Style11"/>
        <w:numPr>
          <w:ilvl w:val="0"/>
          <w:numId w:val="30"/>
        </w:numPr>
        <w:tabs>
          <w:tab w:val="left" w:pos="567"/>
        </w:tabs>
        <w:spacing w:after="12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2E6F78">
        <w:rPr>
          <w:rFonts w:ascii="Times New Roman" w:hAnsi="Times New Roman" w:cs="Times New Roman"/>
        </w:rPr>
        <w:t>Usunięcie wszystkich ewentualnych kolizji z infrastrukturą techniczną (również nieujawnionych na podkładach geodezyjnych),</w:t>
      </w:r>
      <w:r w:rsidR="00E135AC" w:rsidRPr="002E6F78">
        <w:rPr>
          <w:rFonts w:ascii="Times New Roman" w:hAnsi="Times New Roman" w:cs="Times New Roman"/>
        </w:rPr>
        <w:t xml:space="preserve"> </w:t>
      </w:r>
      <w:r w:rsidRPr="002E6F78">
        <w:rPr>
          <w:rFonts w:ascii="Times New Roman" w:hAnsi="Times New Roman" w:cs="Times New Roman"/>
        </w:rPr>
        <w:t>nie mo</w:t>
      </w:r>
      <w:r w:rsidR="00E135AC" w:rsidRPr="002E6F78">
        <w:rPr>
          <w:rFonts w:ascii="Times New Roman" w:hAnsi="Times New Roman" w:cs="Times New Roman"/>
        </w:rPr>
        <w:t>że</w:t>
      </w:r>
      <w:r w:rsidRPr="002E6F78">
        <w:rPr>
          <w:rFonts w:ascii="Times New Roman" w:hAnsi="Times New Roman" w:cs="Times New Roman"/>
        </w:rPr>
        <w:t xml:space="preserve"> stanowić podstawy do przedłużenia terminu realizacji zadania</w:t>
      </w:r>
      <w:bookmarkEnd w:id="1"/>
      <w:r w:rsidR="00A429FA" w:rsidRPr="002E6F78">
        <w:rPr>
          <w:rFonts w:ascii="Times New Roman" w:hAnsi="Times New Roman" w:cs="Times New Roman"/>
        </w:rPr>
        <w:t xml:space="preserve"> i zmiany ceny ryczałtowej </w:t>
      </w:r>
      <w:r w:rsidR="001E0674" w:rsidRPr="002E6F78">
        <w:rPr>
          <w:rFonts w:ascii="Times New Roman" w:hAnsi="Times New Roman" w:cs="Times New Roman"/>
        </w:rPr>
        <w:t>wykonania zadania.</w:t>
      </w:r>
    </w:p>
    <w:p w14:paraId="166CE5AA" w14:textId="77777777" w:rsidR="007C54BB" w:rsidRPr="002E6F78" w:rsidRDefault="007C54BB" w:rsidP="000447B8">
      <w:pPr>
        <w:pStyle w:val="Style5"/>
        <w:widowControl/>
        <w:spacing w:after="120" w:line="276" w:lineRule="auto"/>
        <w:ind w:left="567"/>
        <w:rPr>
          <w:rStyle w:val="FontStyle11"/>
          <w:spacing w:val="0"/>
          <w:sz w:val="24"/>
          <w:szCs w:val="24"/>
          <w:u w:val="single"/>
        </w:rPr>
      </w:pPr>
      <w:r w:rsidRPr="002E6F78">
        <w:rPr>
          <w:rStyle w:val="FontStyle11"/>
          <w:spacing w:val="0"/>
          <w:sz w:val="24"/>
          <w:szCs w:val="24"/>
          <w:u w:val="single"/>
        </w:rPr>
        <w:t xml:space="preserve">Prace należy prowadzić zgodnie z: </w:t>
      </w:r>
    </w:p>
    <w:p w14:paraId="7DC8BC30" w14:textId="1633351C" w:rsidR="00B92274" w:rsidRPr="002E6F78" w:rsidRDefault="00B92274" w:rsidP="00B92274">
      <w:pPr>
        <w:pStyle w:val="Style5"/>
        <w:numPr>
          <w:ilvl w:val="0"/>
          <w:numId w:val="43"/>
        </w:numPr>
        <w:ind w:left="1134" w:hanging="567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lastRenderedPageBreak/>
        <w:t>Decyzją ZDM w Kaliszu Decyzją WU.4131.5.1.2022 z dnia 24.03.2022r.</w:t>
      </w:r>
    </w:p>
    <w:p w14:paraId="2A98E95C" w14:textId="1C107F6D" w:rsidR="00B92274" w:rsidRPr="002E6F78" w:rsidRDefault="00B92274" w:rsidP="00B92274">
      <w:pPr>
        <w:pStyle w:val="Style5"/>
        <w:numPr>
          <w:ilvl w:val="0"/>
          <w:numId w:val="43"/>
        </w:numPr>
        <w:ind w:left="1134" w:hanging="567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t>Protokołem z narady koordynacyjnej WGK.6630.148.2022 z dnia 04.05.2022r.</w:t>
      </w:r>
    </w:p>
    <w:p w14:paraId="20C78768" w14:textId="77777777" w:rsidR="00241708" w:rsidRPr="002E6F78" w:rsidRDefault="00241708" w:rsidP="00241708">
      <w:pPr>
        <w:pStyle w:val="Style5"/>
        <w:numPr>
          <w:ilvl w:val="0"/>
          <w:numId w:val="43"/>
        </w:numPr>
        <w:ind w:left="1134" w:hanging="567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t xml:space="preserve">Projektem: „Budowa kanalizacji sanitarnej wraz z przyłączami kanalizacji sanitarnej </w:t>
      </w:r>
      <w:r w:rsidRPr="002E6F78">
        <w:rPr>
          <w:rStyle w:val="FontStyle11"/>
          <w:spacing w:val="0"/>
          <w:sz w:val="24"/>
          <w:szCs w:val="24"/>
        </w:rPr>
        <w:br/>
        <w:t>ul. Nowy Świat i Łączna” opracowanym przez PWiK Spółka z o.o. z/s w Kaliszu – czerwiec 2022r.</w:t>
      </w:r>
    </w:p>
    <w:p w14:paraId="1FE0C895" w14:textId="2C751A30" w:rsidR="00B92274" w:rsidRPr="002E6F78" w:rsidRDefault="00B92274" w:rsidP="00B92274">
      <w:pPr>
        <w:pStyle w:val="Style5"/>
        <w:numPr>
          <w:ilvl w:val="0"/>
          <w:numId w:val="43"/>
        </w:numPr>
        <w:ind w:left="1134" w:hanging="567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t>Pozwoleniem na budowę</w:t>
      </w:r>
      <w:r w:rsidR="0092793A" w:rsidRPr="002E6F78">
        <w:rPr>
          <w:rStyle w:val="FontStyle11"/>
          <w:spacing w:val="0"/>
          <w:sz w:val="24"/>
          <w:szCs w:val="24"/>
        </w:rPr>
        <w:t>.</w:t>
      </w:r>
    </w:p>
    <w:p w14:paraId="25A339D4" w14:textId="77777777" w:rsidR="006B714C" w:rsidRPr="002E6F78" w:rsidRDefault="006B714C" w:rsidP="006B714C">
      <w:pPr>
        <w:pStyle w:val="Style5"/>
        <w:ind w:left="1134"/>
        <w:rPr>
          <w:rStyle w:val="FontStyle11"/>
          <w:spacing w:val="0"/>
          <w:sz w:val="24"/>
          <w:szCs w:val="24"/>
        </w:rPr>
      </w:pPr>
    </w:p>
    <w:p w14:paraId="11CB42ED" w14:textId="77777777" w:rsidR="00A77E9E" w:rsidRPr="002E6F78" w:rsidRDefault="00A77E9E" w:rsidP="000447B8">
      <w:pPr>
        <w:widowControl w:val="0"/>
        <w:snapToGrid w:val="0"/>
        <w:spacing w:after="120"/>
        <w:ind w:left="567"/>
        <w:jc w:val="both"/>
        <w:rPr>
          <w:rFonts w:ascii="Times New Roman" w:hAnsi="Times New Roman"/>
          <w:sz w:val="24"/>
          <w:szCs w:val="16"/>
          <w:lang w:eastAsia="pl-PL"/>
        </w:rPr>
      </w:pPr>
      <w:r w:rsidRPr="002E6F78">
        <w:rPr>
          <w:rFonts w:ascii="Times New Roman" w:hAnsi="Times New Roman"/>
          <w:sz w:val="24"/>
          <w:szCs w:val="16"/>
          <w:lang w:eastAsia="pl-PL"/>
        </w:rPr>
        <w:t>Uwaga:</w:t>
      </w:r>
    </w:p>
    <w:p w14:paraId="3DD327FC" w14:textId="77777777" w:rsidR="00A77E9E" w:rsidRPr="002E6F78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68B1B6A0" w14:textId="77777777" w:rsidR="00A77E9E" w:rsidRPr="002E6F78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567" w:firstLine="0"/>
        <w:jc w:val="both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5B6EFBE4" w14:textId="33EC2D1D" w:rsidR="00284FCD" w:rsidRPr="007E259A" w:rsidRDefault="00A77E9E" w:rsidP="00284FCD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  <w:rPr>
          <w:color w:val="FF0000"/>
        </w:rPr>
      </w:pPr>
      <w:r w:rsidRPr="002E6F78">
        <w:rPr>
          <w:rStyle w:val="FontStyle11"/>
          <w:spacing w:val="0"/>
          <w:sz w:val="24"/>
          <w:szCs w:val="24"/>
        </w:rPr>
        <w:t>Wszystkie sprawy związane ze zwolnieniem i odbiorem pasa drogowego oraz ewentualnymi naprawami gwarancyjnymi leżą po stronie Wykonawcy</w:t>
      </w:r>
      <w:r w:rsidRPr="006B714C">
        <w:rPr>
          <w:rStyle w:val="FontStyle11"/>
          <w:color w:val="FF0000"/>
          <w:spacing w:val="0"/>
          <w:sz w:val="24"/>
          <w:szCs w:val="24"/>
        </w:rPr>
        <w:t xml:space="preserve">.  </w:t>
      </w:r>
      <w:bookmarkEnd w:id="0"/>
    </w:p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5452CE7D" w14:textId="104D262E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wejścia na budowę</w:t>
      </w:r>
      <w:r w:rsidR="007F50D1">
        <w:rPr>
          <w:rFonts w:ascii="Times New Roman" w:hAnsi="Times New Roman"/>
          <w:sz w:val="24"/>
          <w:szCs w:val="24"/>
        </w:rPr>
        <w:t xml:space="preserve"> po uzyskaniu </w:t>
      </w:r>
      <w:r w:rsidR="00D14BAC">
        <w:rPr>
          <w:rFonts w:ascii="Times New Roman" w:hAnsi="Times New Roman"/>
          <w:sz w:val="24"/>
          <w:szCs w:val="24"/>
        </w:rPr>
        <w:t xml:space="preserve">przez Zamawiającego </w:t>
      </w:r>
      <w:r w:rsidR="007F50D1">
        <w:rPr>
          <w:rFonts w:ascii="Times New Roman" w:hAnsi="Times New Roman"/>
          <w:sz w:val="24"/>
          <w:szCs w:val="24"/>
        </w:rPr>
        <w:t>pozwolenia na budowę</w:t>
      </w:r>
      <w:r w:rsidR="00453290">
        <w:rPr>
          <w:rFonts w:ascii="Times New Roman" w:hAnsi="Times New Roman"/>
          <w:sz w:val="24"/>
          <w:szCs w:val="24"/>
        </w:rPr>
        <w:t xml:space="preserve"> -</w:t>
      </w:r>
      <w:r w:rsidRPr="00CB0FA2">
        <w:rPr>
          <w:rFonts w:ascii="Times New Roman" w:hAnsi="Times New Roman"/>
          <w:sz w:val="24"/>
          <w:szCs w:val="24"/>
        </w:rPr>
        <w:t xml:space="preserve"> </w:t>
      </w:r>
      <w:r w:rsidR="00BA61EE">
        <w:rPr>
          <w:rFonts w:ascii="Times New Roman" w:hAnsi="Times New Roman"/>
          <w:sz w:val="24"/>
          <w:szCs w:val="24"/>
        </w:rPr>
        <w:t>19</w:t>
      </w:r>
      <w:r w:rsidR="007F50D1">
        <w:rPr>
          <w:rFonts w:ascii="Times New Roman" w:hAnsi="Times New Roman"/>
          <w:sz w:val="24"/>
          <w:szCs w:val="24"/>
        </w:rPr>
        <w:t>.09.2022r.</w:t>
      </w:r>
    </w:p>
    <w:p w14:paraId="07C861BD" w14:textId="30BCD85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>
        <w:rPr>
          <w:rFonts w:ascii="Times New Roman" w:hAnsi="Times New Roman"/>
          <w:sz w:val="24"/>
          <w:szCs w:val="24"/>
        </w:rPr>
        <w:t>3</w:t>
      </w:r>
      <w:r w:rsidR="007F50D1">
        <w:rPr>
          <w:rFonts w:ascii="Times New Roman" w:hAnsi="Times New Roman"/>
          <w:sz w:val="24"/>
          <w:szCs w:val="24"/>
        </w:rPr>
        <w:t>1</w:t>
      </w:r>
      <w:r w:rsidRPr="00CB0FA2">
        <w:rPr>
          <w:rFonts w:ascii="Times New Roman" w:hAnsi="Times New Roman"/>
          <w:sz w:val="24"/>
          <w:szCs w:val="24"/>
        </w:rPr>
        <w:t>.</w:t>
      </w:r>
      <w:r w:rsidR="007F50D1">
        <w:rPr>
          <w:rFonts w:ascii="Times New Roman" w:hAnsi="Times New Roman"/>
          <w:sz w:val="24"/>
          <w:szCs w:val="24"/>
        </w:rPr>
        <w:t>10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D5A3859" w14:textId="22EF3659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dostarczenia materiałów odbiorowych: do </w:t>
      </w:r>
      <w:r>
        <w:rPr>
          <w:rFonts w:ascii="Times New Roman" w:hAnsi="Times New Roman"/>
          <w:sz w:val="24"/>
          <w:szCs w:val="24"/>
        </w:rPr>
        <w:t>3</w:t>
      </w:r>
      <w:r w:rsidR="00A16885">
        <w:rPr>
          <w:rFonts w:ascii="Times New Roman" w:hAnsi="Times New Roman"/>
          <w:sz w:val="24"/>
          <w:szCs w:val="24"/>
        </w:rPr>
        <w:t>0</w:t>
      </w:r>
      <w:r w:rsidRPr="00CB0FA2">
        <w:rPr>
          <w:rFonts w:ascii="Times New Roman" w:hAnsi="Times New Roman"/>
          <w:sz w:val="24"/>
          <w:szCs w:val="24"/>
        </w:rPr>
        <w:t>.</w:t>
      </w:r>
      <w:r w:rsidR="00A16885">
        <w:rPr>
          <w:rFonts w:ascii="Times New Roman" w:hAnsi="Times New Roman"/>
          <w:sz w:val="24"/>
          <w:szCs w:val="24"/>
        </w:rPr>
        <w:t>1</w:t>
      </w:r>
      <w:r w:rsidR="007F50D1">
        <w:rPr>
          <w:rFonts w:ascii="Times New Roman" w:hAnsi="Times New Roman"/>
          <w:sz w:val="24"/>
          <w:szCs w:val="24"/>
        </w:rPr>
        <w:t>1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73D3F64E" w:rsidR="00933B54" w:rsidRDefault="00C93D1B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7B518B">
        <w:rPr>
          <w:rFonts w:ascii="Times New Roman" w:hAnsi="Times New Roman"/>
          <w:sz w:val="24"/>
          <w:szCs w:val="24"/>
        </w:rPr>
        <w:t>14</w:t>
      </w:r>
      <w:r w:rsidR="001B7ADF">
        <w:rPr>
          <w:rFonts w:ascii="Times New Roman" w:hAnsi="Times New Roman"/>
          <w:sz w:val="24"/>
          <w:szCs w:val="24"/>
        </w:rPr>
        <w:t xml:space="preserve"> dni od daty podpisania protokołu końcowego odbioru robót.</w:t>
      </w:r>
    </w:p>
    <w:p w14:paraId="1784DC6D" w14:textId="50599F4C" w:rsidR="00361F7F" w:rsidRPr="002E6F78" w:rsidRDefault="00E32296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E6F78">
        <w:rPr>
          <w:rFonts w:ascii="Times New Roman" w:hAnsi="Times New Roman"/>
          <w:sz w:val="24"/>
          <w:szCs w:val="24"/>
        </w:rPr>
        <w:t>Wynagrodzenie ryczałtowe zostanie pomniejszone o kwotę wynikającą z kosztów poniesionych za zajęcie pasa drogowego, na podstawie faktur Vat wystawionych</w:t>
      </w:r>
      <w:r w:rsidR="007B518B">
        <w:rPr>
          <w:rFonts w:ascii="Times New Roman" w:hAnsi="Times New Roman"/>
          <w:sz w:val="24"/>
          <w:szCs w:val="24"/>
        </w:rPr>
        <w:t xml:space="preserve"> na bieżąco w trakcie realizacji zadania</w:t>
      </w:r>
      <w:r w:rsidRPr="002E6F78">
        <w:rPr>
          <w:rFonts w:ascii="Times New Roman" w:hAnsi="Times New Roman"/>
          <w:sz w:val="24"/>
          <w:szCs w:val="24"/>
        </w:rPr>
        <w:t xml:space="preserve"> przez PWiK Sp. z o.o.</w:t>
      </w:r>
    </w:p>
    <w:p w14:paraId="7766D3E7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085ED479" w:rsidR="00933B54" w:rsidRDefault="00C93D1B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5906BB4B" w14:textId="6E32F9F4" w:rsidR="00AF7A29" w:rsidRPr="00241708" w:rsidRDefault="00AF7A29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241708">
        <w:rPr>
          <w:rFonts w:ascii="Times New Roman" w:hAnsi="Times New Roman"/>
          <w:spacing w:val="-6"/>
          <w:sz w:val="24"/>
          <w:szCs w:val="24"/>
        </w:rPr>
        <w:t>Termin gwarancji biegnie od dnia następującego po odbiorze końcowym robót budowlanych.</w:t>
      </w:r>
    </w:p>
    <w:p w14:paraId="1E6A05FD" w14:textId="77777777" w:rsidR="00F7123B" w:rsidRPr="00F7123B" w:rsidRDefault="00F7123B" w:rsidP="005D6E20">
      <w:pPr>
        <w:pStyle w:val="Akapitzlist"/>
        <w:numPr>
          <w:ilvl w:val="0"/>
          <w:numId w:val="42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6D3E415F" w14:textId="77777777" w:rsidR="00AF7A29" w:rsidRPr="00AF7A29" w:rsidRDefault="00AF7A29" w:rsidP="00F7123B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6D9390E4" w14:textId="77777777" w:rsidR="00F74D5F" w:rsidRPr="00F74D5F" w:rsidRDefault="00F74D5F" w:rsidP="00F74D5F">
      <w:pPr>
        <w:pStyle w:val="Akapitzlist"/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2C69CED8" w14:textId="588970AC" w:rsidR="00241708" w:rsidRPr="007B518B" w:rsidRDefault="00B05B36" w:rsidP="007B518B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2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241708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  <w:bookmarkEnd w:id="2"/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52D5E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lastRenderedPageBreak/>
        <w:t>Cena podana w formularzu ofertowym nie będzie negocjowana.</w:t>
      </w:r>
    </w:p>
    <w:p w14:paraId="0E330AE4" w14:textId="77777777" w:rsidR="00BA16A7" w:rsidRPr="00BA16A7" w:rsidRDefault="00BA16A7" w:rsidP="00D52D5E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F02032B" w:rsidR="00BA16A7" w:rsidRPr="00D52D5E" w:rsidRDefault="00BA16A7" w:rsidP="001B7ADF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57AFDDB" w:rsidR="00BA16A7" w:rsidRPr="00BA16A7" w:rsidRDefault="00D52D5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0D698498" w:rsidR="00BA16A7" w:rsidRPr="00BA16A7" w:rsidRDefault="00D52D5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0D16F261" w:rsidR="00BA16A7" w:rsidRPr="00241708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pacing w:val="-2"/>
          <w:sz w:val="24"/>
          <w:szCs w:val="24"/>
          <w:lang w:eastAsia="pl-PL"/>
        </w:rPr>
      </w:pPr>
      <w:r w:rsidRPr="00241708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47A76E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86D033A" w:rsidR="00BA16A7" w:rsidRPr="00D52D5E" w:rsidRDefault="00BA16A7" w:rsidP="001B7ADF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 w:rsidP="005E5A15">
      <w:pPr>
        <w:widowControl w:val="0"/>
        <w:numPr>
          <w:ilvl w:val="2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2C3BB41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7ABA0F9D" w14:textId="7B0D7DCC" w:rsidR="00BA16A7" w:rsidRPr="00DE7882" w:rsidRDefault="00BA16A7" w:rsidP="00DE7882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</w:t>
      </w:r>
      <w:bookmarkEnd w:id="4"/>
      <w:r w:rsidR="00DE7882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C62476F" w14:textId="77DD9A9E" w:rsidR="00B755CD" w:rsidRPr="001B7ADF" w:rsidRDefault="00B755CD" w:rsidP="001B7AD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lastRenderedPageBreak/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600BA87A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  <w:r w:rsidR="00AB1362">
        <w:rPr>
          <w:rStyle w:val="FontStyle11"/>
          <w:spacing w:val="0"/>
          <w:sz w:val="24"/>
          <w:szCs w:val="24"/>
        </w:rPr>
        <w:t xml:space="preserve"> </w:t>
      </w: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D71D" w14:textId="77777777" w:rsidR="00115380" w:rsidRDefault="00115380" w:rsidP="00A70C2D">
      <w:pPr>
        <w:spacing w:after="0" w:line="240" w:lineRule="auto"/>
      </w:pPr>
      <w:r>
        <w:separator/>
      </w:r>
    </w:p>
  </w:endnote>
  <w:endnote w:type="continuationSeparator" w:id="0">
    <w:p w14:paraId="30A69010" w14:textId="77777777" w:rsidR="00115380" w:rsidRDefault="00115380" w:rsidP="00A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CFF7" w14:textId="77777777" w:rsidR="00115380" w:rsidRDefault="00115380" w:rsidP="00A70C2D">
      <w:pPr>
        <w:spacing w:after="0" w:line="240" w:lineRule="auto"/>
      </w:pPr>
      <w:r>
        <w:separator/>
      </w:r>
    </w:p>
  </w:footnote>
  <w:footnote w:type="continuationSeparator" w:id="0">
    <w:p w14:paraId="2617DBCD" w14:textId="77777777" w:rsidR="00115380" w:rsidRDefault="00115380" w:rsidP="00A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9EE060B"/>
    <w:multiLevelType w:val="hybridMultilevel"/>
    <w:tmpl w:val="04A807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8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FD3374"/>
    <w:multiLevelType w:val="hybridMultilevel"/>
    <w:tmpl w:val="DF847868"/>
    <w:lvl w:ilvl="0" w:tplc="9FA88EB8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2D51646"/>
    <w:multiLevelType w:val="hybridMultilevel"/>
    <w:tmpl w:val="810C0BF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59914AF"/>
    <w:multiLevelType w:val="hybridMultilevel"/>
    <w:tmpl w:val="571C55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6" w15:restartNumberingAfterBreak="0">
    <w:nsid w:val="63421D40"/>
    <w:multiLevelType w:val="hybridMultilevel"/>
    <w:tmpl w:val="67F24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0022D9"/>
    <w:multiLevelType w:val="hybridMultilevel"/>
    <w:tmpl w:val="13724B0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1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17"/>
  </w:num>
  <w:num w:numId="2" w16cid:durableId="1841234486">
    <w:abstractNumId w:val="44"/>
  </w:num>
  <w:num w:numId="3" w16cid:durableId="1605770535">
    <w:abstractNumId w:val="9"/>
  </w:num>
  <w:num w:numId="4" w16cid:durableId="1037200797">
    <w:abstractNumId w:val="2"/>
  </w:num>
  <w:num w:numId="5" w16cid:durableId="1293101336">
    <w:abstractNumId w:val="13"/>
  </w:num>
  <w:num w:numId="6" w16cid:durableId="1217475083">
    <w:abstractNumId w:val="39"/>
  </w:num>
  <w:num w:numId="7" w16cid:durableId="391004304">
    <w:abstractNumId w:val="32"/>
  </w:num>
  <w:num w:numId="8" w16cid:durableId="498235021">
    <w:abstractNumId w:val="42"/>
  </w:num>
  <w:num w:numId="9" w16cid:durableId="704477706">
    <w:abstractNumId w:val="38"/>
  </w:num>
  <w:num w:numId="10" w16cid:durableId="800734569">
    <w:abstractNumId w:val="14"/>
  </w:num>
  <w:num w:numId="11" w16cid:durableId="1133400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13455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152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4187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24849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6321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4063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76547">
    <w:abstractNumId w:val="12"/>
  </w:num>
  <w:num w:numId="19" w16cid:durableId="962268953">
    <w:abstractNumId w:val="20"/>
  </w:num>
  <w:num w:numId="20" w16cid:durableId="347801521">
    <w:abstractNumId w:val="30"/>
  </w:num>
  <w:num w:numId="21" w16cid:durableId="1425342959">
    <w:abstractNumId w:val="6"/>
  </w:num>
  <w:num w:numId="22" w16cid:durableId="1965696039">
    <w:abstractNumId w:val="29"/>
  </w:num>
  <w:num w:numId="23" w16cid:durableId="1378581095">
    <w:abstractNumId w:val="22"/>
  </w:num>
  <w:num w:numId="24" w16cid:durableId="2077391546">
    <w:abstractNumId w:val="23"/>
  </w:num>
  <w:num w:numId="25" w16cid:durableId="240912499">
    <w:abstractNumId w:val="8"/>
  </w:num>
  <w:num w:numId="26" w16cid:durableId="1156532855">
    <w:abstractNumId w:val="1"/>
  </w:num>
  <w:num w:numId="27" w16cid:durableId="698822149">
    <w:abstractNumId w:val="24"/>
  </w:num>
  <w:num w:numId="28" w16cid:durableId="289749702">
    <w:abstractNumId w:val="15"/>
  </w:num>
  <w:num w:numId="29" w16cid:durableId="361323810">
    <w:abstractNumId w:val="34"/>
  </w:num>
  <w:num w:numId="30" w16cid:durableId="1693532257">
    <w:abstractNumId w:val="10"/>
  </w:num>
  <w:num w:numId="31" w16cid:durableId="627472834">
    <w:abstractNumId w:val="19"/>
  </w:num>
  <w:num w:numId="32" w16cid:durableId="686250475">
    <w:abstractNumId w:val="18"/>
  </w:num>
  <w:num w:numId="33" w16cid:durableId="1134253765">
    <w:abstractNumId w:val="33"/>
  </w:num>
  <w:num w:numId="34" w16cid:durableId="1876234549">
    <w:abstractNumId w:val="41"/>
  </w:num>
  <w:num w:numId="35" w16cid:durableId="413825212">
    <w:abstractNumId w:val="16"/>
  </w:num>
  <w:num w:numId="36" w16cid:durableId="663095370">
    <w:abstractNumId w:val="36"/>
  </w:num>
  <w:num w:numId="37" w16cid:durableId="31536551">
    <w:abstractNumId w:val="21"/>
  </w:num>
  <w:num w:numId="38" w16cid:durableId="1705667386">
    <w:abstractNumId w:val="37"/>
  </w:num>
  <w:num w:numId="39" w16cid:durableId="402216688">
    <w:abstractNumId w:val="0"/>
  </w:num>
  <w:num w:numId="40" w16cid:durableId="1249654350">
    <w:abstractNumId w:val="28"/>
  </w:num>
  <w:num w:numId="41" w16cid:durableId="716666247">
    <w:abstractNumId w:val="27"/>
  </w:num>
  <w:num w:numId="42" w16cid:durableId="1175919885">
    <w:abstractNumId w:val="25"/>
  </w:num>
  <w:num w:numId="43" w16cid:durableId="1532261912">
    <w:abstractNumId w:val="31"/>
  </w:num>
  <w:num w:numId="44" w16cid:durableId="1845313604">
    <w:abstractNumId w:val="26"/>
  </w:num>
  <w:num w:numId="45" w16cid:durableId="354963910">
    <w:abstractNumId w:val="40"/>
  </w:num>
  <w:num w:numId="46" w16cid:durableId="206949812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6BA3"/>
    <w:rsid w:val="00010591"/>
    <w:rsid w:val="00025D02"/>
    <w:rsid w:val="00031FC1"/>
    <w:rsid w:val="00040B0B"/>
    <w:rsid w:val="000447B8"/>
    <w:rsid w:val="00053F0B"/>
    <w:rsid w:val="00057FB9"/>
    <w:rsid w:val="00062772"/>
    <w:rsid w:val="00065569"/>
    <w:rsid w:val="000A040A"/>
    <w:rsid w:val="000B0076"/>
    <w:rsid w:val="000B2F06"/>
    <w:rsid w:val="000B3544"/>
    <w:rsid w:val="000C18D4"/>
    <w:rsid w:val="000C554D"/>
    <w:rsid w:val="000D2776"/>
    <w:rsid w:val="000D2ED4"/>
    <w:rsid w:val="000D31EB"/>
    <w:rsid w:val="000E218A"/>
    <w:rsid w:val="000E332A"/>
    <w:rsid w:val="000E4C44"/>
    <w:rsid w:val="000F34C1"/>
    <w:rsid w:val="000F7C0A"/>
    <w:rsid w:val="00103EBD"/>
    <w:rsid w:val="001128B8"/>
    <w:rsid w:val="0011462E"/>
    <w:rsid w:val="00115380"/>
    <w:rsid w:val="0012307E"/>
    <w:rsid w:val="0013272D"/>
    <w:rsid w:val="00151456"/>
    <w:rsid w:val="001554C8"/>
    <w:rsid w:val="00160A57"/>
    <w:rsid w:val="0017617F"/>
    <w:rsid w:val="00183E16"/>
    <w:rsid w:val="001853B4"/>
    <w:rsid w:val="00192FBA"/>
    <w:rsid w:val="001A04F8"/>
    <w:rsid w:val="001B5CDF"/>
    <w:rsid w:val="001B7ADF"/>
    <w:rsid w:val="001D113A"/>
    <w:rsid w:val="001D2287"/>
    <w:rsid w:val="001D606A"/>
    <w:rsid w:val="001E0674"/>
    <w:rsid w:val="001F0AFD"/>
    <w:rsid w:val="001F3584"/>
    <w:rsid w:val="00216252"/>
    <w:rsid w:val="00216672"/>
    <w:rsid w:val="00216825"/>
    <w:rsid w:val="0022212B"/>
    <w:rsid w:val="0024126F"/>
    <w:rsid w:val="00241708"/>
    <w:rsid w:val="00243646"/>
    <w:rsid w:val="00245754"/>
    <w:rsid w:val="002506D0"/>
    <w:rsid w:val="002512BC"/>
    <w:rsid w:val="00251D5E"/>
    <w:rsid w:val="00260EDC"/>
    <w:rsid w:val="00262750"/>
    <w:rsid w:val="00263DB5"/>
    <w:rsid w:val="00281D64"/>
    <w:rsid w:val="00283073"/>
    <w:rsid w:val="00284778"/>
    <w:rsid w:val="00284E97"/>
    <w:rsid w:val="00284FCD"/>
    <w:rsid w:val="00285BD8"/>
    <w:rsid w:val="002A134F"/>
    <w:rsid w:val="002A463C"/>
    <w:rsid w:val="002B3F8E"/>
    <w:rsid w:val="002C0FE4"/>
    <w:rsid w:val="002C5644"/>
    <w:rsid w:val="002E6700"/>
    <w:rsid w:val="002E6F78"/>
    <w:rsid w:val="002E7D14"/>
    <w:rsid w:val="002F3D8B"/>
    <w:rsid w:val="003168CB"/>
    <w:rsid w:val="00333BA7"/>
    <w:rsid w:val="0033575D"/>
    <w:rsid w:val="003505AA"/>
    <w:rsid w:val="0036126D"/>
    <w:rsid w:val="00361F7F"/>
    <w:rsid w:val="00366973"/>
    <w:rsid w:val="00375D5B"/>
    <w:rsid w:val="003A1DCD"/>
    <w:rsid w:val="003A4138"/>
    <w:rsid w:val="003A788D"/>
    <w:rsid w:val="003D363F"/>
    <w:rsid w:val="003D5F15"/>
    <w:rsid w:val="003E6651"/>
    <w:rsid w:val="003E6E33"/>
    <w:rsid w:val="003E7709"/>
    <w:rsid w:val="00411B05"/>
    <w:rsid w:val="0042237E"/>
    <w:rsid w:val="00423A39"/>
    <w:rsid w:val="00426373"/>
    <w:rsid w:val="0042653E"/>
    <w:rsid w:val="00431B03"/>
    <w:rsid w:val="004328DE"/>
    <w:rsid w:val="00442B00"/>
    <w:rsid w:val="00453290"/>
    <w:rsid w:val="00457233"/>
    <w:rsid w:val="004645C3"/>
    <w:rsid w:val="00467A4D"/>
    <w:rsid w:val="00487168"/>
    <w:rsid w:val="00487A93"/>
    <w:rsid w:val="00492B60"/>
    <w:rsid w:val="004A2D7F"/>
    <w:rsid w:val="004B4798"/>
    <w:rsid w:val="004B4D7F"/>
    <w:rsid w:val="004B7950"/>
    <w:rsid w:val="004C0C78"/>
    <w:rsid w:val="004D7859"/>
    <w:rsid w:val="004E6BC3"/>
    <w:rsid w:val="004F6595"/>
    <w:rsid w:val="0051398A"/>
    <w:rsid w:val="00524217"/>
    <w:rsid w:val="00533873"/>
    <w:rsid w:val="00547727"/>
    <w:rsid w:val="00556723"/>
    <w:rsid w:val="00577A79"/>
    <w:rsid w:val="00586490"/>
    <w:rsid w:val="0058790F"/>
    <w:rsid w:val="00590D8A"/>
    <w:rsid w:val="00595739"/>
    <w:rsid w:val="005A58E6"/>
    <w:rsid w:val="005B44B4"/>
    <w:rsid w:val="005D6E20"/>
    <w:rsid w:val="005E2542"/>
    <w:rsid w:val="005E2DFF"/>
    <w:rsid w:val="005E5A15"/>
    <w:rsid w:val="005E6DB2"/>
    <w:rsid w:val="005F40DC"/>
    <w:rsid w:val="005F64AC"/>
    <w:rsid w:val="00603D41"/>
    <w:rsid w:val="0061735F"/>
    <w:rsid w:val="00630F08"/>
    <w:rsid w:val="00636576"/>
    <w:rsid w:val="006445EE"/>
    <w:rsid w:val="00646F11"/>
    <w:rsid w:val="006646BB"/>
    <w:rsid w:val="006762C2"/>
    <w:rsid w:val="00677D13"/>
    <w:rsid w:val="006838DB"/>
    <w:rsid w:val="006838E9"/>
    <w:rsid w:val="00690BAD"/>
    <w:rsid w:val="00692381"/>
    <w:rsid w:val="00695A3D"/>
    <w:rsid w:val="006A1B5F"/>
    <w:rsid w:val="006B714C"/>
    <w:rsid w:val="006C785C"/>
    <w:rsid w:val="006F38E7"/>
    <w:rsid w:val="00702422"/>
    <w:rsid w:val="00702C6B"/>
    <w:rsid w:val="00722E77"/>
    <w:rsid w:val="007274D5"/>
    <w:rsid w:val="00740A34"/>
    <w:rsid w:val="00743C94"/>
    <w:rsid w:val="00753B59"/>
    <w:rsid w:val="00761683"/>
    <w:rsid w:val="007766B5"/>
    <w:rsid w:val="00777340"/>
    <w:rsid w:val="007961EB"/>
    <w:rsid w:val="00796AA4"/>
    <w:rsid w:val="007B24C7"/>
    <w:rsid w:val="007B4014"/>
    <w:rsid w:val="007B518B"/>
    <w:rsid w:val="007C0C18"/>
    <w:rsid w:val="007C4C57"/>
    <w:rsid w:val="007C54BB"/>
    <w:rsid w:val="007E259A"/>
    <w:rsid w:val="007E4A76"/>
    <w:rsid w:val="007F50D1"/>
    <w:rsid w:val="007F6174"/>
    <w:rsid w:val="008039DD"/>
    <w:rsid w:val="00823581"/>
    <w:rsid w:val="0083310A"/>
    <w:rsid w:val="00833C87"/>
    <w:rsid w:val="00850B7E"/>
    <w:rsid w:val="00851E86"/>
    <w:rsid w:val="00857840"/>
    <w:rsid w:val="00866283"/>
    <w:rsid w:val="00870599"/>
    <w:rsid w:val="0087259D"/>
    <w:rsid w:val="008813F7"/>
    <w:rsid w:val="00885624"/>
    <w:rsid w:val="008973FC"/>
    <w:rsid w:val="008A38E9"/>
    <w:rsid w:val="008A7033"/>
    <w:rsid w:val="008C4D6F"/>
    <w:rsid w:val="008C6B74"/>
    <w:rsid w:val="008D2CA7"/>
    <w:rsid w:val="008D58F7"/>
    <w:rsid w:val="008D5DC5"/>
    <w:rsid w:val="008E34FB"/>
    <w:rsid w:val="008E4C31"/>
    <w:rsid w:val="008F7875"/>
    <w:rsid w:val="0090265D"/>
    <w:rsid w:val="00903DB6"/>
    <w:rsid w:val="00911F45"/>
    <w:rsid w:val="0092205B"/>
    <w:rsid w:val="0092793A"/>
    <w:rsid w:val="00931AE3"/>
    <w:rsid w:val="00933B54"/>
    <w:rsid w:val="00950195"/>
    <w:rsid w:val="009530CA"/>
    <w:rsid w:val="00965ED1"/>
    <w:rsid w:val="0097156F"/>
    <w:rsid w:val="0097315F"/>
    <w:rsid w:val="00993534"/>
    <w:rsid w:val="009B6229"/>
    <w:rsid w:val="009B6781"/>
    <w:rsid w:val="009C5815"/>
    <w:rsid w:val="009C7121"/>
    <w:rsid w:val="009F447F"/>
    <w:rsid w:val="009F52CC"/>
    <w:rsid w:val="00A02748"/>
    <w:rsid w:val="00A1178F"/>
    <w:rsid w:val="00A16885"/>
    <w:rsid w:val="00A17C6D"/>
    <w:rsid w:val="00A23171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66AB"/>
    <w:rsid w:val="00A70C2D"/>
    <w:rsid w:val="00A70FC3"/>
    <w:rsid w:val="00A722B5"/>
    <w:rsid w:val="00A723D3"/>
    <w:rsid w:val="00A74E62"/>
    <w:rsid w:val="00A77E9E"/>
    <w:rsid w:val="00A804B8"/>
    <w:rsid w:val="00AB1362"/>
    <w:rsid w:val="00AB4D80"/>
    <w:rsid w:val="00AB68F2"/>
    <w:rsid w:val="00AC0998"/>
    <w:rsid w:val="00AF7A29"/>
    <w:rsid w:val="00B05224"/>
    <w:rsid w:val="00B05B36"/>
    <w:rsid w:val="00B221B4"/>
    <w:rsid w:val="00B35E29"/>
    <w:rsid w:val="00B37D08"/>
    <w:rsid w:val="00B55754"/>
    <w:rsid w:val="00B57EE3"/>
    <w:rsid w:val="00B63D7B"/>
    <w:rsid w:val="00B64A68"/>
    <w:rsid w:val="00B666CE"/>
    <w:rsid w:val="00B731A0"/>
    <w:rsid w:val="00B755CD"/>
    <w:rsid w:val="00B763C2"/>
    <w:rsid w:val="00B77938"/>
    <w:rsid w:val="00B8033A"/>
    <w:rsid w:val="00B843B0"/>
    <w:rsid w:val="00B8516F"/>
    <w:rsid w:val="00B92274"/>
    <w:rsid w:val="00BA16A7"/>
    <w:rsid w:val="00BA61EE"/>
    <w:rsid w:val="00BB35FD"/>
    <w:rsid w:val="00BE6C92"/>
    <w:rsid w:val="00BE752D"/>
    <w:rsid w:val="00BF24F6"/>
    <w:rsid w:val="00BF2A12"/>
    <w:rsid w:val="00C04D23"/>
    <w:rsid w:val="00C10966"/>
    <w:rsid w:val="00C24320"/>
    <w:rsid w:val="00C261A2"/>
    <w:rsid w:val="00C63785"/>
    <w:rsid w:val="00C7519B"/>
    <w:rsid w:val="00C832FD"/>
    <w:rsid w:val="00C93D1B"/>
    <w:rsid w:val="00CA201D"/>
    <w:rsid w:val="00CA416A"/>
    <w:rsid w:val="00CC6126"/>
    <w:rsid w:val="00CF6423"/>
    <w:rsid w:val="00D06807"/>
    <w:rsid w:val="00D0693E"/>
    <w:rsid w:val="00D12BA2"/>
    <w:rsid w:val="00D14BAC"/>
    <w:rsid w:val="00D4087C"/>
    <w:rsid w:val="00D419B8"/>
    <w:rsid w:val="00D42E29"/>
    <w:rsid w:val="00D440EB"/>
    <w:rsid w:val="00D52D5E"/>
    <w:rsid w:val="00D67C91"/>
    <w:rsid w:val="00D70EC8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4D76"/>
    <w:rsid w:val="00DE1C20"/>
    <w:rsid w:val="00DE7882"/>
    <w:rsid w:val="00DF1176"/>
    <w:rsid w:val="00E135AC"/>
    <w:rsid w:val="00E16519"/>
    <w:rsid w:val="00E32296"/>
    <w:rsid w:val="00E46A90"/>
    <w:rsid w:val="00E647C0"/>
    <w:rsid w:val="00E74572"/>
    <w:rsid w:val="00E81867"/>
    <w:rsid w:val="00E81AC2"/>
    <w:rsid w:val="00E94AD2"/>
    <w:rsid w:val="00EA0A35"/>
    <w:rsid w:val="00EC197F"/>
    <w:rsid w:val="00EC513E"/>
    <w:rsid w:val="00ED0639"/>
    <w:rsid w:val="00EE22F2"/>
    <w:rsid w:val="00F011CA"/>
    <w:rsid w:val="00F02124"/>
    <w:rsid w:val="00F0518E"/>
    <w:rsid w:val="00F06D7A"/>
    <w:rsid w:val="00F24EF4"/>
    <w:rsid w:val="00F30922"/>
    <w:rsid w:val="00F37641"/>
    <w:rsid w:val="00F40444"/>
    <w:rsid w:val="00F437AE"/>
    <w:rsid w:val="00F61AC2"/>
    <w:rsid w:val="00F62913"/>
    <w:rsid w:val="00F66A0F"/>
    <w:rsid w:val="00F7123B"/>
    <w:rsid w:val="00F74D5F"/>
    <w:rsid w:val="00FA4443"/>
    <w:rsid w:val="00FC365E"/>
    <w:rsid w:val="00FD2D4F"/>
    <w:rsid w:val="00FE4ED6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C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C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337</TotalTime>
  <Pages>4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56</cp:revision>
  <cp:lastPrinted>2022-08-02T10:20:00Z</cp:lastPrinted>
  <dcterms:created xsi:type="dcterms:W3CDTF">2022-03-07T12:23:00Z</dcterms:created>
  <dcterms:modified xsi:type="dcterms:W3CDTF">2022-08-03T07:59:00Z</dcterms:modified>
</cp:coreProperties>
</file>