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D1AB8" w14:textId="639C5B53" w:rsidR="00C41563" w:rsidRDefault="00C41C39">
      <w:pPr>
        <w:snapToGrid w:val="0"/>
        <w:spacing w:line="240" w:lineRule="auto"/>
        <w:ind w:right="-956"/>
        <w:jc w:val="center"/>
        <w:rPr>
          <w:rFonts w:asciiTheme="majorHAnsi" w:eastAsia="Times New Roman" w:hAnsiTheme="majorHAnsi" w:cstheme="majorBidi"/>
          <w:spacing w:val="-10"/>
          <w:kern w:val="2"/>
          <w:sz w:val="56"/>
          <w:szCs w:val="56"/>
        </w:rPr>
      </w:pPr>
      <w:r>
        <w:rPr>
          <w:rFonts w:asciiTheme="majorHAnsi" w:eastAsia="Times New Roman" w:hAnsiTheme="majorHAnsi" w:cstheme="majorBidi"/>
          <w:spacing w:val="-10"/>
          <w:kern w:val="2"/>
          <w:sz w:val="56"/>
          <w:szCs w:val="56"/>
        </w:rPr>
        <w:t>PROGRAM FUNKCJONALNO-UŻYTKOWY</w:t>
      </w:r>
    </w:p>
    <w:p w14:paraId="7406EF9D" w14:textId="77777777" w:rsidR="00C41563" w:rsidRDefault="00C41563">
      <w:pPr>
        <w:pStyle w:val="Nagwek1"/>
        <w:rPr>
          <w:rFonts w:eastAsia="Times New Roman"/>
        </w:rPr>
      </w:pPr>
    </w:p>
    <w:p w14:paraId="6B5B1290" w14:textId="5C998794" w:rsidR="00C41563" w:rsidRDefault="000E65D6" w:rsidP="00231ADD">
      <w:pPr>
        <w:jc w:val="both"/>
        <w:rPr>
          <w:bCs/>
          <w:iCs/>
        </w:rPr>
      </w:pPr>
      <w:r>
        <w:t xml:space="preserve">Remont infrastruktury </w:t>
      </w:r>
      <w:r w:rsidR="00050456">
        <w:t>monitoringu miejskiego w rejonie pętli tramwajowej Zawady</w:t>
      </w:r>
      <w:r w:rsidR="00602E93">
        <w:t xml:space="preserve"> oraz skrzyżowań </w:t>
      </w:r>
      <w:r w:rsidR="005F5FB5">
        <w:t xml:space="preserve">wzdłuż </w:t>
      </w:r>
      <w:r w:rsidR="00602E93">
        <w:t>ulicy</w:t>
      </w:r>
      <w:r w:rsidR="005F5FB5">
        <w:t xml:space="preserve"> Hlonda</w:t>
      </w:r>
      <w:r w:rsidR="00602E93">
        <w:t>.</w:t>
      </w:r>
    </w:p>
    <w:p w14:paraId="1FE41AD8" w14:textId="77777777" w:rsidR="00C41563" w:rsidRDefault="00FE2BF5">
      <w:pPr>
        <w:pStyle w:val="Nagwek1"/>
        <w:rPr>
          <w:rFonts w:eastAsia="Times New Roman"/>
        </w:rPr>
      </w:pPr>
      <w:bookmarkStart w:id="0" w:name="_Toc128743868"/>
      <w:r>
        <w:rPr>
          <w:rFonts w:eastAsia="Times New Roman"/>
        </w:rPr>
        <w:t>Adres inwestycji</w:t>
      </w:r>
      <w:bookmarkEnd w:id="0"/>
    </w:p>
    <w:p w14:paraId="763D7EC7" w14:textId="79ED6463" w:rsidR="009B3E5D" w:rsidRPr="009B3E5D" w:rsidRDefault="000A22F2" w:rsidP="00231ADD">
      <w:pPr>
        <w:jc w:val="both"/>
      </w:pPr>
      <w:r>
        <w:t>m</w:t>
      </w:r>
      <w:r w:rsidR="009B3E5D" w:rsidRPr="009B3E5D">
        <w:t>iasto Poznań</w:t>
      </w:r>
      <w:r w:rsidR="008172BA">
        <w:t xml:space="preserve"> </w:t>
      </w:r>
      <w:r w:rsidR="00F71DC5">
        <w:t>–</w:t>
      </w:r>
      <w:r w:rsidR="008172BA">
        <w:t xml:space="preserve"> </w:t>
      </w:r>
      <w:r w:rsidR="00050456">
        <w:t>ulica Podwale, pętla tramwajowa Zawady</w:t>
      </w:r>
      <w:r w:rsidR="00602E93">
        <w:t>, Ul. Hlonda</w:t>
      </w:r>
    </w:p>
    <w:p w14:paraId="077F719E" w14:textId="77777777" w:rsidR="00C41563" w:rsidRDefault="00FE2BF5">
      <w:pPr>
        <w:pStyle w:val="Nagwek1"/>
        <w:rPr>
          <w:rFonts w:eastAsia="Times New Roman"/>
        </w:rPr>
      </w:pPr>
      <w:bookmarkStart w:id="1" w:name="_Toc128743869"/>
      <w:r>
        <w:rPr>
          <w:rFonts w:eastAsia="Times New Roman"/>
        </w:rPr>
        <w:t>Klasyfikacja według Wspólnego Słownika Zamówień</w:t>
      </w:r>
      <w:bookmarkEnd w:id="1"/>
    </w:p>
    <w:p w14:paraId="3F366E06" w14:textId="77777777" w:rsidR="00C41563" w:rsidRDefault="00FE2BF5">
      <w:pPr>
        <w:snapToGrid w:val="0"/>
        <w:spacing w:before="120" w:after="160" w:line="276" w:lineRule="auto"/>
        <w:rPr>
          <w:rFonts w:eastAsia="Times New Roman" w:cstheme="minorHAnsi"/>
        </w:rPr>
      </w:pPr>
      <w:r>
        <w:rPr>
          <w:rFonts w:eastAsia="Times New Roman" w:cstheme="minorHAnsi"/>
        </w:rPr>
        <w:t>Główny przedmiot zamówienia</w:t>
      </w:r>
    </w:p>
    <w:p w14:paraId="72DF4299" w14:textId="77777777" w:rsidR="000E65D6" w:rsidRDefault="000E65D6" w:rsidP="000E65D6">
      <w:pPr>
        <w:snapToGrid w:val="0"/>
        <w:spacing w:before="120" w:after="160" w:line="276" w:lineRule="auto"/>
        <w:rPr>
          <w:rFonts w:eastAsia="Times New Roman" w:cstheme="minorHAnsi"/>
        </w:rPr>
      </w:pPr>
      <w:r>
        <w:rPr>
          <w:rFonts w:eastAsia="Times New Roman" w:cstheme="minorHAnsi"/>
        </w:rPr>
        <w:t>45.31.00.00-3</w:t>
      </w:r>
      <w:r>
        <w:rPr>
          <w:rFonts w:eastAsia="Times New Roman" w:cstheme="minorHAnsi"/>
        </w:rPr>
        <w:tab/>
        <w:t>Roboty instalacyjne elektryczne</w:t>
      </w:r>
    </w:p>
    <w:p w14:paraId="5D5C0587" w14:textId="77777777" w:rsidR="00C41563" w:rsidRDefault="00FE2BF5">
      <w:pPr>
        <w:snapToGrid w:val="0"/>
        <w:spacing w:before="120" w:after="160" w:line="276" w:lineRule="auto"/>
        <w:rPr>
          <w:rFonts w:eastAsia="Times New Roman" w:cstheme="minorHAnsi"/>
        </w:rPr>
      </w:pPr>
      <w:r>
        <w:rPr>
          <w:rFonts w:eastAsia="Times New Roman" w:cstheme="minorHAnsi"/>
        </w:rPr>
        <w:t>Dodatkowe przedmioty</w:t>
      </w:r>
    </w:p>
    <w:p w14:paraId="09763B26" w14:textId="77777777" w:rsidR="000E65D6" w:rsidRDefault="000E65D6" w:rsidP="000E65D6">
      <w:pPr>
        <w:snapToGrid w:val="0"/>
        <w:spacing w:before="120" w:after="160" w:line="276" w:lineRule="auto"/>
        <w:rPr>
          <w:rFonts w:eastAsia="Times New Roman" w:cstheme="minorHAnsi"/>
        </w:rPr>
      </w:pPr>
      <w:r w:rsidRPr="00C437A9">
        <w:rPr>
          <w:rFonts w:eastAsia="Times New Roman" w:cstheme="minorHAnsi"/>
        </w:rPr>
        <w:t>32.32.35.00-8</w:t>
      </w:r>
      <w:r w:rsidRPr="00C437A9">
        <w:rPr>
          <w:rFonts w:eastAsia="Times New Roman" w:cstheme="minorHAnsi"/>
        </w:rPr>
        <w:tab/>
        <w:t>Urządzenia do nadzoru wideo</w:t>
      </w:r>
    </w:p>
    <w:p w14:paraId="3B6EAAB4" w14:textId="77777777" w:rsidR="00C41563" w:rsidRDefault="00FE2BF5">
      <w:pPr>
        <w:pStyle w:val="Nagwek1"/>
        <w:rPr>
          <w:rFonts w:eastAsia="Times New Roman"/>
        </w:rPr>
      </w:pPr>
      <w:bookmarkStart w:id="2" w:name="_Toc128743870"/>
      <w:r>
        <w:rPr>
          <w:rFonts w:eastAsia="Times New Roman"/>
        </w:rPr>
        <w:t>Zamawiający</w:t>
      </w:r>
      <w:bookmarkEnd w:id="2"/>
    </w:p>
    <w:p w14:paraId="4ABB141C" w14:textId="77777777" w:rsidR="00050456" w:rsidRDefault="00050456" w:rsidP="00050456">
      <w:pPr>
        <w:snapToGrid w:val="0"/>
        <w:spacing w:line="276" w:lineRule="auto"/>
        <w:rPr>
          <w:rFonts w:eastAsia="Times New Roman" w:cstheme="minorHAnsi"/>
          <w:sz w:val="24"/>
          <w:szCs w:val="24"/>
        </w:rPr>
      </w:pPr>
      <w:bookmarkStart w:id="3" w:name="_Toc128743871"/>
      <w:r>
        <w:rPr>
          <w:rFonts w:eastAsia="Times New Roman" w:cstheme="minorHAnsi"/>
          <w:sz w:val="24"/>
          <w:szCs w:val="24"/>
        </w:rPr>
        <w:t>Wydział Zarządzania Kryzysowego i Bezpieczeństwa UM Poznania,</w:t>
      </w:r>
    </w:p>
    <w:p w14:paraId="05FF5689" w14:textId="77777777" w:rsidR="00050456" w:rsidRDefault="00050456" w:rsidP="00050456">
      <w:pPr>
        <w:tabs>
          <w:tab w:val="left" w:pos="1560"/>
          <w:tab w:val="left" w:pos="2268"/>
          <w:tab w:val="left" w:pos="6237"/>
        </w:tabs>
        <w:snapToGrid w:val="0"/>
        <w:spacing w:line="276" w:lineRule="auto"/>
        <w:ind w:right="13"/>
        <w:rPr>
          <w:rFonts w:eastAsia="Times New Roman" w:cstheme="minorHAnsi"/>
          <w:sz w:val="24"/>
          <w:szCs w:val="24"/>
        </w:rPr>
      </w:pPr>
      <w:r>
        <w:rPr>
          <w:rFonts w:eastAsia="Times New Roman" w:cstheme="minorHAnsi"/>
          <w:sz w:val="24"/>
          <w:szCs w:val="24"/>
        </w:rPr>
        <w:t>ul. Libelta 16/20, 61-706 Poznań.</w:t>
      </w:r>
    </w:p>
    <w:p w14:paraId="22F4FDEE" w14:textId="7C8B5912" w:rsidR="00C41563" w:rsidRDefault="00FE2BF5">
      <w:pPr>
        <w:pStyle w:val="Nagwek1"/>
        <w:rPr>
          <w:rFonts w:eastAsia="Times New Roman"/>
        </w:rPr>
      </w:pPr>
      <w:r>
        <w:rPr>
          <w:rFonts w:eastAsia="Times New Roman"/>
        </w:rPr>
        <w:t>Użytkownik systemu</w:t>
      </w:r>
      <w:bookmarkEnd w:id="3"/>
    </w:p>
    <w:p w14:paraId="2BBE4EBB" w14:textId="6118AB63" w:rsidR="00C67070" w:rsidRDefault="00FE2BF5" w:rsidP="00231ADD">
      <w:pPr>
        <w:tabs>
          <w:tab w:val="left" w:pos="1560"/>
          <w:tab w:val="left" w:pos="2268"/>
          <w:tab w:val="left" w:pos="6237"/>
        </w:tabs>
        <w:snapToGrid w:val="0"/>
        <w:spacing w:line="276" w:lineRule="auto"/>
        <w:ind w:right="13"/>
        <w:jc w:val="both"/>
        <w:rPr>
          <w:rFonts w:eastAsia="Times New Roman" w:cstheme="minorHAnsi"/>
        </w:rPr>
      </w:pPr>
      <w:r>
        <w:rPr>
          <w:rFonts w:eastAsia="Times New Roman" w:cstheme="minorHAnsi"/>
        </w:rPr>
        <w:t>Wydział Zarządzania Kryzysowego i Bezpieczeństwa Urzędu Miasta Poznania</w:t>
      </w:r>
      <w:r w:rsidR="005D5827">
        <w:rPr>
          <w:rFonts w:eastAsia="Times New Roman" w:cstheme="minorHAnsi"/>
        </w:rPr>
        <w:t xml:space="preserve"> (</w:t>
      </w:r>
      <w:proofErr w:type="spellStart"/>
      <w:r w:rsidR="005D5827">
        <w:rPr>
          <w:rFonts w:eastAsia="Times New Roman" w:cstheme="minorHAnsi"/>
        </w:rPr>
        <w:t>WZKiB</w:t>
      </w:r>
      <w:proofErr w:type="spellEnd"/>
      <w:r w:rsidR="005D5827">
        <w:rPr>
          <w:rFonts w:eastAsia="Times New Roman" w:cstheme="minorHAnsi"/>
        </w:rPr>
        <w:t xml:space="preserve"> UMP)</w:t>
      </w:r>
      <w:r>
        <w:rPr>
          <w:rFonts w:eastAsia="Times New Roman" w:cstheme="minorHAnsi"/>
        </w:rPr>
        <w:t xml:space="preserve">, Straż Miejska Miasta Poznania, Zarząd Dróg Miejskich w Poznaniu, Miejskie Przedsiębiorstwo Komunikacyjne w Poznaniu, Komenda Miejska Policji w Poznaniu, Komenda Wojewódzka Policji w Poznaniu, </w:t>
      </w:r>
    </w:p>
    <w:p w14:paraId="5C790AE3" w14:textId="50D0BDFD" w:rsidR="002D1D53" w:rsidRDefault="002D1D53">
      <w:pPr>
        <w:pStyle w:val="Nagwek1"/>
        <w:numPr>
          <w:ilvl w:val="0"/>
          <w:numId w:val="1"/>
        </w:numPr>
        <w:rPr>
          <w:rFonts w:eastAsia="Times New Roman"/>
        </w:rPr>
      </w:pPr>
      <w:bookmarkStart w:id="4" w:name="_Toc128743872"/>
      <w:r>
        <w:rPr>
          <w:rFonts w:eastAsia="Times New Roman"/>
        </w:rPr>
        <w:t>Stan istniejący</w:t>
      </w:r>
      <w:bookmarkEnd w:id="4"/>
    </w:p>
    <w:p w14:paraId="461D9FC1" w14:textId="3232E57B" w:rsidR="00B56DB3" w:rsidRDefault="000E65D6" w:rsidP="00050456">
      <w:pPr>
        <w:jc w:val="both"/>
      </w:pPr>
      <w:r>
        <w:t>W</w:t>
      </w:r>
      <w:r w:rsidR="00AE2E36">
        <w:t xml:space="preserve">zdłuż ulicy Hlonda od ul . Małachowskiego do </w:t>
      </w:r>
      <w:r w:rsidR="00741EA6">
        <w:t xml:space="preserve">ul. Bałtyckiej </w:t>
      </w:r>
      <w:r w:rsidR="00C41C39">
        <w:t>funkcjonują</w:t>
      </w:r>
      <w:r w:rsidR="00741EA6">
        <w:t xml:space="preserve"> w systemie monitoringu następujące kamery:</w:t>
      </w:r>
    </w:p>
    <w:p w14:paraId="32013D2E" w14:textId="77777777" w:rsidR="00741EA6" w:rsidRDefault="00741EA6" w:rsidP="00741EA6">
      <w:pPr>
        <w:jc w:val="both"/>
      </w:pPr>
    </w:p>
    <w:p w14:paraId="7494EBE5" w14:textId="72387929" w:rsidR="00741EA6" w:rsidRPr="00741EA6" w:rsidRDefault="00741EA6" w:rsidP="00741EA6">
      <w:pPr>
        <w:jc w:val="both"/>
        <w:rPr>
          <w:u w:val="single"/>
        </w:rPr>
      </w:pPr>
      <w:r w:rsidRPr="00741EA6">
        <w:rPr>
          <w:u w:val="single"/>
        </w:rPr>
        <w:t>Rejon zasilania ze sterownika ZDM</w:t>
      </w:r>
      <w:r>
        <w:rPr>
          <w:u w:val="single"/>
        </w:rPr>
        <w:t xml:space="preserve"> Hlonda - </w:t>
      </w:r>
      <w:r w:rsidRPr="00741EA6">
        <w:rPr>
          <w:u w:val="single"/>
        </w:rPr>
        <w:t xml:space="preserve"> Podwale</w:t>
      </w:r>
    </w:p>
    <w:p w14:paraId="102A9666" w14:textId="77777777" w:rsidR="00741EA6" w:rsidRDefault="00741EA6" w:rsidP="00741EA6">
      <w:pPr>
        <w:jc w:val="both"/>
      </w:pPr>
      <w:r>
        <w:t>4033o-Podwale/Bydgoska</w:t>
      </w:r>
    </w:p>
    <w:p w14:paraId="4CD8713D" w14:textId="77777777" w:rsidR="00741EA6" w:rsidRDefault="00741EA6" w:rsidP="00741EA6">
      <w:pPr>
        <w:jc w:val="both"/>
      </w:pPr>
      <w:r>
        <w:t>4061s-PetlaZawady/Wjazd</w:t>
      </w:r>
    </w:p>
    <w:p w14:paraId="267D151E" w14:textId="77777777" w:rsidR="00741EA6" w:rsidRDefault="00741EA6" w:rsidP="00741EA6">
      <w:pPr>
        <w:jc w:val="both"/>
      </w:pPr>
      <w:r>
        <w:t xml:space="preserve">4062s-PetlaZawady/Wjazd </w:t>
      </w:r>
    </w:p>
    <w:p w14:paraId="279FDF37" w14:textId="77777777" w:rsidR="00741EA6" w:rsidRDefault="00741EA6" w:rsidP="00741EA6">
      <w:pPr>
        <w:jc w:val="both"/>
      </w:pPr>
      <w:r>
        <w:t>4063o-PetlaZawady/</w:t>
      </w:r>
      <w:proofErr w:type="spellStart"/>
      <w:r>
        <w:t>Ogrodek</w:t>
      </w:r>
      <w:proofErr w:type="spellEnd"/>
    </w:p>
    <w:p w14:paraId="3B43071D" w14:textId="77777777" w:rsidR="00741EA6" w:rsidRDefault="00741EA6" w:rsidP="00741EA6">
      <w:pPr>
        <w:jc w:val="both"/>
      </w:pPr>
      <w:r>
        <w:t>4064o-PetlaZawady/</w:t>
      </w:r>
      <w:proofErr w:type="spellStart"/>
      <w:r>
        <w:t>Malachowski</w:t>
      </w:r>
      <w:proofErr w:type="spellEnd"/>
      <w:r>
        <w:t xml:space="preserve"> </w:t>
      </w:r>
    </w:p>
    <w:p w14:paraId="1574BDFA" w14:textId="7492C364" w:rsidR="00741EA6" w:rsidRDefault="00741EA6" w:rsidP="00741EA6">
      <w:pPr>
        <w:jc w:val="both"/>
      </w:pPr>
      <w:r>
        <w:t>4040z-Podwale/</w:t>
      </w:r>
      <w:proofErr w:type="spellStart"/>
      <w:r>
        <w:t>MalachPd</w:t>
      </w:r>
      <w:proofErr w:type="spellEnd"/>
      <w:r>
        <w:t xml:space="preserve"> 1 - analogowa </w:t>
      </w:r>
      <w:proofErr w:type="spellStart"/>
      <w:r>
        <w:t>wideodetekcji</w:t>
      </w:r>
      <w:proofErr w:type="spellEnd"/>
      <w:r>
        <w:t xml:space="preserve"> ZDM zintegrowana przez koder Bosch </w:t>
      </w:r>
      <w:proofErr w:type="spellStart"/>
      <w:r>
        <w:t>VideoJet</w:t>
      </w:r>
      <w:proofErr w:type="spellEnd"/>
    </w:p>
    <w:p w14:paraId="3AA8DC83" w14:textId="3D5EC43F" w:rsidR="00741EA6" w:rsidRDefault="00741EA6" w:rsidP="00741EA6">
      <w:pPr>
        <w:jc w:val="both"/>
      </w:pPr>
      <w:r>
        <w:t>4041z-Podwale/</w:t>
      </w:r>
      <w:proofErr w:type="spellStart"/>
      <w:r>
        <w:t>MalachPd</w:t>
      </w:r>
      <w:proofErr w:type="spellEnd"/>
      <w:r>
        <w:t xml:space="preserve"> 2 - analogowa </w:t>
      </w:r>
      <w:proofErr w:type="spellStart"/>
      <w:r>
        <w:t>wideodetekcji</w:t>
      </w:r>
      <w:proofErr w:type="spellEnd"/>
      <w:r>
        <w:t xml:space="preserve"> ZDM zintegrowana przez koder Bosch </w:t>
      </w:r>
      <w:proofErr w:type="spellStart"/>
      <w:r>
        <w:t>VideoJet</w:t>
      </w:r>
      <w:proofErr w:type="spellEnd"/>
    </w:p>
    <w:p w14:paraId="7B206C5F" w14:textId="77777777" w:rsidR="00741EA6" w:rsidRDefault="00741EA6" w:rsidP="00741EA6">
      <w:pPr>
        <w:jc w:val="both"/>
      </w:pPr>
      <w:r>
        <w:t>4042z-Podwale/</w:t>
      </w:r>
      <w:proofErr w:type="spellStart"/>
      <w:r>
        <w:t>Malach</w:t>
      </w:r>
      <w:proofErr w:type="spellEnd"/>
      <w:r>
        <w:t xml:space="preserve"> </w:t>
      </w:r>
      <w:proofErr w:type="spellStart"/>
      <w:r>
        <w:t>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25EA7019" w14:textId="77777777" w:rsidR="00741EA6" w:rsidRDefault="00741EA6" w:rsidP="00741EA6">
      <w:pPr>
        <w:jc w:val="both"/>
      </w:pPr>
    </w:p>
    <w:p w14:paraId="2DDB4507" w14:textId="59581C90" w:rsidR="00741EA6" w:rsidRPr="00741EA6" w:rsidRDefault="00741EA6" w:rsidP="00741EA6">
      <w:pPr>
        <w:jc w:val="both"/>
        <w:rPr>
          <w:u w:val="single"/>
        </w:rPr>
      </w:pPr>
      <w:r w:rsidRPr="00741EA6">
        <w:rPr>
          <w:u w:val="single"/>
        </w:rPr>
        <w:t xml:space="preserve">Rejon </w:t>
      </w:r>
      <w:r>
        <w:rPr>
          <w:u w:val="single"/>
        </w:rPr>
        <w:t>z</w:t>
      </w:r>
      <w:r w:rsidRPr="00741EA6">
        <w:rPr>
          <w:u w:val="single"/>
        </w:rPr>
        <w:t>asilania ze sterownika ZDM – Hlonda - Św. Wincenta, Zawady</w:t>
      </w:r>
    </w:p>
    <w:p w14:paraId="4FF3DE21" w14:textId="77777777" w:rsidR="00741EA6" w:rsidRDefault="00741EA6" w:rsidP="00741EA6">
      <w:pPr>
        <w:jc w:val="both"/>
      </w:pPr>
      <w:r>
        <w:t>4034o-Zawady/Chlebowa</w:t>
      </w:r>
    </w:p>
    <w:p w14:paraId="599D87DB" w14:textId="5E285AE8" w:rsidR="00741EA6" w:rsidRDefault="00741EA6" w:rsidP="00741EA6">
      <w:pPr>
        <w:jc w:val="both"/>
      </w:pPr>
      <w:r>
        <w:t>4043z-Hlonda/</w:t>
      </w:r>
      <w:proofErr w:type="spellStart"/>
      <w:r>
        <w:t>SwWincePn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0B71BDAB" w14:textId="6DCFF206" w:rsidR="00741EA6" w:rsidRDefault="00741EA6" w:rsidP="00741EA6">
      <w:pPr>
        <w:jc w:val="both"/>
      </w:pPr>
      <w:r>
        <w:lastRenderedPageBreak/>
        <w:t>4044z-Hlonda/</w:t>
      </w:r>
      <w:proofErr w:type="spellStart"/>
      <w:r>
        <w:t>SwWinc</w:t>
      </w:r>
      <w:proofErr w:type="spellEnd"/>
      <w:r>
        <w:t xml:space="preserve"> Pd - analogowa </w:t>
      </w:r>
      <w:proofErr w:type="spellStart"/>
      <w:r>
        <w:t>wideodetekcji</w:t>
      </w:r>
      <w:proofErr w:type="spellEnd"/>
      <w:r>
        <w:t xml:space="preserve"> ZDM zintegrowana przez koder Bosch </w:t>
      </w:r>
      <w:proofErr w:type="spellStart"/>
      <w:r>
        <w:t>VideoJet</w:t>
      </w:r>
      <w:proofErr w:type="spellEnd"/>
    </w:p>
    <w:p w14:paraId="25860C2F" w14:textId="2627D9C0" w:rsidR="00741EA6" w:rsidRDefault="00741EA6" w:rsidP="00741EA6">
      <w:pPr>
        <w:jc w:val="both"/>
      </w:pPr>
      <w:r>
        <w:t>4045z-Hlonda/</w:t>
      </w:r>
      <w:proofErr w:type="spellStart"/>
      <w:r>
        <w:t>SwWinWsch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228E305B" w14:textId="1ECB70F9" w:rsidR="00741EA6" w:rsidRDefault="00741EA6" w:rsidP="00741EA6">
      <w:pPr>
        <w:jc w:val="both"/>
      </w:pPr>
      <w:r>
        <w:t>4046z-Hlonda/</w:t>
      </w:r>
      <w:proofErr w:type="spellStart"/>
      <w:r>
        <w:t>SwWinZach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43E1DF43" w14:textId="77777777" w:rsidR="00741EA6" w:rsidRDefault="00741EA6" w:rsidP="00741EA6">
      <w:pPr>
        <w:jc w:val="both"/>
      </w:pPr>
    </w:p>
    <w:p w14:paraId="4B3EDCC3" w14:textId="767A1CC1" w:rsidR="00741EA6" w:rsidRPr="00791E44" w:rsidRDefault="00741EA6" w:rsidP="00741EA6">
      <w:pPr>
        <w:jc w:val="both"/>
        <w:rPr>
          <w:u w:val="single"/>
        </w:rPr>
      </w:pPr>
      <w:r w:rsidRPr="00791E44">
        <w:rPr>
          <w:u w:val="single"/>
        </w:rPr>
        <w:t>Rejon zasilania ze sterownika ZDM Hlonda-Główna</w:t>
      </w:r>
    </w:p>
    <w:p w14:paraId="45A8135C" w14:textId="77777777" w:rsidR="00741EA6" w:rsidRDefault="00741EA6" w:rsidP="00741EA6">
      <w:pPr>
        <w:jc w:val="both"/>
      </w:pPr>
      <w:r>
        <w:t>4035o-Hlonda/</w:t>
      </w:r>
      <w:proofErr w:type="spellStart"/>
      <w:r>
        <w:t>Glowna</w:t>
      </w:r>
      <w:proofErr w:type="spellEnd"/>
    </w:p>
    <w:p w14:paraId="5BFB8730" w14:textId="48CAC444" w:rsidR="00741EA6" w:rsidRDefault="00741EA6" w:rsidP="00741EA6">
      <w:pPr>
        <w:jc w:val="both"/>
      </w:pPr>
      <w:r>
        <w:t>4047z-Hlonda/</w:t>
      </w:r>
      <w:proofErr w:type="spellStart"/>
      <w:r>
        <w:t>GlownaPn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5B7E2350" w14:textId="422435F8" w:rsidR="00741EA6" w:rsidRDefault="00741EA6" w:rsidP="00741EA6">
      <w:pPr>
        <w:jc w:val="both"/>
      </w:pPr>
      <w:r>
        <w:t>4048z-Hlonda/</w:t>
      </w:r>
      <w:proofErr w:type="spellStart"/>
      <w:r>
        <w:t>GlownaPd</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111D9CF7" w14:textId="0CE912E1" w:rsidR="00741EA6" w:rsidRDefault="00741EA6" w:rsidP="00741EA6">
      <w:pPr>
        <w:jc w:val="both"/>
      </w:pPr>
      <w:r>
        <w:t>4049z-Hlonda/</w:t>
      </w:r>
      <w:proofErr w:type="spellStart"/>
      <w:r>
        <w:t>GlownaWsch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381B6E99" w14:textId="77777777" w:rsidR="00741EA6" w:rsidRDefault="00741EA6" w:rsidP="00741EA6">
      <w:pPr>
        <w:jc w:val="both"/>
      </w:pPr>
      <w:r>
        <w:t>4050z-Hlonda/</w:t>
      </w:r>
      <w:proofErr w:type="spellStart"/>
      <w:r>
        <w:t>Glowna</w:t>
      </w:r>
      <w:proofErr w:type="spellEnd"/>
      <w:r>
        <w:t xml:space="preserve"> Zach - analogowa </w:t>
      </w:r>
      <w:proofErr w:type="spellStart"/>
      <w:r>
        <w:t>wideodetekcji</w:t>
      </w:r>
      <w:proofErr w:type="spellEnd"/>
      <w:r>
        <w:t xml:space="preserve"> ZDM zintegrowana przez koder Bosch </w:t>
      </w:r>
      <w:proofErr w:type="spellStart"/>
      <w:r>
        <w:t>VideoJet</w:t>
      </w:r>
      <w:proofErr w:type="spellEnd"/>
    </w:p>
    <w:p w14:paraId="0F6EA646" w14:textId="77777777" w:rsidR="00741EA6" w:rsidRDefault="00741EA6" w:rsidP="00741EA6">
      <w:pPr>
        <w:jc w:val="both"/>
      </w:pPr>
    </w:p>
    <w:p w14:paraId="68BBB373" w14:textId="3A288543" w:rsidR="00741EA6" w:rsidRDefault="00741EA6" w:rsidP="00050456">
      <w:pPr>
        <w:jc w:val="both"/>
      </w:pPr>
    </w:p>
    <w:p w14:paraId="74FE2A51" w14:textId="42AA2259" w:rsidR="00741EA6" w:rsidRDefault="00741EA6" w:rsidP="00050456">
      <w:pPr>
        <w:jc w:val="both"/>
      </w:pPr>
      <w:r>
        <w:t>Kamery analogowe zostaną zastąpione nowymi kamerami IP, przy czym kamery dla rejonu Hlonda Podwale zapewnia Zamawiający a ich doposażenie jest w zakresie przedmiotu zamówienia</w:t>
      </w:r>
      <w:r w:rsidR="00314D58">
        <w:t xml:space="preserve">, natomiast w rejonach </w:t>
      </w:r>
      <w:proofErr w:type="spellStart"/>
      <w:r w:rsidR="00314D58">
        <w:t>Św</w:t>
      </w:r>
      <w:proofErr w:type="spellEnd"/>
      <w:r w:rsidR="00314D58">
        <w:t xml:space="preserve"> </w:t>
      </w:r>
      <w:r w:rsidR="00C41C39">
        <w:t>Wincenta</w:t>
      </w:r>
      <w:r w:rsidR="00314D58">
        <w:t>,/Zawady oraz Głów</w:t>
      </w:r>
      <w:r w:rsidR="000A7F3E">
        <w:t>n</w:t>
      </w:r>
      <w:r w:rsidR="00314D58">
        <w:t xml:space="preserve">a należy w ramach przedmiotu zamówienia przygotować okablowanie do instalacji nowych kamer wieloprzetwornikowych – </w:t>
      </w:r>
      <w:r w:rsidR="00C41C39">
        <w:t>wielokierunkowych</w:t>
      </w:r>
      <w:r w:rsidR="00314D58">
        <w:t>. Szczegółowo zakres prac omówiono poniżej.</w:t>
      </w:r>
    </w:p>
    <w:p w14:paraId="48871F43" w14:textId="13DD2270" w:rsidR="00351DC0" w:rsidRDefault="00741EA6" w:rsidP="00BF5B93">
      <w:pPr>
        <w:pStyle w:val="Nagwek1"/>
        <w:numPr>
          <w:ilvl w:val="0"/>
          <w:numId w:val="1"/>
        </w:numPr>
      </w:pPr>
      <w:bookmarkStart w:id="5" w:name="_Toc128743874"/>
      <w:r>
        <w:t xml:space="preserve">Zakres prac w rejonie - </w:t>
      </w:r>
      <w:r w:rsidR="00AF40D6">
        <w:t>Pę</w:t>
      </w:r>
      <w:r w:rsidR="00814A30">
        <w:t>tla Zawady, ul. Bydgoska i Podwale</w:t>
      </w:r>
    </w:p>
    <w:p w14:paraId="1BD1D48E" w14:textId="262F19A0" w:rsidR="00C03ADC" w:rsidRDefault="00C03ADC" w:rsidP="00C03ADC">
      <w:pPr>
        <w:jc w:val="both"/>
      </w:pPr>
      <w:r>
        <w:t xml:space="preserve">W rejonie funkcjonuje 8 kamer monitoringu miejskiego, z czego 3 kamery są analogowymi kamerami </w:t>
      </w:r>
      <w:proofErr w:type="spellStart"/>
      <w:r>
        <w:t>wideodetekcji</w:t>
      </w:r>
      <w:proofErr w:type="spellEnd"/>
      <w:r>
        <w:t xml:space="preserve"> ZDM, zintegrowanymi za pomocą </w:t>
      </w:r>
      <w:proofErr w:type="spellStart"/>
      <w:r>
        <w:t>enkodera</w:t>
      </w:r>
      <w:proofErr w:type="spellEnd"/>
      <w:r>
        <w:t xml:space="preserve"> w szafie sterownika ZDM poprzez  rozdzielenie analogowego sygnału wideo. Ze względu na zły stan techniczny urządzeń, upływności elektrycznych konieczne było wyłączenie zasilania na części kamer. Przywrócenie ich do pracy wymaga przeprowadzenia remontu. Plan sytuacyjny w rejonie </w:t>
      </w:r>
      <w:r w:rsidR="00C41C39">
        <w:t>Pętli</w:t>
      </w:r>
      <w:r>
        <w:t xml:space="preserve"> Zawady oraz schemat wyprostowany zasilania i transmisji przedstawiają załączniki nr 1 i 2. </w:t>
      </w:r>
    </w:p>
    <w:p w14:paraId="5FDF56BC" w14:textId="18A821D7" w:rsidR="00635555" w:rsidRDefault="00125A1B" w:rsidP="00C41F42">
      <w:pPr>
        <w:pStyle w:val="Nagwek2"/>
        <w:numPr>
          <w:ilvl w:val="1"/>
          <w:numId w:val="1"/>
        </w:numPr>
      </w:pPr>
      <w:r>
        <w:t>Budowa nowej szafki teletechnicznej i przeniesienie przyłączy</w:t>
      </w:r>
    </w:p>
    <w:p w14:paraId="42E97C12" w14:textId="1E21274E" w:rsidR="00D139BA" w:rsidRDefault="00314D58" w:rsidP="0059504B">
      <w:pPr>
        <w:ind w:left="708" w:firstLine="708"/>
        <w:jc w:val="both"/>
      </w:pPr>
      <w:r w:rsidRPr="00814A30">
        <w:rPr>
          <w:noProof/>
        </w:rPr>
        <w:drawing>
          <wp:anchor distT="0" distB="0" distL="114300" distR="114300" simplePos="0" relativeHeight="251658240" behindDoc="0" locked="0" layoutInCell="1" allowOverlap="1" wp14:anchorId="648E6F9B" wp14:editId="2AB47766">
            <wp:simplePos x="0" y="0"/>
            <wp:positionH relativeFrom="column">
              <wp:posOffset>204470</wp:posOffset>
            </wp:positionH>
            <wp:positionV relativeFrom="paragraph">
              <wp:posOffset>8890</wp:posOffset>
            </wp:positionV>
            <wp:extent cx="2880995" cy="2908300"/>
            <wp:effectExtent l="0" t="0" r="0" b="6350"/>
            <wp:wrapSquare wrapText="bothSides"/>
            <wp:docPr id="8196215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155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995" cy="2908300"/>
                    </a:xfrm>
                    <a:prstGeom prst="rect">
                      <a:avLst/>
                    </a:prstGeom>
                  </pic:spPr>
                </pic:pic>
              </a:graphicData>
            </a:graphic>
            <wp14:sizeRelH relativeFrom="margin">
              <wp14:pctWidth>0</wp14:pctWidth>
            </wp14:sizeRelH>
            <wp14:sizeRelV relativeFrom="margin">
              <wp14:pctHeight>0</wp14:pctHeight>
            </wp14:sizeRelV>
          </wp:anchor>
        </w:drawing>
      </w:r>
      <w:r w:rsidR="00814A30">
        <w:t>Obok szafy ster</w:t>
      </w:r>
      <w:r w:rsidR="00D97CDB">
        <w:t>o</w:t>
      </w:r>
      <w:r w:rsidR="00814A30">
        <w:t xml:space="preserve">wnika ZDM </w:t>
      </w:r>
      <w:proofErr w:type="spellStart"/>
      <w:r w:rsidR="00C41C39">
        <w:t>Holnda</w:t>
      </w:r>
      <w:proofErr w:type="spellEnd"/>
      <w:r w:rsidR="00C41C39">
        <w:t xml:space="preserve">-Podwale </w:t>
      </w:r>
      <w:r w:rsidR="00814A30">
        <w:t>należy posadowić n</w:t>
      </w:r>
      <w:r w:rsidR="00D7180A">
        <w:t xml:space="preserve">ową szafę stalową </w:t>
      </w:r>
      <w:r>
        <w:t xml:space="preserve">~80x60x60 </w:t>
      </w:r>
      <w:r w:rsidR="000967F3">
        <w:t>(</w:t>
      </w:r>
      <w:r w:rsidR="00D7180A">
        <w:t>np. SK12</w:t>
      </w:r>
      <w:r w:rsidR="00814A30">
        <w:t xml:space="preserve"> </w:t>
      </w:r>
      <w:proofErr w:type="spellStart"/>
      <w:r w:rsidR="0059504B">
        <w:t>Mantar</w:t>
      </w:r>
      <w:proofErr w:type="spellEnd"/>
      <w:r>
        <w:t xml:space="preserve"> </w:t>
      </w:r>
      <w:r w:rsidR="0059504B">
        <w:t xml:space="preserve">). Szafę należy związać na trwałe z gruntem i wykonać jej uziemienie. </w:t>
      </w:r>
      <w:r w:rsidR="00814A30">
        <w:t xml:space="preserve">Szafę </w:t>
      </w:r>
      <w:r w:rsidR="003F5543">
        <w:t xml:space="preserve">skomunikować ze studnią </w:t>
      </w:r>
      <w:proofErr w:type="spellStart"/>
      <w:r w:rsidR="003F5543">
        <w:t>podszafkową</w:t>
      </w:r>
      <w:proofErr w:type="spellEnd"/>
      <w:r w:rsidR="003F5543">
        <w:t xml:space="preserve"> – profil do uzgodnienia na etapie realizacji. Szafę </w:t>
      </w:r>
      <w:r w:rsidR="00814A30">
        <w:t xml:space="preserve">zasilić ze sterownika ZDM. Przyłącza wszystkich 8 kamer (zarówno zasilające jak i transmisyjne) zakończyć w nowej szafie. </w:t>
      </w:r>
      <w:r w:rsidR="0059504B">
        <w:t>Szafkę wyposażyć w nowe przełącznice optyczne ora</w:t>
      </w:r>
      <w:r w:rsidR="00814A30">
        <w:t>z podz</w:t>
      </w:r>
      <w:r w:rsidR="006802D2">
        <w:t>e</w:t>
      </w:r>
      <w:r w:rsidR="00814A30">
        <w:t xml:space="preserve">społy zasilające kamery (zabezpieczenia nadprądowe, </w:t>
      </w:r>
      <w:r w:rsidR="00C41C39">
        <w:t>różnicowoprądowe</w:t>
      </w:r>
      <w:r w:rsidR="00814A30">
        <w:t xml:space="preserve">, </w:t>
      </w:r>
      <w:proofErr w:type="spellStart"/>
      <w:r w:rsidR="00814A30">
        <w:t>midspany</w:t>
      </w:r>
      <w:proofErr w:type="spellEnd"/>
      <w:r w:rsidR="00814A30">
        <w:t xml:space="preserve"> do zasilania kamer POE. </w:t>
      </w:r>
      <w:r w:rsidR="00D97CDB">
        <w:t xml:space="preserve">W szafie zakończyć wszystkie włókna kabla 36J od strony Ronda Śródka. </w:t>
      </w:r>
      <w:r w:rsidR="0059504B">
        <w:t>Zainstalować dostarcz</w:t>
      </w:r>
      <w:r w:rsidR="005C6357">
        <w:t>a</w:t>
      </w:r>
      <w:r w:rsidR="0059504B">
        <w:t xml:space="preserve">ny przez </w:t>
      </w:r>
      <w:r w:rsidR="00C41C39">
        <w:t xml:space="preserve">wykonawcę </w:t>
      </w:r>
      <w:r w:rsidR="0059504B">
        <w:t xml:space="preserve">przełącznik sieciowy </w:t>
      </w:r>
      <w:r w:rsidR="005C6357">
        <w:t xml:space="preserve">Planet </w:t>
      </w:r>
      <w:proofErr w:type="spellStart"/>
      <w:r w:rsidR="003F5543" w:rsidRPr="003F5543">
        <w:t>PLANET</w:t>
      </w:r>
      <w:proofErr w:type="spellEnd"/>
      <w:r w:rsidR="003F5543" w:rsidRPr="003F5543">
        <w:t xml:space="preserve"> MGSW-24160F</w:t>
      </w:r>
      <w:r w:rsidR="00831B0B">
        <w:t xml:space="preserve"> (lub równoważny) </w:t>
      </w:r>
      <w:r w:rsidR="003F5543">
        <w:t xml:space="preserve"> </w:t>
      </w:r>
      <w:r w:rsidR="0059504B">
        <w:t xml:space="preserve">do agregacji urządzeń. Odtworzyć połączenia optyczne nowymi </w:t>
      </w:r>
      <w:proofErr w:type="spellStart"/>
      <w:r w:rsidR="0059504B">
        <w:t>patchcordami</w:t>
      </w:r>
      <w:proofErr w:type="spellEnd"/>
      <w:r w:rsidR="0059504B">
        <w:t>.</w:t>
      </w:r>
      <w:r w:rsidR="00526853">
        <w:t xml:space="preserve"> Urządzenia e</w:t>
      </w:r>
      <w:r w:rsidR="00B51C8A">
        <w:t>l</w:t>
      </w:r>
      <w:r w:rsidR="00526853">
        <w:t xml:space="preserve">ektryczne montować na listwie DIN. </w:t>
      </w:r>
      <w:r w:rsidR="00B51C8A">
        <w:t xml:space="preserve">Zainstalować jedną listwę zasilającą RACK19” dla zasilania przełącznika oraz </w:t>
      </w:r>
      <w:r w:rsidR="002465F3">
        <w:t>4</w:t>
      </w:r>
      <w:r w:rsidR="003F5543">
        <w:t xml:space="preserve"> </w:t>
      </w:r>
      <w:r w:rsidR="00B51C8A">
        <w:t xml:space="preserve">zasilaczy POE. </w:t>
      </w:r>
      <w:r w:rsidR="00F732AC">
        <w:t xml:space="preserve"> W szafie na listwie DIN zainstalować </w:t>
      </w:r>
      <w:r w:rsidR="002465F3">
        <w:t>4</w:t>
      </w:r>
      <w:r w:rsidR="00F732AC">
        <w:t xml:space="preserve"> zasilacz</w:t>
      </w:r>
      <w:r w:rsidR="00C41C39">
        <w:t>e</w:t>
      </w:r>
      <w:r w:rsidR="00F732AC">
        <w:t xml:space="preserve"> (</w:t>
      </w:r>
      <w:proofErr w:type="spellStart"/>
      <w:r w:rsidR="00F732AC">
        <w:t>midspan</w:t>
      </w:r>
      <w:proofErr w:type="spellEnd"/>
      <w:r w:rsidR="00F732AC">
        <w:t>) do kamer</w:t>
      </w:r>
      <w:r w:rsidR="006802D2">
        <w:t xml:space="preserve"> i promienników IR</w:t>
      </w:r>
      <w:r w:rsidR="00F732AC">
        <w:t xml:space="preserve"> instalowanych na </w:t>
      </w:r>
      <w:r w:rsidR="003F5543">
        <w:t>bramownicy</w:t>
      </w:r>
      <w:r w:rsidR="006802D2">
        <w:t xml:space="preserve"> przy przejściu dla </w:t>
      </w:r>
      <w:r w:rsidR="006802D2">
        <w:lastRenderedPageBreak/>
        <w:t>pieszych przez ulicę Podwale.</w:t>
      </w:r>
      <w:r w:rsidR="00E652C6">
        <w:t xml:space="preserve"> Szafkę wyposażyć w zamek systemowy </w:t>
      </w:r>
      <w:r w:rsidR="00C41C39">
        <w:t xml:space="preserve">w systemie klucza wykorzystywanym przez </w:t>
      </w:r>
      <w:r w:rsidR="00E652C6">
        <w:t>Zamawiającego (</w:t>
      </w:r>
      <w:proofErr w:type="spellStart"/>
      <w:r w:rsidR="00E652C6">
        <w:t>Abloy</w:t>
      </w:r>
      <w:proofErr w:type="spellEnd"/>
      <w:r w:rsidR="00E652C6">
        <w:t xml:space="preserve"> lub LOB).</w:t>
      </w:r>
    </w:p>
    <w:p w14:paraId="53E54FB6" w14:textId="50EB88DF" w:rsidR="00D139BA" w:rsidRDefault="00D139BA" w:rsidP="003D675B">
      <w:pPr>
        <w:ind w:left="708"/>
        <w:jc w:val="both"/>
      </w:pPr>
    </w:p>
    <w:p w14:paraId="265B1B06" w14:textId="0977502B" w:rsidR="00AF40D6" w:rsidRDefault="00C03ADC" w:rsidP="00991F09">
      <w:pPr>
        <w:pStyle w:val="Nagwek2"/>
        <w:numPr>
          <w:ilvl w:val="1"/>
          <w:numId w:val="1"/>
        </w:numPr>
        <w:ind w:left="708" w:firstLine="348"/>
        <w:jc w:val="both"/>
      </w:pPr>
      <w:r>
        <w:t xml:space="preserve">Instalacja i uruchomienie kamer na bramownicy </w:t>
      </w:r>
      <w:r w:rsidR="00E652C6">
        <w:t>przy przejściu dla pieszych przez ulicę Podwale</w:t>
      </w:r>
      <w:r w:rsidR="00AF40D6">
        <w:t xml:space="preserve"> (kamery 4040-4042)</w:t>
      </w:r>
    </w:p>
    <w:p w14:paraId="0ABDA703" w14:textId="10286B22" w:rsidR="005C6357" w:rsidRDefault="00E652C6" w:rsidP="00AF40D6">
      <w:pPr>
        <w:pStyle w:val="Nagwek2"/>
        <w:ind w:left="1056"/>
        <w:jc w:val="both"/>
      </w:pPr>
      <w:r>
        <w:t xml:space="preserve"> </w:t>
      </w:r>
    </w:p>
    <w:p w14:paraId="47E1779D" w14:textId="51329DB1" w:rsidR="008D33CE" w:rsidRDefault="00E652C6" w:rsidP="00AF40D6">
      <w:pPr>
        <w:ind w:left="708"/>
        <w:jc w:val="both"/>
        <w:rPr>
          <w:rStyle w:val="u-textcaption"/>
        </w:rPr>
      </w:pPr>
      <w:r>
        <w:t>Ze względu na ograniczoną jakość sygnału wideo z obecnych kamer analogowych</w:t>
      </w:r>
      <w:r w:rsidR="00C8651F">
        <w:t>,</w:t>
      </w:r>
      <w:r>
        <w:t xml:space="preserve"> Zamawiający udostępni 3 posiadane kamery: 1x </w:t>
      </w:r>
      <w:proofErr w:type="spellStart"/>
      <w:r>
        <w:t>Axis</w:t>
      </w:r>
      <w:proofErr w:type="spellEnd"/>
      <w:r>
        <w:t xml:space="preserve"> P3807 oraz 2x Bosch </w:t>
      </w:r>
      <w:proofErr w:type="spellStart"/>
      <w:r>
        <w:t>Dinion</w:t>
      </w:r>
      <w:proofErr w:type="spellEnd"/>
      <w:r>
        <w:t xml:space="preserve"> 7000 do instalacji na</w:t>
      </w:r>
      <w:r w:rsidR="00AF40D6">
        <w:t xml:space="preserve"> </w:t>
      </w:r>
      <w:r>
        <w:t xml:space="preserve">infrastrukturze ZDM w pobliżu dotychczas wykorzystywanych kamer detekcji wideo ZDM. Wykonawca wyposaży kamery Bosch </w:t>
      </w:r>
      <w:proofErr w:type="spellStart"/>
      <w:r>
        <w:t>Dinion</w:t>
      </w:r>
      <w:proofErr w:type="spellEnd"/>
      <w:r>
        <w:t xml:space="preserve"> 7000 w obiektywy</w:t>
      </w:r>
      <w:r w:rsidR="001B5F50">
        <w:t xml:space="preserve"> </w:t>
      </w:r>
      <w:proofErr w:type="spellStart"/>
      <w:r w:rsidR="00556A9D" w:rsidRPr="00556A9D">
        <w:t>Axis</w:t>
      </w:r>
      <w:proofErr w:type="spellEnd"/>
      <w:r w:rsidR="00556A9D" w:rsidRPr="00556A9D">
        <w:t xml:space="preserve"> LENS CS 12-50 MM F1.4</w:t>
      </w:r>
      <w:r w:rsidR="00556A9D" w:rsidRPr="00556A9D">
        <w:rPr>
          <w:rFonts w:ascii="Tahoma" w:hAnsi="Tahoma" w:cs="Tahoma"/>
          <w:sz w:val="20"/>
          <w:szCs w:val="20"/>
        </w:rPr>
        <w:t xml:space="preserve"> P-IRIS 8MP</w:t>
      </w:r>
      <w:r>
        <w:t xml:space="preserve"> </w:t>
      </w:r>
      <w:r w:rsidR="001B5F50">
        <w:t xml:space="preserve">(lub równoważne), obudowy Bosch UHO-POE-10 (lub równoważne) oraz promiennik IR </w:t>
      </w:r>
      <w:r w:rsidR="00831B0B">
        <w:t xml:space="preserve">Bosch </w:t>
      </w:r>
      <w:r w:rsidR="00831B0B">
        <w:rPr>
          <w:rStyle w:val="u-textcaption"/>
        </w:rPr>
        <w:t xml:space="preserve">NIR-50940-MRP </w:t>
      </w:r>
      <w:r w:rsidR="00831B0B">
        <w:t>(lub równoważn</w:t>
      </w:r>
      <w:r w:rsidR="002465F3">
        <w:t>y</w:t>
      </w:r>
      <w:r w:rsidR="00831B0B">
        <w:t>)</w:t>
      </w:r>
      <w:r w:rsidR="00B2210C">
        <w:t xml:space="preserve"> i zainstaluje je na bramownicy w rejonie przejścia przez ul. Podwale zgodnie z załącznikami</w:t>
      </w:r>
      <w:r w:rsidR="00831B0B">
        <w:rPr>
          <w:rStyle w:val="u-textcaption"/>
        </w:rPr>
        <w:t>. Między nową szafą a miejscem instalacji kamer i promienn</w:t>
      </w:r>
      <w:r w:rsidR="00C41C39">
        <w:rPr>
          <w:rStyle w:val="u-textcaption"/>
        </w:rPr>
        <w:t>a</w:t>
      </w:r>
      <w:r w:rsidR="00831B0B">
        <w:rPr>
          <w:rStyle w:val="u-textcaption"/>
        </w:rPr>
        <w:t xml:space="preserve"> należy ułożyć skrętkę UTP do zastosowań zewnętrznych. W załączniku 3 przedstawiono wizualizację miejsca montażu kamer</w:t>
      </w:r>
      <w:r w:rsidR="000A7F3E">
        <w:rPr>
          <w:rStyle w:val="u-textcaption"/>
        </w:rPr>
        <w:t>.</w:t>
      </w:r>
    </w:p>
    <w:p w14:paraId="53D419B8" w14:textId="77777777" w:rsidR="005C6357" w:rsidRPr="005C6357" w:rsidRDefault="005C6357" w:rsidP="005C6357"/>
    <w:p w14:paraId="0BAC8543" w14:textId="2A44C1E0" w:rsidR="00F732AC" w:rsidRDefault="00AF40D6" w:rsidP="00BF1EA8">
      <w:pPr>
        <w:pStyle w:val="Akapitzlist"/>
        <w:numPr>
          <w:ilvl w:val="1"/>
          <w:numId w:val="1"/>
        </w:numPr>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Remont infrastruktury </w:t>
      </w:r>
      <w:r w:rsidR="00831B0B">
        <w:rPr>
          <w:rFonts w:asciiTheme="majorHAnsi" w:eastAsiaTheme="majorEastAsia" w:hAnsiTheme="majorHAnsi" w:cstheme="majorBidi"/>
          <w:color w:val="2F5496" w:themeColor="accent1" w:themeShade="BF"/>
          <w:sz w:val="26"/>
          <w:szCs w:val="26"/>
        </w:rPr>
        <w:t xml:space="preserve">kamer 4061 </w:t>
      </w:r>
      <w:r>
        <w:rPr>
          <w:rFonts w:asciiTheme="majorHAnsi" w:eastAsiaTheme="majorEastAsia" w:hAnsiTheme="majorHAnsi" w:cstheme="majorBidi"/>
          <w:color w:val="2F5496" w:themeColor="accent1" w:themeShade="BF"/>
          <w:sz w:val="26"/>
          <w:szCs w:val="26"/>
        </w:rPr>
        <w:t>–</w:t>
      </w:r>
      <w:r w:rsidR="00831B0B">
        <w:rPr>
          <w:rFonts w:asciiTheme="majorHAnsi" w:eastAsiaTheme="majorEastAsia" w:hAnsiTheme="majorHAnsi" w:cstheme="majorBidi"/>
          <w:color w:val="2F5496" w:themeColor="accent1" w:themeShade="BF"/>
          <w:sz w:val="26"/>
          <w:szCs w:val="26"/>
        </w:rPr>
        <w:t xml:space="preserve"> 4064</w:t>
      </w:r>
      <w:r w:rsidR="00C41C39">
        <w:rPr>
          <w:rFonts w:asciiTheme="majorHAnsi" w:eastAsiaTheme="majorEastAsia" w:hAnsiTheme="majorHAnsi" w:cstheme="majorBidi"/>
          <w:color w:val="2F5496" w:themeColor="accent1" w:themeShade="BF"/>
          <w:sz w:val="26"/>
          <w:szCs w:val="26"/>
        </w:rPr>
        <w:t xml:space="preserve"> z rejonu Pętli Zawady</w:t>
      </w:r>
    </w:p>
    <w:p w14:paraId="0125E473" w14:textId="77777777" w:rsidR="00B81D8E" w:rsidRPr="00B81D8E" w:rsidRDefault="00B81D8E" w:rsidP="004E63C3">
      <w:pPr>
        <w:ind w:left="708"/>
        <w:jc w:val="both"/>
        <w:rPr>
          <w:u w:val="single"/>
        </w:rPr>
      </w:pPr>
      <w:r w:rsidRPr="00B81D8E">
        <w:rPr>
          <w:u w:val="single"/>
        </w:rPr>
        <w:t xml:space="preserve">Zasilanie: </w:t>
      </w:r>
    </w:p>
    <w:p w14:paraId="15343595" w14:textId="79CBE147" w:rsidR="004E63C3" w:rsidRDefault="00C3725A" w:rsidP="004E63C3">
      <w:pPr>
        <w:ind w:left="708"/>
        <w:jc w:val="both"/>
      </w:pPr>
      <w:r>
        <w:t xml:space="preserve">Kamery zasilone zostały z szafy sterownika ZDM </w:t>
      </w:r>
      <w:r w:rsidR="00C41C39">
        <w:t>Hlonda-Podwale z</w:t>
      </w:r>
      <w:r>
        <w:t>godnie z załączonym schematem (załącznik nr 2). Ze względu na upływności powodujące wyłączenia sterownika ZDM obwody kamer zostały wyłączone</w:t>
      </w:r>
      <w:r w:rsidR="004E63C3">
        <w:t xml:space="preserve"> i wymagają przeprowadzenia remontu. Obecny układ zasilania wyklucza zastosowanie zabezpieczeń różnicowo-prądowych 30mA wobec czego  w ramach zamówienia Wykonawca ułoży now</w:t>
      </w:r>
      <w:r w:rsidR="006126AF">
        <w:t>y</w:t>
      </w:r>
      <w:r w:rsidR="004E63C3">
        <w:t xml:space="preserve"> kab</w:t>
      </w:r>
      <w:r w:rsidR="006126AF">
        <w:t>el</w:t>
      </w:r>
      <w:r w:rsidR="004E63C3">
        <w:t xml:space="preserve"> zasilające YKY</w:t>
      </w:r>
      <w:r w:rsidR="006126AF">
        <w:t xml:space="preserve"> (ok 80m) </w:t>
      </w:r>
      <w:r w:rsidR="004E63C3">
        <w:t xml:space="preserve"> od nowej szafy do </w:t>
      </w:r>
      <w:r w:rsidR="006126AF">
        <w:t>kamery</w:t>
      </w:r>
      <w:r w:rsidR="004E63C3">
        <w:t xml:space="preserve"> 40</w:t>
      </w:r>
      <w:r w:rsidR="006126AF">
        <w:t>61 w celu rozdzielenia jej zasilania od pozostałych kamer (4062-4063). N</w:t>
      </w:r>
      <w:r w:rsidR="004E63C3">
        <w:t xml:space="preserve">ależy również wykonać pomiary uziemienia masztu </w:t>
      </w:r>
      <w:r w:rsidR="006126AF">
        <w:t xml:space="preserve">dla kamer 4061,4063,4064 </w:t>
      </w:r>
      <w:r w:rsidR="004E63C3">
        <w:t>(kamera 4062 zainstalowana jest na słupie naciągu trakcji MPK).</w:t>
      </w:r>
    </w:p>
    <w:p w14:paraId="1B6958D6" w14:textId="77777777" w:rsidR="00C8651F" w:rsidRDefault="00C8651F" w:rsidP="004E63C3">
      <w:pPr>
        <w:ind w:left="708"/>
        <w:jc w:val="both"/>
      </w:pPr>
    </w:p>
    <w:p w14:paraId="275AD1D2" w14:textId="6ECE0B48" w:rsidR="004E63C3" w:rsidRPr="00B81D8E" w:rsidRDefault="00B81D8E" w:rsidP="004E63C3">
      <w:pPr>
        <w:ind w:left="708"/>
        <w:jc w:val="both"/>
        <w:rPr>
          <w:u w:val="single"/>
        </w:rPr>
      </w:pPr>
      <w:r w:rsidRPr="00B81D8E">
        <w:rPr>
          <w:u w:val="single"/>
        </w:rPr>
        <w:t>Transmisja:</w:t>
      </w:r>
    </w:p>
    <w:p w14:paraId="6B581BAE" w14:textId="17C576D2" w:rsidR="004E63C3" w:rsidRDefault="004E63C3" w:rsidP="004E63C3">
      <w:pPr>
        <w:ind w:left="708"/>
        <w:jc w:val="both"/>
      </w:pPr>
      <w:r>
        <w:t xml:space="preserve">Przyłącza światłowodowe kamer zbiegają się w złączu w studni przy wjeździe na pętlę tramwajową. Należy je przedłużyć kablem 48J do nowej szafy transmisyjnej. Ponadto przedłużyć </w:t>
      </w:r>
      <w:r w:rsidR="000A7F3E">
        <w:t xml:space="preserve">należy </w:t>
      </w:r>
      <w:r>
        <w:t xml:space="preserve">włókna kabla 36J </w:t>
      </w:r>
      <w:r w:rsidR="000A7F3E">
        <w:t xml:space="preserve">(relacją złącze </w:t>
      </w:r>
      <w:r w:rsidR="000A7F3E">
        <w:sym w:font="Wingdings" w:char="F0DF"/>
      </w:r>
      <w:r w:rsidR="000A7F3E">
        <w:sym w:font="Wingdings" w:char="F0E0"/>
      </w:r>
      <w:r w:rsidR="000A7F3E">
        <w:t xml:space="preserve"> węzeł Śródka) </w:t>
      </w:r>
      <w:r>
        <w:t>do nowej szafy transmisyjnej z wykorzystaniem włókie</w:t>
      </w:r>
      <w:r w:rsidR="00C8651F">
        <w:t>n</w:t>
      </w:r>
      <w:r>
        <w:t xml:space="preserve"> </w:t>
      </w:r>
      <w:r w:rsidR="000A7F3E">
        <w:t>dostarczanego</w:t>
      </w:r>
      <w:r>
        <w:t xml:space="preserve"> kabla 48J.</w:t>
      </w:r>
      <w:r w:rsidR="006D1D45">
        <w:t xml:space="preserve"> Wszystkie włókna zakończyć na przełącznicy optycznej złączami SC/PC.</w:t>
      </w:r>
    </w:p>
    <w:p w14:paraId="4AFD1E7C" w14:textId="77777777" w:rsidR="00B81D8E" w:rsidRDefault="00B81D8E" w:rsidP="004E63C3">
      <w:pPr>
        <w:ind w:left="708"/>
        <w:jc w:val="both"/>
      </w:pPr>
    </w:p>
    <w:p w14:paraId="43294A9E" w14:textId="503E26AE" w:rsidR="00B81D8E" w:rsidRPr="00B81D8E" w:rsidRDefault="00B81D8E" w:rsidP="004E63C3">
      <w:pPr>
        <w:ind w:left="708"/>
        <w:jc w:val="both"/>
        <w:rPr>
          <w:u w:val="single"/>
        </w:rPr>
      </w:pPr>
      <w:r w:rsidRPr="00B81D8E">
        <w:rPr>
          <w:u w:val="single"/>
        </w:rPr>
        <w:t>Pozostałe prace:</w:t>
      </w:r>
    </w:p>
    <w:p w14:paraId="13C0A21E" w14:textId="79379373" w:rsidR="004E63C3" w:rsidRDefault="007A3791" w:rsidP="004E63C3">
      <w:pPr>
        <w:ind w:left="708"/>
        <w:jc w:val="both"/>
      </w:pPr>
      <w:r>
        <w:t xml:space="preserve">Należy wymienić konwertery światłowodowe z ich zasilaczami dla wszystkich 4 kamer i zainstalować je w skrzynkach montażowych na listwie DIN (obecnie zainstalowane w obudowie UHO kamer stałopozycyjnych oraz w „stopie” kamery </w:t>
      </w:r>
      <w:r w:rsidR="00C41C39">
        <w:t>obrotowej</w:t>
      </w:r>
      <w:r>
        <w:t xml:space="preserve"> – wymaga wymiany medium skrzynka montażowa </w:t>
      </w:r>
      <w:r>
        <w:sym w:font="Wingdings" w:char="F0DF"/>
      </w:r>
      <w:r>
        <w:sym w:font="Wingdings" w:char="F0E0"/>
      </w:r>
      <w:r>
        <w:t xml:space="preserve">kamera z </w:t>
      </w:r>
      <w:proofErr w:type="spellStart"/>
      <w:r>
        <w:t>patchcordu</w:t>
      </w:r>
      <w:proofErr w:type="spellEnd"/>
      <w:r>
        <w:t xml:space="preserve"> światłowodowego na UTP).</w:t>
      </w:r>
    </w:p>
    <w:p w14:paraId="4A37E833" w14:textId="5BAC9790" w:rsidR="007A3791" w:rsidRDefault="007A3791" w:rsidP="004E63C3">
      <w:pPr>
        <w:ind w:left="708"/>
        <w:jc w:val="both"/>
      </w:pPr>
      <w:r>
        <w:t xml:space="preserve">Ponadto w słupie kamery 4061 należy zabezpieczyć otwór rewizyjny oryginalnym (Ariel) lub innym dostosowanym </w:t>
      </w:r>
      <w:r w:rsidR="00C41C39">
        <w:t xml:space="preserve">zamknięciem </w:t>
      </w:r>
      <w:r>
        <w:t xml:space="preserve">(blacha stalowa spięta taśmą </w:t>
      </w:r>
      <w:proofErr w:type="spellStart"/>
      <w:r>
        <w:t>bandix</w:t>
      </w:r>
      <w:proofErr w:type="spellEnd"/>
      <w:r>
        <w:t>) :</w:t>
      </w:r>
    </w:p>
    <w:p w14:paraId="228B8ED9" w14:textId="105A042B" w:rsidR="008D33CE" w:rsidRDefault="008D33CE" w:rsidP="004E63C3">
      <w:pPr>
        <w:ind w:left="708"/>
        <w:jc w:val="both"/>
      </w:pPr>
      <w:r>
        <w:rPr>
          <w:noProof/>
        </w:rPr>
        <w:lastRenderedPageBreak/>
        <w:drawing>
          <wp:inline distT="0" distB="0" distL="0" distR="0" wp14:anchorId="071FB6EF" wp14:editId="5BB3809E">
            <wp:extent cx="2372995" cy="3171190"/>
            <wp:effectExtent l="0" t="0" r="8255" b="0"/>
            <wp:docPr id="7070824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3171190"/>
                    </a:xfrm>
                    <a:prstGeom prst="rect">
                      <a:avLst/>
                    </a:prstGeom>
                    <a:noFill/>
                    <a:ln>
                      <a:noFill/>
                    </a:ln>
                  </pic:spPr>
                </pic:pic>
              </a:graphicData>
            </a:graphic>
          </wp:inline>
        </w:drawing>
      </w:r>
    </w:p>
    <w:p w14:paraId="7C3EAEAF" w14:textId="77777777" w:rsidR="007A3791" w:rsidRDefault="007A3791" w:rsidP="004E63C3">
      <w:pPr>
        <w:ind w:left="708"/>
        <w:jc w:val="both"/>
      </w:pPr>
    </w:p>
    <w:p w14:paraId="37474AEF" w14:textId="2D581BF8" w:rsidR="007A3791" w:rsidRDefault="007A3791" w:rsidP="004E63C3">
      <w:pPr>
        <w:ind w:left="708"/>
        <w:jc w:val="both"/>
      </w:pPr>
    </w:p>
    <w:p w14:paraId="6319D049" w14:textId="6E0420A9" w:rsidR="00C8651F" w:rsidRDefault="00C8651F" w:rsidP="00A57B15">
      <w:pPr>
        <w:spacing w:line="240" w:lineRule="auto"/>
      </w:pPr>
    </w:p>
    <w:p w14:paraId="4BB9D179" w14:textId="286B9DBD" w:rsidR="002F5883" w:rsidRDefault="00AF40D6" w:rsidP="002F5883">
      <w:pPr>
        <w:pStyle w:val="Nagwek2"/>
        <w:numPr>
          <w:ilvl w:val="1"/>
          <w:numId w:val="1"/>
        </w:numPr>
      </w:pPr>
      <w:r>
        <w:t>Remont infrastruktury kamery 4033</w:t>
      </w:r>
      <w:r w:rsidR="006126AF">
        <w:t>o-Podwale/Bydgoska</w:t>
      </w:r>
    </w:p>
    <w:p w14:paraId="210D22CC" w14:textId="2C75146F" w:rsidR="00B62026" w:rsidRPr="00B62026" w:rsidRDefault="006126AF" w:rsidP="003C0983">
      <w:pPr>
        <w:ind w:left="792"/>
        <w:jc w:val="both"/>
      </w:pPr>
      <w:r>
        <w:t xml:space="preserve">Zasilanie kamery i przyłącze światłowodowe jest realizowane z szafy sterownika </w:t>
      </w:r>
      <w:r w:rsidR="003C0983">
        <w:t xml:space="preserve">(zasilanie 230VAC kablem YKY).Należy zabezpieczyć obwód kamery </w:t>
      </w:r>
      <w:proofErr w:type="spellStart"/>
      <w:r w:rsidR="003C0983">
        <w:t>nadprądowo</w:t>
      </w:r>
      <w:proofErr w:type="spellEnd"/>
      <w:r w:rsidR="003C0983">
        <w:t xml:space="preserve"> i różnicowoprądowo. Należy przenieść zakończenia przyłączy z szafy sterownika ZDM do nowej</w:t>
      </w:r>
      <w:r w:rsidR="00C41C39">
        <w:t xml:space="preserve"> szafy</w:t>
      </w:r>
      <w:r w:rsidR="003C0983">
        <w:t xml:space="preserve">. </w:t>
      </w:r>
      <w:proofErr w:type="spellStart"/>
      <w:r w:rsidR="003C0983">
        <w:t>Mediakonwerter</w:t>
      </w:r>
      <w:proofErr w:type="spellEnd"/>
      <w:r w:rsidR="003C0983">
        <w:t xml:space="preserve"> światłowodowy należy wymienić na nowy oraz zainstalować na listwie DIN w skrzynce montażowej (obecnie zainstalowany w stopie kamery). Zainstalować zasilacz </w:t>
      </w:r>
      <w:proofErr w:type="spellStart"/>
      <w:r w:rsidR="003C0983">
        <w:t>mediakonwertera</w:t>
      </w:r>
      <w:proofErr w:type="spellEnd"/>
      <w:r w:rsidR="003C0983">
        <w:t xml:space="preserve"> w skrzynce montażowej.  Ponadto należy wykonać pomiary elektryczne przyłącza (pętla zwarcia, rezystancja izolacji, skuteczność działania zabezpieczenia różnicowoprądowego) oraz pomiary uziemienia.</w:t>
      </w:r>
    </w:p>
    <w:p w14:paraId="36F2FAB0" w14:textId="38015B72" w:rsidR="002F5883" w:rsidRDefault="006126AF" w:rsidP="002F5883">
      <w:pPr>
        <w:pStyle w:val="Nagwek2"/>
        <w:numPr>
          <w:ilvl w:val="1"/>
          <w:numId w:val="1"/>
        </w:numPr>
      </w:pPr>
      <w:r>
        <w:t>Pozostałe prace</w:t>
      </w:r>
    </w:p>
    <w:p w14:paraId="14BB3D09" w14:textId="43E2DC22" w:rsidR="00BF3F27" w:rsidRDefault="00BF3F27" w:rsidP="00BF3F27">
      <w:pPr>
        <w:ind w:left="708"/>
      </w:pPr>
      <w:r>
        <w:t>Należy</w:t>
      </w:r>
      <w:r w:rsidR="00452AF9">
        <w:t xml:space="preserve"> wykonać połączenie skrętką UTP między szafą ZDM a nowobudowaną szafą, ponadto należy </w:t>
      </w:r>
      <w:r>
        <w:t xml:space="preserve"> usunąć zbędne urządzenia z szafy ZDM:</w:t>
      </w:r>
    </w:p>
    <w:p w14:paraId="66A281B8" w14:textId="4DFCF79B" w:rsidR="00BF3F27" w:rsidRDefault="00BF3F27" w:rsidP="00BF3F27">
      <w:pPr>
        <w:pStyle w:val="Akapitzlist"/>
        <w:numPr>
          <w:ilvl w:val="0"/>
          <w:numId w:val="7"/>
        </w:numPr>
      </w:pPr>
      <w:r>
        <w:t>Zabezpieczenia nadprądowe i licznik</w:t>
      </w:r>
    </w:p>
    <w:p w14:paraId="1C12B477" w14:textId="064C737F" w:rsidR="00BF3F27" w:rsidRDefault="00BF3F27" w:rsidP="00BF3F27">
      <w:pPr>
        <w:pStyle w:val="Akapitzlist"/>
        <w:numPr>
          <w:ilvl w:val="0"/>
          <w:numId w:val="7"/>
        </w:numPr>
      </w:pPr>
      <w:r>
        <w:t xml:space="preserve">Zasilacze kodera </w:t>
      </w:r>
      <w:proofErr w:type="spellStart"/>
      <w:r>
        <w:t>VideoJet</w:t>
      </w:r>
      <w:proofErr w:type="spellEnd"/>
      <w:r>
        <w:t xml:space="preserve"> Bosch 4kan. i </w:t>
      </w:r>
      <w:proofErr w:type="spellStart"/>
      <w:r>
        <w:t>mediakonwertera</w:t>
      </w:r>
      <w:proofErr w:type="spellEnd"/>
    </w:p>
    <w:p w14:paraId="599472A3" w14:textId="0DCB765A" w:rsidR="00BF3F27" w:rsidRDefault="00BF3F27" w:rsidP="00BF3F27">
      <w:pPr>
        <w:pStyle w:val="Akapitzlist"/>
        <w:numPr>
          <w:ilvl w:val="0"/>
          <w:numId w:val="7"/>
        </w:numPr>
      </w:pPr>
      <w:proofErr w:type="spellStart"/>
      <w:r>
        <w:t>Mediakonweter</w:t>
      </w:r>
      <w:proofErr w:type="spellEnd"/>
      <w:r>
        <w:t xml:space="preserve"> i koder Bosch </w:t>
      </w:r>
      <w:proofErr w:type="spellStart"/>
      <w:r>
        <w:t>VideoJet</w:t>
      </w:r>
      <w:proofErr w:type="spellEnd"/>
      <w:r>
        <w:t>.</w:t>
      </w:r>
    </w:p>
    <w:p w14:paraId="2B5F53E1" w14:textId="23BFC70D" w:rsidR="00BF3F27" w:rsidRDefault="00BF3F27" w:rsidP="00BF3F27">
      <w:pPr>
        <w:pStyle w:val="Akapitzlist"/>
        <w:numPr>
          <w:ilvl w:val="0"/>
          <w:numId w:val="7"/>
        </w:numPr>
      </w:pPr>
      <w:r>
        <w:t xml:space="preserve">Usunąć zrównoleglenia toru wideo pomiędzy koderem </w:t>
      </w:r>
      <w:proofErr w:type="spellStart"/>
      <w:r>
        <w:t>Boch</w:t>
      </w:r>
      <w:proofErr w:type="spellEnd"/>
      <w:r>
        <w:t xml:space="preserve"> Video Jet a koderem ZDM (</w:t>
      </w:r>
      <w:proofErr w:type="spellStart"/>
      <w:r>
        <w:t>Axis</w:t>
      </w:r>
      <w:proofErr w:type="spellEnd"/>
      <w:r>
        <w:t>)</w:t>
      </w:r>
    </w:p>
    <w:p w14:paraId="4465DD2A" w14:textId="7BDF03DE" w:rsidR="00BF3F27" w:rsidRDefault="00C41C39" w:rsidP="00BF3F27">
      <w:pPr>
        <w:pStyle w:val="Akapitzlist"/>
        <w:numPr>
          <w:ilvl w:val="0"/>
          <w:numId w:val="7"/>
        </w:numPr>
      </w:pPr>
      <w:r>
        <w:t>Usunąć z</w:t>
      </w:r>
      <w:r w:rsidR="00BF3F27">
        <w:t>będne okablowanie zasilające i transmisyjne</w:t>
      </w:r>
    </w:p>
    <w:p w14:paraId="40E17126" w14:textId="0F7BE53D" w:rsidR="00BF3F27" w:rsidRPr="00BF3F27" w:rsidRDefault="00BF3F27" w:rsidP="00BF3F27">
      <w:pPr>
        <w:ind w:firstLine="708"/>
      </w:pPr>
      <w:r>
        <w:t xml:space="preserve">Prace prowadzić w uzgodnieniu z ZDM- </w:t>
      </w:r>
      <w:r w:rsidR="00C41C39">
        <w:t>C</w:t>
      </w:r>
      <w:r>
        <w:t xml:space="preserve">entrum </w:t>
      </w:r>
      <w:r w:rsidR="00C41C39">
        <w:t>Sterowania</w:t>
      </w:r>
      <w:r>
        <w:t xml:space="preserve"> </w:t>
      </w:r>
      <w:r w:rsidR="00C41C39">
        <w:t>R</w:t>
      </w:r>
      <w:r>
        <w:t>uchem na ul. Góreckiej</w:t>
      </w:r>
    </w:p>
    <w:p w14:paraId="711A7A0D" w14:textId="41E59603" w:rsidR="008A795A" w:rsidRDefault="00741EA6" w:rsidP="003F6AFA">
      <w:pPr>
        <w:pStyle w:val="Nagwek1"/>
        <w:numPr>
          <w:ilvl w:val="0"/>
          <w:numId w:val="1"/>
        </w:numPr>
        <w:rPr>
          <w:noProof/>
        </w:rPr>
      </w:pPr>
      <w:r>
        <w:rPr>
          <w:noProof/>
        </w:rPr>
        <w:t xml:space="preserve">Zakres prac w rejonie </w:t>
      </w:r>
      <w:r w:rsidR="006126AF">
        <w:rPr>
          <w:noProof/>
        </w:rPr>
        <w:t>Skrzyżowanie Hlonda / Św. Wincenta</w:t>
      </w:r>
      <w:r>
        <w:rPr>
          <w:noProof/>
        </w:rPr>
        <w:t>/ Zaw</w:t>
      </w:r>
      <w:r w:rsidR="006A5551">
        <w:rPr>
          <w:noProof/>
        </w:rPr>
        <w:t>a</w:t>
      </w:r>
      <w:r>
        <w:rPr>
          <w:noProof/>
        </w:rPr>
        <w:t>dy</w:t>
      </w:r>
      <w:r w:rsidR="006126AF">
        <w:rPr>
          <w:noProof/>
        </w:rPr>
        <w:t>.</w:t>
      </w:r>
    </w:p>
    <w:p w14:paraId="741A2D8A" w14:textId="1F15FFF2" w:rsidR="00556A9D" w:rsidRDefault="00442D9D" w:rsidP="00556A9D">
      <w:pPr>
        <w:jc w:val="both"/>
      </w:pPr>
      <w:r>
        <w:tab/>
      </w:r>
      <w:r w:rsidR="00314D58">
        <w:t>Obwód</w:t>
      </w:r>
      <w:r w:rsidR="00741EA6">
        <w:t xml:space="preserve"> zasilający kamery 4034 (zasilanie ze sterownika sygnalizacji ZDM) zabezpieczyć różnicowo-prądowo oraz wykonać pomiary elektryczne obwodu i kabla YKY</w:t>
      </w:r>
      <w:r w:rsidR="00C41C39">
        <w:t>,</w:t>
      </w:r>
      <w:r w:rsidR="00741EA6">
        <w:t xml:space="preserve"> a także wykonać pomiary uziemienia dedykowanego słupa kamery.</w:t>
      </w:r>
      <w:r w:rsidR="00556A9D">
        <w:t xml:space="preserve"> Sterownik wyposażyć w </w:t>
      </w:r>
      <w:proofErr w:type="spellStart"/>
      <w:r w:rsidR="00556A9D">
        <w:t>zarządzalny</w:t>
      </w:r>
      <w:proofErr w:type="spellEnd"/>
      <w:r w:rsidR="00556A9D">
        <w:t xml:space="preserve"> przełącznik Planet </w:t>
      </w:r>
      <w:r w:rsidR="00556A9D" w:rsidRPr="00556A9D">
        <w:t xml:space="preserve"> IGS-</w:t>
      </w:r>
      <w:r w:rsidR="00556A9D" w:rsidRPr="00556A9D">
        <w:lastRenderedPageBreak/>
        <w:t>10020MT</w:t>
      </w:r>
      <w:r w:rsidR="00556A9D">
        <w:t xml:space="preserve">. W skrzynce montażowej kamery ANPR skierowanej w kierunku ul. Głównej zainstalować przełącznik </w:t>
      </w:r>
      <w:proofErr w:type="spellStart"/>
      <w:r w:rsidR="00556A9D">
        <w:t>zarządzalny</w:t>
      </w:r>
      <w:proofErr w:type="spellEnd"/>
      <w:r w:rsidR="00556A9D">
        <w:t xml:space="preserve"> </w:t>
      </w:r>
    </w:p>
    <w:p w14:paraId="1AD28568" w14:textId="1AD9BA7E" w:rsidR="00104C94" w:rsidRDefault="00556A9D" w:rsidP="00556A9D">
      <w:pPr>
        <w:jc w:val="both"/>
      </w:pPr>
      <w:r>
        <w:t xml:space="preserve">Planet IGS-4215-4T2S do agregacji 2 kamer ANPR oraz przyszłej kamery wieloprzetwornikowej wielokierunkowej. </w:t>
      </w:r>
      <w:r w:rsidR="008715CB">
        <w:t>Należy ułożyć skrętkę UTP zgodnie z planem sytuacyjnym pomiędzy sterownikiem i kamerami ANPR.</w:t>
      </w:r>
      <w:r w:rsidR="00042077">
        <w:t xml:space="preserve"> Należy zainstalować dostarczoną przez Zamawiającego kamerę wieloprzetwornikową / wielokierunkową oraz skalibrować pola widzenia poszczególnych obiektywów.</w:t>
      </w:r>
    </w:p>
    <w:p w14:paraId="60D3836F" w14:textId="393E708C" w:rsidR="00104C94" w:rsidRDefault="003F6AFA" w:rsidP="003F6AFA">
      <w:pPr>
        <w:pStyle w:val="Nagwek1"/>
        <w:numPr>
          <w:ilvl w:val="0"/>
          <w:numId w:val="1"/>
        </w:numPr>
      </w:pPr>
      <w:r>
        <w:t>Skrzyżowanie  Hlonda / Główna</w:t>
      </w:r>
    </w:p>
    <w:p w14:paraId="0DE8BDC2" w14:textId="7024EE14" w:rsidR="00117B55" w:rsidRDefault="00117B55" w:rsidP="00117B55">
      <w:pPr>
        <w:jc w:val="both"/>
      </w:pPr>
      <w:r>
        <w:t>Przyłącza zasilające i transmisyjne (światłowód 4J) przenieść ze skrzynki kamery 4035 do skrzynki kamery ANPR. Skrzynk</w:t>
      </w:r>
      <w:r w:rsidR="008715CB">
        <w:t xml:space="preserve">ę </w:t>
      </w:r>
      <w:r>
        <w:t>kamery 4035 zdemontować.</w:t>
      </w:r>
      <w:r w:rsidR="00314D58">
        <w:t xml:space="preserve"> Obwód</w:t>
      </w:r>
      <w:r w:rsidR="002C6FB8">
        <w:t xml:space="preserve"> zasilający kamery 4035 (zasilanie ze sterownika sygnalizacji ZDM) zabezpieczyć różnicowo-prądowo oraz wykonać pomiary elektryczne obwodu i kabla YKY.</w:t>
      </w:r>
      <w:r w:rsidR="00815A07">
        <w:t xml:space="preserve"> W skrzynce montażowej </w:t>
      </w:r>
      <w:r>
        <w:t xml:space="preserve">kamery ANPR </w:t>
      </w:r>
      <w:r w:rsidR="00815A07">
        <w:t xml:space="preserve">zainstalować </w:t>
      </w:r>
      <w:proofErr w:type="spellStart"/>
      <w:r w:rsidR="00815A07">
        <w:t>midspan</w:t>
      </w:r>
      <w:proofErr w:type="spellEnd"/>
      <w:r w:rsidR="00815A07">
        <w:t xml:space="preserve"> dla kamery</w:t>
      </w:r>
      <w:r w:rsidR="0057786C">
        <w:t xml:space="preserve"> </w:t>
      </w:r>
      <w:r w:rsidR="00815A07">
        <w:t xml:space="preserve"> wieloprzetwornikowej wielokierunkowej (sama kamera poza zakresem</w:t>
      </w:r>
      <w:r w:rsidR="006A5551">
        <w:t xml:space="preserve"> przedmiotu zamówienia</w:t>
      </w:r>
      <w:r w:rsidR="00815A07">
        <w:t>)</w:t>
      </w:r>
      <w:r>
        <w:t xml:space="preserve"> oraz przełącznik </w:t>
      </w:r>
      <w:proofErr w:type="spellStart"/>
      <w:r>
        <w:t>zarządzalny</w:t>
      </w:r>
      <w:proofErr w:type="spellEnd"/>
      <w:r w:rsidR="0057786C" w:rsidRPr="0057786C">
        <w:t xml:space="preserve"> </w:t>
      </w:r>
      <w:r w:rsidR="0057786C">
        <w:t xml:space="preserve">Planet IGS-4215-4T2S </w:t>
      </w:r>
      <w:r>
        <w:t xml:space="preserve">. </w:t>
      </w:r>
      <w:r w:rsidR="0057786C">
        <w:t xml:space="preserve">Obecną kamerę 4035 podłączyć do przełącznika w skrzynce montażowej kamery ANPRE. </w:t>
      </w:r>
      <w:r>
        <w:t xml:space="preserve">Do skrzynek montażowych </w:t>
      </w:r>
      <w:r w:rsidR="009E5ACC">
        <w:t>dwóch</w:t>
      </w:r>
      <w:r>
        <w:t xml:space="preserve"> kamer ANPR należy doprowadzić skrętkę UTP od sterownika. Sterownik </w:t>
      </w:r>
      <w:r w:rsidR="0057786C">
        <w:t xml:space="preserve">ZDM </w:t>
      </w:r>
      <w:r>
        <w:t xml:space="preserve">wyposażyć w </w:t>
      </w:r>
      <w:proofErr w:type="spellStart"/>
      <w:r>
        <w:t>zarządzalny</w:t>
      </w:r>
      <w:proofErr w:type="spellEnd"/>
      <w:r>
        <w:t xml:space="preserve"> przełącznik Planet </w:t>
      </w:r>
      <w:r w:rsidRPr="00556A9D">
        <w:t xml:space="preserve"> IGS-10020MT</w:t>
      </w:r>
      <w:r>
        <w:t xml:space="preserve">. </w:t>
      </w:r>
      <w:r w:rsidR="00C77E59">
        <w:t xml:space="preserve"> </w:t>
      </w:r>
    </w:p>
    <w:p w14:paraId="17C1F429" w14:textId="5F806CA9" w:rsidR="00C77E59" w:rsidRDefault="00C77E59" w:rsidP="00117B55">
      <w:pPr>
        <w:jc w:val="both"/>
      </w:pPr>
      <w:r>
        <w:t xml:space="preserve">Na maszcie przy kamerze 4035 należy </w:t>
      </w:r>
      <w:r w:rsidR="00042077">
        <w:t>zainstalować dostarczoną przez Zamawiającego kamerę wieloprzetwornikową / wielokierunkową oraz skalibrować pola widzenia poszczególnych obiektywów.</w:t>
      </w:r>
    </w:p>
    <w:p w14:paraId="5CD04BA3" w14:textId="678E38AB" w:rsidR="002F5883" w:rsidRDefault="008A795A" w:rsidP="00391B14">
      <w:pPr>
        <w:pStyle w:val="Nagwek1"/>
        <w:numPr>
          <w:ilvl w:val="0"/>
          <w:numId w:val="1"/>
        </w:numPr>
      </w:pPr>
      <w:r>
        <w:t>Z</w:t>
      </w:r>
      <w:r w:rsidR="00BF1EA8">
        <w:t>nakowanie terenu monitorowanego</w:t>
      </w:r>
      <w:r w:rsidR="005D5827">
        <w:t xml:space="preserve"> </w:t>
      </w:r>
    </w:p>
    <w:p w14:paraId="6C1FC1A1" w14:textId="2ED43881" w:rsidR="008A795A" w:rsidRPr="008A795A" w:rsidRDefault="00391B14" w:rsidP="0057786C">
      <w:r>
        <w:t>W każdym rejonie n</w:t>
      </w:r>
      <w:r w:rsidR="008A795A">
        <w:t>a czterech wybranych słupach znaków drogowych</w:t>
      </w:r>
      <w:r>
        <w:t xml:space="preserve">/ masztów kamer należy zamontować znaki informacyjne obszaru monitorowanego, zgodnego z poniższym </w:t>
      </w:r>
      <w:r w:rsidR="006A5551">
        <w:t>wzorem</w:t>
      </w:r>
      <w:r>
        <w:t>.</w:t>
      </w:r>
    </w:p>
    <w:p w14:paraId="4992DD72" w14:textId="77777777" w:rsidR="008A795A" w:rsidRDefault="008A795A" w:rsidP="008A795A"/>
    <w:p w14:paraId="7AE3278A" w14:textId="5219CDCD" w:rsidR="008A795A" w:rsidRPr="008A795A" w:rsidRDefault="008A795A" w:rsidP="008A795A">
      <w:r w:rsidRPr="004F4CC7">
        <w:rPr>
          <w:noProof/>
          <w:lang w:eastAsia="pl-PL"/>
        </w:rPr>
        <w:drawing>
          <wp:inline distT="0" distB="0" distL="0" distR="0" wp14:anchorId="42F91248" wp14:editId="4F315AA9">
            <wp:extent cx="3566140" cy="23843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2616" cy="2415460"/>
                    </a:xfrm>
                    <a:prstGeom prst="rect">
                      <a:avLst/>
                    </a:prstGeom>
                    <a:noFill/>
                    <a:ln>
                      <a:noFill/>
                    </a:ln>
                  </pic:spPr>
                </pic:pic>
              </a:graphicData>
            </a:graphic>
          </wp:inline>
        </w:drawing>
      </w:r>
    </w:p>
    <w:p w14:paraId="0B5E934B" w14:textId="06BAE94F" w:rsidR="00BF1EA8" w:rsidRPr="00BF1EA8" w:rsidRDefault="00BF1EA8" w:rsidP="00BF1EA8"/>
    <w:p w14:paraId="38DED0C7" w14:textId="26F4758D" w:rsidR="00674FA2" w:rsidRDefault="005D5827" w:rsidP="005D5827">
      <w:pPr>
        <w:ind w:left="708"/>
        <w:jc w:val="both"/>
      </w:pPr>
      <w:r>
        <w:t xml:space="preserve"> </w:t>
      </w:r>
    </w:p>
    <w:p w14:paraId="4A54B969" w14:textId="77777777" w:rsidR="005D5827" w:rsidRDefault="005D5827" w:rsidP="005D5827">
      <w:pPr>
        <w:ind w:left="708"/>
        <w:jc w:val="both"/>
      </w:pPr>
    </w:p>
    <w:p w14:paraId="578AE958" w14:textId="098FC0F8" w:rsidR="002F5883" w:rsidRDefault="00BF1EA8" w:rsidP="00391B14">
      <w:pPr>
        <w:pStyle w:val="Nagwek1"/>
        <w:numPr>
          <w:ilvl w:val="0"/>
          <w:numId w:val="1"/>
        </w:numPr>
      </w:pPr>
      <w:r>
        <w:t>Wykonanie dokumentacji powykonawczej i geodezyjnej</w:t>
      </w:r>
    </w:p>
    <w:p w14:paraId="0F39E41C" w14:textId="3805D8F8" w:rsidR="0057786C" w:rsidRDefault="00F02C5B" w:rsidP="00CF44DC">
      <w:pPr>
        <w:spacing w:line="240" w:lineRule="auto"/>
        <w:ind w:left="360" w:firstLine="348"/>
        <w:jc w:val="both"/>
      </w:pPr>
      <w:r>
        <w:t xml:space="preserve">Dokumentacja powykonawcza zawierać musi </w:t>
      </w:r>
      <w:r w:rsidR="00391B14">
        <w:t>projekt elektryczny wykonany przez osobę z uprawnieniami budowlanymi</w:t>
      </w:r>
      <w:r>
        <w:t xml:space="preserve"> oraz protokoły pomiarowe </w:t>
      </w:r>
      <w:r w:rsidR="00B12D12">
        <w:t>obwodów elektrycznych i uziemień</w:t>
      </w:r>
      <w:r>
        <w:t>. Wy</w:t>
      </w:r>
      <w:r w:rsidR="00391B14">
        <w:t>budowaną szafę</w:t>
      </w:r>
      <w:r>
        <w:t xml:space="preserve"> przekazać do inwentaryzacji w zasobach Zarządu Geodezji i Katastru Miejskiego GEOPOZ. Dokumentacja podlega zatwierdzeniu Zamawiającego</w:t>
      </w:r>
      <w:r w:rsidR="00452AF9">
        <w:t xml:space="preserve"> i ZDM – Centrum </w:t>
      </w:r>
      <w:r w:rsidR="00452AF9">
        <w:lastRenderedPageBreak/>
        <w:t>Sterowania Ruchem</w:t>
      </w:r>
      <w:r>
        <w:t>.</w:t>
      </w:r>
      <w:r w:rsidR="0057786C">
        <w:t xml:space="preserve"> W ramach dokumentacji należy opracować schematy zasilania oraz logiczne schematy połączeń sieciowych.</w:t>
      </w:r>
    </w:p>
    <w:p w14:paraId="6E51DDA1" w14:textId="77777777" w:rsidR="0057786C" w:rsidRDefault="0057786C" w:rsidP="0057786C">
      <w:pPr>
        <w:spacing w:line="240" w:lineRule="auto"/>
        <w:ind w:firstLine="348"/>
        <w:jc w:val="both"/>
      </w:pPr>
    </w:p>
    <w:p w14:paraId="41C96FEA" w14:textId="14B48DAC" w:rsidR="0012532E" w:rsidRDefault="00391B14" w:rsidP="0057786C">
      <w:pPr>
        <w:spacing w:line="240" w:lineRule="auto"/>
        <w:ind w:firstLine="348"/>
        <w:jc w:val="both"/>
      </w:pPr>
      <w:r>
        <w:t>Poniżej tabelaryczne zestawienie wymaganych pomiarów</w:t>
      </w:r>
      <w:r w:rsidR="00B12D12">
        <w:t xml:space="preserve"> elektrycznych</w:t>
      </w:r>
      <w:r>
        <w:t>:</w:t>
      </w:r>
    </w:p>
    <w:bookmarkStart w:id="6" w:name="_MON_1764486809"/>
    <w:bookmarkEnd w:id="6"/>
    <w:p w14:paraId="1D6A6894" w14:textId="2B131395" w:rsidR="0012532E" w:rsidRDefault="00C77E59" w:rsidP="0012532E">
      <w:pPr>
        <w:spacing w:line="240" w:lineRule="auto"/>
        <w:ind w:firstLine="348"/>
        <w:jc w:val="both"/>
      </w:pPr>
      <w:r>
        <w:object w:dxaOrig="11209" w:dyaOrig="8467" w14:anchorId="54A37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60.75pt" o:ole="">
            <v:imagedata r:id="rId11" o:title=""/>
          </v:shape>
          <o:OLEObject Type="Embed" ProgID="Excel.Sheet.12" ShapeID="_x0000_i1025" DrawAspect="Content" ObjectID="_1764747662" r:id="rId12"/>
        </w:object>
      </w:r>
    </w:p>
    <w:p w14:paraId="2369A324" w14:textId="77777777" w:rsidR="0012532E" w:rsidRDefault="0012532E">
      <w:pPr>
        <w:spacing w:line="240" w:lineRule="auto"/>
      </w:pPr>
      <w:r>
        <w:br w:type="page"/>
      </w:r>
    </w:p>
    <w:p w14:paraId="4C3BE6B7" w14:textId="77777777" w:rsidR="00F02C5B" w:rsidRDefault="00F02C5B" w:rsidP="0012532E">
      <w:pPr>
        <w:spacing w:line="240" w:lineRule="auto"/>
        <w:ind w:firstLine="348"/>
        <w:jc w:val="both"/>
      </w:pPr>
    </w:p>
    <w:p w14:paraId="732AAA0F" w14:textId="1F4CA8A4" w:rsidR="00C41563" w:rsidRDefault="00CF44DC" w:rsidP="00F02C5B">
      <w:pPr>
        <w:pStyle w:val="Nagwek1"/>
        <w:numPr>
          <w:ilvl w:val="0"/>
          <w:numId w:val="1"/>
        </w:numPr>
      </w:pPr>
      <w:r>
        <w:t>Szacunkowy w</w:t>
      </w:r>
      <w:r w:rsidR="00FE2BF5">
        <w:t xml:space="preserve">ykaz podstawowych </w:t>
      </w:r>
      <w:r w:rsidR="00F16EA9">
        <w:t>elementów</w:t>
      </w:r>
      <w:r w:rsidR="00FE2BF5">
        <w:t xml:space="preserve"> podlegających dostawie i instalacji</w:t>
      </w:r>
      <w:bookmarkEnd w:id="5"/>
    </w:p>
    <w:tbl>
      <w:tblPr>
        <w:tblW w:w="9062" w:type="dxa"/>
        <w:tblCellMar>
          <w:left w:w="70" w:type="dxa"/>
          <w:right w:w="70" w:type="dxa"/>
        </w:tblCellMar>
        <w:tblLook w:val="04A0" w:firstRow="1" w:lastRow="0" w:firstColumn="1" w:lastColumn="0" w:noHBand="0" w:noVBand="1"/>
      </w:tblPr>
      <w:tblGrid>
        <w:gridCol w:w="460"/>
        <w:gridCol w:w="4494"/>
        <w:gridCol w:w="2838"/>
        <w:gridCol w:w="542"/>
        <w:gridCol w:w="728"/>
      </w:tblGrid>
      <w:tr w:rsidR="00791E44" w:rsidRPr="00791E44" w14:paraId="19F348AC" w14:textId="77777777" w:rsidTr="00293E3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137E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L.p.</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555A58A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Typ dostarczanego materiału</w:t>
            </w:r>
          </w:p>
        </w:tc>
        <w:tc>
          <w:tcPr>
            <w:tcW w:w="2838" w:type="dxa"/>
            <w:tcBorders>
              <w:top w:val="single" w:sz="4" w:space="0" w:color="auto"/>
              <w:left w:val="nil"/>
              <w:bottom w:val="single" w:sz="4" w:space="0" w:color="auto"/>
              <w:right w:val="single" w:sz="4" w:space="0" w:color="auto"/>
            </w:tcBorders>
            <w:shd w:val="clear" w:color="auto" w:fill="auto"/>
            <w:noWrap/>
            <w:vAlign w:val="bottom"/>
            <w:hideMark/>
          </w:tcPr>
          <w:p w14:paraId="0608FB2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Nazwa / model rekomendowany</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197EF3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Ilość</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5CC202D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JM</w:t>
            </w:r>
          </w:p>
        </w:tc>
      </w:tr>
      <w:tr w:rsidR="00791E44" w:rsidRPr="00791E44" w14:paraId="657AA770" w14:textId="77777777" w:rsidTr="002465F3">
        <w:trPr>
          <w:trHeight w:val="635"/>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B72B" w14:textId="38EA41BE"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PODWALE</w:t>
            </w:r>
          </w:p>
        </w:tc>
      </w:tr>
      <w:tr w:rsidR="00791E44" w:rsidRPr="00791E44" w14:paraId="6DCFA0D3"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76641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31EA3EC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Szafka teletechniczna</w:t>
            </w:r>
          </w:p>
        </w:tc>
        <w:tc>
          <w:tcPr>
            <w:tcW w:w="2838" w:type="dxa"/>
            <w:tcBorders>
              <w:top w:val="nil"/>
              <w:left w:val="nil"/>
              <w:bottom w:val="single" w:sz="4" w:space="0" w:color="auto"/>
              <w:right w:val="single" w:sz="4" w:space="0" w:color="auto"/>
            </w:tcBorders>
            <w:shd w:val="clear" w:color="auto" w:fill="auto"/>
            <w:noWrap/>
            <w:vAlign w:val="bottom"/>
            <w:hideMark/>
          </w:tcPr>
          <w:p w14:paraId="027797F7" w14:textId="5B224EE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SK12U 19" Mantar </w:t>
            </w:r>
            <w:r w:rsidR="002465F3">
              <w:rPr>
                <w:rFonts w:ascii="Calibri" w:eastAsia="Times New Roman" w:hAnsi="Calibri" w:cs="Calibri"/>
                <w:color w:val="000000"/>
                <w:lang w:eastAsia="pl-PL"/>
              </w:rPr>
              <w:t xml:space="preserve"> lub równoważna</w:t>
            </w:r>
          </w:p>
        </w:tc>
        <w:tc>
          <w:tcPr>
            <w:tcW w:w="542" w:type="dxa"/>
            <w:tcBorders>
              <w:top w:val="nil"/>
              <w:left w:val="nil"/>
              <w:bottom w:val="single" w:sz="4" w:space="0" w:color="auto"/>
              <w:right w:val="single" w:sz="4" w:space="0" w:color="auto"/>
            </w:tcBorders>
            <w:shd w:val="clear" w:color="auto" w:fill="auto"/>
            <w:noWrap/>
            <w:vAlign w:val="bottom"/>
            <w:hideMark/>
          </w:tcPr>
          <w:p w14:paraId="410D844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3E9824F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7761C02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59B138"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78F080D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Przełącznica optyczna RACK 2U SC/PC</w:t>
            </w:r>
          </w:p>
        </w:tc>
        <w:tc>
          <w:tcPr>
            <w:tcW w:w="2838" w:type="dxa"/>
            <w:tcBorders>
              <w:top w:val="nil"/>
              <w:left w:val="nil"/>
              <w:bottom w:val="single" w:sz="4" w:space="0" w:color="auto"/>
              <w:right w:val="single" w:sz="4" w:space="0" w:color="auto"/>
            </w:tcBorders>
            <w:shd w:val="clear" w:color="auto" w:fill="auto"/>
            <w:noWrap/>
            <w:vAlign w:val="bottom"/>
            <w:hideMark/>
          </w:tcPr>
          <w:p w14:paraId="3D8BAD9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28F72D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4366F8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9F0537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15426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56A23A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Organizer kabli RACK19"</w:t>
            </w:r>
          </w:p>
        </w:tc>
        <w:tc>
          <w:tcPr>
            <w:tcW w:w="2838" w:type="dxa"/>
            <w:tcBorders>
              <w:top w:val="nil"/>
              <w:left w:val="nil"/>
              <w:bottom w:val="single" w:sz="4" w:space="0" w:color="auto"/>
              <w:right w:val="single" w:sz="4" w:space="0" w:color="auto"/>
            </w:tcBorders>
            <w:shd w:val="clear" w:color="auto" w:fill="auto"/>
            <w:noWrap/>
            <w:vAlign w:val="bottom"/>
            <w:hideMark/>
          </w:tcPr>
          <w:p w14:paraId="28ABE1F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507F4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D4562E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A92ABA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BEFFB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11657A4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Listwa zasilająca RACK19"</w:t>
            </w:r>
          </w:p>
        </w:tc>
        <w:tc>
          <w:tcPr>
            <w:tcW w:w="2838" w:type="dxa"/>
            <w:tcBorders>
              <w:top w:val="nil"/>
              <w:left w:val="nil"/>
              <w:bottom w:val="single" w:sz="4" w:space="0" w:color="auto"/>
              <w:right w:val="single" w:sz="4" w:space="0" w:color="auto"/>
            </w:tcBorders>
            <w:shd w:val="clear" w:color="auto" w:fill="auto"/>
            <w:noWrap/>
            <w:vAlign w:val="bottom"/>
            <w:hideMark/>
          </w:tcPr>
          <w:p w14:paraId="7D11E6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2B9AAB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17D6128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3C4D965B"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CFE5E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3DB2DC2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11B3AD5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50DA3C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hideMark/>
          </w:tcPr>
          <w:p w14:paraId="67517DA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4ED24A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8DE71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hideMark/>
          </w:tcPr>
          <w:p w14:paraId="69E83D5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100mA</w:t>
            </w:r>
          </w:p>
        </w:tc>
        <w:tc>
          <w:tcPr>
            <w:tcW w:w="2838" w:type="dxa"/>
            <w:tcBorders>
              <w:top w:val="nil"/>
              <w:left w:val="nil"/>
              <w:bottom w:val="single" w:sz="4" w:space="0" w:color="auto"/>
              <w:right w:val="single" w:sz="4" w:space="0" w:color="auto"/>
            </w:tcBorders>
            <w:shd w:val="clear" w:color="auto" w:fill="auto"/>
            <w:noWrap/>
            <w:vAlign w:val="bottom"/>
            <w:hideMark/>
          </w:tcPr>
          <w:p w14:paraId="0D87265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14D61C9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512950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BC4130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A3401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hideMark/>
          </w:tcPr>
          <w:p w14:paraId="29DE285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nadprądowe</w:t>
            </w:r>
          </w:p>
        </w:tc>
        <w:tc>
          <w:tcPr>
            <w:tcW w:w="2838" w:type="dxa"/>
            <w:tcBorders>
              <w:top w:val="nil"/>
              <w:left w:val="nil"/>
              <w:bottom w:val="single" w:sz="4" w:space="0" w:color="auto"/>
              <w:right w:val="single" w:sz="4" w:space="0" w:color="auto"/>
            </w:tcBorders>
            <w:shd w:val="clear" w:color="auto" w:fill="auto"/>
            <w:noWrap/>
            <w:vAlign w:val="bottom"/>
            <w:hideMark/>
          </w:tcPr>
          <w:p w14:paraId="4ABD786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1BFE99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A723E1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B4DCEF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1BC3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w:t>
            </w:r>
          </w:p>
        </w:tc>
        <w:tc>
          <w:tcPr>
            <w:tcW w:w="4494" w:type="dxa"/>
            <w:tcBorders>
              <w:top w:val="nil"/>
              <w:left w:val="nil"/>
              <w:bottom w:val="single" w:sz="4" w:space="0" w:color="auto"/>
              <w:right w:val="single" w:sz="4" w:space="0" w:color="auto"/>
            </w:tcBorders>
            <w:shd w:val="clear" w:color="auto" w:fill="auto"/>
            <w:noWrap/>
            <w:vAlign w:val="bottom"/>
            <w:hideMark/>
          </w:tcPr>
          <w:p w14:paraId="7031510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Złącza bezpiecznikowe IZK</w:t>
            </w:r>
          </w:p>
        </w:tc>
        <w:tc>
          <w:tcPr>
            <w:tcW w:w="2838" w:type="dxa"/>
            <w:tcBorders>
              <w:top w:val="nil"/>
              <w:left w:val="nil"/>
              <w:bottom w:val="single" w:sz="4" w:space="0" w:color="auto"/>
              <w:right w:val="single" w:sz="4" w:space="0" w:color="auto"/>
            </w:tcBorders>
            <w:shd w:val="clear" w:color="auto" w:fill="auto"/>
            <w:noWrap/>
            <w:vAlign w:val="bottom"/>
            <w:hideMark/>
          </w:tcPr>
          <w:p w14:paraId="2EFF315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F13E94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28" w:type="dxa"/>
            <w:tcBorders>
              <w:top w:val="nil"/>
              <w:left w:val="nil"/>
              <w:bottom w:val="single" w:sz="4" w:space="0" w:color="auto"/>
              <w:right w:val="single" w:sz="4" w:space="0" w:color="auto"/>
            </w:tcBorders>
            <w:shd w:val="clear" w:color="auto" w:fill="auto"/>
            <w:noWrap/>
            <w:vAlign w:val="bottom"/>
            <w:hideMark/>
          </w:tcPr>
          <w:p w14:paraId="09E96ED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1005F97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0B02D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9</w:t>
            </w:r>
          </w:p>
        </w:tc>
        <w:tc>
          <w:tcPr>
            <w:tcW w:w="4494" w:type="dxa"/>
            <w:tcBorders>
              <w:top w:val="nil"/>
              <w:left w:val="nil"/>
              <w:bottom w:val="single" w:sz="4" w:space="0" w:color="auto"/>
              <w:right w:val="single" w:sz="4" w:space="0" w:color="auto"/>
            </w:tcBorders>
            <w:shd w:val="clear" w:color="auto" w:fill="auto"/>
            <w:noWrap/>
            <w:vAlign w:val="bottom"/>
            <w:hideMark/>
          </w:tcPr>
          <w:p w14:paraId="687A16F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3x6mm2</w:t>
            </w:r>
          </w:p>
        </w:tc>
        <w:tc>
          <w:tcPr>
            <w:tcW w:w="2838" w:type="dxa"/>
            <w:tcBorders>
              <w:top w:val="nil"/>
              <w:left w:val="nil"/>
              <w:bottom w:val="single" w:sz="4" w:space="0" w:color="auto"/>
              <w:right w:val="single" w:sz="4" w:space="0" w:color="auto"/>
            </w:tcBorders>
            <w:shd w:val="clear" w:color="auto" w:fill="auto"/>
            <w:noWrap/>
            <w:vAlign w:val="bottom"/>
            <w:hideMark/>
          </w:tcPr>
          <w:p w14:paraId="2ED0593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9FBC8D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B54672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5628880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4124B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w:t>
            </w:r>
          </w:p>
        </w:tc>
        <w:tc>
          <w:tcPr>
            <w:tcW w:w="4494" w:type="dxa"/>
            <w:tcBorders>
              <w:top w:val="nil"/>
              <w:left w:val="nil"/>
              <w:bottom w:val="single" w:sz="4" w:space="0" w:color="auto"/>
              <w:right w:val="single" w:sz="4" w:space="0" w:color="auto"/>
            </w:tcBorders>
            <w:shd w:val="clear" w:color="auto" w:fill="auto"/>
            <w:noWrap/>
            <w:vAlign w:val="bottom"/>
            <w:hideMark/>
          </w:tcPr>
          <w:p w14:paraId="6E29BD4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3x4mm2</w:t>
            </w:r>
          </w:p>
        </w:tc>
        <w:tc>
          <w:tcPr>
            <w:tcW w:w="2838" w:type="dxa"/>
            <w:tcBorders>
              <w:top w:val="nil"/>
              <w:left w:val="nil"/>
              <w:bottom w:val="single" w:sz="4" w:space="0" w:color="auto"/>
              <w:right w:val="single" w:sz="4" w:space="0" w:color="auto"/>
            </w:tcBorders>
            <w:shd w:val="clear" w:color="auto" w:fill="auto"/>
            <w:noWrap/>
            <w:vAlign w:val="bottom"/>
            <w:hideMark/>
          </w:tcPr>
          <w:p w14:paraId="524EDC8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66F069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80</w:t>
            </w:r>
          </w:p>
        </w:tc>
        <w:tc>
          <w:tcPr>
            <w:tcW w:w="728" w:type="dxa"/>
            <w:tcBorders>
              <w:top w:val="nil"/>
              <w:left w:val="nil"/>
              <w:bottom w:val="single" w:sz="4" w:space="0" w:color="auto"/>
              <w:right w:val="single" w:sz="4" w:space="0" w:color="auto"/>
            </w:tcBorders>
            <w:shd w:val="clear" w:color="auto" w:fill="auto"/>
            <w:noWrap/>
            <w:vAlign w:val="bottom"/>
            <w:hideMark/>
          </w:tcPr>
          <w:p w14:paraId="5C5C25F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2C51F54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BF69F6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11</w:t>
            </w:r>
          </w:p>
        </w:tc>
        <w:tc>
          <w:tcPr>
            <w:tcW w:w="4494" w:type="dxa"/>
            <w:tcBorders>
              <w:top w:val="nil"/>
              <w:left w:val="nil"/>
              <w:bottom w:val="single" w:sz="4" w:space="0" w:color="auto"/>
              <w:right w:val="single" w:sz="4" w:space="0" w:color="auto"/>
            </w:tcBorders>
            <w:shd w:val="clear" w:color="auto" w:fill="auto"/>
            <w:noWrap/>
            <w:vAlign w:val="bottom"/>
            <w:hideMark/>
          </w:tcPr>
          <w:p w14:paraId="6F4EE53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światłowodowy zx-OTKtsd 48J</w:t>
            </w:r>
          </w:p>
        </w:tc>
        <w:tc>
          <w:tcPr>
            <w:tcW w:w="2838" w:type="dxa"/>
            <w:tcBorders>
              <w:top w:val="nil"/>
              <w:left w:val="nil"/>
              <w:bottom w:val="single" w:sz="4" w:space="0" w:color="auto"/>
              <w:right w:val="single" w:sz="4" w:space="0" w:color="auto"/>
            </w:tcBorders>
            <w:shd w:val="clear" w:color="auto" w:fill="auto"/>
            <w:noWrap/>
            <w:vAlign w:val="bottom"/>
            <w:hideMark/>
          </w:tcPr>
          <w:p w14:paraId="40BD9B3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4F7AA0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100</w:t>
            </w:r>
          </w:p>
        </w:tc>
        <w:tc>
          <w:tcPr>
            <w:tcW w:w="728" w:type="dxa"/>
            <w:tcBorders>
              <w:top w:val="nil"/>
              <w:left w:val="nil"/>
              <w:bottom w:val="single" w:sz="4" w:space="0" w:color="auto"/>
              <w:right w:val="single" w:sz="4" w:space="0" w:color="auto"/>
            </w:tcBorders>
            <w:shd w:val="clear" w:color="auto" w:fill="auto"/>
            <w:noWrap/>
            <w:vAlign w:val="bottom"/>
            <w:hideMark/>
          </w:tcPr>
          <w:p w14:paraId="6C419DD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7F6CEF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3BCEC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4494" w:type="dxa"/>
            <w:tcBorders>
              <w:top w:val="nil"/>
              <w:left w:val="nil"/>
              <w:bottom w:val="single" w:sz="4" w:space="0" w:color="auto"/>
              <w:right w:val="single" w:sz="4" w:space="0" w:color="auto"/>
            </w:tcBorders>
            <w:shd w:val="clear" w:color="auto" w:fill="auto"/>
            <w:noWrap/>
            <w:vAlign w:val="bottom"/>
            <w:hideMark/>
          </w:tcPr>
          <w:p w14:paraId="1479942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17352B1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DC27DB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400</w:t>
            </w:r>
          </w:p>
        </w:tc>
        <w:tc>
          <w:tcPr>
            <w:tcW w:w="728" w:type="dxa"/>
            <w:tcBorders>
              <w:top w:val="nil"/>
              <w:left w:val="nil"/>
              <w:bottom w:val="single" w:sz="4" w:space="0" w:color="auto"/>
              <w:right w:val="single" w:sz="4" w:space="0" w:color="auto"/>
            </w:tcBorders>
            <w:shd w:val="clear" w:color="auto" w:fill="auto"/>
            <w:noWrap/>
            <w:vAlign w:val="bottom"/>
            <w:hideMark/>
          </w:tcPr>
          <w:p w14:paraId="595E0BC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BEB07A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6E0B3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13</w:t>
            </w:r>
          </w:p>
        </w:tc>
        <w:tc>
          <w:tcPr>
            <w:tcW w:w="4494" w:type="dxa"/>
            <w:tcBorders>
              <w:top w:val="nil"/>
              <w:left w:val="nil"/>
              <w:bottom w:val="single" w:sz="4" w:space="0" w:color="auto"/>
              <w:right w:val="single" w:sz="4" w:space="0" w:color="auto"/>
            </w:tcBorders>
            <w:shd w:val="clear" w:color="auto" w:fill="auto"/>
            <w:noWrap/>
            <w:vAlign w:val="bottom"/>
            <w:hideMark/>
          </w:tcPr>
          <w:p w14:paraId="72B0BC4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Zestaw uziemienia do szafy</w:t>
            </w:r>
          </w:p>
        </w:tc>
        <w:tc>
          <w:tcPr>
            <w:tcW w:w="2838" w:type="dxa"/>
            <w:tcBorders>
              <w:top w:val="nil"/>
              <w:left w:val="nil"/>
              <w:bottom w:val="single" w:sz="4" w:space="0" w:color="auto"/>
              <w:right w:val="single" w:sz="4" w:space="0" w:color="auto"/>
            </w:tcBorders>
            <w:shd w:val="clear" w:color="auto" w:fill="auto"/>
            <w:noWrap/>
            <w:vAlign w:val="bottom"/>
            <w:hideMark/>
          </w:tcPr>
          <w:p w14:paraId="0134E43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522D5F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0478088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7073A0C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91030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14</w:t>
            </w:r>
          </w:p>
        </w:tc>
        <w:tc>
          <w:tcPr>
            <w:tcW w:w="4494" w:type="dxa"/>
            <w:tcBorders>
              <w:top w:val="nil"/>
              <w:left w:val="nil"/>
              <w:bottom w:val="single" w:sz="4" w:space="0" w:color="auto"/>
              <w:right w:val="single" w:sz="4" w:space="0" w:color="auto"/>
            </w:tcBorders>
            <w:shd w:val="clear" w:color="auto" w:fill="auto"/>
            <w:noWrap/>
            <w:vAlign w:val="bottom"/>
            <w:hideMark/>
          </w:tcPr>
          <w:p w14:paraId="202F202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DIN_</w:t>
            </w:r>
          </w:p>
        </w:tc>
        <w:tc>
          <w:tcPr>
            <w:tcW w:w="2838" w:type="dxa"/>
            <w:tcBorders>
              <w:top w:val="nil"/>
              <w:left w:val="nil"/>
              <w:bottom w:val="single" w:sz="4" w:space="0" w:color="auto"/>
              <w:right w:val="single" w:sz="4" w:space="0" w:color="auto"/>
            </w:tcBorders>
            <w:shd w:val="clear" w:color="auto" w:fill="auto"/>
            <w:noWrap/>
            <w:vAlign w:val="bottom"/>
            <w:hideMark/>
          </w:tcPr>
          <w:p w14:paraId="4AF2545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D9B2A7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54B9A17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745853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EBD0A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15</w:t>
            </w:r>
          </w:p>
        </w:tc>
        <w:tc>
          <w:tcPr>
            <w:tcW w:w="4494" w:type="dxa"/>
            <w:tcBorders>
              <w:top w:val="nil"/>
              <w:left w:val="nil"/>
              <w:bottom w:val="single" w:sz="4" w:space="0" w:color="auto"/>
              <w:right w:val="single" w:sz="4" w:space="0" w:color="auto"/>
            </w:tcBorders>
            <w:shd w:val="clear" w:color="auto" w:fill="auto"/>
            <w:noWrap/>
            <w:vAlign w:val="bottom"/>
            <w:hideMark/>
          </w:tcPr>
          <w:p w14:paraId="57AF7E5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 DIN_</w:t>
            </w:r>
          </w:p>
        </w:tc>
        <w:tc>
          <w:tcPr>
            <w:tcW w:w="2838" w:type="dxa"/>
            <w:tcBorders>
              <w:top w:val="nil"/>
              <w:left w:val="nil"/>
              <w:bottom w:val="single" w:sz="4" w:space="0" w:color="auto"/>
              <w:right w:val="single" w:sz="4" w:space="0" w:color="auto"/>
            </w:tcBorders>
            <w:shd w:val="clear" w:color="auto" w:fill="auto"/>
            <w:noWrap/>
            <w:vAlign w:val="bottom"/>
            <w:hideMark/>
          </w:tcPr>
          <w:p w14:paraId="028E9EE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471FE5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4366EC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9E1FB9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155C0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16</w:t>
            </w:r>
          </w:p>
        </w:tc>
        <w:tc>
          <w:tcPr>
            <w:tcW w:w="4494" w:type="dxa"/>
            <w:tcBorders>
              <w:top w:val="nil"/>
              <w:left w:val="nil"/>
              <w:bottom w:val="single" w:sz="4" w:space="0" w:color="auto"/>
              <w:right w:val="single" w:sz="4" w:space="0" w:color="auto"/>
            </w:tcBorders>
            <w:shd w:val="clear" w:color="auto" w:fill="auto"/>
            <w:noWrap/>
            <w:vAlign w:val="bottom"/>
            <w:hideMark/>
          </w:tcPr>
          <w:p w14:paraId="7B78AE2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Obudowa do kamery Bosch Dinion 7000</w:t>
            </w:r>
          </w:p>
        </w:tc>
        <w:tc>
          <w:tcPr>
            <w:tcW w:w="2838" w:type="dxa"/>
            <w:tcBorders>
              <w:top w:val="nil"/>
              <w:left w:val="nil"/>
              <w:bottom w:val="single" w:sz="4" w:space="0" w:color="auto"/>
              <w:right w:val="single" w:sz="4" w:space="0" w:color="auto"/>
            </w:tcBorders>
            <w:shd w:val="clear" w:color="auto" w:fill="auto"/>
            <w:noWrap/>
            <w:vAlign w:val="bottom"/>
            <w:hideMark/>
          </w:tcPr>
          <w:p w14:paraId="5FBE8CD9" w14:textId="711FAF44"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UHO-POE-10 z elementami mocującymi</w:t>
            </w:r>
            <w:r w:rsidR="002465F3">
              <w:rPr>
                <w:rFonts w:ascii="Calibri" w:eastAsia="Times New Roman" w:hAnsi="Calibri" w:cs="Calibri"/>
                <w:color w:val="000000"/>
                <w:lang w:eastAsia="pl-PL"/>
              </w:rPr>
              <w:t xml:space="preserve"> lub równoważna</w:t>
            </w:r>
          </w:p>
        </w:tc>
        <w:tc>
          <w:tcPr>
            <w:tcW w:w="542" w:type="dxa"/>
            <w:tcBorders>
              <w:top w:val="nil"/>
              <w:left w:val="nil"/>
              <w:bottom w:val="single" w:sz="4" w:space="0" w:color="auto"/>
              <w:right w:val="single" w:sz="4" w:space="0" w:color="auto"/>
            </w:tcBorders>
            <w:shd w:val="clear" w:color="auto" w:fill="auto"/>
            <w:noWrap/>
            <w:vAlign w:val="bottom"/>
            <w:hideMark/>
          </w:tcPr>
          <w:p w14:paraId="2C2E49F5" w14:textId="75B6A08D" w:rsidR="00791E44" w:rsidRPr="00791E44" w:rsidRDefault="002465F3"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06D80FC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C74C93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D7EAA5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17</w:t>
            </w:r>
          </w:p>
        </w:tc>
        <w:tc>
          <w:tcPr>
            <w:tcW w:w="4494" w:type="dxa"/>
            <w:tcBorders>
              <w:top w:val="nil"/>
              <w:left w:val="nil"/>
              <w:bottom w:val="single" w:sz="4" w:space="0" w:color="auto"/>
              <w:right w:val="single" w:sz="4" w:space="0" w:color="auto"/>
            </w:tcBorders>
            <w:shd w:val="clear" w:color="auto" w:fill="auto"/>
            <w:noWrap/>
            <w:vAlign w:val="bottom"/>
            <w:hideMark/>
          </w:tcPr>
          <w:p w14:paraId="5F59086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Obiektyw do kamery Bosch Dinion 7000</w:t>
            </w:r>
          </w:p>
        </w:tc>
        <w:tc>
          <w:tcPr>
            <w:tcW w:w="2838" w:type="dxa"/>
            <w:tcBorders>
              <w:top w:val="nil"/>
              <w:left w:val="nil"/>
              <w:bottom w:val="single" w:sz="4" w:space="0" w:color="auto"/>
              <w:right w:val="single" w:sz="4" w:space="0" w:color="auto"/>
            </w:tcBorders>
            <w:shd w:val="clear" w:color="auto" w:fill="auto"/>
            <w:noWrap/>
            <w:vAlign w:val="bottom"/>
            <w:hideMark/>
          </w:tcPr>
          <w:p w14:paraId="75A3E726" w14:textId="1D26CF2C" w:rsidR="00791E44" w:rsidRPr="00791E44" w:rsidRDefault="009E5ACC" w:rsidP="00791E44">
            <w:pPr>
              <w:suppressAutoHyphens w:val="0"/>
              <w:spacing w:line="240" w:lineRule="auto"/>
              <w:rPr>
                <w:rFonts w:ascii="Calibri" w:eastAsia="Times New Roman" w:hAnsi="Calibri" w:cs="Calibri"/>
                <w:color w:val="000000"/>
                <w:lang w:eastAsia="pl-PL"/>
              </w:rPr>
            </w:pPr>
            <w:r w:rsidRPr="00556A9D">
              <w:t>Axis LENS CS 12-50 MM F1.4</w:t>
            </w:r>
            <w:r w:rsidRPr="00556A9D">
              <w:rPr>
                <w:rFonts w:ascii="Tahoma" w:hAnsi="Tahoma" w:cs="Tahoma"/>
                <w:sz w:val="20"/>
                <w:szCs w:val="20"/>
              </w:rPr>
              <w:t xml:space="preserve"> P-IRIS 8MP</w:t>
            </w:r>
            <w:r w:rsidR="002465F3" w:rsidRPr="00791E44">
              <w:rPr>
                <w:rFonts w:ascii="Calibri" w:eastAsia="Times New Roman" w:hAnsi="Calibri" w:cs="Calibri"/>
                <w:color w:val="000000"/>
                <w:lang w:eastAsia="pl-PL"/>
              </w:rPr>
              <w:t xml:space="preserve"> </w:t>
            </w:r>
            <w:r w:rsidR="002465F3">
              <w:rPr>
                <w:rFonts w:ascii="Calibri" w:eastAsia="Times New Roman" w:hAnsi="Calibri" w:cs="Calibri"/>
                <w:color w:val="000000"/>
                <w:lang w:eastAsia="pl-PL"/>
              </w:rPr>
              <w:t xml:space="preserve"> lub równoważny</w:t>
            </w:r>
          </w:p>
        </w:tc>
        <w:tc>
          <w:tcPr>
            <w:tcW w:w="542" w:type="dxa"/>
            <w:tcBorders>
              <w:top w:val="nil"/>
              <w:left w:val="nil"/>
              <w:bottom w:val="single" w:sz="4" w:space="0" w:color="auto"/>
              <w:right w:val="single" w:sz="4" w:space="0" w:color="auto"/>
            </w:tcBorders>
            <w:shd w:val="clear" w:color="auto" w:fill="auto"/>
            <w:noWrap/>
            <w:vAlign w:val="bottom"/>
            <w:hideMark/>
          </w:tcPr>
          <w:p w14:paraId="2BE7A28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7053DDE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0CA4CA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5875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18</w:t>
            </w:r>
          </w:p>
        </w:tc>
        <w:tc>
          <w:tcPr>
            <w:tcW w:w="4494" w:type="dxa"/>
            <w:tcBorders>
              <w:top w:val="nil"/>
              <w:left w:val="nil"/>
              <w:bottom w:val="single" w:sz="4" w:space="0" w:color="auto"/>
              <w:right w:val="single" w:sz="4" w:space="0" w:color="auto"/>
            </w:tcBorders>
            <w:shd w:val="clear" w:color="auto" w:fill="auto"/>
            <w:noWrap/>
            <w:vAlign w:val="bottom"/>
            <w:hideMark/>
          </w:tcPr>
          <w:p w14:paraId="67A1DCD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Promiennik podczerwieni</w:t>
            </w:r>
          </w:p>
        </w:tc>
        <w:tc>
          <w:tcPr>
            <w:tcW w:w="2838" w:type="dxa"/>
            <w:tcBorders>
              <w:top w:val="nil"/>
              <w:left w:val="nil"/>
              <w:bottom w:val="nil"/>
              <w:right w:val="nil"/>
            </w:tcBorders>
            <w:shd w:val="clear" w:color="auto" w:fill="auto"/>
            <w:noWrap/>
            <w:vAlign w:val="bottom"/>
            <w:hideMark/>
          </w:tcPr>
          <w:p w14:paraId="47A1F64D" w14:textId="39B62E9B"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NIR-50940-MRP</w:t>
            </w:r>
            <w:r w:rsidR="002465F3">
              <w:rPr>
                <w:rFonts w:ascii="Calibri" w:eastAsia="Times New Roman" w:hAnsi="Calibri" w:cs="Calibri"/>
                <w:color w:val="000000"/>
                <w:lang w:eastAsia="pl-PL"/>
              </w:rPr>
              <w:t xml:space="preserve"> </w:t>
            </w:r>
            <w:r w:rsidR="002465F3" w:rsidRPr="00791E44">
              <w:rPr>
                <w:rFonts w:ascii="Calibri" w:eastAsia="Times New Roman" w:hAnsi="Calibri" w:cs="Calibri"/>
                <w:color w:val="000000"/>
                <w:lang w:eastAsia="pl-PL"/>
              </w:rPr>
              <w:t xml:space="preserve">M </w:t>
            </w:r>
            <w:r w:rsidR="002465F3">
              <w:rPr>
                <w:rFonts w:ascii="Calibri" w:eastAsia="Times New Roman" w:hAnsi="Calibri" w:cs="Calibri"/>
                <w:color w:val="000000"/>
                <w:lang w:eastAsia="pl-PL"/>
              </w:rPr>
              <w:t xml:space="preserve"> lub równoważny</w:t>
            </w:r>
          </w:p>
        </w:tc>
        <w:tc>
          <w:tcPr>
            <w:tcW w:w="542" w:type="dxa"/>
            <w:tcBorders>
              <w:top w:val="nil"/>
              <w:left w:val="single" w:sz="4" w:space="0" w:color="auto"/>
              <w:bottom w:val="single" w:sz="4" w:space="0" w:color="auto"/>
              <w:right w:val="single" w:sz="4" w:space="0" w:color="auto"/>
            </w:tcBorders>
            <w:shd w:val="clear" w:color="auto" w:fill="auto"/>
            <w:noWrap/>
            <w:vAlign w:val="bottom"/>
            <w:hideMark/>
          </w:tcPr>
          <w:p w14:paraId="2B72CBC7" w14:textId="317DAFFD" w:rsidR="00791E44" w:rsidRPr="00791E44" w:rsidRDefault="002465F3"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6E00690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F1E112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EB2FC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19</w:t>
            </w:r>
          </w:p>
        </w:tc>
        <w:tc>
          <w:tcPr>
            <w:tcW w:w="4494" w:type="dxa"/>
            <w:tcBorders>
              <w:top w:val="nil"/>
              <w:left w:val="nil"/>
              <w:bottom w:val="single" w:sz="4" w:space="0" w:color="auto"/>
              <w:right w:val="single" w:sz="4" w:space="0" w:color="auto"/>
            </w:tcBorders>
            <w:shd w:val="clear" w:color="auto" w:fill="auto"/>
            <w:noWrap/>
            <w:vAlign w:val="bottom"/>
            <w:hideMark/>
          </w:tcPr>
          <w:p w14:paraId="5894DD5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Przełącznik sieciwy RACK19" </w:t>
            </w:r>
          </w:p>
        </w:tc>
        <w:tc>
          <w:tcPr>
            <w:tcW w:w="2838" w:type="dxa"/>
            <w:tcBorders>
              <w:top w:val="single" w:sz="4" w:space="0" w:color="auto"/>
              <w:left w:val="nil"/>
              <w:bottom w:val="single" w:sz="4" w:space="0" w:color="auto"/>
              <w:right w:val="single" w:sz="4" w:space="0" w:color="auto"/>
            </w:tcBorders>
            <w:shd w:val="clear" w:color="auto" w:fill="auto"/>
            <w:noWrap/>
            <w:vAlign w:val="bottom"/>
            <w:hideMark/>
          </w:tcPr>
          <w:p w14:paraId="61FBB8E7" w14:textId="74E67CCF"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PLANET MGSW-24160F </w:t>
            </w:r>
            <w:r w:rsidR="002465F3">
              <w:rPr>
                <w:rFonts w:ascii="Calibri" w:eastAsia="Times New Roman" w:hAnsi="Calibri" w:cs="Calibri"/>
                <w:color w:val="000000"/>
                <w:lang w:eastAsia="pl-PL"/>
              </w:rPr>
              <w:t>lub równoważny</w:t>
            </w:r>
          </w:p>
        </w:tc>
        <w:tc>
          <w:tcPr>
            <w:tcW w:w="542" w:type="dxa"/>
            <w:tcBorders>
              <w:top w:val="nil"/>
              <w:left w:val="nil"/>
              <w:bottom w:val="single" w:sz="4" w:space="0" w:color="auto"/>
              <w:right w:val="single" w:sz="4" w:space="0" w:color="auto"/>
            </w:tcBorders>
            <w:shd w:val="clear" w:color="auto" w:fill="auto"/>
            <w:noWrap/>
            <w:vAlign w:val="bottom"/>
            <w:hideMark/>
          </w:tcPr>
          <w:p w14:paraId="10F16A8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188FC8F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318134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8532C7"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20</w:t>
            </w:r>
          </w:p>
        </w:tc>
        <w:tc>
          <w:tcPr>
            <w:tcW w:w="4494" w:type="dxa"/>
            <w:tcBorders>
              <w:top w:val="nil"/>
              <w:left w:val="nil"/>
              <w:bottom w:val="single" w:sz="4" w:space="0" w:color="auto"/>
              <w:right w:val="single" w:sz="4" w:space="0" w:color="auto"/>
            </w:tcBorders>
            <w:shd w:val="clear" w:color="auto" w:fill="auto"/>
            <w:noWrap/>
            <w:vAlign w:val="bottom"/>
            <w:hideMark/>
          </w:tcPr>
          <w:p w14:paraId="53F9D0D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838" w:type="dxa"/>
            <w:tcBorders>
              <w:top w:val="nil"/>
              <w:left w:val="nil"/>
              <w:bottom w:val="single" w:sz="4" w:space="0" w:color="auto"/>
              <w:right w:val="single" w:sz="4" w:space="0" w:color="auto"/>
            </w:tcBorders>
            <w:shd w:val="clear" w:color="auto" w:fill="auto"/>
            <w:noWrap/>
            <w:vAlign w:val="bottom"/>
            <w:hideMark/>
          </w:tcPr>
          <w:p w14:paraId="31CC913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FEB695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5534BBD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0750B55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A79C2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21</w:t>
            </w:r>
          </w:p>
        </w:tc>
        <w:tc>
          <w:tcPr>
            <w:tcW w:w="4494" w:type="dxa"/>
            <w:tcBorders>
              <w:top w:val="nil"/>
              <w:left w:val="nil"/>
              <w:bottom w:val="single" w:sz="4" w:space="0" w:color="auto"/>
              <w:right w:val="single" w:sz="4" w:space="0" w:color="auto"/>
            </w:tcBorders>
            <w:shd w:val="clear" w:color="auto" w:fill="auto"/>
            <w:noWrap/>
            <w:vAlign w:val="bottom"/>
            <w:hideMark/>
          </w:tcPr>
          <w:p w14:paraId="121D469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Midspan POE</w:t>
            </w:r>
          </w:p>
        </w:tc>
        <w:tc>
          <w:tcPr>
            <w:tcW w:w="2838" w:type="dxa"/>
            <w:tcBorders>
              <w:top w:val="nil"/>
              <w:left w:val="nil"/>
              <w:bottom w:val="single" w:sz="4" w:space="0" w:color="auto"/>
              <w:right w:val="single" w:sz="4" w:space="0" w:color="auto"/>
            </w:tcBorders>
            <w:shd w:val="clear" w:color="auto" w:fill="auto"/>
            <w:noWrap/>
            <w:vAlign w:val="bottom"/>
            <w:hideMark/>
          </w:tcPr>
          <w:p w14:paraId="082A46A9" w14:textId="01F93114"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odpowiedni do kamer i </w:t>
            </w:r>
            <w:r w:rsidR="00C77E59">
              <w:rPr>
                <w:rFonts w:ascii="Calibri" w:eastAsia="Times New Roman" w:hAnsi="Calibri" w:cs="Calibri"/>
                <w:color w:val="000000"/>
                <w:lang w:eastAsia="pl-PL"/>
              </w:rPr>
              <w:t>promiennika</w:t>
            </w:r>
            <w:r w:rsidRPr="00791E44">
              <w:rPr>
                <w:rFonts w:ascii="Calibri" w:eastAsia="Times New Roman" w:hAnsi="Calibri" w:cs="Calibri"/>
                <w:color w:val="000000"/>
                <w:lang w:eastAsia="pl-PL"/>
              </w:rPr>
              <w:t xml:space="preserve"> IR</w:t>
            </w:r>
          </w:p>
        </w:tc>
        <w:tc>
          <w:tcPr>
            <w:tcW w:w="542" w:type="dxa"/>
            <w:tcBorders>
              <w:top w:val="nil"/>
              <w:left w:val="nil"/>
              <w:bottom w:val="single" w:sz="4" w:space="0" w:color="auto"/>
              <w:right w:val="single" w:sz="4" w:space="0" w:color="auto"/>
            </w:tcBorders>
            <w:shd w:val="clear" w:color="auto" w:fill="auto"/>
            <w:noWrap/>
            <w:vAlign w:val="bottom"/>
            <w:hideMark/>
          </w:tcPr>
          <w:p w14:paraId="58E5642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73405D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B5CC59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49DEE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22</w:t>
            </w:r>
          </w:p>
        </w:tc>
        <w:tc>
          <w:tcPr>
            <w:tcW w:w="4494" w:type="dxa"/>
            <w:tcBorders>
              <w:top w:val="nil"/>
              <w:left w:val="nil"/>
              <w:bottom w:val="single" w:sz="4" w:space="0" w:color="auto"/>
              <w:right w:val="single" w:sz="4" w:space="0" w:color="auto"/>
            </w:tcBorders>
            <w:shd w:val="clear" w:color="auto" w:fill="auto"/>
            <w:noWrap/>
            <w:vAlign w:val="bottom"/>
            <w:hideMark/>
          </w:tcPr>
          <w:p w14:paraId="32F896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05A7771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490DFF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28" w:type="dxa"/>
            <w:tcBorders>
              <w:top w:val="nil"/>
              <w:left w:val="nil"/>
              <w:bottom w:val="single" w:sz="4" w:space="0" w:color="auto"/>
              <w:right w:val="single" w:sz="4" w:space="0" w:color="auto"/>
            </w:tcBorders>
            <w:shd w:val="clear" w:color="auto" w:fill="auto"/>
            <w:noWrap/>
            <w:vAlign w:val="bottom"/>
            <w:hideMark/>
          </w:tcPr>
          <w:p w14:paraId="44EDA19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782554B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2AAE5BE" w14:textId="7C786DEB"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23</w:t>
            </w:r>
          </w:p>
        </w:tc>
        <w:tc>
          <w:tcPr>
            <w:tcW w:w="4494" w:type="dxa"/>
            <w:tcBorders>
              <w:top w:val="nil"/>
              <w:left w:val="nil"/>
              <w:bottom w:val="single" w:sz="4" w:space="0" w:color="auto"/>
              <w:right w:val="single" w:sz="4" w:space="0" w:color="auto"/>
            </w:tcBorders>
            <w:shd w:val="clear" w:color="auto" w:fill="auto"/>
            <w:noWrap/>
            <w:vAlign w:val="bottom"/>
          </w:tcPr>
          <w:p w14:paraId="413C55DB" w14:textId="2A8470AC" w:rsidR="00A57B15" w:rsidRPr="00791E44" w:rsidRDefault="00A57B15"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42B6965D" w14:textId="77777777" w:rsidR="00A57B15" w:rsidRPr="00791E44" w:rsidRDefault="00A57B15" w:rsidP="00791E44">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71B34586" w14:textId="67186584"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057F1A6C" w14:textId="2CB5279A" w:rsidR="00A57B15" w:rsidRPr="00791E44" w:rsidRDefault="00A57B15"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791E44" w:rsidRPr="00791E44" w14:paraId="5E7CB8DA" w14:textId="77777777" w:rsidTr="002465F3">
        <w:trPr>
          <w:trHeight w:val="388"/>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42FDA" w14:textId="25883089"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Św.Wincenta/Zawady</w:t>
            </w:r>
          </w:p>
        </w:tc>
      </w:tr>
      <w:tr w:rsidR="00791E44" w:rsidRPr="00791E44" w14:paraId="62FF44FA" w14:textId="77777777" w:rsidTr="00D27F3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CC6A4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4A16BD0D" w14:textId="21697E19"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Midspan POE </w:t>
            </w:r>
            <w:r w:rsidR="00293E37">
              <w:rPr>
                <w:rFonts w:ascii="Calibri" w:eastAsia="Times New Roman" w:hAnsi="Calibri" w:cs="Calibri"/>
                <w:color w:val="000000"/>
                <w:lang w:eastAsia="pl-PL"/>
              </w:rPr>
              <w:t>60W</w:t>
            </w:r>
          </w:p>
        </w:tc>
        <w:tc>
          <w:tcPr>
            <w:tcW w:w="2838" w:type="dxa"/>
            <w:tcBorders>
              <w:top w:val="nil"/>
              <w:left w:val="nil"/>
              <w:bottom w:val="single" w:sz="4" w:space="0" w:color="auto"/>
              <w:right w:val="single" w:sz="4" w:space="0" w:color="auto"/>
            </w:tcBorders>
            <w:shd w:val="clear" w:color="auto" w:fill="auto"/>
            <w:noWrap/>
            <w:vAlign w:val="bottom"/>
          </w:tcPr>
          <w:p w14:paraId="655F74A9" w14:textId="1B180CA3" w:rsidR="00791E44" w:rsidRPr="00791E44" w:rsidRDefault="00791E44" w:rsidP="00791E44">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hideMark/>
          </w:tcPr>
          <w:p w14:paraId="1A0B68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2B6344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7D0346C3"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0620D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6426687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w:t>
            </w:r>
          </w:p>
        </w:tc>
        <w:tc>
          <w:tcPr>
            <w:tcW w:w="2838" w:type="dxa"/>
            <w:tcBorders>
              <w:top w:val="nil"/>
              <w:left w:val="nil"/>
              <w:bottom w:val="single" w:sz="4" w:space="0" w:color="auto"/>
              <w:right w:val="single" w:sz="4" w:space="0" w:color="auto"/>
            </w:tcBorders>
            <w:shd w:val="clear" w:color="auto" w:fill="auto"/>
            <w:noWrap/>
            <w:vAlign w:val="bottom"/>
            <w:hideMark/>
          </w:tcPr>
          <w:p w14:paraId="3081819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355E6E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187423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CCBCE6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E957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0777A110" w14:textId="3070153D"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w:t>
            </w:r>
            <w:r w:rsidR="0099340F">
              <w:rPr>
                <w:rFonts w:ascii="Calibri" w:eastAsia="Times New Roman" w:hAnsi="Calibri" w:cs="Calibri"/>
                <w:color w:val="000000"/>
                <w:lang w:eastAsia="pl-PL"/>
              </w:rPr>
              <w:t xml:space="preserve"> / przełącznika</w:t>
            </w:r>
            <w:r w:rsidRPr="00791E44">
              <w:rPr>
                <w:rFonts w:ascii="Calibri" w:eastAsia="Times New Roman" w:hAnsi="Calibri" w:cs="Calibri"/>
                <w:color w:val="000000"/>
                <w:lang w:eastAsia="pl-PL"/>
              </w:rPr>
              <w:t xml:space="preserve"> DIN</w:t>
            </w:r>
          </w:p>
        </w:tc>
        <w:tc>
          <w:tcPr>
            <w:tcW w:w="2838" w:type="dxa"/>
            <w:tcBorders>
              <w:top w:val="nil"/>
              <w:left w:val="nil"/>
              <w:bottom w:val="single" w:sz="4" w:space="0" w:color="auto"/>
              <w:right w:val="single" w:sz="4" w:space="0" w:color="auto"/>
            </w:tcBorders>
            <w:shd w:val="clear" w:color="auto" w:fill="auto"/>
            <w:noWrap/>
            <w:vAlign w:val="bottom"/>
            <w:hideMark/>
          </w:tcPr>
          <w:p w14:paraId="136A9F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C6A8E28" w14:textId="278D5CB1" w:rsidR="00791E44" w:rsidRPr="00791E44" w:rsidRDefault="0099340F"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728" w:type="dxa"/>
            <w:tcBorders>
              <w:top w:val="nil"/>
              <w:left w:val="nil"/>
              <w:bottom w:val="single" w:sz="4" w:space="0" w:color="auto"/>
              <w:right w:val="single" w:sz="4" w:space="0" w:color="auto"/>
            </w:tcBorders>
            <w:shd w:val="clear" w:color="auto" w:fill="auto"/>
            <w:noWrap/>
            <w:vAlign w:val="bottom"/>
            <w:hideMark/>
          </w:tcPr>
          <w:p w14:paraId="1EDC844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4DF8FCB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9C56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4ED773B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3A7EDEC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035DBC7" w14:textId="2A57E7F8" w:rsidR="00791E44" w:rsidRPr="00791E44" w:rsidRDefault="009E5ACC"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17</w:t>
            </w:r>
            <w:r w:rsidR="00791E44" w:rsidRPr="00791E44">
              <w:rPr>
                <w:rFonts w:ascii="Calibri" w:eastAsia="Times New Roman" w:hAnsi="Calibri" w:cs="Calibri"/>
                <w:color w:val="000000"/>
                <w:lang w:eastAsia="pl-PL"/>
              </w:rPr>
              <w:t>0</w:t>
            </w:r>
          </w:p>
        </w:tc>
        <w:tc>
          <w:tcPr>
            <w:tcW w:w="728" w:type="dxa"/>
            <w:tcBorders>
              <w:top w:val="nil"/>
              <w:left w:val="nil"/>
              <w:bottom w:val="single" w:sz="4" w:space="0" w:color="auto"/>
              <w:right w:val="single" w:sz="4" w:space="0" w:color="auto"/>
            </w:tcBorders>
            <w:shd w:val="clear" w:color="auto" w:fill="auto"/>
            <w:noWrap/>
            <w:vAlign w:val="bottom"/>
            <w:hideMark/>
          </w:tcPr>
          <w:p w14:paraId="1D3D267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3B4F166B"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03EAB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05517B4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21F4119D"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2B54894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652443EF" w14:textId="4290FC71" w:rsidR="00791E44" w:rsidRPr="00791E44" w:rsidRDefault="00464A1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w:t>
            </w:r>
            <w:r w:rsidR="00791E44" w:rsidRPr="00791E44">
              <w:rPr>
                <w:rFonts w:ascii="Calibri" w:eastAsia="Times New Roman" w:hAnsi="Calibri" w:cs="Calibri"/>
                <w:color w:val="000000"/>
                <w:lang w:eastAsia="pl-PL"/>
              </w:rPr>
              <w:t>zt</w:t>
            </w:r>
          </w:p>
        </w:tc>
      </w:tr>
      <w:tr w:rsidR="00791E44" w:rsidRPr="00791E44" w14:paraId="2AAA3CB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1BE49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hideMark/>
          </w:tcPr>
          <w:p w14:paraId="1D1DF11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20B5DC1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BC919B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6CEBBC78" w14:textId="0279F5E6" w:rsidR="00791E44" w:rsidRPr="00791E44" w:rsidRDefault="00464A1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w:t>
            </w:r>
            <w:r w:rsidR="00791E44" w:rsidRPr="00791E44">
              <w:rPr>
                <w:rFonts w:ascii="Calibri" w:eastAsia="Times New Roman" w:hAnsi="Calibri" w:cs="Calibri"/>
                <w:color w:val="000000"/>
                <w:lang w:eastAsia="pl-PL"/>
              </w:rPr>
              <w:t>zt</w:t>
            </w:r>
          </w:p>
        </w:tc>
      </w:tr>
      <w:tr w:rsidR="00A57B15" w:rsidRPr="00791E44" w14:paraId="6D14A08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52B3D4B" w14:textId="39181814"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tcPr>
          <w:p w14:paraId="46DB5909" w14:textId="64DB639C"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67F39299" w14:textId="77777777" w:rsidR="00A57B15" w:rsidRPr="00791E44" w:rsidRDefault="00A57B15"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064BD9BE" w14:textId="4F8936C1"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26ECFF8E" w14:textId="5E067735"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1246789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DB9B4FE" w14:textId="348D675D"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lastRenderedPageBreak/>
              <w:t>8</w:t>
            </w:r>
          </w:p>
        </w:tc>
        <w:tc>
          <w:tcPr>
            <w:tcW w:w="4494" w:type="dxa"/>
            <w:tcBorders>
              <w:top w:val="nil"/>
              <w:left w:val="nil"/>
              <w:bottom w:val="single" w:sz="4" w:space="0" w:color="auto"/>
              <w:right w:val="single" w:sz="4" w:space="0" w:color="auto"/>
            </w:tcBorders>
            <w:shd w:val="clear" w:color="auto" w:fill="auto"/>
            <w:noWrap/>
            <w:vAlign w:val="bottom"/>
          </w:tcPr>
          <w:p w14:paraId="28612DAC" w14:textId="5252AD09"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Przełącznik </w:t>
            </w:r>
          </w:p>
        </w:tc>
        <w:tc>
          <w:tcPr>
            <w:tcW w:w="2838" w:type="dxa"/>
            <w:tcBorders>
              <w:top w:val="nil"/>
              <w:left w:val="nil"/>
              <w:bottom w:val="single" w:sz="4" w:space="0" w:color="auto"/>
              <w:right w:val="single" w:sz="4" w:space="0" w:color="auto"/>
            </w:tcBorders>
            <w:shd w:val="clear" w:color="auto" w:fill="auto"/>
            <w:noWrap/>
            <w:vAlign w:val="bottom"/>
          </w:tcPr>
          <w:p w14:paraId="3321D835" w14:textId="3F73C3EB" w:rsidR="00293E37" w:rsidRPr="00791E44" w:rsidRDefault="00293E37" w:rsidP="00A57B15">
            <w:pPr>
              <w:suppressAutoHyphens w:val="0"/>
              <w:spacing w:line="240" w:lineRule="auto"/>
              <w:rPr>
                <w:rFonts w:ascii="Calibri" w:eastAsia="Times New Roman" w:hAnsi="Calibri" w:cs="Calibri"/>
                <w:color w:val="000000"/>
                <w:lang w:eastAsia="pl-PL"/>
              </w:rPr>
            </w:pPr>
            <w:r>
              <w:t>Planet IGS-4215-4T2S</w:t>
            </w:r>
            <w:r w:rsidR="002465F3" w:rsidRPr="00791E44">
              <w:rPr>
                <w:rFonts w:ascii="Calibri" w:eastAsia="Times New Roman" w:hAnsi="Calibri" w:cs="Calibri"/>
                <w:color w:val="000000"/>
                <w:lang w:eastAsia="pl-PL"/>
              </w:rPr>
              <w:t xml:space="preserve"> </w:t>
            </w:r>
            <w:r w:rsidR="002465F3">
              <w:rPr>
                <w:rFonts w:ascii="Calibri" w:eastAsia="Times New Roman" w:hAnsi="Calibri" w:cs="Calibri"/>
                <w:color w:val="000000"/>
                <w:lang w:eastAsia="pl-PL"/>
              </w:rPr>
              <w:t xml:space="preserve"> lub równoważn</w:t>
            </w:r>
            <w:r w:rsidR="006009E3">
              <w:rPr>
                <w:rFonts w:ascii="Calibri" w:eastAsia="Times New Roman" w:hAnsi="Calibri" w:cs="Calibri"/>
                <w:color w:val="000000"/>
                <w:lang w:eastAsia="pl-PL"/>
              </w:rPr>
              <w:t>y</w:t>
            </w:r>
          </w:p>
        </w:tc>
        <w:tc>
          <w:tcPr>
            <w:tcW w:w="542" w:type="dxa"/>
            <w:tcBorders>
              <w:top w:val="nil"/>
              <w:left w:val="nil"/>
              <w:bottom w:val="single" w:sz="4" w:space="0" w:color="auto"/>
              <w:right w:val="single" w:sz="4" w:space="0" w:color="auto"/>
            </w:tcBorders>
            <w:shd w:val="clear" w:color="auto" w:fill="auto"/>
            <w:noWrap/>
            <w:vAlign w:val="bottom"/>
          </w:tcPr>
          <w:p w14:paraId="34702FFD" w14:textId="4E1775AF"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4EEDC25E" w14:textId="7364B7FF"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23B50960"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6AEADA5" w14:textId="73357A85"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9</w:t>
            </w:r>
          </w:p>
        </w:tc>
        <w:tc>
          <w:tcPr>
            <w:tcW w:w="4494" w:type="dxa"/>
            <w:tcBorders>
              <w:top w:val="nil"/>
              <w:left w:val="nil"/>
              <w:bottom w:val="single" w:sz="4" w:space="0" w:color="auto"/>
              <w:right w:val="single" w:sz="4" w:space="0" w:color="auto"/>
            </w:tcBorders>
            <w:shd w:val="clear" w:color="auto" w:fill="auto"/>
            <w:noWrap/>
            <w:vAlign w:val="bottom"/>
          </w:tcPr>
          <w:p w14:paraId="56488BBA" w14:textId="24CC6874"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p>
        </w:tc>
        <w:tc>
          <w:tcPr>
            <w:tcW w:w="2838" w:type="dxa"/>
            <w:tcBorders>
              <w:top w:val="nil"/>
              <w:left w:val="nil"/>
              <w:bottom w:val="single" w:sz="4" w:space="0" w:color="auto"/>
              <w:right w:val="single" w:sz="4" w:space="0" w:color="auto"/>
            </w:tcBorders>
            <w:shd w:val="clear" w:color="auto" w:fill="auto"/>
            <w:noWrap/>
            <w:vAlign w:val="bottom"/>
          </w:tcPr>
          <w:p w14:paraId="382530EB" w14:textId="5BD12908" w:rsidR="00293E37" w:rsidRDefault="00293E37" w:rsidP="00A57B15">
            <w:pPr>
              <w:suppressAutoHyphens w:val="0"/>
              <w:spacing w:line="240" w:lineRule="auto"/>
            </w:pPr>
            <w:r>
              <w:t xml:space="preserve">Planet </w:t>
            </w:r>
            <w:r w:rsidRPr="00556A9D">
              <w:t xml:space="preserve"> IGS-10020MT</w:t>
            </w:r>
            <w:r w:rsidR="002465F3">
              <w:rPr>
                <w:rFonts w:ascii="Calibri" w:eastAsia="Times New Roman" w:hAnsi="Calibri" w:cs="Calibri"/>
                <w:color w:val="000000"/>
                <w:lang w:eastAsia="pl-PL"/>
              </w:rPr>
              <w:t xml:space="preserve"> lub równoważn</w:t>
            </w:r>
            <w:r w:rsidR="00452AF9">
              <w:rPr>
                <w:rFonts w:ascii="Calibri" w:eastAsia="Times New Roman" w:hAnsi="Calibri" w:cs="Calibri"/>
                <w:color w:val="000000"/>
                <w:lang w:eastAsia="pl-PL"/>
              </w:rPr>
              <w:t>y</w:t>
            </w:r>
          </w:p>
        </w:tc>
        <w:tc>
          <w:tcPr>
            <w:tcW w:w="542" w:type="dxa"/>
            <w:tcBorders>
              <w:top w:val="nil"/>
              <w:left w:val="nil"/>
              <w:bottom w:val="single" w:sz="4" w:space="0" w:color="auto"/>
              <w:right w:val="single" w:sz="4" w:space="0" w:color="auto"/>
            </w:tcBorders>
            <w:shd w:val="clear" w:color="auto" w:fill="auto"/>
            <w:noWrap/>
            <w:vAlign w:val="bottom"/>
          </w:tcPr>
          <w:p w14:paraId="05D272C1" w14:textId="7313163D"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7588FF3F" w14:textId="010C4EEE"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7F2FDD2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50661E7" w14:textId="65BAF0B2"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10</w:t>
            </w:r>
          </w:p>
        </w:tc>
        <w:tc>
          <w:tcPr>
            <w:tcW w:w="4494" w:type="dxa"/>
            <w:tcBorders>
              <w:top w:val="nil"/>
              <w:left w:val="nil"/>
              <w:bottom w:val="single" w:sz="4" w:space="0" w:color="auto"/>
              <w:right w:val="single" w:sz="4" w:space="0" w:color="auto"/>
            </w:tcBorders>
            <w:shd w:val="clear" w:color="auto" w:fill="auto"/>
            <w:noWrap/>
            <w:vAlign w:val="bottom"/>
          </w:tcPr>
          <w:p w14:paraId="40E6D44D" w14:textId="5038C5F8" w:rsidR="00293E37" w:rsidRDefault="00293E37"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838" w:type="dxa"/>
            <w:tcBorders>
              <w:top w:val="nil"/>
              <w:left w:val="nil"/>
              <w:bottom w:val="single" w:sz="4" w:space="0" w:color="auto"/>
              <w:right w:val="single" w:sz="4" w:space="0" w:color="auto"/>
            </w:tcBorders>
            <w:shd w:val="clear" w:color="auto" w:fill="auto"/>
            <w:noWrap/>
            <w:vAlign w:val="bottom"/>
          </w:tcPr>
          <w:p w14:paraId="726B71B3" w14:textId="77777777" w:rsidR="00293E37" w:rsidRDefault="00293E37"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1EF5D72A" w14:textId="4B9D51CE"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584C38E7" w14:textId="2F842B4C"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kpl</w:t>
            </w:r>
          </w:p>
        </w:tc>
      </w:tr>
      <w:tr w:rsidR="00293E37" w:rsidRPr="00791E44" w14:paraId="0E6C1F7C"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D43C9CA" w14:textId="5FD5F248"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11</w:t>
            </w:r>
          </w:p>
        </w:tc>
        <w:tc>
          <w:tcPr>
            <w:tcW w:w="4494" w:type="dxa"/>
            <w:tcBorders>
              <w:top w:val="nil"/>
              <w:left w:val="nil"/>
              <w:bottom w:val="single" w:sz="4" w:space="0" w:color="auto"/>
              <w:right w:val="single" w:sz="4" w:space="0" w:color="auto"/>
            </w:tcBorders>
            <w:shd w:val="clear" w:color="auto" w:fill="auto"/>
            <w:noWrap/>
            <w:vAlign w:val="bottom"/>
          </w:tcPr>
          <w:p w14:paraId="5CA14B42" w14:textId="5CA7B662" w:rsidR="00293E37" w:rsidRPr="00791E44" w:rsidRDefault="00293E37"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tcPr>
          <w:p w14:paraId="32D10D00" w14:textId="77777777" w:rsidR="00293E37" w:rsidRDefault="00293E37"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18EC93AA" w14:textId="0422F9A9"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tcPr>
          <w:p w14:paraId="46E9B25B" w14:textId="1116B7B0"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9E5ACC" w:rsidRPr="00791E44" w14:paraId="42DB54B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ADF8F13" w14:textId="7ADB8FCC" w:rsidR="009E5ACC"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12</w:t>
            </w:r>
          </w:p>
        </w:tc>
        <w:tc>
          <w:tcPr>
            <w:tcW w:w="4494" w:type="dxa"/>
            <w:tcBorders>
              <w:top w:val="nil"/>
              <w:left w:val="nil"/>
              <w:bottom w:val="single" w:sz="4" w:space="0" w:color="auto"/>
              <w:right w:val="single" w:sz="4" w:space="0" w:color="auto"/>
            </w:tcBorders>
            <w:shd w:val="clear" w:color="auto" w:fill="auto"/>
            <w:noWrap/>
            <w:vAlign w:val="bottom"/>
          </w:tcPr>
          <w:p w14:paraId="5D808D8A" w14:textId="65C7A6C2" w:rsidR="009E5ACC"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Zasilacz przełącznika DIN</w:t>
            </w:r>
          </w:p>
        </w:tc>
        <w:tc>
          <w:tcPr>
            <w:tcW w:w="2838" w:type="dxa"/>
            <w:tcBorders>
              <w:top w:val="nil"/>
              <w:left w:val="nil"/>
              <w:bottom w:val="single" w:sz="4" w:space="0" w:color="auto"/>
              <w:right w:val="single" w:sz="4" w:space="0" w:color="auto"/>
            </w:tcBorders>
            <w:shd w:val="clear" w:color="auto" w:fill="auto"/>
            <w:noWrap/>
            <w:vAlign w:val="bottom"/>
          </w:tcPr>
          <w:p w14:paraId="27C2C578" w14:textId="77777777" w:rsidR="009E5ACC" w:rsidRDefault="009E5ACC"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761E5A5E" w14:textId="375545A1" w:rsidR="009E5ACC"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tcPr>
          <w:p w14:paraId="057DB6D2" w14:textId="43D9E17B" w:rsidR="009E5ACC"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A57B15" w:rsidRPr="00791E44" w14:paraId="590A3019"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C1FF" w14:textId="16857264" w:rsidR="00A57B15" w:rsidRPr="00791E44" w:rsidRDefault="00A57B15" w:rsidP="00A57B15">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Główna</w:t>
            </w:r>
          </w:p>
        </w:tc>
      </w:tr>
      <w:tr w:rsidR="00A57B15" w:rsidRPr="00791E44" w14:paraId="4EFCDE9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E40E76"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260BCDD7" w14:textId="0258EB5D" w:rsidR="00A57B15"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r w:rsidR="00A57B15" w:rsidRPr="00791E44">
              <w:rPr>
                <w:rFonts w:ascii="Calibri" w:eastAsia="Times New Roman" w:hAnsi="Calibri" w:cs="Calibri"/>
                <w:color w:val="000000"/>
                <w:lang w:eastAsia="pl-PL"/>
              </w:rPr>
              <w:t xml:space="preserve">  </w:t>
            </w:r>
          </w:p>
        </w:tc>
        <w:tc>
          <w:tcPr>
            <w:tcW w:w="2838" w:type="dxa"/>
            <w:tcBorders>
              <w:top w:val="nil"/>
              <w:left w:val="nil"/>
              <w:bottom w:val="single" w:sz="4" w:space="0" w:color="auto"/>
              <w:right w:val="single" w:sz="4" w:space="0" w:color="auto"/>
            </w:tcBorders>
            <w:shd w:val="clear" w:color="auto" w:fill="auto"/>
            <w:noWrap/>
            <w:vAlign w:val="bottom"/>
            <w:hideMark/>
          </w:tcPr>
          <w:p w14:paraId="2DE46615" w14:textId="5905CC78" w:rsidR="00A57B15" w:rsidRPr="00791E44" w:rsidRDefault="009E5ACC" w:rsidP="00A57B15">
            <w:pPr>
              <w:suppressAutoHyphens w:val="0"/>
              <w:spacing w:line="240" w:lineRule="auto"/>
              <w:rPr>
                <w:rFonts w:ascii="Calibri" w:eastAsia="Times New Roman" w:hAnsi="Calibri" w:cs="Calibri"/>
                <w:color w:val="000000"/>
                <w:lang w:eastAsia="pl-PL"/>
              </w:rPr>
            </w:pPr>
            <w:r>
              <w:t>Planet IGS-4215-4T2S</w:t>
            </w:r>
            <w:r w:rsidR="002465F3">
              <w:t xml:space="preserve"> </w:t>
            </w:r>
            <w:r w:rsidR="002465F3">
              <w:rPr>
                <w:rFonts w:ascii="Calibri" w:eastAsia="Times New Roman" w:hAnsi="Calibri" w:cs="Calibri"/>
                <w:color w:val="000000"/>
                <w:lang w:eastAsia="pl-PL"/>
              </w:rPr>
              <w:t>lub równoważny</w:t>
            </w:r>
          </w:p>
        </w:tc>
        <w:tc>
          <w:tcPr>
            <w:tcW w:w="542" w:type="dxa"/>
            <w:tcBorders>
              <w:top w:val="nil"/>
              <w:left w:val="nil"/>
              <w:bottom w:val="single" w:sz="4" w:space="0" w:color="auto"/>
              <w:right w:val="single" w:sz="4" w:space="0" w:color="auto"/>
            </w:tcBorders>
            <w:shd w:val="clear" w:color="auto" w:fill="auto"/>
            <w:noWrap/>
            <w:vAlign w:val="bottom"/>
            <w:hideMark/>
          </w:tcPr>
          <w:p w14:paraId="2E2CF737"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0E14CCAE"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9E5ACC" w:rsidRPr="00791E44" w14:paraId="4C1D6E4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7B63770" w14:textId="201D9A1A" w:rsidR="009E5ACC"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tcPr>
          <w:p w14:paraId="74797AE8" w14:textId="3D996075" w:rsidR="009E5ACC"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p>
        </w:tc>
        <w:tc>
          <w:tcPr>
            <w:tcW w:w="2838" w:type="dxa"/>
            <w:tcBorders>
              <w:top w:val="nil"/>
              <w:left w:val="nil"/>
              <w:bottom w:val="single" w:sz="4" w:space="0" w:color="auto"/>
              <w:right w:val="single" w:sz="4" w:space="0" w:color="auto"/>
            </w:tcBorders>
            <w:shd w:val="clear" w:color="auto" w:fill="auto"/>
            <w:noWrap/>
            <w:vAlign w:val="bottom"/>
          </w:tcPr>
          <w:p w14:paraId="736D1176" w14:textId="6C56E721" w:rsidR="009E5ACC" w:rsidRPr="00791E44" w:rsidRDefault="009E5ACC" w:rsidP="00A57B15">
            <w:pPr>
              <w:suppressAutoHyphens w:val="0"/>
              <w:spacing w:line="240" w:lineRule="auto"/>
              <w:rPr>
                <w:rFonts w:ascii="Calibri" w:eastAsia="Times New Roman" w:hAnsi="Calibri" w:cs="Calibri"/>
                <w:color w:val="000000"/>
                <w:lang w:eastAsia="pl-PL"/>
              </w:rPr>
            </w:pPr>
            <w:r>
              <w:t xml:space="preserve">Planet </w:t>
            </w:r>
            <w:r w:rsidRPr="00556A9D">
              <w:t xml:space="preserve"> IGS-10020MT</w:t>
            </w:r>
            <w:r w:rsidR="002465F3">
              <w:rPr>
                <w:rFonts w:ascii="Calibri" w:eastAsia="Times New Roman" w:hAnsi="Calibri" w:cs="Calibri"/>
                <w:color w:val="000000"/>
                <w:lang w:eastAsia="pl-PL"/>
              </w:rPr>
              <w:t xml:space="preserve"> lub równoważny</w:t>
            </w:r>
          </w:p>
        </w:tc>
        <w:tc>
          <w:tcPr>
            <w:tcW w:w="542" w:type="dxa"/>
            <w:tcBorders>
              <w:top w:val="nil"/>
              <w:left w:val="nil"/>
              <w:bottom w:val="single" w:sz="4" w:space="0" w:color="auto"/>
              <w:right w:val="single" w:sz="4" w:space="0" w:color="auto"/>
            </w:tcBorders>
            <w:shd w:val="clear" w:color="auto" w:fill="auto"/>
            <w:noWrap/>
            <w:vAlign w:val="bottom"/>
          </w:tcPr>
          <w:p w14:paraId="3A43CD62" w14:textId="5202D269" w:rsidR="009E5ACC"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562B09A2" w14:textId="2C431E78" w:rsidR="009E5ACC"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A57B15" w:rsidRPr="00791E44" w14:paraId="5CF54CD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F332B9"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6DEDB913" w14:textId="0DA5405C"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Zasilacz </w:t>
            </w:r>
            <w:r w:rsidR="009E5ACC">
              <w:rPr>
                <w:rFonts w:ascii="Calibri" w:eastAsia="Times New Roman" w:hAnsi="Calibri" w:cs="Calibri"/>
                <w:color w:val="000000"/>
                <w:lang w:eastAsia="pl-PL"/>
              </w:rPr>
              <w:t>przełącznika</w:t>
            </w:r>
            <w:r w:rsidRPr="00791E44">
              <w:rPr>
                <w:rFonts w:ascii="Calibri" w:eastAsia="Times New Roman" w:hAnsi="Calibri" w:cs="Calibri"/>
                <w:color w:val="000000"/>
                <w:lang w:eastAsia="pl-PL"/>
              </w:rPr>
              <w:t xml:space="preserve"> DIN</w:t>
            </w:r>
          </w:p>
        </w:tc>
        <w:tc>
          <w:tcPr>
            <w:tcW w:w="2838" w:type="dxa"/>
            <w:tcBorders>
              <w:top w:val="nil"/>
              <w:left w:val="nil"/>
              <w:bottom w:val="single" w:sz="4" w:space="0" w:color="auto"/>
              <w:right w:val="single" w:sz="4" w:space="0" w:color="auto"/>
            </w:tcBorders>
            <w:shd w:val="clear" w:color="auto" w:fill="auto"/>
            <w:noWrap/>
            <w:vAlign w:val="bottom"/>
            <w:hideMark/>
          </w:tcPr>
          <w:p w14:paraId="53E1EDE2"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1D6FEB2B" w14:textId="5AA6F49B" w:rsidR="00A57B15"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699D91F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6B76911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913F46"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64354D99"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6BEED95F"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515F5D7" w14:textId="2A725624" w:rsidR="00A57B15"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120</w:t>
            </w:r>
          </w:p>
        </w:tc>
        <w:tc>
          <w:tcPr>
            <w:tcW w:w="728" w:type="dxa"/>
            <w:tcBorders>
              <w:top w:val="nil"/>
              <w:left w:val="nil"/>
              <w:bottom w:val="single" w:sz="4" w:space="0" w:color="auto"/>
              <w:right w:val="single" w:sz="4" w:space="0" w:color="auto"/>
            </w:tcBorders>
            <w:shd w:val="clear" w:color="auto" w:fill="auto"/>
            <w:noWrap/>
            <w:vAlign w:val="bottom"/>
            <w:hideMark/>
          </w:tcPr>
          <w:p w14:paraId="76851B5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A57B15" w:rsidRPr="00791E44" w14:paraId="4CFC6DD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A96AC9"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047280DB"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37C61140"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49086DC"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792921E"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1948967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0E2B45"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399EB3F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186A9932"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C83C8D0"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76BBAF7F"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00176EF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55795DC" w14:textId="5858AD82"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tcPr>
          <w:p w14:paraId="3C1D0A4A" w14:textId="1E0AA112"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41208BFB" w14:textId="77777777" w:rsidR="00A57B15" w:rsidRPr="00791E44" w:rsidRDefault="00A57B15"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18A6E085" w14:textId="18D1F321"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55001AF8" w14:textId="4968E652"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3ED8" w:rsidRPr="00791E44" w14:paraId="6C9BC26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72A7DF3" w14:textId="2E7DD338" w:rsidR="00503ED8" w:rsidRDefault="00503ED8"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tcPr>
          <w:p w14:paraId="742EAD90" w14:textId="011F723F" w:rsidR="00503ED8" w:rsidRDefault="00503ED8"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Midspan POE 60W</w:t>
            </w:r>
          </w:p>
        </w:tc>
        <w:tc>
          <w:tcPr>
            <w:tcW w:w="2838" w:type="dxa"/>
            <w:tcBorders>
              <w:top w:val="nil"/>
              <w:left w:val="nil"/>
              <w:bottom w:val="single" w:sz="4" w:space="0" w:color="auto"/>
              <w:right w:val="single" w:sz="4" w:space="0" w:color="auto"/>
            </w:tcBorders>
            <w:shd w:val="clear" w:color="auto" w:fill="auto"/>
            <w:noWrap/>
            <w:vAlign w:val="bottom"/>
          </w:tcPr>
          <w:p w14:paraId="3DC568CB" w14:textId="77777777" w:rsidR="00503ED8" w:rsidRPr="00791E44" w:rsidRDefault="00503ED8"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59521AC5" w14:textId="2E6E9C4D" w:rsidR="00503ED8" w:rsidRDefault="00503ED8"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3DD9EE67" w14:textId="37612D51" w:rsidR="00503ED8" w:rsidRDefault="00503ED8"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bl>
    <w:p w14:paraId="19E5E55B" w14:textId="77777777" w:rsidR="00791E44" w:rsidRPr="00791E44" w:rsidRDefault="00791E44" w:rsidP="00791E44"/>
    <w:p w14:paraId="0D96A9A0" w14:textId="21A35A5E" w:rsidR="00BF5B93" w:rsidRDefault="00452AF9" w:rsidP="007F72CC">
      <w:pPr>
        <w:pStyle w:val="Nagwek1"/>
      </w:pPr>
      <w:bookmarkStart w:id="7" w:name="_Toc128743910"/>
      <w:r>
        <w:t>8</w:t>
      </w:r>
      <w:r w:rsidR="00257DC0">
        <w:t xml:space="preserve">. </w:t>
      </w:r>
      <w:r w:rsidR="00BF5B93">
        <w:t xml:space="preserve"> Pozostałe informacje i warunki dotyczące prowadzenia prac</w:t>
      </w:r>
      <w:bookmarkEnd w:id="7"/>
    </w:p>
    <w:p w14:paraId="3167CC60" w14:textId="1F40976F" w:rsidR="00637F84" w:rsidRDefault="00BC3007" w:rsidP="001D3846">
      <w:pPr>
        <w:pStyle w:val="Akapitzlist"/>
        <w:numPr>
          <w:ilvl w:val="0"/>
          <w:numId w:val="4"/>
        </w:numPr>
        <w:jc w:val="both"/>
      </w:pPr>
      <w:r>
        <w:t>Pomiary istniejącego okablowania muszą zostać wykonane przez osoby posiadające uprawnienia SEP kat. E oraz D z uwzględnieniem pomiarów</w:t>
      </w:r>
    </w:p>
    <w:p w14:paraId="5DA8D22F" w14:textId="185DBB4D" w:rsidR="00F02C5B" w:rsidRDefault="00F02C5B" w:rsidP="001D3846">
      <w:pPr>
        <w:pStyle w:val="Akapitzlist"/>
        <w:numPr>
          <w:ilvl w:val="0"/>
          <w:numId w:val="4"/>
        </w:numPr>
        <w:jc w:val="both"/>
      </w:pPr>
      <w:r>
        <w:t>Zdemontowane elementy podlegają zwrotowi Zamawiaj</w:t>
      </w:r>
      <w:r w:rsidR="00452AF9">
        <w:t>ą</w:t>
      </w:r>
      <w:r>
        <w:t>cemu</w:t>
      </w:r>
    </w:p>
    <w:p w14:paraId="4A09C15F" w14:textId="487B2CC7" w:rsidR="007A0F7E" w:rsidRDefault="007A0F7E" w:rsidP="001D3846">
      <w:pPr>
        <w:pStyle w:val="Akapitzlist"/>
        <w:numPr>
          <w:ilvl w:val="0"/>
          <w:numId w:val="4"/>
        </w:numPr>
        <w:jc w:val="both"/>
      </w:pPr>
      <w:r>
        <w:t xml:space="preserve">Zmiany w zakresie zasilania urządzeń w rejonie </w:t>
      </w:r>
      <w:r w:rsidR="00452AF9">
        <w:t>P</w:t>
      </w:r>
      <w:r>
        <w:t>odwale wymagają</w:t>
      </w:r>
      <w:r w:rsidR="00815A07">
        <w:t xml:space="preserve"> projektu – realizacja przez osoby posiadające stosowne uprawnienia budowlane w zakresie </w:t>
      </w:r>
      <w:r w:rsidR="002465F3">
        <w:t xml:space="preserve">projektowania </w:t>
      </w:r>
      <w:r w:rsidR="00815A07">
        <w:t>instalacj</w:t>
      </w:r>
      <w:r w:rsidR="002465F3">
        <w:t xml:space="preserve">i </w:t>
      </w:r>
      <w:r w:rsidR="00815A07">
        <w:t>elektrycznych</w:t>
      </w:r>
    </w:p>
    <w:p w14:paraId="17DBC007" w14:textId="682F5BE9" w:rsidR="002465F3" w:rsidRDefault="002465F3" w:rsidP="001D3846">
      <w:pPr>
        <w:pStyle w:val="Akapitzlist"/>
        <w:numPr>
          <w:ilvl w:val="0"/>
          <w:numId w:val="4"/>
        </w:numPr>
        <w:jc w:val="both"/>
      </w:pPr>
      <w:r>
        <w:t>Prace elektryczne muszą być nadzorowane przez osobę posiadającą uprawnienia do kierowania robotami budowlanymi w branży instalacyjnej elektrycznej</w:t>
      </w:r>
    </w:p>
    <w:p w14:paraId="6972A61B" w14:textId="1BCCC562" w:rsidR="00815A07" w:rsidRDefault="00815A07" w:rsidP="001D3846">
      <w:pPr>
        <w:pStyle w:val="Akapitzlist"/>
        <w:numPr>
          <w:ilvl w:val="0"/>
          <w:numId w:val="4"/>
        </w:numPr>
        <w:jc w:val="both"/>
      </w:pPr>
      <w:r>
        <w:t>Prace w sterownikach ZDM prowadzić po uzgodnieniu / pod nadzorem ZDM – Centrum Sterowania Ruchem</w:t>
      </w:r>
    </w:p>
    <w:p w14:paraId="058CBFA9" w14:textId="18C1EB89" w:rsidR="00815A07" w:rsidRDefault="00815A07" w:rsidP="001D3846">
      <w:pPr>
        <w:pStyle w:val="Akapitzlist"/>
        <w:numPr>
          <w:ilvl w:val="0"/>
          <w:numId w:val="4"/>
        </w:numPr>
        <w:jc w:val="both"/>
      </w:pPr>
      <w:r>
        <w:t>Prace przy kamerze 4061 prowadzić po uzgodnieniu / pod nadzorem MPK</w:t>
      </w:r>
    </w:p>
    <w:p w14:paraId="204808D0" w14:textId="35072054" w:rsidR="000F4381" w:rsidRDefault="000F4381" w:rsidP="001D3846">
      <w:pPr>
        <w:pStyle w:val="Akapitzlist"/>
        <w:numPr>
          <w:ilvl w:val="0"/>
          <w:numId w:val="4"/>
        </w:numPr>
        <w:jc w:val="both"/>
      </w:pPr>
      <w:r>
        <w:t xml:space="preserve">Wymiana konwerterów </w:t>
      </w:r>
      <w:r w:rsidR="00452AF9">
        <w:t>światłowodowych</w:t>
      </w:r>
      <w:r>
        <w:t xml:space="preserve"> i ich przeniesienie z obudów kamer do skrzynki montażowej wymaga wymiany patchcordów połączeniowych skrzynka montażowa </w:t>
      </w:r>
      <w:r>
        <w:sym w:font="Wingdings" w:char="F0DF"/>
      </w:r>
      <w:r>
        <w:sym w:font="Wingdings" w:char="F0E0"/>
      </w:r>
      <w:r>
        <w:t xml:space="preserve"> obudowa kamery ze względu na zmianę medium transmisyjnego docierającego do samej kamery.</w:t>
      </w:r>
    </w:p>
    <w:p w14:paraId="39C5D03F" w14:textId="17C64DB7" w:rsidR="009E5ACC" w:rsidRDefault="009E5ACC" w:rsidP="001D3846">
      <w:pPr>
        <w:pStyle w:val="Akapitzlist"/>
        <w:numPr>
          <w:ilvl w:val="0"/>
          <w:numId w:val="4"/>
        </w:numPr>
        <w:jc w:val="both"/>
      </w:pPr>
      <w:r>
        <w:t>Skrętkę UTP po stronie włączanej do przełączników zakończyć złączami RJ45</w:t>
      </w:r>
      <w:r w:rsidR="00A87C31">
        <w:t>, po stronie pojedynczych kamer ANPR gniazdami RJ 45</w:t>
      </w:r>
      <w:r w:rsidR="00452AF9">
        <w:t xml:space="preserve"> </w:t>
      </w:r>
      <w:r w:rsidR="0057786C">
        <w:t>(</w:t>
      </w:r>
      <w:r w:rsidR="00A87C31">
        <w:t xml:space="preserve"> DIN lub dedykowanych do zakończenia na kablu</w:t>
      </w:r>
      <w:r w:rsidR="0057786C">
        <w:t>)</w:t>
      </w:r>
      <w:r w:rsidR="00A87C31">
        <w:t>.</w:t>
      </w:r>
    </w:p>
    <w:p w14:paraId="741BE52D" w14:textId="77777777" w:rsidR="00C77E59" w:rsidRDefault="00C77E59" w:rsidP="00637F84">
      <w:pPr>
        <w:spacing w:line="240" w:lineRule="auto"/>
        <w:jc w:val="both"/>
      </w:pPr>
    </w:p>
    <w:p w14:paraId="24C59391" w14:textId="7DC7C6A0" w:rsidR="002D51D8" w:rsidRPr="00452AF9" w:rsidRDefault="00CD629F" w:rsidP="00637F84">
      <w:pPr>
        <w:spacing w:line="240" w:lineRule="auto"/>
        <w:jc w:val="both"/>
        <w:rPr>
          <w:u w:val="single"/>
        </w:rPr>
      </w:pPr>
      <w:bookmarkStart w:id="8" w:name="_GoBack"/>
      <w:r w:rsidRPr="00452AF9">
        <w:rPr>
          <w:u w:val="single"/>
        </w:rPr>
        <w:t>Załączniki :</w:t>
      </w:r>
    </w:p>
    <w:bookmarkEnd w:id="8"/>
    <w:p w14:paraId="7D9C8726" w14:textId="72979519" w:rsidR="00CD629F" w:rsidRDefault="00CD629F" w:rsidP="00CD629F">
      <w:pPr>
        <w:spacing w:line="240" w:lineRule="auto"/>
      </w:pPr>
      <w:r>
        <w:t xml:space="preserve">1. </w:t>
      </w:r>
      <w:r w:rsidR="00F02C5B">
        <w:t>Plan sytuacyjny</w:t>
      </w:r>
    </w:p>
    <w:p w14:paraId="75680674" w14:textId="33DF457E" w:rsidR="00F4514A" w:rsidRPr="00E054FE" w:rsidRDefault="00CD629F" w:rsidP="00F02C5B">
      <w:pPr>
        <w:spacing w:line="240" w:lineRule="auto"/>
      </w:pPr>
      <w:r>
        <w:t xml:space="preserve">2.  </w:t>
      </w:r>
      <w:r w:rsidR="00F02C5B">
        <w:t>Wizualizacje</w:t>
      </w:r>
    </w:p>
    <w:sectPr w:rsidR="00F4514A" w:rsidRPr="00E054FE" w:rsidSect="00F02C5B">
      <w:pgSz w:w="11906" w:h="16838" w:code="9"/>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8EF38" w14:textId="77777777" w:rsidR="00434A9C" w:rsidRDefault="00434A9C" w:rsidP="00A87A22">
      <w:pPr>
        <w:spacing w:line="240" w:lineRule="auto"/>
      </w:pPr>
      <w:r>
        <w:separator/>
      </w:r>
    </w:p>
  </w:endnote>
  <w:endnote w:type="continuationSeparator" w:id="0">
    <w:p w14:paraId="3A603F9A" w14:textId="77777777" w:rsidR="00434A9C" w:rsidRDefault="00434A9C" w:rsidP="00A87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3E8FF" w14:textId="77777777" w:rsidR="00434A9C" w:rsidRDefault="00434A9C" w:rsidP="00A87A22">
      <w:pPr>
        <w:spacing w:line="240" w:lineRule="auto"/>
      </w:pPr>
      <w:r>
        <w:separator/>
      </w:r>
    </w:p>
  </w:footnote>
  <w:footnote w:type="continuationSeparator" w:id="0">
    <w:p w14:paraId="56B9DF20" w14:textId="77777777" w:rsidR="00434A9C" w:rsidRDefault="00434A9C" w:rsidP="00A87A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785"/>
    <w:multiLevelType w:val="hybridMultilevel"/>
    <w:tmpl w:val="045473EA"/>
    <w:lvl w:ilvl="0" w:tplc="04150001">
      <w:start w:val="1"/>
      <w:numFmt w:val="bullet"/>
      <w:lvlText w:val=""/>
      <w:lvlJc w:val="left"/>
      <w:pPr>
        <w:ind w:left="720" w:hanging="360"/>
      </w:pPr>
      <w:rPr>
        <w:rFonts w:ascii="Symbol" w:hAnsi="Symbol" w:hint="default"/>
      </w:rPr>
    </w:lvl>
    <w:lvl w:ilvl="1" w:tplc="3C3401FA">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7747B5"/>
    <w:multiLevelType w:val="multilevel"/>
    <w:tmpl w:val="717E911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C25154"/>
    <w:multiLevelType w:val="hybridMultilevel"/>
    <w:tmpl w:val="B00AF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ED27CE"/>
    <w:multiLevelType w:val="multilevel"/>
    <w:tmpl w:val="9F2498D6"/>
    <w:lvl w:ilvl="0">
      <w:start w:val="7"/>
      <w:numFmt w:val="decimal"/>
      <w:lvlText w:val="%1."/>
      <w:lvlJc w:val="left"/>
      <w:pPr>
        <w:ind w:left="720" w:hanging="360"/>
      </w:pPr>
      <w:rPr>
        <w:rFonts w:hint="default"/>
        <w:sz w:val="26"/>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660AA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AE0417"/>
    <w:multiLevelType w:val="hybridMultilevel"/>
    <w:tmpl w:val="3F82C6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5CE5303"/>
    <w:multiLevelType w:val="hybridMultilevel"/>
    <w:tmpl w:val="7750BF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E973AC"/>
    <w:multiLevelType w:val="hybridMultilevel"/>
    <w:tmpl w:val="A8D6A5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3"/>
  </w:num>
  <w:num w:numId="6">
    <w:abstractNumId w:val="1"/>
  </w:num>
  <w:num w:numId="7">
    <w:abstractNumId w:val="7"/>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63"/>
    <w:rsid w:val="000128A3"/>
    <w:rsid w:val="00012F48"/>
    <w:rsid w:val="00014AC0"/>
    <w:rsid w:val="000159B2"/>
    <w:rsid w:val="00015BA7"/>
    <w:rsid w:val="0002551A"/>
    <w:rsid w:val="000308E7"/>
    <w:rsid w:val="000378EC"/>
    <w:rsid w:val="00042077"/>
    <w:rsid w:val="00044C0E"/>
    <w:rsid w:val="00044E09"/>
    <w:rsid w:val="000474CD"/>
    <w:rsid w:val="00050456"/>
    <w:rsid w:val="00052605"/>
    <w:rsid w:val="00062540"/>
    <w:rsid w:val="000629E4"/>
    <w:rsid w:val="00063546"/>
    <w:rsid w:val="00063588"/>
    <w:rsid w:val="0006701C"/>
    <w:rsid w:val="00067151"/>
    <w:rsid w:val="00072146"/>
    <w:rsid w:val="00075B8E"/>
    <w:rsid w:val="000819F2"/>
    <w:rsid w:val="00082DCB"/>
    <w:rsid w:val="00083203"/>
    <w:rsid w:val="00085A37"/>
    <w:rsid w:val="000866F7"/>
    <w:rsid w:val="000967F3"/>
    <w:rsid w:val="00096CB5"/>
    <w:rsid w:val="000A1CC2"/>
    <w:rsid w:val="000A22F2"/>
    <w:rsid w:val="000A3114"/>
    <w:rsid w:val="000A4EE6"/>
    <w:rsid w:val="000A7F3E"/>
    <w:rsid w:val="000B46BF"/>
    <w:rsid w:val="000B7940"/>
    <w:rsid w:val="000C2044"/>
    <w:rsid w:val="000C7787"/>
    <w:rsid w:val="000C7F48"/>
    <w:rsid w:val="000D043C"/>
    <w:rsid w:val="000D5D9E"/>
    <w:rsid w:val="000D623E"/>
    <w:rsid w:val="000E0559"/>
    <w:rsid w:val="000E100D"/>
    <w:rsid w:val="000E1B59"/>
    <w:rsid w:val="000E3A8F"/>
    <w:rsid w:val="000E65D6"/>
    <w:rsid w:val="000F26B5"/>
    <w:rsid w:val="000F4381"/>
    <w:rsid w:val="000F48B9"/>
    <w:rsid w:val="000F4F6A"/>
    <w:rsid w:val="00104BC3"/>
    <w:rsid w:val="00104C94"/>
    <w:rsid w:val="001052AB"/>
    <w:rsid w:val="0011262E"/>
    <w:rsid w:val="00117B55"/>
    <w:rsid w:val="0012118B"/>
    <w:rsid w:val="00123E73"/>
    <w:rsid w:val="00124851"/>
    <w:rsid w:val="00124D60"/>
    <w:rsid w:val="0012532E"/>
    <w:rsid w:val="00125A1B"/>
    <w:rsid w:val="00126A4E"/>
    <w:rsid w:val="0013183C"/>
    <w:rsid w:val="00134E9B"/>
    <w:rsid w:val="00140935"/>
    <w:rsid w:val="00142285"/>
    <w:rsid w:val="00143454"/>
    <w:rsid w:val="00146DC5"/>
    <w:rsid w:val="00147AE4"/>
    <w:rsid w:val="00162EB8"/>
    <w:rsid w:val="00166598"/>
    <w:rsid w:val="0016687A"/>
    <w:rsid w:val="001711B9"/>
    <w:rsid w:val="00172047"/>
    <w:rsid w:val="00172387"/>
    <w:rsid w:val="00172555"/>
    <w:rsid w:val="0018271E"/>
    <w:rsid w:val="00184C69"/>
    <w:rsid w:val="001904B3"/>
    <w:rsid w:val="00192815"/>
    <w:rsid w:val="001931E3"/>
    <w:rsid w:val="001A06B2"/>
    <w:rsid w:val="001A0CFA"/>
    <w:rsid w:val="001A1233"/>
    <w:rsid w:val="001A2B7E"/>
    <w:rsid w:val="001B5F50"/>
    <w:rsid w:val="001C055D"/>
    <w:rsid w:val="001C1298"/>
    <w:rsid w:val="001C2A8C"/>
    <w:rsid w:val="001C31E0"/>
    <w:rsid w:val="001C4CA1"/>
    <w:rsid w:val="001C4D4E"/>
    <w:rsid w:val="001C5CDE"/>
    <w:rsid w:val="001D1ECB"/>
    <w:rsid w:val="001D3846"/>
    <w:rsid w:val="001D7466"/>
    <w:rsid w:val="001E2053"/>
    <w:rsid w:val="001E2CE8"/>
    <w:rsid w:val="001E4CE5"/>
    <w:rsid w:val="001E6E63"/>
    <w:rsid w:val="001F0C2C"/>
    <w:rsid w:val="001F1201"/>
    <w:rsid w:val="001F4C1D"/>
    <w:rsid w:val="001F5FDC"/>
    <w:rsid w:val="001F68FF"/>
    <w:rsid w:val="001F722E"/>
    <w:rsid w:val="001F737A"/>
    <w:rsid w:val="0020027C"/>
    <w:rsid w:val="00200DD9"/>
    <w:rsid w:val="002029F2"/>
    <w:rsid w:val="0020732F"/>
    <w:rsid w:val="002102B1"/>
    <w:rsid w:val="00212495"/>
    <w:rsid w:val="00216361"/>
    <w:rsid w:val="002219C6"/>
    <w:rsid w:val="002221B6"/>
    <w:rsid w:val="00223F41"/>
    <w:rsid w:val="00231418"/>
    <w:rsid w:val="00231ADD"/>
    <w:rsid w:val="002327B2"/>
    <w:rsid w:val="00242CB4"/>
    <w:rsid w:val="002442D0"/>
    <w:rsid w:val="002465F3"/>
    <w:rsid w:val="0025021F"/>
    <w:rsid w:val="00251A4D"/>
    <w:rsid w:val="00257C76"/>
    <w:rsid w:val="00257DC0"/>
    <w:rsid w:val="00260A99"/>
    <w:rsid w:val="0026161A"/>
    <w:rsid w:val="002651BC"/>
    <w:rsid w:val="00266E8F"/>
    <w:rsid w:val="00275AD2"/>
    <w:rsid w:val="00277716"/>
    <w:rsid w:val="00280923"/>
    <w:rsid w:val="00292542"/>
    <w:rsid w:val="00293E37"/>
    <w:rsid w:val="002959ED"/>
    <w:rsid w:val="00295E0C"/>
    <w:rsid w:val="00297372"/>
    <w:rsid w:val="002A0543"/>
    <w:rsid w:val="002A0858"/>
    <w:rsid w:val="002A3303"/>
    <w:rsid w:val="002B70B3"/>
    <w:rsid w:val="002C6FB8"/>
    <w:rsid w:val="002C7655"/>
    <w:rsid w:val="002D1D53"/>
    <w:rsid w:val="002D2989"/>
    <w:rsid w:val="002D3882"/>
    <w:rsid w:val="002D51D8"/>
    <w:rsid w:val="002E0D56"/>
    <w:rsid w:val="002E18B0"/>
    <w:rsid w:val="002E49E3"/>
    <w:rsid w:val="002E4EFB"/>
    <w:rsid w:val="002E6E2E"/>
    <w:rsid w:val="002E7883"/>
    <w:rsid w:val="002F19D8"/>
    <w:rsid w:val="002F3700"/>
    <w:rsid w:val="002F44FB"/>
    <w:rsid w:val="002F5883"/>
    <w:rsid w:val="002F753D"/>
    <w:rsid w:val="00302934"/>
    <w:rsid w:val="00302C05"/>
    <w:rsid w:val="00303BCB"/>
    <w:rsid w:val="0030522E"/>
    <w:rsid w:val="00305DEF"/>
    <w:rsid w:val="003146BB"/>
    <w:rsid w:val="00314D58"/>
    <w:rsid w:val="00315230"/>
    <w:rsid w:val="003179F1"/>
    <w:rsid w:val="003224AA"/>
    <w:rsid w:val="00333BE5"/>
    <w:rsid w:val="00335D93"/>
    <w:rsid w:val="00337CA8"/>
    <w:rsid w:val="00341164"/>
    <w:rsid w:val="00351DC0"/>
    <w:rsid w:val="00352E90"/>
    <w:rsid w:val="00354028"/>
    <w:rsid w:val="00355EAD"/>
    <w:rsid w:val="00357552"/>
    <w:rsid w:val="0036268D"/>
    <w:rsid w:val="0036693B"/>
    <w:rsid w:val="003722CE"/>
    <w:rsid w:val="00373AF4"/>
    <w:rsid w:val="0037421D"/>
    <w:rsid w:val="00376E1C"/>
    <w:rsid w:val="00377BC1"/>
    <w:rsid w:val="00380838"/>
    <w:rsid w:val="00381187"/>
    <w:rsid w:val="003822CB"/>
    <w:rsid w:val="00383CF5"/>
    <w:rsid w:val="0039085A"/>
    <w:rsid w:val="00391B14"/>
    <w:rsid w:val="00392E78"/>
    <w:rsid w:val="003A04C5"/>
    <w:rsid w:val="003A4D08"/>
    <w:rsid w:val="003A6901"/>
    <w:rsid w:val="003B6083"/>
    <w:rsid w:val="003B7201"/>
    <w:rsid w:val="003C0983"/>
    <w:rsid w:val="003C0C52"/>
    <w:rsid w:val="003C6B0E"/>
    <w:rsid w:val="003C6E4D"/>
    <w:rsid w:val="003D2D88"/>
    <w:rsid w:val="003D675B"/>
    <w:rsid w:val="003E19C8"/>
    <w:rsid w:val="003E2ABD"/>
    <w:rsid w:val="003F050F"/>
    <w:rsid w:val="003F0E81"/>
    <w:rsid w:val="003F5543"/>
    <w:rsid w:val="003F6AFA"/>
    <w:rsid w:val="003F72DD"/>
    <w:rsid w:val="00401D4B"/>
    <w:rsid w:val="004079A7"/>
    <w:rsid w:val="00410FB5"/>
    <w:rsid w:val="00415942"/>
    <w:rsid w:val="00417058"/>
    <w:rsid w:val="00417DD6"/>
    <w:rsid w:val="00434A9C"/>
    <w:rsid w:val="00441797"/>
    <w:rsid w:val="00442D9D"/>
    <w:rsid w:val="00451292"/>
    <w:rsid w:val="0045171B"/>
    <w:rsid w:val="00452AF9"/>
    <w:rsid w:val="00456499"/>
    <w:rsid w:val="00457F75"/>
    <w:rsid w:val="0046360C"/>
    <w:rsid w:val="00463C32"/>
    <w:rsid w:val="00464A14"/>
    <w:rsid w:val="00465111"/>
    <w:rsid w:val="00466AA9"/>
    <w:rsid w:val="00467C8A"/>
    <w:rsid w:val="00486C9B"/>
    <w:rsid w:val="00490FA7"/>
    <w:rsid w:val="00491FE5"/>
    <w:rsid w:val="004932B8"/>
    <w:rsid w:val="00494371"/>
    <w:rsid w:val="004A6E67"/>
    <w:rsid w:val="004B19D4"/>
    <w:rsid w:val="004B6D2A"/>
    <w:rsid w:val="004C4469"/>
    <w:rsid w:val="004C7509"/>
    <w:rsid w:val="004D74D7"/>
    <w:rsid w:val="004E30A9"/>
    <w:rsid w:val="004E63C3"/>
    <w:rsid w:val="004E7281"/>
    <w:rsid w:val="004E7BC2"/>
    <w:rsid w:val="004E7D4C"/>
    <w:rsid w:val="004F6973"/>
    <w:rsid w:val="00500D0F"/>
    <w:rsid w:val="00501A7C"/>
    <w:rsid w:val="00503ED8"/>
    <w:rsid w:val="00511426"/>
    <w:rsid w:val="00516CFB"/>
    <w:rsid w:val="005249E4"/>
    <w:rsid w:val="00524CD1"/>
    <w:rsid w:val="00526853"/>
    <w:rsid w:val="005339CC"/>
    <w:rsid w:val="0053657A"/>
    <w:rsid w:val="00541383"/>
    <w:rsid w:val="00541EC1"/>
    <w:rsid w:val="005449B8"/>
    <w:rsid w:val="00552539"/>
    <w:rsid w:val="00552B98"/>
    <w:rsid w:val="005545EE"/>
    <w:rsid w:val="00556A9D"/>
    <w:rsid w:val="00557678"/>
    <w:rsid w:val="00562F67"/>
    <w:rsid w:val="005700B3"/>
    <w:rsid w:val="00570B8A"/>
    <w:rsid w:val="005732F0"/>
    <w:rsid w:val="00573AF3"/>
    <w:rsid w:val="005776DB"/>
    <w:rsid w:val="0057786C"/>
    <w:rsid w:val="00577BDA"/>
    <w:rsid w:val="00582507"/>
    <w:rsid w:val="00583FA2"/>
    <w:rsid w:val="00586E2B"/>
    <w:rsid w:val="00592003"/>
    <w:rsid w:val="005934E4"/>
    <w:rsid w:val="00594339"/>
    <w:rsid w:val="0059504B"/>
    <w:rsid w:val="00595713"/>
    <w:rsid w:val="005A0DDC"/>
    <w:rsid w:val="005A110C"/>
    <w:rsid w:val="005A1A54"/>
    <w:rsid w:val="005B26DA"/>
    <w:rsid w:val="005B7AD3"/>
    <w:rsid w:val="005C0CAC"/>
    <w:rsid w:val="005C2AB8"/>
    <w:rsid w:val="005C3791"/>
    <w:rsid w:val="005C3E89"/>
    <w:rsid w:val="005C6357"/>
    <w:rsid w:val="005C6796"/>
    <w:rsid w:val="005D018E"/>
    <w:rsid w:val="005D1A4C"/>
    <w:rsid w:val="005D34CD"/>
    <w:rsid w:val="005D4197"/>
    <w:rsid w:val="005D5827"/>
    <w:rsid w:val="005E3FEC"/>
    <w:rsid w:val="005E412A"/>
    <w:rsid w:val="005E65AA"/>
    <w:rsid w:val="005F5FB5"/>
    <w:rsid w:val="006009E3"/>
    <w:rsid w:val="00600EB4"/>
    <w:rsid w:val="006024F0"/>
    <w:rsid w:val="00602E93"/>
    <w:rsid w:val="006126AF"/>
    <w:rsid w:val="00613168"/>
    <w:rsid w:val="00623F07"/>
    <w:rsid w:val="00626248"/>
    <w:rsid w:val="0062646D"/>
    <w:rsid w:val="00635555"/>
    <w:rsid w:val="00637F84"/>
    <w:rsid w:val="00643538"/>
    <w:rsid w:val="00643C41"/>
    <w:rsid w:val="00650560"/>
    <w:rsid w:val="00657384"/>
    <w:rsid w:val="00657CEC"/>
    <w:rsid w:val="00666905"/>
    <w:rsid w:val="00667D53"/>
    <w:rsid w:val="00674FA2"/>
    <w:rsid w:val="006802D2"/>
    <w:rsid w:val="006821AA"/>
    <w:rsid w:val="006A0D10"/>
    <w:rsid w:val="006A2F25"/>
    <w:rsid w:val="006A5127"/>
    <w:rsid w:val="006A5551"/>
    <w:rsid w:val="006A5D98"/>
    <w:rsid w:val="006A6CCB"/>
    <w:rsid w:val="006B5B33"/>
    <w:rsid w:val="006B6F2A"/>
    <w:rsid w:val="006B783A"/>
    <w:rsid w:val="006C1728"/>
    <w:rsid w:val="006C4A80"/>
    <w:rsid w:val="006D1D45"/>
    <w:rsid w:val="006D4884"/>
    <w:rsid w:val="006D50C5"/>
    <w:rsid w:val="006D523A"/>
    <w:rsid w:val="006E270A"/>
    <w:rsid w:val="006E3084"/>
    <w:rsid w:val="006E5D9C"/>
    <w:rsid w:val="006F77E6"/>
    <w:rsid w:val="00701CAD"/>
    <w:rsid w:val="0070264D"/>
    <w:rsid w:val="0070511F"/>
    <w:rsid w:val="00705DE8"/>
    <w:rsid w:val="00706A65"/>
    <w:rsid w:val="00717F9C"/>
    <w:rsid w:val="00724A9C"/>
    <w:rsid w:val="00736F89"/>
    <w:rsid w:val="00741EA6"/>
    <w:rsid w:val="00743AB1"/>
    <w:rsid w:val="00754963"/>
    <w:rsid w:val="00754F81"/>
    <w:rsid w:val="00755EDE"/>
    <w:rsid w:val="00756CA2"/>
    <w:rsid w:val="00761E8A"/>
    <w:rsid w:val="00761E92"/>
    <w:rsid w:val="00772A14"/>
    <w:rsid w:val="007758CE"/>
    <w:rsid w:val="00786CD2"/>
    <w:rsid w:val="00791E44"/>
    <w:rsid w:val="007A0F7E"/>
    <w:rsid w:val="007A2273"/>
    <w:rsid w:val="007A3791"/>
    <w:rsid w:val="007B321D"/>
    <w:rsid w:val="007B5C48"/>
    <w:rsid w:val="007B6E95"/>
    <w:rsid w:val="007C1156"/>
    <w:rsid w:val="007C3382"/>
    <w:rsid w:val="007E14E7"/>
    <w:rsid w:val="007E2643"/>
    <w:rsid w:val="007E4B5E"/>
    <w:rsid w:val="007E4ED1"/>
    <w:rsid w:val="007F078F"/>
    <w:rsid w:val="007F2612"/>
    <w:rsid w:val="007F4B07"/>
    <w:rsid w:val="007F72CC"/>
    <w:rsid w:val="00800080"/>
    <w:rsid w:val="00806EAB"/>
    <w:rsid w:val="00810B72"/>
    <w:rsid w:val="0081447A"/>
    <w:rsid w:val="00814691"/>
    <w:rsid w:val="00814A30"/>
    <w:rsid w:val="0081589E"/>
    <w:rsid w:val="00815A07"/>
    <w:rsid w:val="00816D69"/>
    <w:rsid w:val="008172BA"/>
    <w:rsid w:val="00826023"/>
    <w:rsid w:val="00831785"/>
    <w:rsid w:val="00831B0B"/>
    <w:rsid w:val="00836291"/>
    <w:rsid w:val="0083759A"/>
    <w:rsid w:val="00844EFA"/>
    <w:rsid w:val="0084710F"/>
    <w:rsid w:val="00857512"/>
    <w:rsid w:val="00857DFC"/>
    <w:rsid w:val="00860C8C"/>
    <w:rsid w:val="00864F43"/>
    <w:rsid w:val="00865E0A"/>
    <w:rsid w:val="008715CB"/>
    <w:rsid w:val="008750ED"/>
    <w:rsid w:val="00892D01"/>
    <w:rsid w:val="008A10FE"/>
    <w:rsid w:val="008A21F3"/>
    <w:rsid w:val="008A795A"/>
    <w:rsid w:val="008C7B76"/>
    <w:rsid w:val="008D12A6"/>
    <w:rsid w:val="008D33CE"/>
    <w:rsid w:val="008D3581"/>
    <w:rsid w:val="008D364F"/>
    <w:rsid w:val="008D4ECE"/>
    <w:rsid w:val="008D5A94"/>
    <w:rsid w:val="008E2410"/>
    <w:rsid w:val="008E2F84"/>
    <w:rsid w:val="008E3F24"/>
    <w:rsid w:val="00905C3F"/>
    <w:rsid w:val="00906992"/>
    <w:rsid w:val="00917838"/>
    <w:rsid w:val="00920942"/>
    <w:rsid w:val="0093007C"/>
    <w:rsid w:val="009365B5"/>
    <w:rsid w:val="00941C56"/>
    <w:rsid w:val="00946211"/>
    <w:rsid w:val="00957B2E"/>
    <w:rsid w:val="009628E4"/>
    <w:rsid w:val="00963C88"/>
    <w:rsid w:val="00965099"/>
    <w:rsid w:val="00971B8C"/>
    <w:rsid w:val="00971F4A"/>
    <w:rsid w:val="00973167"/>
    <w:rsid w:val="00973F4A"/>
    <w:rsid w:val="00990162"/>
    <w:rsid w:val="009905CA"/>
    <w:rsid w:val="00990B0E"/>
    <w:rsid w:val="0099340F"/>
    <w:rsid w:val="0099620B"/>
    <w:rsid w:val="00997DD4"/>
    <w:rsid w:val="00997FBE"/>
    <w:rsid w:val="009A3305"/>
    <w:rsid w:val="009B29DF"/>
    <w:rsid w:val="009B3E5D"/>
    <w:rsid w:val="009C0FE1"/>
    <w:rsid w:val="009C1256"/>
    <w:rsid w:val="009C650B"/>
    <w:rsid w:val="009D3A41"/>
    <w:rsid w:val="009D75DC"/>
    <w:rsid w:val="009E1910"/>
    <w:rsid w:val="009E2FAA"/>
    <w:rsid w:val="009E5ACC"/>
    <w:rsid w:val="009E628B"/>
    <w:rsid w:val="009E71CF"/>
    <w:rsid w:val="009F1C5D"/>
    <w:rsid w:val="009F5F5F"/>
    <w:rsid w:val="009F7970"/>
    <w:rsid w:val="00A079D7"/>
    <w:rsid w:val="00A10D40"/>
    <w:rsid w:val="00A16B1A"/>
    <w:rsid w:val="00A260A7"/>
    <w:rsid w:val="00A32185"/>
    <w:rsid w:val="00A33DD5"/>
    <w:rsid w:val="00A35176"/>
    <w:rsid w:val="00A460AE"/>
    <w:rsid w:val="00A53B10"/>
    <w:rsid w:val="00A53FE4"/>
    <w:rsid w:val="00A57B15"/>
    <w:rsid w:val="00A60D72"/>
    <w:rsid w:val="00A6436E"/>
    <w:rsid w:val="00A6697F"/>
    <w:rsid w:val="00A70323"/>
    <w:rsid w:val="00A75FF3"/>
    <w:rsid w:val="00A76A68"/>
    <w:rsid w:val="00A7704C"/>
    <w:rsid w:val="00A858A5"/>
    <w:rsid w:val="00A87A22"/>
    <w:rsid w:val="00A87C31"/>
    <w:rsid w:val="00A917EC"/>
    <w:rsid w:val="00A96A29"/>
    <w:rsid w:val="00A972B8"/>
    <w:rsid w:val="00AA19C6"/>
    <w:rsid w:val="00AA214F"/>
    <w:rsid w:val="00AA254E"/>
    <w:rsid w:val="00AA3E45"/>
    <w:rsid w:val="00AA4A2E"/>
    <w:rsid w:val="00AA56F7"/>
    <w:rsid w:val="00AB3688"/>
    <w:rsid w:val="00AC7051"/>
    <w:rsid w:val="00AD25AF"/>
    <w:rsid w:val="00AD2D10"/>
    <w:rsid w:val="00AD2EFA"/>
    <w:rsid w:val="00AE2E36"/>
    <w:rsid w:val="00AF261E"/>
    <w:rsid w:val="00AF2A39"/>
    <w:rsid w:val="00AF38DE"/>
    <w:rsid w:val="00AF40D6"/>
    <w:rsid w:val="00AF6EC2"/>
    <w:rsid w:val="00B06088"/>
    <w:rsid w:val="00B06DE3"/>
    <w:rsid w:val="00B12D12"/>
    <w:rsid w:val="00B20B0E"/>
    <w:rsid w:val="00B2210C"/>
    <w:rsid w:val="00B3073F"/>
    <w:rsid w:val="00B41690"/>
    <w:rsid w:val="00B507FC"/>
    <w:rsid w:val="00B5127C"/>
    <w:rsid w:val="00B51C8A"/>
    <w:rsid w:val="00B52FA2"/>
    <w:rsid w:val="00B5363C"/>
    <w:rsid w:val="00B54D1B"/>
    <w:rsid w:val="00B56696"/>
    <w:rsid w:val="00B56DB3"/>
    <w:rsid w:val="00B609CD"/>
    <w:rsid w:val="00B62026"/>
    <w:rsid w:val="00B63386"/>
    <w:rsid w:val="00B637DF"/>
    <w:rsid w:val="00B645A5"/>
    <w:rsid w:val="00B708AA"/>
    <w:rsid w:val="00B70E34"/>
    <w:rsid w:val="00B74BCD"/>
    <w:rsid w:val="00B757C0"/>
    <w:rsid w:val="00B81D8E"/>
    <w:rsid w:val="00B9102B"/>
    <w:rsid w:val="00B92C2E"/>
    <w:rsid w:val="00B94504"/>
    <w:rsid w:val="00BA1F5E"/>
    <w:rsid w:val="00BA3DEC"/>
    <w:rsid w:val="00BA53C1"/>
    <w:rsid w:val="00BA7458"/>
    <w:rsid w:val="00BB0700"/>
    <w:rsid w:val="00BC2A4E"/>
    <w:rsid w:val="00BC3007"/>
    <w:rsid w:val="00BC58E4"/>
    <w:rsid w:val="00BD464F"/>
    <w:rsid w:val="00BD7AE5"/>
    <w:rsid w:val="00BE0BCA"/>
    <w:rsid w:val="00BE5231"/>
    <w:rsid w:val="00BF1159"/>
    <w:rsid w:val="00BF1EA8"/>
    <w:rsid w:val="00BF3F27"/>
    <w:rsid w:val="00BF5592"/>
    <w:rsid w:val="00BF5B93"/>
    <w:rsid w:val="00BF6A3B"/>
    <w:rsid w:val="00C03ADC"/>
    <w:rsid w:val="00C03EF2"/>
    <w:rsid w:val="00C04764"/>
    <w:rsid w:val="00C12F00"/>
    <w:rsid w:val="00C22497"/>
    <w:rsid w:val="00C22A26"/>
    <w:rsid w:val="00C27A76"/>
    <w:rsid w:val="00C3725A"/>
    <w:rsid w:val="00C41563"/>
    <w:rsid w:val="00C41C39"/>
    <w:rsid w:val="00C41F42"/>
    <w:rsid w:val="00C437A9"/>
    <w:rsid w:val="00C43C3C"/>
    <w:rsid w:val="00C44085"/>
    <w:rsid w:val="00C547A4"/>
    <w:rsid w:val="00C67070"/>
    <w:rsid w:val="00C73830"/>
    <w:rsid w:val="00C751E0"/>
    <w:rsid w:val="00C77550"/>
    <w:rsid w:val="00C77E59"/>
    <w:rsid w:val="00C82187"/>
    <w:rsid w:val="00C8278C"/>
    <w:rsid w:val="00C84A0A"/>
    <w:rsid w:val="00C85C0A"/>
    <w:rsid w:val="00C8651F"/>
    <w:rsid w:val="00C90F98"/>
    <w:rsid w:val="00C9445C"/>
    <w:rsid w:val="00CA00DD"/>
    <w:rsid w:val="00CA58FC"/>
    <w:rsid w:val="00CA5DC7"/>
    <w:rsid w:val="00CA711B"/>
    <w:rsid w:val="00CB5F78"/>
    <w:rsid w:val="00CC02A8"/>
    <w:rsid w:val="00CC1C74"/>
    <w:rsid w:val="00CC20A3"/>
    <w:rsid w:val="00CC4F9C"/>
    <w:rsid w:val="00CD1588"/>
    <w:rsid w:val="00CD3CE0"/>
    <w:rsid w:val="00CD3D6A"/>
    <w:rsid w:val="00CD629F"/>
    <w:rsid w:val="00CD6E40"/>
    <w:rsid w:val="00CF44DC"/>
    <w:rsid w:val="00D02B82"/>
    <w:rsid w:val="00D04962"/>
    <w:rsid w:val="00D136FB"/>
    <w:rsid w:val="00D139BA"/>
    <w:rsid w:val="00D25192"/>
    <w:rsid w:val="00D27B67"/>
    <w:rsid w:val="00D27CA7"/>
    <w:rsid w:val="00D27F3A"/>
    <w:rsid w:val="00D44477"/>
    <w:rsid w:val="00D47394"/>
    <w:rsid w:val="00D56BA7"/>
    <w:rsid w:val="00D66457"/>
    <w:rsid w:val="00D6645E"/>
    <w:rsid w:val="00D66982"/>
    <w:rsid w:val="00D7054E"/>
    <w:rsid w:val="00D7180A"/>
    <w:rsid w:val="00D73E04"/>
    <w:rsid w:val="00D834FA"/>
    <w:rsid w:val="00D84F95"/>
    <w:rsid w:val="00D854F5"/>
    <w:rsid w:val="00D86F50"/>
    <w:rsid w:val="00D875AC"/>
    <w:rsid w:val="00D90FEA"/>
    <w:rsid w:val="00D92B4E"/>
    <w:rsid w:val="00D960E4"/>
    <w:rsid w:val="00D97CDB"/>
    <w:rsid w:val="00DB0735"/>
    <w:rsid w:val="00DB0CF3"/>
    <w:rsid w:val="00DB2F54"/>
    <w:rsid w:val="00DB4FA6"/>
    <w:rsid w:val="00DB5493"/>
    <w:rsid w:val="00DC252B"/>
    <w:rsid w:val="00DC4148"/>
    <w:rsid w:val="00DC55DD"/>
    <w:rsid w:val="00DD3B32"/>
    <w:rsid w:val="00DE04E5"/>
    <w:rsid w:val="00DE582F"/>
    <w:rsid w:val="00DF1A06"/>
    <w:rsid w:val="00DF51E0"/>
    <w:rsid w:val="00E02710"/>
    <w:rsid w:val="00E04123"/>
    <w:rsid w:val="00E054FE"/>
    <w:rsid w:val="00E11EF5"/>
    <w:rsid w:val="00E1280A"/>
    <w:rsid w:val="00E12818"/>
    <w:rsid w:val="00E14FF2"/>
    <w:rsid w:val="00E17FC7"/>
    <w:rsid w:val="00E17FE5"/>
    <w:rsid w:val="00E20A3F"/>
    <w:rsid w:val="00E2126A"/>
    <w:rsid w:val="00E2774C"/>
    <w:rsid w:val="00E30108"/>
    <w:rsid w:val="00E33205"/>
    <w:rsid w:val="00E36BC0"/>
    <w:rsid w:val="00E37611"/>
    <w:rsid w:val="00E57990"/>
    <w:rsid w:val="00E63B54"/>
    <w:rsid w:val="00E652C6"/>
    <w:rsid w:val="00E75223"/>
    <w:rsid w:val="00E820F9"/>
    <w:rsid w:val="00E91707"/>
    <w:rsid w:val="00E9203E"/>
    <w:rsid w:val="00E961E3"/>
    <w:rsid w:val="00E97B07"/>
    <w:rsid w:val="00EA5B02"/>
    <w:rsid w:val="00EA7B08"/>
    <w:rsid w:val="00EB31F1"/>
    <w:rsid w:val="00EB5513"/>
    <w:rsid w:val="00ED575A"/>
    <w:rsid w:val="00ED7986"/>
    <w:rsid w:val="00EE5D13"/>
    <w:rsid w:val="00EF23CF"/>
    <w:rsid w:val="00EF7B65"/>
    <w:rsid w:val="00F00A16"/>
    <w:rsid w:val="00F02C5B"/>
    <w:rsid w:val="00F03DB8"/>
    <w:rsid w:val="00F1028F"/>
    <w:rsid w:val="00F1427E"/>
    <w:rsid w:val="00F16EA9"/>
    <w:rsid w:val="00F20A18"/>
    <w:rsid w:val="00F25DAB"/>
    <w:rsid w:val="00F30F28"/>
    <w:rsid w:val="00F34D7E"/>
    <w:rsid w:val="00F43F1C"/>
    <w:rsid w:val="00F4514A"/>
    <w:rsid w:val="00F53464"/>
    <w:rsid w:val="00F56396"/>
    <w:rsid w:val="00F57FCC"/>
    <w:rsid w:val="00F63279"/>
    <w:rsid w:val="00F64C49"/>
    <w:rsid w:val="00F65257"/>
    <w:rsid w:val="00F66BE5"/>
    <w:rsid w:val="00F71DC5"/>
    <w:rsid w:val="00F732AC"/>
    <w:rsid w:val="00F73A7E"/>
    <w:rsid w:val="00F7737C"/>
    <w:rsid w:val="00F87080"/>
    <w:rsid w:val="00F92052"/>
    <w:rsid w:val="00F943C2"/>
    <w:rsid w:val="00FA2532"/>
    <w:rsid w:val="00FA5727"/>
    <w:rsid w:val="00FB4784"/>
    <w:rsid w:val="00FC76E6"/>
    <w:rsid w:val="00FD1C88"/>
    <w:rsid w:val="00FD283D"/>
    <w:rsid w:val="00FD664D"/>
    <w:rsid w:val="00FD7046"/>
    <w:rsid w:val="00FD75FF"/>
    <w:rsid w:val="00FE05E0"/>
    <w:rsid w:val="00FE2BF5"/>
    <w:rsid w:val="00FE35E9"/>
    <w:rsid w:val="00FF22E3"/>
    <w:rsid w:val="00FF432B"/>
    <w:rsid w:val="00FF798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D80E"/>
  <w15:docId w15:val="{E729D8B7-3D90-49BF-A304-33A28288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B321D"/>
    <w:pPr>
      <w:spacing w:line="259" w:lineRule="auto"/>
    </w:pPr>
  </w:style>
  <w:style w:type="paragraph" w:styleId="Nagwek1">
    <w:name w:val="heading 1"/>
    <w:basedOn w:val="Normalny"/>
    <w:next w:val="Normalny"/>
    <w:link w:val="Nagwek1Znak"/>
    <w:uiPriority w:val="9"/>
    <w:qFormat/>
    <w:rsid w:val="005F4F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D24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A972B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894689"/>
    <w:rPr>
      <w:rFonts w:ascii="Tahoma" w:hAnsi="Tahoma" w:cs="Tahoma"/>
      <w:sz w:val="16"/>
      <w:szCs w:val="16"/>
    </w:rPr>
  </w:style>
  <w:style w:type="character" w:styleId="Odwoaniedokomentarza">
    <w:name w:val="annotation reference"/>
    <w:basedOn w:val="Domylnaczcionkaakapitu"/>
    <w:uiPriority w:val="99"/>
    <w:semiHidden/>
    <w:unhideWhenUsed/>
    <w:qFormat/>
    <w:rsid w:val="00D419AA"/>
    <w:rPr>
      <w:sz w:val="16"/>
      <w:szCs w:val="16"/>
    </w:rPr>
  </w:style>
  <w:style w:type="character" w:customStyle="1" w:styleId="TekstkomentarzaZnak">
    <w:name w:val="Tekst komentarza Znak"/>
    <w:basedOn w:val="Domylnaczcionkaakapitu"/>
    <w:link w:val="Tekstkomentarza"/>
    <w:uiPriority w:val="99"/>
    <w:qFormat/>
    <w:rsid w:val="00D419AA"/>
    <w:rPr>
      <w:sz w:val="20"/>
      <w:szCs w:val="20"/>
    </w:rPr>
  </w:style>
  <w:style w:type="character" w:customStyle="1" w:styleId="TematkomentarzaZnak">
    <w:name w:val="Temat komentarza Znak"/>
    <w:basedOn w:val="TekstkomentarzaZnak"/>
    <w:link w:val="Tematkomentarza"/>
    <w:uiPriority w:val="99"/>
    <w:semiHidden/>
    <w:qFormat/>
    <w:rsid w:val="00D419AA"/>
    <w:rPr>
      <w:b/>
      <w:bCs/>
      <w:sz w:val="20"/>
      <w:szCs w:val="20"/>
    </w:rPr>
  </w:style>
  <w:style w:type="character" w:customStyle="1" w:styleId="AkapitzlistZnak">
    <w:name w:val="Akapit z listą Znak"/>
    <w:aliases w:val="Obiekt Znak,List Paragraph1 Znak,List Paragraph Znak"/>
    <w:link w:val="Akapitzlist"/>
    <w:uiPriority w:val="34"/>
    <w:qFormat/>
    <w:locked/>
    <w:rsid w:val="001F3D30"/>
  </w:style>
  <w:style w:type="character" w:customStyle="1" w:styleId="TytuZnak">
    <w:name w:val="Tytuł Znak"/>
    <w:basedOn w:val="Domylnaczcionkaakapitu"/>
    <w:link w:val="Tytu"/>
    <w:uiPriority w:val="10"/>
    <w:qFormat/>
    <w:rsid w:val="005F4F8D"/>
    <w:rPr>
      <w:rFonts w:asciiTheme="majorHAnsi" w:eastAsiaTheme="majorEastAsia" w:hAnsiTheme="majorHAnsi" w:cstheme="majorBidi"/>
      <w:spacing w:val="-10"/>
      <w:kern w:val="2"/>
      <w:sz w:val="56"/>
      <w:szCs w:val="56"/>
    </w:rPr>
  </w:style>
  <w:style w:type="character" w:customStyle="1" w:styleId="Nagwek1Znak">
    <w:name w:val="Nagłówek 1 Znak"/>
    <w:basedOn w:val="Domylnaczcionkaakapitu"/>
    <w:link w:val="Nagwek1"/>
    <w:uiPriority w:val="9"/>
    <w:qFormat/>
    <w:rsid w:val="005F4F8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qFormat/>
    <w:rsid w:val="00BD24E8"/>
    <w:rPr>
      <w:rFonts w:asciiTheme="majorHAnsi" w:eastAsiaTheme="majorEastAsia" w:hAnsiTheme="majorHAnsi" w:cstheme="majorBidi"/>
      <w:color w:val="2F5496" w:themeColor="accent1" w:themeShade="BF"/>
      <w:sz w:val="26"/>
      <w:szCs w:val="26"/>
    </w:rPr>
  </w:style>
  <w:style w:type="character" w:customStyle="1" w:styleId="has-pretty-child">
    <w:name w:val="has-pretty-child"/>
    <w:basedOn w:val="Domylnaczcionkaakapitu"/>
    <w:qFormat/>
    <w:rsid w:val="00DF244E"/>
  </w:style>
  <w:style w:type="character" w:customStyle="1" w:styleId="Znakinumeracji">
    <w:name w:val="Znaki numeracji"/>
    <w:qFormat/>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next w:val="Normalny"/>
    <w:uiPriority w:val="35"/>
    <w:unhideWhenUsed/>
    <w:qFormat/>
    <w:rsid w:val="00BD1CEA"/>
    <w:pPr>
      <w:spacing w:after="200" w:line="240" w:lineRule="auto"/>
    </w:pPr>
    <w:rPr>
      <w:i/>
      <w:iCs/>
      <w:color w:val="44546A" w:themeColor="text2"/>
      <w:sz w:val="18"/>
      <w:szCs w:val="18"/>
    </w:rPr>
  </w:style>
  <w:style w:type="paragraph" w:customStyle="1" w:styleId="Indeks">
    <w:name w:val="Indeks"/>
    <w:basedOn w:val="Normalny"/>
    <w:qFormat/>
    <w:pPr>
      <w:suppressLineNumbers/>
    </w:pPr>
    <w:rPr>
      <w:rFonts w:cs="Arial"/>
    </w:rPr>
  </w:style>
  <w:style w:type="paragraph" w:styleId="Akapitzlist">
    <w:name w:val="List Paragraph"/>
    <w:aliases w:val="Obiekt,List Paragraph1,List Paragraph"/>
    <w:basedOn w:val="Normalny"/>
    <w:link w:val="AkapitzlistZnak"/>
    <w:uiPriority w:val="34"/>
    <w:qFormat/>
    <w:rsid w:val="001A1EA6"/>
    <w:pPr>
      <w:spacing w:after="160"/>
      <w:ind w:left="720"/>
      <w:contextualSpacing/>
    </w:pPr>
  </w:style>
  <w:style w:type="paragraph" w:styleId="Tekstdymka">
    <w:name w:val="Balloon Text"/>
    <w:basedOn w:val="Normalny"/>
    <w:link w:val="TekstdymkaZnak"/>
    <w:uiPriority w:val="99"/>
    <w:semiHidden/>
    <w:unhideWhenUsed/>
    <w:qFormat/>
    <w:rsid w:val="00894689"/>
    <w:pPr>
      <w:spacing w:line="240" w:lineRule="auto"/>
    </w:pPr>
    <w:rPr>
      <w:rFonts w:ascii="Tahoma" w:hAnsi="Tahoma" w:cs="Tahoma"/>
      <w:sz w:val="16"/>
      <w:szCs w:val="16"/>
    </w:rPr>
  </w:style>
  <w:style w:type="paragraph" w:styleId="Tekstkomentarza">
    <w:name w:val="annotation text"/>
    <w:basedOn w:val="Normalny"/>
    <w:link w:val="TekstkomentarzaZnak"/>
    <w:uiPriority w:val="99"/>
    <w:unhideWhenUsed/>
    <w:qFormat/>
    <w:rsid w:val="00D419AA"/>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419AA"/>
    <w:rPr>
      <w:b/>
      <w:bCs/>
    </w:rPr>
  </w:style>
  <w:style w:type="paragraph" w:customStyle="1" w:styleId="Default">
    <w:name w:val="Default"/>
    <w:qFormat/>
    <w:rsid w:val="00DE1606"/>
    <w:rPr>
      <w:rFonts w:ascii="Times New Roman" w:eastAsia="Calibri" w:hAnsi="Times New Roman" w:cs="Times New Roman"/>
      <w:color w:val="000000"/>
      <w:sz w:val="24"/>
      <w:szCs w:val="24"/>
    </w:rPr>
  </w:style>
  <w:style w:type="paragraph" w:styleId="Tytu">
    <w:name w:val="Title"/>
    <w:basedOn w:val="Normalny"/>
    <w:next w:val="Normalny"/>
    <w:link w:val="TytuZnak"/>
    <w:uiPriority w:val="10"/>
    <w:qFormat/>
    <w:rsid w:val="005F4F8D"/>
    <w:pPr>
      <w:spacing w:line="240" w:lineRule="auto"/>
      <w:contextualSpacing/>
    </w:pPr>
    <w:rPr>
      <w:rFonts w:asciiTheme="majorHAnsi" w:eastAsiaTheme="majorEastAsia" w:hAnsiTheme="majorHAnsi" w:cstheme="majorBidi"/>
      <w:spacing w:val="-10"/>
      <w:kern w:val="2"/>
      <w:sz w:val="56"/>
      <w:szCs w:val="56"/>
    </w:rPr>
  </w:style>
  <w:style w:type="numbering" w:customStyle="1" w:styleId="Punktor">
    <w:name w:val="Punktor •"/>
    <w:qFormat/>
  </w:style>
  <w:style w:type="paragraph" w:styleId="Stopka">
    <w:name w:val="footer"/>
    <w:basedOn w:val="Normalny"/>
    <w:link w:val="StopkaZnak"/>
    <w:uiPriority w:val="99"/>
    <w:unhideWhenUsed/>
    <w:rsid w:val="00A87A22"/>
    <w:pPr>
      <w:tabs>
        <w:tab w:val="center" w:pos="4536"/>
        <w:tab w:val="right" w:pos="9072"/>
      </w:tabs>
      <w:spacing w:line="240" w:lineRule="auto"/>
    </w:pPr>
  </w:style>
  <w:style w:type="character" w:customStyle="1" w:styleId="StopkaZnak">
    <w:name w:val="Stopka Znak"/>
    <w:basedOn w:val="Domylnaczcionkaakapitu"/>
    <w:link w:val="Stopka"/>
    <w:uiPriority w:val="99"/>
    <w:rsid w:val="00A87A22"/>
  </w:style>
  <w:style w:type="paragraph" w:styleId="Poprawka">
    <w:name w:val="Revision"/>
    <w:hidden/>
    <w:uiPriority w:val="99"/>
    <w:semiHidden/>
    <w:rsid w:val="00096CB5"/>
    <w:pPr>
      <w:suppressAutoHyphens w:val="0"/>
    </w:pPr>
  </w:style>
  <w:style w:type="paragraph" w:styleId="NormalnyWeb">
    <w:name w:val="Normal (Web)"/>
    <w:basedOn w:val="Normalny"/>
    <w:uiPriority w:val="99"/>
    <w:unhideWhenUsed/>
    <w:rsid w:val="00A32185"/>
    <w:pPr>
      <w:suppressAutoHyphens w:val="0"/>
      <w:spacing w:before="100" w:beforeAutospacing="1" w:after="142" w:line="276"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A972B8"/>
    <w:rPr>
      <w:rFonts w:asciiTheme="majorHAnsi" w:eastAsiaTheme="majorEastAsia" w:hAnsiTheme="majorHAnsi" w:cstheme="majorBidi"/>
      <w:color w:val="1F3763" w:themeColor="accent1" w:themeShade="7F"/>
      <w:sz w:val="24"/>
      <w:szCs w:val="24"/>
    </w:rPr>
  </w:style>
  <w:style w:type="character" w:styleId="Hipercze">
    <w:name w:val="Hyperlink"/>
    <w:basedOn w:val="Domylnaczcionkaakapitu"/>
    <w:uiPriority w:val="99"/>
    <w:unhideWhenUsed/>
    <w:rsid w:val="00A972B8"/>
    <w:rPr>
      <w:color w:val="0563C1" w:themeColor="hyperlink"/>
      <w:u w:val="single"/>
    </w:rPr>
  </w:style>
  <w:style w:type="paragraph" w:styleId="Tekstprzypisukocowego">
    <w:name w:val="endnote text"/>
    <w:basedOn w:val="Normalny"/>
    <w:link w:val="TekstprzypisukocowegoZnak"/>
    <w:uiPriority w:val="99"/>
    <w:semiHidden/>
    <w:unhideWhenUsed/>
    <w:rsid w:val="0094621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6211"/>
    <w:rPr>
      <w:sz w:val="20"/>
      <w:szCs w:val="20"/>
    </w:rPr>
  </w:style>
  <w:style w:type="character" w:styleId="Odwoanieprzypisukocowego">
    <w:name w:val="endnote reference"/>
    <w:basedOn w:val="Domylnaczcionkaakapitu"/>
    <w:uiPriority w:val="99"/>
    <w:semiHidden/>
    <w:unhideWhenUsed/>
    <w:rsid w:val="00946211"/>
    <w:rPr>
      <w:vertAlign w:val="superscript"/>
    </w:rPr>
  </w:style>
  <w:style w:type="character" w:styleId="Nierozpoznanawzmianka">
    <w:name w:val="Unresolved Mention"/>
    <w:basedOn w:val="Domylnaczcionkaakapitu"/>
    <w:uiPriority w:val="99"/>
    <w:semiHidden/>
    <w:unhideWhenUsed/>
    <w:rsid w:val="006B6F2A"/>
    <w:rPr>
      <w:color w:val="605E5C"/>
      <w:shd w:val="clear" w:color="auto" w:fill="E1DFDD"/>
    </w:rPr>
  </w:style>
  <w:style w:type="paragraph" w:styleId="Nagwekspisutreci">
    <w:name w:val="TOC Heading"/>
    <w:basedOn w:val="Nagwek1"/>
    <w:next w:val="Normalny"/>
    <w:uiPriority w:val="39"/>
    <w:unhideWhenUsed/>
    <w:qFormat/>
    <w:rsid w:val="00C67070"/>
    <w:pPr>
      <w:suppressAutoHyphens w:val="0"/>
      <w:outlineLvl w:val="9"/>
    </w:pPr>
    <w:rPr>
      <w:lang w:eastAsia="pl-PL"/>
    </w:rPr>
  </w:style>
  <w:style w:type="paragraph" w:styleId="Spistreci1">
    <w:name w:val="toc 1"/>
    <w:basedOn w:val="Normalny"/>
    <w:next w:val="Normalny"/>
    <w:autoRedefine/>
    <w:uiPriority w:val="39"/>
    <w:unhideWhenUsed/>
    <w:rsid w:val="00C67070"/>
    <w:pPr>
      <w:spacing w:after="100"/>
    </w:pPr>
  </w:style>
  <w:style w:type="paragraph" w:styleId="Spistreci2">
    <w:name w:val="toc 2"/>
    <w:basedOn w:val="Normalny"/>
    <w:next w:val="Normalny"/>
    <w:autoRedefine/>
    <w:uiPriority w:val="39"/>
    <w:unhideWhenUsed/>
    <w:rsid w:val="00C67070"/>
    <w:pPr>
      <w:spacing w:after="100"/>
      <w:ind w:left="220"/>
    </w:pPr>
  </w:style>
  <w:style w:type="paragraph" w:styleId="Spistreci3">
    <w:name w:val="toc 3"/>
    <w:basedOn w:val="Normalny"/>
    <w:next w:val="Normalny"/>
    <w:autoRedefine/>
    <w:uiPriority w:val="39"/>
    <w:unhideWhenUsed/>
    <w:rsid w:val="00C67070"/>
    <w:pPr>
      <w:suppressAutoHyphens w:val="0"/>
      <w:spacing w:after="100"/>
      <w:ind w:left="440"/>
    </w:pPr>
    <w:rPr>
      <w:rFonts w:eastAsiaTheme="minorEastAsia" w:cs="Times New Roman"/>
      <w:lang w:eastAsia="pl-PL"/>
    </w:rPr>
  </w:style>
  <w:style w:type="character" w:customStyle="1" w:styleId="u-textcaption">
    <w:name w:val="u-textcaption"/>
    <w:basedOn w:val="Domylnaczcionkaakapitu"/>
    <w:rsid w:val="0083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4690">
      <w:bodyDiv w:val="1"/>
      <w:marLeft w:val="0"/>
      <w:marRight w:val="0"/>
      <w:marTop w:val="0"/>
      <w:marBottom w:val="0"/>
      <w:divBdr>
        <w:top w:val="none" w:sz="0" w:space="0" w:color="auto"/>
        <w:left w:val="none" w:sz="0" w:space="0" w:color="auto"/>
        <w:bottom w:val="none" w:sz="0" w:space="0" w:color="auto"/>
        <w:right w:val="none" w:sz="0" w:space="0" w:color="auto"/>
      </w:divBdr>
    </w:div>
    <w:div w:id="224341116">
      <w:bodyDiv w:val="1"/>
      <w:marLeft w:val="0"/>
      <w:marRight w:val="0"/>
      <w:marTop w:val="0"/>
      <w:marBottom w:val="0"/>
      <w:divBdr>
        <w:top w:val="none" w:sz="0" w:space="0" w:color="auto"/>
        <w:left w:val="none" w:sz="0" w:space="0" w:color="auto"/>
        <w:bottom w:val="none" w:sz="0" w:space="0" w:color="auto"/>
        <w:right w:val="none" w:sz="0" w:space="0" w:color="auto"/>
      </w:divBdr>
    </w:div>
    <w:div w:id="344287731">
      <w:bodyDiv w:val="1"/>
      <w:marLeft w:val="0"/>
      <w:marRight w:val="0"/>
      <w:marTop w:val="0"/>
      <w:marBottom w:val="0"/>
      <w:divBdr>
        <w:top w:val="none" w:sz="0" w:space="0" w:color="auto"/>
        <w:left w:val="none" w:sz="0" w:space="0" w:color="auto"/>
        <w:bottom w:val="none" w:sz="0" w:space="0" w:color="auto"/>
        <w:right w:val="none" w:sz="0" w:space="0" w:color="auto"/>
      </w:divBdr>
    </w:div>
    <w:div w:id="445542866">
      <w:bodyDiv w:val="1"/>
      <w:marLeft w:val="0"/>
      <w:marRight w:val="0"/>
      <w:marTop w:val="0"/>
      <w:marBottom w:val="0"/>
      <w:divBdr>
        <w:top w:val="none" w:sz="0" w:space="0" w:color="auto"/>
        <w:left w:val="none" w:sz="0" w:space="0" w:color="auto"/>
        <w:bottom w:val="none" w:sz="0" w:space="0" w:color="auto"/>
        <w:right w:val="none" w:sz="0" w:space="0" w:color="auto"/>
      </w:divBdr>
    </w:div>
    <w:div w:id="602302249">
      <w:bodyDiv w:val="1"/>
      <w:marLeft w:val="0"/>
      <w:marRight w:val="0"/>
      <w:marTop w:val="0"/>
      <w:marBottom w:val="0"/>
      <w:divBdr>
        <w:top w:val="none" w:sz="0" w:space="0" w:color="auto"/>
        <w:left w:val="none" w:sz="0" w:space="0" w:color="auto"/>
        <w:bottom w:val="none" w:sz="0" w:space="0" w:color="auto"/>
        <w:right w:val="none" w:sz="0" w:space="0" w:color="auto"/>
      </w:divBdr>
    </w:div>
    <w:div w:id="643243775">
      <w:bodyDiv w:val="1"/>
      <w:marLeft w:val="0"/>
      <w:marRight w:val="0"/>
      <w:marTop w:val="0"/>
      <w:marBottom w:val="0"/>
      <w:divBdr>
        <w:top w:val="none" w:sz="0" w:space="0" w:color="auto"/>
        <w:left w:val="none" w:sz="0" w:space="0" w:color="auto"/>
        <w:bottom w:val="none" w:sz="0" w:space="0" w:color="auto"/>
        <w:right w:val="none" w:sz="0" w:space="0" w:color="auto"/>
      </w:divBdr>
    </w:div>
    <w:div w:id="683481593">
      <w:bodyDiv w:val="1"/>
      <w:marLeft w:val="0"/>
      <w:marRight w:val="0"/>
      <w:marTop w:val="0"/>
      <w:marBottom w:val="0"/>
      <w:divBdr>
        <w:top w:val="none" w:sz="0" w:space="0" w:color="auto"/>
        <w:left w:val="none" w:sz="0" w:space="0" w:color="auto"/>
        <w:bottom w:val="none" w:sz="0" w:space="0" w:color="auto"/>
        <w:right w:val="none" w:sz="0" w:space="0" w:color="auto"/>
      </w:divBdr>
    </w:div>
    <w:div w:id="698164319">
      <w:bodyDiv w:val="1"/>
      <w:marLeft w:val="0"/>
      <w:marRight w:val="0"/>
      <w:marTop w:val="0"/>
      <w:marBottom w:val="0"/>
      <w:divBdr>
        <w:top w:val="none" w:sz="0" w:space="0" w:color="auto"/>
        <w:left w:val="none" w:sz="0" w:space="0" w:color="auto"/>
        <w:bottom w:val="none" w:sz="0" w:space="0" w:color="auto"/>
        <w:right w:val="none" w:sz="0" w:space="0" w:color="auto"/>
      </w:divBdr>
    </w:div>
    <w:div w:id="708333801">
      <w:bodyDiv w:val="1"/>
      <w:marLeft w:val="0"/>
      <w:marRight w:val="0"/>
      <w:marTop w:val="0"/>
      <w:marBottom w:val="0"/>
      <w:divBdr>
        <w:top w:val="none" w:sz="0" w:space="0" w:color="auto"/>
        <w:left w:val="none" w:sz="0" w:space="0" w:color="auto"/>
        <w:bottom w:val="none" w:sz="0" w:space="0" w:color="auto"/>
        <w:right w:val="none" w:sz="0" w:space="0" w:color="auto"/>
      </w:divBdr>
    </w:div>
    <w:div w:id="802649944">
      <w:bodyDiv w:val="1"/>
      <w:marLeft w:val="0"/>
      <w:marRight w:val="0"/>
      <w:marTop w:val="0"/>
      <w:marBottom w:val="0"/>
      <w:divBdr>
        <w:top w:val="none" w:sz="0" w:space="0" w:color="auto"/>
        <w:left w:val="none" w:sz="0" w:space="0" w:color="auto"/>
        <w:bottom w:val="none" w:sz="0" w:space="0" w:color="auto"/>
        <w:right w:val="none" w:sz="0" w:space="0" w:color="auto"/>
      </w:divBdr>
    </w:div>
    <w:div w:id="833762784">
      <w:bodyDiv w:val="1"/>
      <w:marLeft w:val="0"/>
      <w:marRight w:val="0"/>
      <w:marTop w:val="0"/>
      <w:marBottom w:val="0"/>
      <w:divBdr>
        <w:top w:val="none" w:sz="0" w:space="0" w:color="auto"/>
        <w:left w:val="none" w:sz="0" w:space="0" w:color="auto"/>
        <w:bottom w:val="none" w:sz="0" w:space="0" w:color="auto"/>
        <w:right w:val="none" w:sz="0" w:space="0" w:color="auto"/>
      </w:divBdr>
    </w:div>
    <w:div w:id="876896435">
      <w:bodyDiv w:val="1"/>
      <w:marLeft w:val="0"/>
      <w:marRight w:val="0"/>
      <w:marTop w:val="0"/>
      <w:marBottom w:val="0"/>
      <w:divBdr>
        <w:top w:val="none" w:sz="0" w:space="0" w:color="auto"/>
        <w:left w:val="none" w:sz="0" w:space="0" w:color="auto"/>
        <w:bottom w:val="none" w:sz="0" w:space="0" w:color="auto"/>
        <w:right w:val="none" w:sz="0" w:space="0" w:color="auto"/>
      </w:divBdr>
    </w:div>
    <w:div w:id="923301115">
      <w:bodyDiv w:val="1"/>
      <w:marLeft w:val="0"/>
      <w:marRight w:val="0"/>
      <w:marTop w:val="0"/>
      <w:marBottom w:val="0"/>
      <w:divBdr>
        <w:top w:val="none" w:sz="0" w:space="0" w:color="auto"/>
        <w:left w:val="none" w:sz="0" w:space="0" w:color="auto"/>
        <w:bottom w:val="none" w:sz="0" w:space="0" w:color="auto"/>
        <w:right w:val="none" w:sz="0" w:space="0" w:color="auto"/>
      </w:divBdr>
    </w:div>
    <w:div w:id="950042430">
      <w:bodyDiv w:val="1"/>
      <w:marLeft w:val="0"/>
      <w:marRight w:val="0"/>
      <w:marTop w:val="0"/>
      <w:marBottom w:val="0"/>
      <w:divBdr>
        <w:top w:val="none" w:sz="0" w:space="0" w:color="auto"/>
        <w:left w:val="none" w:sz="0" w:space="0" w:color="auto"/>
        <w:bottom w:val="none" w:sz="0" w:space="0" w:color="auto"/>
        <w:right w:val="none" w:sz="0" w:space="0" w:color="auto"/>
      </w:divBdr>
    </w:div>
    <w:div w:id="971986292">
      <w:bodyDiv w:val="1"/>
      <w:marLeft w:val="0"/>
      <w:marRight w:val="0"/>
      <w:marTop w:val="0"/>
      <w:marBottom w:val="0"/>
      <w:divBdr>
        <w:top w:val="none" w:sz="0" w:space="0" w:color="auto"/>
        <w:left w:val="none" w:sz="0" w:space="0" w:color="auto"/>
        <w:bottom w:val="none" w:sz="0" w:space="0" w:color="auto"/>
        <w:right w:val="none" w:sz="0" w:space="0" w:color="auto"/>
      </w:divBdr>
    </w:div>
    <w:div w:id="1143161177">
      <w:bodyDiv w:val="1"/>
      <w:marLeft w:val="0"/>
      <w:marRight w:val="0"/>
      <w:marTop w:val="0"/>
      <w:marBottom w:val="0"/>
      <w:divBdr>
        <w:top w:val="none" w:sz="0" w:space="0" w:color="auto"/>
        <w:left w:val="none" w:sz="0" w:space="0" w:color="auto"/>
        <w:bottom w:val="none" w:sz="0" w:space="0" w:color="auto"/>
        <w:right w:val="none" w:sz="0" w:space="0" w:color="auto"/>
      </w:divBdr>
    </w:div>
    <w:div w:id="1153370176">
      <w:bodyDiv w:val="1"/>
      <w:marLeft w:val="0"/>
      <w:marRight w:val="0"/>
      <w:marTop w:val="0"/>
      <w:marBottom w:val="0"/>
      <w:divBdr>
        <w:top w:val="none" w:sz="0" w:space="0" w:color="auto"/>
        <w:left w:val="none" w:sz="0" w:space="0" w:color="auto"/>
        <w:bottom w:val="none" w:sz="0" w:space="0" w:color="auto"/>
        <w:right w:val="none" w:sz="0" w:space="0" w:color="auto"/>
      </w:divBdr>
    </w:div>
    <w:div w:id="1357541529">
      <w:bodyDiv w:val="1"/>
      <w:marLeft w:val="0"/>
      <w:marRight w:val="0"/>
      <w:marTop w:val="0"/>
      <w:marBottom w:val="0"/>
      <w:divBdr>
        <w:top w:val="none" w:sz="0" w:space="0" w:color="auto"/>
        <w:left w:val="none" w:sz="0" w:space="0" w:color="auto"/>
        <w:bottom w:val="none" w:sz="0" w:space="0" w:color="auto"/>
        <w:right w:val="none" w:sz="0" w:space="0" w:color="auto"/>
      </w:divBdr>
    </w:div>
    <w:div w:id="1412311499">
      <w:bodyDiv w:val="1"/>
      <w:marLeft w:val="0"/>
      <w:marRight w:val="0"/>
      <w:marTop w:val="0"/>
      <w:marBottom w:val="0"/>
      <w:divBdr>
        <w:top w:val="none" w:sz="0" w:space="0" w:color="auto"/>
        <w:left w:val="none" w:sz="0" w:space="0" w:color="auto"/>
        <w:bottom w:val="none" w:sz="0" w:space="0" w:color="auto"/>
        <w:right w:val="none" w:sz="0" w:space="0" w:color="auto"/>
      </w:divBdr>
    </w:div>
    <w:div w:id="1488092681">
      <w:bodyDiv w:val="1"/>
      <w:marLeft w:val="0"/>
      <w:marRight w:val="0"/>
      <w:marTop w:val="0"/>
      <w:marBottom w:val="0"/>
      <w:divBdr>
        <w:top w:val="none" w:sz="0" w:space="0" w:color="auto"/>
        <w:left w:val="none" w:sz="0" w:space="0" w:color="auto"/>
        <w:bottom w:val="none" w:sz="0" w:space="0" w:color="auto"/>
        <w:right w:val="none" w:sz="0" w:space="0" w:color="auto"/>
      </w:divBdr>
    </w:div>
    <w:div w:id="1646161458">
      <w:bodyDiv w:val="1"/>
      <w:marLeft w:val="0"/>
      <w:marRight w:val="0"/>
      <w:marTop w:val="0"/>
      <w:marBottom w:val="0"/>
      <w:divBdr>
        <w:top w:val="none" w:sz="0" w:space="0" w:color="auto"/>
        <w:left w:val="none" w:sz="0" w:space="0" w:color="auto"/>
        <w:bottom w:val="none" w:sz="0" w:space="0" w:color="auto"/>
        <w:right w:val="none" w:sz="0" w:space="0" w:color="auto"/>
      </w:divBdr>
    </w:div>
    <w:div w:id="1690327496">
      <w:bodyDiv w:val="1"/>
      <w:marLeft w:val="0"/>
      <w:marRight w:val="0"/>
      <w:marTop w:val="0"/>
      <w:marBottom w:val="0"/>
      <w:divBdr>
        <w:top w:val="none" w:sz="0" w:space="0" w:color="auto"/>
        <w:left w:val="none" w:sz="0" w:space="0" w:color="auto"/>
        <w:bottom w:val="none" w:sz="0" w:space="0" w:color="auto"/>
        <w:right w:val="none" w:sz="0" w:space="0" w:color="auto"/>
      </w:divBdr>
    </w:div>
    <w:div w:id="1708025311">
      <w:bodyDiv w:val="1"/>
      <w:marLeft w:val="0"/>
      <w:marRight w:val="0"/>
      <w:marTop w:val="0"/>
      <w:marBottom w:val="0"/>
      <w:divBdr>
        <w:top w:val="none" w:sz="0" w:space="0" w:color="auto"/>
        <w:left w:val="none" w:sz="0" w:space="0" w:color="auto"/>
        <w:bottom w:val="none" w:sz="0" w:space="0" w:color="auto"/>
        <w:right w:val="none" w:sz="0" w:space="0" w:color="auto"/>
      </w:divBdr>
    </w:div>
    <w:div w:id="1964191559">
      <w:bodyDiv w:val="1"/>
      <w:marLeft w:val="0"/>
      <w:marRight w:val="0"/>
      <w:marTop w:val="0"/>
      <w:marBottom w:val="0"/>
      <w:divBdr>
        <w:top w:val="none" w:sz="0" w:space="0" w:color="auto"/>
        <w:left w:val="none" w:sz="0" w:space="0" w:color="auto"/>
        <w:bottom w:val="none" w:sz="0" w:space="0" w:color="auto"/>
        <w:right w:val="none" w:sz="0" w:space="0" w:color="auto"/>
      </w:divBdr>
    </w:div>
    <w:div w:id="2121803581">
      <w:bodyDiv w:val="1"/>
      <w:marLeft w:val="0"/>
      <w:marRight w:val="0"/>
      <w:marTop w:val="0"/>
      <w:marBottom w:val="0"/>
      <w:divBdr>
        <w:top w:val="none" w:sz="0" w:space="0" w:color="auto"/>
        <w:left w:val="none" w:sz="0" w:space="0" w:color="auto"/>
        <w:bottom w:val="none" w:sz="0" w:space="0" w:color="auto"/>
        <w:right w:val="none" w:sz="0" w:space="0" w:color="auto"/>
      </w:divBdr>
    </w:div>
    <w:div w:id="2127234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A2755-0C7F-47ED-B5FF-CB21F466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2047</Words>
  <Characters>12284</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Załącznik nr 1 "Rozbudowa Systemu Monitoringu Wizyjnego Miasta Poznania w obszarze pl. Kolegiackiego"</vt:lpstr>
    </vt:vector>
  </TitlesOfParts>
  <Company>Acer</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"Rozbudowa Systemu Monitoringu Wizyjnego Miasta Poznania w obszarze pl. Kolegiackiego"</dc:title>
  <dc:subject/>
  <dc:creator>Krzysztof Duszak</dc:creator>
  <dc:description/>
  <cp:lastModifiedBy>Anna Frankowska</cp:lastModifiedBy>
  <cp:revision>2</cp:revision>
  <dcterms:created xsi:type="dcterms:W3CDTF">2023-12-22T09:55:00Z</dcterms:created>
  <dcterms:modified xsi:type="dcterms:W3CDTF">2023-12-22T09:55:00Z</dcterms:modified>
  <dc:language>pl-PL</dc:language>
</cp:coreProperties>
</file>