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FD10CA" w:rsidRDefault="007F47F9" w:rsidP="0079636B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FD10CA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FD10CA">
        <w:rPr>
          <w:rFonts w:ascii="Arial" w:hAnsi="Arial" w:cs="Arial"/>
          <w:sz w:val="22"/>
          <w:szCs w:val="22"/>
        </w:rPr>
        <w:t>z</w:t>
      </w:r>
      <w:r w:rsidR="006D42FE" w:rsidRPr="00FD10CA">
        <w:rPr>
          <w:rFonts w:ascii="Arial" w:hAnsi="Arial" w:cs="Arial"/>
          <w:sz w:val="22"/>
          <w:szCs w:val="22"/>
        </w:rPr>
        <w:t>ielenie zamówienia publicznego</w:t>
      </w:r>
      <w:r w:rsidR="00D0323F" w:rsidRPr="00FD10CA">
        <w:rPr>
          <w:rFonts w:ascii="Arial" w:hAnsi="Arial" w:cs="Arial"/>
          <w:sz w:val="22"/>
          <w:szCs w:val="22"/>
        </w:rPr>
        <w:t xml:space="preserve"> pn. </w:t>
      </w:r>
      <w:r w:rsidR="0079636B" w:rsidRPr="00763EAA">
        <w:rPr>
          <w:rFonts w:ascii="Arial" w:hAnsi="Arial" w:cs="Arial"/>
          <w:b/>
          <w:bCs/>
          <w:color w:val="000000"/>
          <w:sz w:val="22"/>
          <w:szCs w:val="22"/>
        </w:rPr>
        <w:t>Budowa oświetlenia dróg gminnych na terenie Gminy Świlcza w 2023 r.</w:t>
      </w:r>
      <w:r w:rsidR="0079636B">
        <w:rPr>
          <w:rFonts w:ascii="Arial" w:hAnsi="Arial" w:cs="Arial"/>
          <w:b/>
          <w:iCs/>
          <w:sz w:val="22"/>
          <w:szCs w:val="22"/>
        </w:rPr>
        <w:t xml:space="preserve"> </w:t>
      </w:r>
      <w:r w:rsidRPr="00FD10CA">
        <w:rPr>
          <w:rFonts w:ascii="Arial" w:hAnsi="Arial" w:cs="Arial"/>
          <w:sz w:val="22"/>
          <w:szCs w:val="22"/>
        </w:rPr>
        <w:t>przedkładamy naszą ofertę</w:t>
      </w:r>
      <w:r w:rsidRPr="00D04989">
        <w:rPr>
          <w:rFonts w:ascii="Arial" w:hAnsi="Arial" w:cs="Arial"/>
          <w:sz w:val="22"/>
          <w:szCs w:val="22"/>
        </w:rPr>
        <w:t>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79636B">
        <w:rPr>
          <w:rFonts w:ascii="Arial" w:hAnsi="Arial" w:cs="Arial"/>
          <w:sz w:val="22"/>
          <w:szCs w:val="22"/>
        </w:rPr>
        <w:t>RGI.271.9.2023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FD10CA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D10CA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FD10CA">
        <w:rPr>
          <w:rFonts w:ascii="Arial" w:hAnsi="Arial" w:cs="Arial"/>
          <w:sz w:val="22"/>
          <w:szCs w:val="22"/>
        </w:rPr>
        <w:t xml:space="preserve"> -  </w:t>
      </w:r>
      <w:r w:rsidRPr="00FD10CA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FD10CA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10CA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FD10CA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>(słownie)</w:t>
      </w:r>
      <w:r w:rsidRPr="00FD10C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FD10CA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10CA">
        <w:rPr>
          <w:rFonts w:ascii="Arial" w:hAnsi="Arial" w:cs="Arial"/>
          <w:i/>
          <w:sz w:val="22"/>
          <w:szCs w:val="22"/>
        </w:rPr>
        <w:t>(słownie)</w:t>
      </w:r>
      <w:r w:rsidRPr="00FD10C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FD10CA" w:rsidRDefault="00FD10CA" w:rsidP="00D04989">
      <w:pPr>
        <w:tabs>
          <w:tab w:val="left" w:pos="3450"/>
        </w:tabs>
        <w:rPr>
          <w:rFonts w:ascii="Arial" w:hAnsi="Arial" w:cs="Arial"/>
          <w:bCs/>
          <w:i/>
          <w:iCs/>
          <w:sz w:val="22"/>
          <w:szCs w:val="22"/>
        </w:rPr>
      </w:pPr>
    </w:p>
    <w:p w:rsidR="00FD10CA" w:rsidRDefault="00FD10CA" w:rsidP="00D04989">
      <w:pPr>
        <w:tabs>
          <w:tab w:val="left" w:pos="3450"/>
        </w:tabs>
        <w:rPr>
          <w:rFonts w:ascii="Arial" w:hAnsi="Arial" w:cs="Arial"/>
          <w:bCs/>
          <w:i/>
          <w:iCs/>
          <w:sz w:val="22"/>
          <w:szCs w:val="22"/>
        </w:rPr>
      </w:pPr>
    </w:p>
    <w:p w:rsidR="00D04989" w:rsidRPr="00FD10CA" w:rsidRDefault="00D04989" w:rsidP="00FD10CA">
      <w:pPr>
        <w:tabs>
          <w:tab w:val="left" w:pos="3450"/>
        </w:tabs>
        <w:rPr>
          <w:rFonts w:ascii="Arial" w:hAnsi="Arial" w:cs="Arial"/>
          <w:bCs/>
          <w:i/>
          <w:iCs/>
          <w:sz w:val="22"/>
          <w:szCs w:val="22"/>
        </w:rPr>
      </w:pPr>
      <w:r w:rsidRPr="00FD10CA">
        <w:rPr>
          <w:rFonts w:ascii="Arial" w:hAnsi="Arial" w:cs="Arial"/>
          <w:bCs/>
          <w:i/>
          <w:iCs/>
          <w:sz w:val="22"/>
          <w:szCs w:val="22"/>
        </w:rPr>
        <w:lastRenderedPageBreak/>
        <w:t>UWAGA!!!</w:t>
      </w:r>
    </w:p>
    <w:p w:rsidR="00FD10CA" w:rsidRPr="00FD10CA" w:rsidRDefault="00FD10CA" w:rsidP="00FD10CA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>Punkty w kryterium okres gwarancji i rękojmia za wady (G) będą liczone w  sposób następujący:</w:t>
      </w:r>
    </w:p>
    <w:p w:rsidR="00FD10CA" w:rsidRPr="00FD10CA" w:rsidRDefault="00FD10CA" w:rsidP="00FD10CA">
      <w:pPr>
        <w:numPr>
          <w:ilvl w:val="0"/>
          <w:numId w:val="39"/>
        </w:numPr>
        <w:ind w:left="993" w:hanging="283"/>
        <w:jc w:val="both"/>
        <w:rPr>
          <w:rFonts w:ascii="Arial" w:hAnsi="Arial" w:cs="Arial"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>okres gwarancji i rękojmia za wady 7 lat – G = 0,00 pkt;</w:t>
      </w:r>
    </w:p>
    <w:p w:rsidR="00FD10CA" w:rsidRPr="00FD10CA" w:rsidRDefault="00FD10CA" w:rsidP="00FD10CA">
      <w:pPr>
        <w:numPr>
          <w:ilvl w:val="0"/>
          <w:numId w:val="39"/>
        </w:numPr>
        <w:ind w:left="993" w:hanging="283"/>
        <w:jc w:val="both"/>
        <w:rPr>
          <w:rFonts w:ascii="Arial" w:hAnsi="Arial" w:cs="Arial"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>okres gwarancji i rękojmia za wady 8 i więcej lat – G = 40 pkt.</w:t>
      </w:r>
    </w:p>
    <w:p w:rsidR="00FD10CA" w:rsidRPr="00FD10CA" w:rsidRDefault="00FD10CA" w:rsidP="00FD10CA">
      <w:pPr>
        <w:ind w:left="705"/>
        <w:rPr>
          <w:rFonts w:ascii="Arial" w:hAnsi="Arial" w:cs="Arial"/>
          <w:bCs/>
          <w:i/>
          <w:sz w:val="22"/>
          <w:szCs w:val="22"/>
        </w:rPr>
      </w:pPr>
      <w:r w:rsidRPr="00FD10CA">
        <w:rPr>
          <w:rFonts w:ascii="Arial" w:hAnsi="Arial" w:cs="Arial"/>
          <w:i/>
          <w:sz w:val="22"/>
          <w:szCs w:val="22"/>
        </w:rPr>
        <w:t xml:space="preserve">Okres gwarancji i rękojmia za wady wykonawca określa w pełnych latach – </w:t>
      </w:r>
      <w:r w:rsidRPr="00FD10CA">
        <w:rPr>
          <w:rFonts w:ascii="Arial" w:hAnsi="Arial" w:cs="Arial"/>
          <w:bCs/>
          <w:i/>
          <w:sz w:val="22"/>
          <w:szCs w:val="22"/>
        </w:rPr>
        <w:t xml:space="preserve">nie mniej niż na okres 7 lat. </w:t>
      </w:r>
    </w:p>
    <w:p w:rsidR="00FD10CA" w:rsidRPr="00FD10CA" w:rsidRDefault="00FD10CA" w:rsidP="00FD10CA">
      <w:pPr>
        <w:tabs>
          <w:tab w:val="left" w:pos="284"/>
        </w:tabs>
        <w:ind w:left="705"/>
        <w:jc w:val="both"/>
        <w:rPr>
          <w:rFonts w:ascii="Arial" w:hAnsi="Arial" w:cs="Arial"/>
          <w:bCs/>
          <w:i/>
          <w:sz w:val="22"/>
          <w:szCs w:val="22"/>
        </w:rPr>
      </w:pPr>
      <w:r w:rsidRPr="00FD10CA">
        <w:rPr>
          <w:rFonts w:ascii="Arial" w:hAnsi="Arial" w:cs="Arial"/>
          <w:bCs/>
          <w:i/>
          <w:sz w:val="22"/>
          <w:szCs w:val="22"/>
        </w:rPr>
        <w:tab/>
        <w:t xml:space="preserve">W przypadku braku określenia </w:t>
      </w:r>
      <w:r w:rsidRPr="00FD10CA">
        <w:rPr>
          <w:rFonts w:ascii="Arial" w:hAnsi="Arial" w:cs="Arial"/>
          <w:i/>
          <w:sz w:val="22"/>
          <w:szCs w:val="22"/>
        </w:rPr>
        <w:t>„Okresu gwarancji i rękojmia za wady”</w:t>
      </w:r>
      <w:r w:rsidRPr="00FD10CA">
        <w:rPr>
          <w:rFonts w:ascii="Arial" w:hAnsi="Arial" w:cs="Arial"/>
          <w:bCs/>
          <w:i/>
          <w:sz w:val="22"/>
          <w:szCs w:val="22"/>
        </w:rPr>
        <w:t xml:space="preserve"> w formularzu oferty Zamawiający przyjmuje, że okres gwarancji i rękojmia za wady wynosi 7 lat.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  <w:bookmarkStart w:id="0" w:name="_GoBack"/>
      <w:bookmarkEnd w:id="0"/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763EAA" w:rsidRDefault="0091126C" w:rsidP="00763EAA">
    <w:pPr>
      <w:pStyle w:val="Stopka"/>
      <w:jc w:val="center"/>
      <w:rPr>
        <w:rFonts w:ascii="Arial" w:hAnsi="Arial" w:cs="Arial"/>
        <w:i/>
      </w:rPr>
    </w:pPr>
    <w:r w:rsidRPr="00763EAA">
      <w:rPr>
        <w:rFonts w:ascii="Arial" w:hAnsi="Arial" w:cs="Arial"/>
      </w:rPr>
      <w:t xml:space="preserve">str.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PAGE </w:instrText>
    </w:r>
    <w:r w:rsidRPr="00763EAA">
      <w:rPr>
        <w:rStyle w:val="Numerstrony"/>
        <w:rFonts w:ascii="Arial" w:hAnsi="Arial" w:cs="Arial"/>
      </w:rPr>
      <w:fldChar w:fldCharType="separate"/>
    </w:r>
    <w:r w:rsidR="00763EAA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  <w:r w:rsidRPr="00763EAA">
      <w:rPr>
        <w:rStyle w:val="Numerstrony"/>
        <w:rFonts w:ascii="Arial" w:hAnsi="Arial" w:cs="Arial"/>
      </w:rPr>
      <w:t xml:space="preserve"> z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NUMPAGES </w:instrText>
    </w:r>
    <w:r w:rsidRPr="00763EAA">
      <w:rPr>
        <w:rStyle w:val="Numerstrony"/>
        <w:rFonts w:ascii="Arial" w:hAnsi="Arial" w:cs="Arial"/>
      </w:rPr>
      <w:fldChar w:fldCharType="separate"/>
    </w:r>
    <w:r w:rsidR="00763EAA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763EAA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763EAA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79636B">
      <w:rPr>
        <w:rFonts w:ascii="Arial" w:hAnsi="Arial" w:cs="Arial"/>
        <w:i/>
      </w:rPr>
      <w:t>RGI.271.9.2023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53F7F18"/>
    <w:multiLevelType w:val="hybridMultilevel"/>
    <w:tmpl w:val="BD863D00"/>
    <w:lvl w:ilvl="0" w:tplc="96AE10E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A79BD"/>
    <w:multiLevelType w:val="hybridMultilevel"/>
    <w:tmpl w:val="21B69574"/>
    <w:lvl w:ilvl="0" w:tplc="465EF4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6"/>
  </w:num>
  <w:num w:numId="4">
    <w:abstractNumId w:val="4"/>
  </w:num>
  <w:num w:numId="5">
    <w:abstractNumId w:val="8"/>
  </w:num>
  <w:num w:numId="6">
    <w:abstractNumId w:val="33"/>
  </w:num>
  <w:num w:numId="7">
    <w:abstractNumId w:val="16"/>
  </w:num>
  <w:num w:numId="8">
    <w:abstractNumId w:val="10"/>
  </w:num>
  <w:num w:numId="9">
    <w:abstractNumId w:val="18"/>
  </w:num>
  <w:num w:numId="10">
    <w:abstractNumId w:val="34"/>
  </w:num>
  <w:num w:numId="11">
    <w:abstractNumId w:val="32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1"/>
  </w:num>
  <w:num w:numId="29">
    <w:abstractNumId w:val="25"/>
  </w:num>
  <w:num w:numId="30">
    <w:abstractNumId w:val="12"/>
  </w:num>
  <w:num w:numId="31">
    <w:abstractNumId w:val="23"/>
  </w:num>
  <w:num w:numId="32">
    <w:abstractNumId w:val="29"/>
  </w:num>
  <w:num w:numId="33">
    <w:abstractNumId w:val="35"/>
  </w:num>
  <w:num w:numId="34">
    <w:abstractNumId w:val="36"/>
  </w:num>
  <w:num w:numId="35">
    <w:abstractNumId w:val="38"/>
  </w:num>
  <w:num w:numId="36">
    <w:abstractNumId w:val="9"/>
  </w:num>
  <w:num w:numId="37">
    <w:abstractNumId w:val="21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3EAA"/>
    <w:rsid w:val="007656B8"/>
    <w:rsid w:val="007715C6"/>
    <w:rsid w:val="007806F9"/>
    <w:rsid w:val="00781E83"/>
    <w:rsid w:val="00782F21"/>
    <w:rsid w:val="00783008"/>
    <w:rsid w:val="00786E4A"/>
    <w:rsid w:val="007923E6"/>
    <w:rsid w:val="0079636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0CA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1911CC7-C3A6-4AC5-A16C-32AAD7E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9BB5-99BF-46DD-B5BC-9CD8FD9F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2023-04-06T08:27:00Z</dcterms:created>
  <dcterms:modified xsi:type="dcterms:W3CDTF">2023-04-06T08:27:00Z</dcterms:modified>
</cp:coreProperties>
</file>