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CC3" w:rsidRPr="004F35D4" w:rsidRDefault="00216B91">
      <w:pPr>
        <w:keepNext/>
        <w:ind w:left="709" w:firstLine="707"/>
        <w:outlineLvl w:val="2"/>
        <w:rPr>
          <w:rFonts w:ascii="Arial Narrow" w:hAnsi="Arial Narrow"/>
          <w:b/>
          <w:sz w:val="22"/>
          <w:szCs w:val="22"/>
        </w:rPr>
      </w:pPr>
      <w:r>
        <w:rPr>
          <w:rFonts w:ascii="Arial Narrow" w:hAnsi="Arial Narrow"/>
          <w:b/>
        </w:rPr>
        <w:t>„</w:t>
      </w:r>
      <w:r>
        <w:rPr>
          <w:rFonts w:ascii="Arial Narrow" w:hAnsi="Arial Narrow" w:cs="Arial Narrow"/>
          <w:b/>
        </w:rPr>
        <w:t>Budowa Zakładu Techniki MPK-Łódź</w:t>
      </w:r>
      <w:r>
        <w:rPr>
          <w:rFonts w:ascii="Arial Narrow" w:hAnsi="Arial Narrow"/>
          <w:b/>
        </w:rPr>
        <w:t>”, nr</w:t>
      </w:r>
      <w:r w:rsidRPr="004F35D4">
        <w:rPr>
          <w:rFonts w:ascii="Arial Narrow" w:hAnsi="Arial Narrow"/>
          <w:b/>
          <w:sz w:val="22"/>
          <w:szCs w:val="22"/>
        </w:rPr>
        <w:t xml:space="preserve"> sprawy: WZ-091-116/22</w:t>
      </w:r>
    </w:p>
    <w:p w:rsidR="001A2CC3" w:rsidRPr="004F35D4" w:rsidRDefault="001A2CC3">
      <w:pPr>
        <w:jc w:val="center"/>
        <w:rPr>
          <w:rFonts w:ascii="Arial Narrow" w:hAnsi="Arial Narrow"/>
          <w:b/>
          <w:sz w:val="22"/>
          <w:szCs w:val="22"/>
        </w:rPr>
      </w:pPr>
    </w:p>
    <w:p w:rsidR="001A2CC3" w:rsidRPr="004F35D4" w:rsidRDefault="00216B91">
      <w:pPr>
        <w:jc w:val="right"/>
        <w:rPr>
          <w:rFonts w:ascii="Arial Narrow" w:hAnsi="Arial Narrow"/>
          <w:b/>
          <w:sz w:val="22"/>
          <w:szCs w:val="22"/>
        </w:rPr>
      </w:pPr>
      <w:bookmarkStart w:id="0" w:name="_Hlk120526076"/>
      <w:r w:rsidRPr="004F35D4">
        <w:rPr>
          <w:rFonts w:ascii="Arial Narrow" w:hAnsi="Arial Narrow"/>
          <w:b/>
          <w:sz w:val="22"/>
          <w:szCs w:val="22"/>
        </w:rPr>
        <w:t>Załącznik nr 3 do SWZ</w:t>
      </w:r>
      <w:bookmarkEnd w:id="0"/>
    </w:p>
    <w:p w:rsidR="001A2CC3" w:rsidRPr="004F35D4" w:rsidRDefault="00216B91">
      <w:pPr>
        <w:jc w:val="center"/>
        <w:rPr>
          <w:rFonts w:ascii="Arial Narrow" w:hAnsi="Arial Narrow"/>
          <w:b/>
          <w:sz w:val="22"/>
          <w:szCs w:val="22"/>
        </w:rPr>
      </w:pPr>
      <w:r w:rsidRPr="004F35D4">
        <w:rPr>
          <w:rFonts w:ascii="Arial Narrow" w:hAnsi="Arial Narrow"/>
          <w:b/>
          <w:sz w:val="22"/>
          <w:szCs w:val="22"/>
        </w:rPr>
        <w:t>OPIS PRZEDMIOTU ZAMÓWIENIA</w:t>
      </w:r>
    </w:p>
    <w:p w:rsidR="001A2CC3" w:rsidRPr="004F35D4" w:rsidRDefault="001A2CC3" w:rsidP="004F35D4">
      <w:pPr>
        <w:spacing w:before="0" w:after="0"/>
        <w:jc w:val="both"/>
        <w:rPr>
          <w:rFonts w:ascii="Arial Narrow" w:hAnsi="Arial Narrow"/>
          <w:sz w:val="22"/>
          <w:szCs w:val="22"/>
        </w:rPr>
      </w:pPr>
    </w:p>
    <w:p w:rsidR="001A2CC3" w:rsidRDefault="00216B91" w:rsidP="004F35D4">
      <w:pPr>
        <w:pStyle w:val="Akapitzlist"/>
        <w:numPr>
          <w:ilvl w:val="0"/>
          <w:numId w:val="6"/>
        </w:numPr>
        <w:spacing w:before="0" w:after="0"/>
        <w:ind w:left="284" w:hanging="284"/>
        <w:jc w:val="both"/>
        <w:rPr>
          <w:rFonts w:ascii="Arial Narrow" w:hAnsi="Arial Narrow"/>
          <w:sz w:val="22"/>
          <w:szCs w:val="22"/>
        </w:rPr>
      </w:pPr>
      <w:r w:rsidRPr="004F35D4">
        <w:rPr>
          <w:rFonts w:ascii="Arial Narrow" w:hAnsi="Arial Narrow"/>
          <w:sz w:val="22"/>
          <w:szCs w:val="22"/>
        </w:rPr>
        <w:t>Na zakres prac i robót objętych przedmiotowym zamówieniem składają się następujące zadania:</w:t>
      </w:r>
    </w:p>
    <w:p w:rsidR="00093480" w:rsidRPr="00A72342" w:rsidRDefault="00093480" w:rsidP="00093480">
      <w:pPr>
        <w:pStyle w:val="Akapitzlist"/>
        <w:spacing w:before="0" w:after="0"/>
        <w:ind w:left="284"/>
        <w:jc w:val="both"/>
        <w:rPr>
          <w:rFonts w:ascii="Arial Narrow" w:hAnsi="Arial Narrow"/>
          <w:sz w:val="22"/>
          <w:szCs w:val="22"/>
        </w:rPr>
      </w:pP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 xml:space="preserve">przebudowa i rozbudowa dawnej zajezdni Międzygminnej Komunikacji Tramwajowej "HELENÓWEK" na potrzeby nowego Zakładu Techniki MPK-Łódź Sp. z o. o., zlokalizowanego w Łodzi w przy ul. Zgierskiej 256 wraz z uzyskaniem wszelkich niezbędnych decyzji, pozwoleń, zgód, uzgodnień itp. w tym między innymi pozwolenia na użytkowanie obiektów, wycinkę drzew, zajęcia pasa drogowego, decyzji UDT, </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wykonanie wszelkiej niezbędnej infrastruktury podziemnej wynikającej z Dokumentacji Projektowej poszczególnych branż w tym także branży energetycznej i trakcyjnej na terenie działek zewnętrznych/drogowych (w tym dz. nr 26/14 i inne wg Dokumentacji Projektowej),</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przebudowa i doposażenie podstacji trakcyjnej „Helenówek” na działce nr 26/14 wg Dokumentacji Projektowej,</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wykonanie pozostałych obiektów, robót budowlanych i prac wynikających z Projektu Zagospodarowania Terenu w szczególności wskazanych w legendzie a dotyczących przedmiotowego zadania,</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budowa torów, sieci trakcyjnej wewnętrznej, kabli zasilających, powrotnych i sterowniczych, pozostałe prace trakcyjne i szynowe określone w projektach branżowych,</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 xml:space="preserve">przebudowa i budowa torów, sieci trakcyjnej zewnętrznej, kabli zasilających, powrotnych i sterowniczych, pozostałe prace trakcyjne i szynowe określone w projektach branżowych – </w:t>
      </w:r>
      <w:r w:rsidRPr="00093480">
        <w:rPr>
          <w:rFonts w:ascii="Arial Narrow" w:hAnsi="Arial Narrow"/>
          <w:b/>
          <w:bCs/>
          <w:sz w:val="22"/>
          <w:szCs w:val="22"/>
        </w:rPr>
        <w:t>zakres prac przewidziany do zlecenia w prawie opcji.</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budowa i odbiory zjazdów torowych z włączeniem w istniejące tory szlakowe oraz zjazdów drogowych</w:t>
      </w:r>
      <w:r w:rsidRPr="00093480">
        <w:rPr>
          <w:rFonts w:ascii="Arial Narrow" w:hAnsi="Arial Narrow"/>
          <w:sz w:val="22"/>
          <w:szCs w:val="22"/>
        </w:rPr>
        <w:br/>
        <w:t xml:space="preserve">z ul. Okulickiego oraz z ul. Stara Baśń wg projektów tych zjazdów, </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budowa i odbiory sieci oraz przyłączy infrastruktury z wyłączeniem zakresów realizowanych przez gestorów sieci na podstawie warunków przyłączenia i umów przyłączeniowych,</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rozbiórka istniejących obiektów zlokalizowanych na nieruchomości położonej w Łodzi, przy ul. Zgierskiej 256 wg projektu rozbiórek, PZT oraz wniosków i zaleceń Projektantów i właściwych konserwatorów zabytków,</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realizacja wszystkich prac wynikających i związanych z uzgodnieniami z konserwatorem zabytków,</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 xml:space="preserve">zaprojektowanie oraz wykonanie posadowienia (fundamentów, </w:t>
      </w:r>
      <w:proofErr w:type="spellStart"/>
      <w:r w:rsidRPr="00093480">
        <w:rPr>
          <w:rFonts w:ascii="Arial Narrow" w:hAnsi="Arial Narrow"/>
          <w:sz w:val="22"/>
          <w:szCs w:val="22"/>
        </w:rPr>
        <w:t>kotwienia</w:t>
      </w:r>
      <w:proofErr w:type="spellEnd"/>
      <w:r w:rsidRPr="00093480">
        <w:rPr>
          <w:rFonts w:ascii="Arial Narrow" w:hAnsi="Arial Narrow"/>
          <w:sz w:val="22"/>
          <w:szCs w:val="22"/>
        </w:rPr>
        <w:t xml:space="preserve">, wibroizolacji itd.) i przyłączeń mediów i instalacji do parku maszynowego tj. poszczególnych urządzeń i maszyn zarówno tych przenoszonych </w:t>
      </w:r>
      <w:r w:rsidR="00E1327E" w:rsidRPr="00093480">
        <w:rPr>
          <w:rFonts w:ascii="Arial Narrow" w:hAnsi="Arial Narrow"/>
          <w:sz w:val="22"/>
          <w:szCs w:val="22"/>
        </w:rPr>
        <w:t xml:space="preserve">                               </w:t>
      </w:r>
      <w:r w:rsidRPr="00093480">
        <w:rPr>
          <w:rFonts w:ascii="Arial Narrow" w:hAnsi="Arial Narrow"/>
          <w:sz w:val="22"/>
          <w:szCs w:val="22"/>
        </w:rPr>
        <w:t>z istniejącego Zakładu Techniki jak nowych – dostarczanych przez Wykonawcę,</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po wyborze konkretnego Producenta danej maszyny/urządzenia Wykonawca zobowiązany będzie wykonać projekt technologiczny i warsztatowy dla w/w zakresu, wdrożyć go i dostosować do konstrukcji, architektury, instalacji itp.,</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zaprojektowanie warsztatowe, technologiczne i wykonanie wszystkich zakresów robót związanych</w:t>
      </w:r>
      <w:r w:rsidRPr="00093480">
        <w:rPr>
          <w:rFonts w:ascii="Arial Narrow" w:hAnsi="Arial Narrow"/>
          <w:sz w:val="22"/>
          <w:szCs w:val="22"/>
        </w:rPr>
        <w:br/>
        <w:t>z konstrukcjami pomocniczymi, stalowymi, elewacją, stolarką, ślusarką, posadzkami, instalacjami sanitarnymi dla całości obiektów, stałą/docelową organizacją ruchu i oznakowaniem BHP w zakładzie i na terenie inwestycji poza budynkami, siecią trakcyjną odsuwną, pomostami, kanałami, systemami CCTV/LAN/KD  itp.,</w:t>
      </w:r>
      <w:r w:rsidRPr="00093480">
        <w:rPr>
          <w:rFonts w:ascii="Arial Narrow" w:hAnsi="Arial Narrow"/>
          <w:sz w:val="22"/>
          <w:szCs w:val="22"/>
        </w:rPr>
        <w:br/>
        <w:t>z uwzględnieniem możliwości ich optymalizacji w zakresie nie stanowiącym istotnych odstępstw od dokumentacji przetargowej, jak również bez naruszenia zapisów wydanych decyzji, postanowień, warunków gestorów i innych związanych z przedmiotową inwestycją,</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zakup, dostawa, montaż i rozruch urządzeń, maszyn przewidzianych do dostarczenia jako nowe</w:t>
      </w:r>
      <w:r w:rsidRPr="00093480">
        <w:rPr>
          <w:rFonts w:ascii="Arial Narrow" w:hAnsi="Arial Narrow"/>
          <w:sz w:val="22"/>
          <w:szCs w:val="22"/>
        </w:rPr>
        <w:br/>
        <w:t>wg Załącznika nr 1 do OPZ,</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przeprowadzenie prób oraz testów w zakresie niezbędnym do uruchomienia i oddania do eksploatacji obiektów,</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 xml:space="preserve">wykonanie prac związanych z zagospodarowaniem terenu w tym nasadzenia, obsiewy, ogrodzenia, śmietniki, </w:t>
      </w:r>
      <w:proofErr w:type="spellStart"/>
      <w:r w:rsidRPr="00093480">
        <w:rPr>
          <w:rFonts w:ascii="Arial Narrow" w:hAnsi="Arial Narrow"/>
          <w:sz w:val="22"/>
          <w:szCs w:val="22"/>
        </w:rPr>
        <w:t>zabruki</w:t>
      </w:r>
      <w:proofErr w:type="spellEnd"/>
      <w:r w:rsidRPr="00093480">
        <w:rPr>
          <w:rFonts w:ascii="Arial Narrow" w:hAnsi="Arial Narrow"/>
          <w:sz w:val="22"/>
          <w:szCs w:val="22"/>
        </w:rPr>
        <w:t>, place, drogi, stojaki, meble ogrodowe/miejskie, mała architektura, stanowiska do ładowania/pompowania itp. określonych w dokumentacji projektowej w szczególności na Projekcie Zagospodarowania Terenu,</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 xml:space="preserve">wyposażenie obiektów w meble, sprzęt AGD, RTV, zabudowy, oznakowanie elewacji, </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konieczne wycinki (w tym pozyskanie stosownych decyzji, zgód i pozwoleń) drzew i krzewów, usunięcie wszelkich kolizji infrastruktury istniejącej z projektowaną w granicach objętych Inwestycją,</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usunięcie i utylizacja skażonego gruntu z rozbieranych obiektów istniejących na działce inwestora  i w obszarze prowadzonych prac ziemnych,</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t>wykonanie instalacji/sieci teletechnicznych wraz z przyłączami dla nowej siedziby Zakładu Techniki, układ sieci</w:t>
      </w:r>
    </w:p>
    <w:p w:rsidR="001A2CC3" w:rsidRPr="00093480" w:rsidRDefault="00216B91" w:rsidP="00093480">
      <w:pPr>
        <w:tabs>
          <w:tab w:val="num" w:pos="720"/>
        </w:tabs>
        <w:spacing w:before="0" w:after="0"/>
        <w:ind w:left="720" w:hanging="11"/>
        <w:jc w:val="both"/>
        <w:rPr>
          <w:rFonts w:ascii="Arial Narrow" w:hAnsi="Arial Narrow"/>
          <w:sz w:val="22"/>
          <w:szCs w:val="22"/>
        </w:rPr>
      </w:pPr>
      <w:r w:rsidRPr="00093480">
        <w:rPr>
          <w:rFonts w:ascii="Arial Narrow" w:hAnsi="Arial Narrow"/>
          <w:sz w:val="22"/>
          <w:szCs w:val="22"/>
        </w:rPr>
        <w:t xml:space="preserve">wg PZT z włączeniem do skrzynki teletechnicznej infrastruktury miejskiej znajdującej się na rogu ulic Zgierskiej </w:t>
      </w:r>
      <w:r w:rsidR="00093480">
        <w:rPr>
          <w:rFonts w:ascii="Arial Narrow" w:hAnsi="Arial Narrow"/>
          <w:sz w:val="22"/>
          <w:szCs w:val="22"/>
        </w:rPr>
        <w:t xml:space="preserve">                                    </w:t>
      </w:r>
      <w:r w:rsidRPr="00093480">
        <w:rPr>
          <w:rFonts w:ascii="Arial Narrow" w:hAnsi="Arial Narrow"/>
          <w:sz w:val="22"/>
          <w:szCs w:val="22"/>
        </w:rPr>
        <w:t>i Borówkowej – front tej skrzynki jest od strony ul. Borówkowej,</w:t>
      </w:r>
    </w:p>
    <w:p w:rsidR="001A2CC3" w:rsidRPr="00093480" w:rsidRDefault="00216B91" w:rsidP="00093480">
      <w:pPr>
        <w:numPr>
          <w:ilvl w:val="0"/>
          <w:numId w:val="2"/>
        </w:numPr>
        <w:spacing w:before="0" w:after="0"/>
        <w:ind w:hanging="436"/>
        <w:jc w:val="both"/>
        <w:rPr>
          <w:rFonts w:ascii="Arial Narrow" w:hAnsi="Arial Narrow"/>
          <w:sz w:val="22"/>
          <w:szCs w:val="22"/>
        </w:rPr>
        <w:sectPr w:rsidR="001A2CC3" w:rsidRPr="00093480" w:rsidSect="007E4181">
          <w:footerReference w:type="default" r:id="rId7"/>
          <w:pgSz w:w="11906" w:h="16838"/>
          <w:pgMar w:top="567" w:right="1134" w:bottom="1135" w:left="1134" w:header="0" w:footer="415" w:gutter="0"/>
          <w:cols w:space="708"/>
          <w:formProt w:val="0"/>
          <w:docGrid w:linePitch="312"/>
        </w:sectPr>
      </w:pPr>
      <w:r w:rsidRPr="00093480">
        <w:rPr>
          <w:rFonts w:ascii="Arial Narrow" w:hAnsi="Arial Narrow"/>
          <w:sz w:val="22"/>
          <w:szCs w:val="22"/>
        </w:rPr>
        <w:t>pełne ogrodzenie działek nr 5/5, 5/6, 5/7 (z wyłączeniem pętli) oraz działki nr 26/14,</w:t>
      </w:r>
    </w:p>
    <w:p w:rsidR="001A2CC3" w:rsidRPr="00093480" w:rsidRDefault="00216B91" w:rsidP="00093480">
      <w:pPr>
        <w:numPr>
          <w:ilvl w:val="0"/>
          <w:numId w:val="2"/>
        </w:numPr>
        <w:spacing w:before="0" w:after="0"/>
        <w:ind w:hanging="436"/>
        <w:jc w:val="both"/>
        <w:rPr>
          <w:rFonts w:ascii="Arial Narrow" w:hAnsi="Arial Narrow"/>
          <w:sz w:val="22"/>
          <w:szCs w:val="22"/>
        </w:rPr>
      </w:pPr>
      <w:r w:rsidRPr="00093480">
        <w:rPr>
          <w:rFonts w:ascii="Arial Narrow" w:hAnsi="Arial Narrow"/>
          <w:sz w:val="22"/>
          <w:szCs w:val="22"/>
        </w:rPr>
        <w:lastRenderedPageBreak/>
        <w:t>remont/przebudowa pętli tramwajowej „Helenówek” jest przedmiotem odrębnego zadania - dlatego wykonanie oświetlenia, ogrzewania zwrotnic, odwodnienia (</w:t>
      </w:r>
      <w:proofErr w:type="spellStart"/>
      <w:r w:rsidRPr="00093480">
        <w:rPr>
          <w:rFonts w:ascii="Arial Narrow" w:hAnsi="Arial Narrow"/>
          <w:sz w:val="22"/>
          <w:szCs w:val="22"/>
        </w:rPr>
        <w:t>kD</w:t>
      </w:r>
      <w:proofErr w:type="spellEnd"/>
      <w:r w:rsidRPr="00093480">
        <w:rPr>
          <w:rFonts w:ascii="Arial Narrow" w:hAnsi="Arial Narrow"/>
          <w:sz w:val="22"/>
          <w:szCs w:val="22"/>
        </w:rPr>
        <w:t>) pętli oraz roboty torowo sieciowe w jej obszarze są poza zakresem niniejszego zamówienia. Kanalizacja sanitarna (</w:t>
      </w:r>
      <w:proofErr w:type="spellStart"/>
      <w:r w:rsidRPr="00093480">
        <w:rPr>
          <w:rFonts w:ascii="Arial Narrow" w:hAnsi="Arial Narrow"/>
          <w:sz w:val="22"/>
          <w:szCs w:val="22"/>
        </w:rPr>
        <w:t>ks</w:t>
      </w:r>
      <w:proofErr w:type="spellEnd"/>
      <w:r w:rsidRPr="00093480">
        <w:rPr>
          <w:rFonts w:ascii="Arial Narrow" w:hAnsi="Arial Narrow"/>
          <w:sz w:val="22"/>
          <w:szCs w:val="22"/>
        </w:rPr>
        <w:t xml:space="preserve">) i pozostałe nie wymienione wyżej instalacje </w:t>
      </w:r>
      <w:r w:rsidR="00093480">
        <w:rPr>
          <w:rFonts w:ascii="Arial Narrow" w:hAnsi="Arial Narrow"/>
          <w:sz w:val="22"/>
          <w:szCs w:val="22"/>
        </w:rPr>
        <w:t xml:space="preserve">                          </w:t>
      </w:r>
      <w:r w:rsidRPr="00093480">
        <w:rPr>
          <w:rFonts w:ascii="Arial Narrow" w:hAnsi="Arial Narrow"/>
          <w:sz w:val="22"/>
          <w:szCs w:val="22"/>
        </w:rPr>
        <w:t>w obszarze pętli do wykonania.</w:t>
      </w:r>
    </w:p>
    <w:p w:rsidR="001A2CC3" w:rsidRPr="004F35D4" w:rsidRDefault="001A2CC3" w:rsidP="004F35D4">
      <w:pPr>
        <w:spacing w:before="0" w:after="0"/>
        <w:ind w:left="720"/>
        <w:jc w:val="both"/>
        <w:rPr>
          <w:rFonts w:ascii="Arial Narrow" w:hAnsi="Arial Narrow"/>
          <w:sz w:val="22"/>
          <w:szCs w:val="22"/>
        </w:rPr>
      </w:pPr>
    </w:p>
    <w:p w:rsidR="001A2CC3" w:rsidRDefault="00216B91" w:rsidP="004F35D4">
      <w:pPr>
        <w:pStyle w:val="Akapitzlist"/>
        <w:numPr>
          <w:ilvl w:val="0"/>
          <w:numId w:val="6"/>
        </w:numPr>
        <w:spacing w:before="0" w:after="0"/>
        <w:ind w:left="284" w:hanging="284"/>
        <w:jc w:val="both"/>
        <w:rPr>
          <w:rFonts w:ascii="Arial Narrow" w:hAnsi="Arial Narrow"/>
          <w:sz w:val="22"/>
          <w:szCs w:val="22"/>
        </w:rPr>
      </w:pPr>
      <w:r w:rsidRPr="004F35D4">
        <w:rPr>
          <w:rFonts w:ascii="Arial Narrow" w:hAnsi="Arial Narrow"/>
          <w:sz w:val="22"/>
          <w:szCs w:val="22"/>
        </w:rPr>
        <w:t xml:space="preserve">W przedmiotowym postępowaniu Zamawiający przewiduje </w:t>
      </w:r>
      <w:r w:rsidRPr="004F35D4">
        <w:rPr>
          <w:rFonts w:ascii="Arial Narrow" w:hAnsi="Arial Narrow"/>
          <w:b/>
          <w:bCs/>
          <w:sz w:val="22"/>
          <w:szCs w:val="22"/>
        </w:rPr>
        <w:t>prawo opcji,</w:t>
      </w:r>
      <w:r w:rsidRPr="004F35D4">
        <w:rPr>
          <w:rFonts w:ascii="Arial Narrow" w:hAnsi="Arial Narrow"/>
          <w:sz w:val="22"/>
          <w:szCs w:val="22"/>
        </w:rPr>
        <w:t xml:space="preserve"> co oznacza, iż Zamawiający w ramach prawa opcji może zadeklarować wolę realizacji poniższego zakresu robót</w:t>
      </w:r>
      <w:r w:rsidR="004F35D4">
        <w:rPr>
          <w:rFonts w:ascii="Arial Narrow" w:hAnsi="Arial Narrow"/>
          <w:sz w:val="22"/>
          <w:szCs w:val="22"/>
        </w:rPr>
        <w:t>.</w:t>
      </w:r>
    </w:p>
    <w:p w:rsidR="00093480" w:rsidRPr="00E1327E" w:rsidRDefault="00093480" w:rsidP="0029268F">
      <w:pPr>
        <w:pStyle w:val="Akapitzlist"/>
        <w:spacing w:before="0" w:after="0"/>
        <w:ind w:left="284"/>
        <w:jc w:val="both"/>
        <w:rPr>
          <w:rFonts w:ascii="Arial Narrow" w:hAnsi="Arial Narrow"/>
          <w:sz w:val="22"/>
          <w:szCs w:val="22"/>
        </w:rPr>
      </w:pPr>
    </w:p>
    <w:p w:rsidR="001A2CC3" w:rsidRDefault="00216B91" w:rsidP="004F35D4">
      <w:pPr>
        <w:pStyle w:val="Akapitzlist"/>
        <w:numPr>
          <w:ilvl w:val="1"/>
          <w:numId w:val="2"/>
        </w:numPr>
        <w:tabs>
          <w:tab w:val="clear" w:pos="1080"/>
          <w:tab w:val="num" w:pos="709"/>
        </w:tabs>
        <w:spacing w:before="0" w:after="0"/>
        <w:ind w:left="709" w:hanging="425"/>
        <w:jc w:val="both"/>
        <w:rPr>
          <w:rFonts w:ascii="Arial Narrow" w:hAnsi="Arial Narrow"/>
          <w:iCs/>
          <w:sz w:val="22"/>
          <w:szCs w:val="22"/>
        </w:rPr>
      </w:pPr>
      <w:r w:rsidRPr="004F35D4">
        <w:rPr>
          <w:rFonts w:ascii="Arial Narrow" w:hAnsi="Arial Narrow"/>
          <w:iCs/>
          <w:sz w:val="22"/>
          <w:szCs w:val="22"/>
        </w:rPr>
        <w:t xml:space="preserve">Wykonanie robót budowlanych w zakresie trakcji i torów zewnętrznych (poza halami) na terenie objętym przedmiotową inwestycją. </w:t>
      </w:r>
    </w:p>
    <w:p w:rsidR="004F35D4" w:rsidRPr="00E1327E" w:rsidRDefault="00216B91" w:rsidP="00E1327E">
      <w:pPr>
        <w:pStyle w:val="Akapitzlist"/>
        <w:numPr>
          <w:ilvl w:val="1"/>
          <w:numId w:val="2"/>
        </w:numPr>
        <w:tabs>
          <w:tab w:val="clear" w:pos="1080"/>
          <w:tab w:val="num" w:pos="709"/>
        </w:tabs>
        <w:spacing w:before="0" w:after="0"/>
        <w:ind w:left="709" w:hanging="425"/>
        <w:jc w:val="both"/>
        <w:rPr>
          <w:rFonts w:ascii="Arial Narrow" w:hAnsi="Arial Narrow"/>
          <w:iCs/>
          <w:sz w:val="22"/>
          <w:szCs w:val="22"/>
        </w:rPr>
      </w:pPr>
      <w:r w:rsidRPr="004F35D4">
        <w:rPr>
          <w:rFonts w:ascii="Arial Narrow" w:eastAsia="Source Han Sans CN Regular" w:hAnsi="Arial Narrow" w:cs="Lohit Devanagari"/>
          <w:iCs/>
          <w:color w:val="000000"/>
          <w:sz w:val="22"/>
          <w:szCs w:val="22"/>
        </w:rPr>
        <w:t>Wykonanie robót drogowych wynikających z PZT w obrębie torowisk i rozjazdów w celu uzupełnienia całego zakresu wynikającego z Dokumentacji Przetargowej.</w:t>
      </w:r>
    </w:p>
    <w:p w:rsidR="001A2CC3" w:rsidRPr="004F35D4" w:rsidRDefault="00216B91" w:rsidP="004F35D4">
      <w:pPr>
        <w:spacing w:before="0" w:after="0"/>
        <w:ind w:left="284"/>
        <w:jc w:val="both"/>
        <w:rPr>
          <w:rFonts w:ascii="Arial Narrow" w:hAnsi="Arial Narrow"/>
          <w:iCs/>
          <w:sz w:val="22"/>
          <w:szCs w:val="22"/>
        </w:rPr>
      </w:pPr>
      <w:r w:rsidRPr="004F35D4">
        <w:rPr>
          <w:rFonts w:ascii="Arial Narrow" w:hAnsi="Arial Narrow"/>
          <w:sz w:val="22"/>
          <w:szCs w:val="22"/>
        </w:rPr>
        <w:t>Roboty będą zlecone w terminach i na warunkach Zamawiającego na podstawie deklaracji woli skorzystania z prawa opcji określonych w Umowie</w:t>
      </w:r>
      <w:r w:rsidR="004F35D4" w:rsidRPr="004F35D4">
        <w:rPr>
          <w:rFonts w:ascii="Arial Narrow" w:hAnsi="Arial Narrow"/>
          <w:sz w:val="22"/>
          <w:szCs w:val="22"/>
        </w:rPr>
        <w:t xml:space="preserve"> (projekt umowy stanowi Załącznik nr 4 do SWZ)</w:t>
      </w:r>
      <w:r w:rsidRPr="004F35D4">
        <w:rPr>
          <w:rFonts w:ascii="Arial Narrow" w:hAnsi="Arial Narrow"/>
          <w:sz w:val="22"/>
          <w:szCs w:val="22"/>
        </w:rPr>
        <w:t>.</w:t>
      </w:r>
    </w:p>
    <w:p w:rsidR="001A2CC3" w:rsidRPr="004F35D4" w:rsidRDefault="001A2CC3" w:rsidP="004F35D4">
      <w:pPr>
        <w:spacing w:before="0" w:after="0"/>
        <w:jc w:val="both"/>
        <w:rPr>
          <w:rFonts w:ascii="Arial Narrow" w:hAnsi="Arial Narrow"/>
          <w:sz w:val="22"/>
          <w:szCs w:val="22"/>
        </w:rPr>
      </w:pPr>
    </w:p>
    <w:p w:rsidR="00E1327E" w:rsidRPr="00E1327E" w:rsidRDefault="00216B91" w:rsidP="00E1327E">
      <w:pPr>
        <w:pStyle w:val="Akapitzlist"/>
        <w:numPr>
          <w:ilvl w:val="0"/>
          <w:numId w:val="6"/>
        </w:numPr>
        <w:spacing w:before="0" w:after="0"/>
        <w:ind w:left="284" w:hanging="284"/>
        <w:jc w:val="both"/>
        <w:rPr>
          <w:rFonts w:ascii="Arial Narrow" w:hAnsi="Arial Narrow"/>
          <w:sz w:val="22"/>
          <w:szCs w:val="22"/>
        </w:rPr>
      </w:pPr>
      <w:r w:rsidRPr="00E1327E">
        <w:rPr>
          <w:rFonts w:ascii="Arial Narrow" w:hAnsi="Arial Narrow"/>
          <w:sz w:val="22"/>
          <w:szCs w:val="22"/>
        </w:rPr>
        <w:t>Prace wymienione powyżej należy wykonywać zgodnie z całą Dokumentacją Przetargową, na którą składają się między innymi:</w:t>
      </w:r>
    </w:p>
    <w:p w:rsidR="001A2CC3" w:rsidRPr="004F35D4" w:rsidRDefault="001A2CC3" w:rsidP="004F35D4">
      <w:pPr>
        <w:spacing w:before="0" w:after="0"/>
        <w:jc w:val="both"/>
        <w:rPr>
          <w:rFonts w:ascii="Arial Narrow" w:hAnsi="Arial Narrow"/>
          <w:sz w:val="22"/>
          <w:szCs w:val="22"/>
        </w:rPr>
      </w:pP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 xml:space="preserve">decyzja nr 30/2018 z dnia 18 maja 2018 r. o środowiskowych uwarunkowaniach oraz pozostałe decyzje </w:t>
      </w:r>
      <w:r w:rsidR="007E4181">
        <w:rPr>
          <w:rFonts w:ascii="Arial Narrow" w:hAnsi="Arial Narrow"/>
          <w:sz w:val="22"/>
          <w:szCs w:val="22"/>
        </w:rPr>
        <w:t xml:space="preserve">                                  </w:t>
      </w:r>
      <w:r w:rsidRPr="004F35D4">
        <w:rPr>
          <w:rFonts w:ascii="Arial Narrow" w:hAnsi="Arial Narrow"/>
          <w:sz w:val="22"/>
          <w:szCs w:val="22"/>
        </w:rPr>
        <w:t>i dokumenty wymienione w opisach technicznych jako załączniki formalno-prawne i podstawy opracowania,</w:t>
      </w: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dokumentacja badań podłoża gruntowego z opinią geotechniczną dla projektu przebudowy i rozbudowy dawnej zajezdni tramwajowej HELENÓWEK przy ul. Zgierskiej 256 w Łodzi,</w:t>
      </w: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ekspertyza ogólnobudowlana dotycząca analizy i oceny stanu technicznego oraz bezpieczeństwa dalszego użytkowania istniejącego budynku kasowego zlokalizowanego na terenie dawnej zajezdni tramwajowej, przy ul. Zgierskiej 256 w Łodzi,</w:t>
      </w: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ekspertyza ogólnobudowlana dotyczącą analizy i oceny stanu technicznego oraz bezpieczeństwa dalszego użytkowania istniejącej hali frontowej budynku zajezdni tramwajowej, przy ul. Zgierskiej 256 w Łodzi,</w:t>
      </w: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dokumentacja szczegółowych badań chemicznych i stanu środowiska gruntowo - wodnego podłoża zajezdni tramwajowej Helenówek przy ul. Zgierskiej 256 w Łodzi,</w:t>
      </w: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Projekt Budowlany i Projekt Wykonawczy Przebudowy i rozbudowy dawnej zajezdni Międzygminnej Komunikacji Tramwajowej "HELENÓWEK" na potrzeby Zakładu Techniki MPK-Łódź Sp. z o. o.,</w:t>
      </w: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 xml:space="preserve">Projekt zjazdu drogowego z ul. Okulickiego oraz ul. Stara Baśń, </w:t>
      </w: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Projekt przyłącza elektrycznego i gazowego, umowy przyłączeniowe z gestorami sieci w tym warunki przyłączeniowe,</w:t>
      </w:r>
    </w:p>
    <w:p w:rsidR="001A2CC3" w:rsidRPr="004F35D4" w:rsidRDefault="00216B91" w:rsidP="00093480">
      <w:pPr>
        <w:pStyle w:val="Indeks"/>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 xml:space="preserve">Projekt Rozbiórki obiektów budowlanych na terenie nieruchomości w Łodzi przy ul. Zgierskiej 256, </w:t>
      </w:r>
      <w:r w:rsidRPr="004F35D4">
        <w:rPr>
          <w:rFonts w:ascii="Arial Narrow" w:hAnsi="Arial Narrow"/>
          <w:sz w:val="22"/>
          <w:szCs w:val="22"/>
        </w:rPr>
        <w:br/>
        <w:t xml:space="preserve">działka nr </w:t>
      </w:r>
      <w:proofErr w:type="spellStart"/>
      <w:r w:rsidRPr="004F35D4">
        <w:rPr>
          <w:rFonts w:ascii="Arial Narrow" w:hAnsi="Arial Narrow"/>
          <w:sz w:val="22"/>
          <w:szCs w:val="22"/>
        </w:rPr>
        <w:t>ewid</w:t>
      </w:r>
      <w:proofErr w:type="spellEnd"/>
      <w:r w:rsidRPr="004F35D4">
        <w:rPr>
          <w:rFonts w:ascii="Arial Narrow" w:hAnsi="Arial Narrow"/>
          <w:sz w:val="22"/>
          <w:szCs w:val="22"/>
        </w:rPr>
        <w:t>. 5/5, 5/6, 5/7, obręb B-7,</w:t>
      </w:r>
    </w:p>
    <w:p w:rsidR="001A2CC3" w:rsidRPr="004F35D4" w:rsidRDefault="00216B91" w:rsidP="00093480">
      <w:pPr>
        <w:numPr>
          <w:ilvl w:val="0"/>
          <w:numId w:val="3"/>
        </w:numPr>
        <w:spacing w:before="0" w:after="0"/>
        <w:ind w:hanging="436"/>
        <w:jc w:val="both"/>
        <w:rPr>
          <w:rFonts w:ascii="Arial Narrow" w:hAnsi="Arial Narrow"/>
          <w:sz w:val="22"/>
          <w:szCs w:val="22"/>
        </w:rPr>
      </w:pPr>
      <w:proofErr w:type="spellStart"/>
      <w:r w:rsidRPr="004F35D4">
        <w:rPr>
          <w:rFonts w:ascii="Arial Narrow" w:hAnsi="Arial Narrow"/>
          <w:sz w:val="22"/>
          <w:szCs w:val="22"/>
        </w:rPr>
        <w:t>STWiORB</w:t>
      </w:r>
      <w:proofErr w:type="spellEnd"/>
      <w:r w:rsidRPr="004F35D4">
        <w:rPr>
          <w:rFonts w:ascii="Arial Narrow" w:hAnsi="Arial Narrow"/>
          <w:sz w:val="22"/>
          <w:szCs w:val="22"/>
        </w:rPr>
        <w:t xml:space="preserve">, SWZ, aktualne wydanie </w:t>
      </w:r>
      <w:proofErr w:type="spellStart"/>
      <w:r w:rsidRPr="004F35D4">
        <w:rPr>
          <w:rFonts w:ascii="Arial Narrow" w:hAnsi="Arial Narrow"/>
          <w:sz w:val="22"/>
          <w:szCs w:val="22"/>
        </w:rPr>
        <w:t>WTWiORB</w:t>
      </w:r>
      <w:proofErr w:type="spellEnd"/>
      <w:r w:rsidRPr="004F35D4">
        <w:rPr>
          <w:rFonts w:ascii="Arial Narrow" w:hAnsi="Arial Narrow"/>
          <w:sz w:val="22"/>
          <w:szCs w:val="22"/>
        </w:rPr>
        <w:t xml:space="preserve"> serii wydawniczej instytutu Techniki Budowlanej,</w:t>
      </w: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 xml:space="preserve">dokumentacja </w:t>
      </w:r>
      <w:proofErr w:type="spellStart"/>
      <w:r w:rsidRPr="004F35D4">
        <w:rPr>
          <w:rFonts w:ascii="Arial Narrow" w:hAnsi="Arial Narrow"/>
          <w:sz w:val="22"/>
          <w:szCs w:val="22"/>
        </w:rPr>
        <w:t>formalno</w:t>
      </w:r>
      <w:proofErr w:type="spellEnd"/>
      <w:r w:rsidRPr="004F35D4">
        <w:rPr>
          <w:rFonts w:ascii="Arial Narrow" w:hAnsi="Arial Narrow"/>
          <w:sz w:val="22"/>
          <w:szCs w:val="22"/>
        </w:rPr>
        <w:t xml:space="preserve"> prawna w tym umowy przyłączeniowe z gestorami sieci,</w:t>
      </w:r>
    </w:p>
    <w:p w:rsidR="001A2CC3" w:rsidRPr="004F35D4" w:rsidRDefault="00216B91" w:rsidP="00093480">
      <w:pPr>
        <w:numPr>
          <w:ilvl w:val="0"/>
          <w:numId w:val="3"/>
        </w:numPr>
        <w:spacing w:before="0" w:after="0"/>
        <w:ind w:hanging="436"/>
        <w:jc w:val="both"/>
        <w:rPr>
          <w:rFonts w:ascii="Arial Narrow" w:hAnsi="Arial Narrow"/>
          <w:sz w:val="22"/>
          <w:szCs w:val="22"/>
        </w:rPr>
      </w:pPr>
      <w:r w:rsidRPr="004F35D4">
        <w:rPr>
          <w:rFonts w:ascii="Arial Narrow" w:hAnsi="Arial Narrow"/>
          <w:sz w:val="22"/>
          <w:szCs w:val="22"/>
        </w:rPr>
        <w:t>zasady właściwej sztuki i praktyki budowlanej oraz zalecenia Zamawiającego  i Inspektora Nadzoru, a także obowiązujące przepisy prawa i normy.</w:t>
      </w:r>
    </w:p>
    <w:p w:rsidR="001A2CC3" w:rsidRPr="004F35D4" w:rsidRDefault="001A2CC3" w:rsidP="004F35D4">
      <w:pPr>
        <w:spacing w:before="0" w:after="0"/>
        <w:jc w:val="both"/>
        <w:rPr>
          <w:rFonts w:ascii="Arial Narrow" w:hAnsi="Arial Narrow"/>
          <w:color w:val="000000"/>
          <w:sz w:val="22"/>
          <w:szCs w:val="22"/>
        </w:rPr>
      </w:pPr>
    </w:p>
    <w:p w:rsidR="001A2CC3" w:rsidRPr="00093480" w:rsidRDefault="00216B91" w:rsidP="00093480">
      <w:pPr>
        <w:pStyle w:val="Akapitzlist"/>
        <w:numPr>
          <w:ilvl w:val="0"/>
          <w:numId w:val="6"/>
        </w:numPr>
        <w:spacing w:before="0" w:after="0"/>
        <w:ind w:left="284" w:hanging="284"/>
        <w:jc w:val="both"/>
        <w:rPr>
          <w:rFonts w:ascii="Arial Narrow" w:hAnsi="Arial Narrow"/>
          <w:color w:val="000000"/>
          <w:sz w:val="22"/>
          <w:szCs w:val="22"/>
        </w:rPr>
      </w:pPr>
      <w:r w:rsidRPr="00093480">
        <w:rPr>
          <w:rFonts w:ascii="Arial Narrow" w:hAnsi="Arial Narrow"/>
          <w:color w:val="000000"/>
          <w:sz w:val="22"/>
          <w:szCs w:val="22"/>
        </w:rPr>
        <w:t>Przeznaczenie nadrzędne Dokumentacji Przetargowej</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 przypadku jakichkolwiek sprzeczności w zapisach zawartych w niniejszym OPZ oraz dokumentach wymienionych powyżej, zaistniałe rozbieżności należy tłumaczyć, zgodnie z celem niniejszej inwestycji, w sposób zapewniający jej prawidłową realizację. W szczególności w przypadku zaistnienia jakichkolwiek wątpliwości lub sprzeczności w treści dokumentów, należy mieć na względzie, iż zamiarem Zamawiającego i celem Dokumentacji Przetargowej jest zapewnienie najlepszej jakości i funkcjonalności obiektów stanowiących przedmiot postępowania oraz zgodności przedmiotu zamówienia z obowiązującymi normami i przepisami. </w:t>
      </w:r>
    </w:p>
    <w:p w:rsidR="001A2CC3" w:rsidRPr="004F35D4" w:rsidRDefault="001A2CC3" w:rsidP="004F35D4">
      <w:pPr>
        <w:spacing w:before="0" w:after="0"/>
        <w:jc w:val="both"/>
        <w:rPr>
          <w:rFonts w:ascii="Arial Narrow" w:hAnsi="Arial Narrow"/>
          <w:color w:val="000000"/>
          <w:sz w:val="22"/>
          <w:szCs w:val="22"/>
        </w:rPr>
      </w:pPr>
    </w:p>
    <w:p w:rsidR="001A2CC3" w:rsidRPr="00093480" w:rsidRDefault="00216B91" w:rsidP="00093480">
      <w:pPr>
        <w:pStyle w:val="Akapitzlist"/>
        <w:numPr>
          <w:ilvl w:val="0"/>
          <w:numId w:val="6"/>
        </w:numPr>
        <w:spacing w:before="0" w:after="0"/>
        <w:ind w:left="284" w:hanging="284"/>
        <w:jc w:val="both"/>
        <w:rPr>
          <w:rFonts w:ascii="Arial Narrow" w:hAnsi="Arial Narrow"/>
          <w:color w:val="000000"/>
          <w:sz w:val="22"/>
          <w:szCs w:val="22"/>
        </w:rPr>
      </w:pPr>
      <w:r w:rsidRPr="00093480">
        <w:rPr>
          <w:rFonts w:ascii="Arial Narrow" w:hAnsi="Arial Narrow"/>
          <w:color w:val="000000"/>
          <w:sz w:val="22"/>
          <w:szCs w:val="22"/>
        </w:rPr>
        <w:t>Park maszynowy, nowy i istniejący.</w:t>
      </w:r>
    </w:p>
    <w:p w:rsidR="001A2CC3" w:rsidRPr="004F35D4" w:rsidRDefault="001A2CC3" w:rsidP="004F35D4">
      <w:pPr>
        <w:spacing w:before="0" w:after="0"/>
        <w:jc w:val="both"/>
        <w:rPr>
          <w:rFonts w:ascii="Arial Narrow" w:hAnsi="Arial Narrow"/>
          <w:sz w:val="22"/>
          <w:szCs w:val="22"/>
        </w:rPr>
      </w:pPr>
    </w:p>
    <w:p w:rsidR="001A2CC3" w:rsidRPr="004F35D4" w:rsidRDefault="00216B91" w:rsidP="004F35D4">
      <w:pPr>
        <w:spacing w:before="0" w:after="0"/>
        <w:jc w:val="both"/>
        <w:rPr>
          <w:rFonts w:ascii="Arial Narrow" w:hAnsi="Arial Narrow"/>
          <w:b/>
          <w:bCs/>
          <w:color w:val="000000"/>
          <w:sz w:val="22"/>
          <w:szCs w:val="22"/>
        </w:rPr>
      </w:pPr>
      <w:r w:rsidRPr="004F35D4">
        <w:rPr>
          <w:rFonts w:ascii="Arial Narrow" w:hAnsi="Arial Narrow"/>
          <w:b/>
          <w:bCs/>
          <w:color w:val="000000"/>
          <w:sz w:val="22"/>
          <w:szCs w:val="22"/>
        </w:rPr>
        <w:t>Zakres Wykonawcy</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 ramach przedmiotowego zamówienia Wykonawca zobowiązany będzie do zakupu, dostawy, montażu i rozruchu nowego wyposażenia technologicznego obiektu. Podane w nim dane są orientacyjne i mają stanowić podstawę wyceny zakupu, montażu i rozruchu (szczegóły wg załączonego opisu – załącznik nr 1 do OPZ). Po wyborze konkretnego modelu i dostawcy dla nowych urządzeń i maszyn Wykonawca zobowiązany będzie wykonać projekt technologiczny </w:t>
      </w:r>
      <w:r w:rsidRPr="004F35D4">
        <w:rPr>
          <w:rFonts w:ascii="Arial Narrow" w:hAnsi="Arial Narrow"/>
          <w:color w:val="000000"/>
          <w:sz w:val="22"/>
          <w:szCs w:val="22"/>
        </w:rPr>
        <w:br/>
      </w:r>
      <w:r w:rsidRPr="004F35D4">
        <w:rPr>
          <w:rFonts w:ascii="Arial Narrow" w:hAnsi="Arial Narrow"/>
          <w:color w:val="000000"/>
          <w:sz w:val="22"/>
          <w:szCs w:val="22"/>
        </w:rPr>
        <w:lastRenderedPageBreak/>
        <w:t xml:space="preserve">i warsztatowy dla w/w zakresu, wdrożyć go i dostosować do konstrukcji, architektury, instalacji itp. Instalacje zasilające dla tego zakresu do opracowania przez Wykonawcę zgodne z obowiązującymi normami PN/EN. </w:t>
      </w:r>
    </w:p>
    <w:p w:rsidR="001A2CC3" w:rsidRPr="004F35D4" w:rsidRDefault="001A2CC3" w:rsidP="004F35D4">
      <w:pPr>
        <w:spacing w:before="0" w:after="0"/>
        <w:jc w:val="both"/>
        <w:rPr>
          <w:rFonts w:ascii="Arial Narrow" w:hAnsi="Arial Narrow"/>
          <w:sz w:val="22"/>
          <w:szCs w:val="22"/>
        </w:rPr>
      </w:pPr>
    </w:p>
    <w:p w:rsidR="001A2CC3" w:rsidRPr="00093480" w:rsidRDefault="00216B91" w:rsidP="004F35D4">
      <w:pPr>
        <w:spacing w:before="0" w:after="0"/>
        <w:jc w:val="both"/>
        <w:rPr>
          <w:rFonts w:ascii="Arial Narrow" w:hAnsi="Arial Narrow"/>
          <w:b/>
          <w:bCs/>
          <w:color w:val="000000"/>
          <w:sz w:val="22"/>
          <w:szCs w:val="22"/>
        </w:rPr>
      </w:pPr>
      <w:r w:rsidRPr="004F35D4">
        <w:rPr>
          <w:rFonts w:ascii="Arial Narrow" w:hAnsi="Arial Narrow"/>
          <w:b/>
          <w:bCs/>
          <w:color w:val="000000"/>
          <w:sz w:val="22"/>
          <w:szCs w:val="22"/>
        </w:rPr>
        <w:t>Zakres Zamawiającego</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Zamawiający we własnym zakresie przygotuje i przetransportuj</w:t>
      </w:r>
      <w:r w:rsidRPr="004F35D4">
        <w:rPr>
          <w:rFonts w:ascii="Arial Narrow" w:hAnsi="Arial Narrow"/>
          <w:sz w:val="22"/>
          <w:szCs w:val="22"/>
        </w:rPr>
        <w:t>e zainstaluje i dokona rozruchu</w:t>
      </w:r>
      <w:r w:rsidRPr="004F35D4">
        <w:rPr>
          <w:rFonts w:ascii="Arial Narrow" w:hAnsi="Arial Narrow"/>
          <w:color w:val="FF0000"/>
          <w:sz w:val="22"/>
          <w:szCs w:val="22"/>
        </w:rPr>
        <w:t xml:space="preserve"> </w:t>
      </w:r>
      <w:r w:rsidRPr="004F35D4">
        <w:rPr>
          <w:rFonts w:ascii="Arial Narrow" w:hAnsi="Arial Narrow"/>
          <w:color w:val="000000"/>
          <w:sz w:val="22"/>
          <w:szCs w:val="22"/>
        </w:rPr>
        <w:t xml:space="preserve">wszystkie użytkowane obecnie, a przewidziane do przeniesienia, montażu i rozruchu urządzenia istniejącego parku maszynowego z ul. Tramwajowej 6, 90-132 Łódź, do Nowego Zakładu Techniki przy ul. Zgierskiej 256 w Łodzi (wg załączonego szczegółowego opisu – załącznik nr 1 do OPZ). </w:t>
      </w:r>
    </w:p>
    <w:p w:rsidR="001A2CC3" w:rsidRPr="004F35D4" w:rsidRDefault="001A2CC3" w:rsidP="004F35D4">
      <w:pPr>
        <w:spacing w:before="0" w:after="0"/>
        <w:jc w:val="both"/>
        <w:rPr>
          <w:rFonts w:ascii="Arial Narrow" w:hAnsi="Arial Narrow"/>
          <w:sz w:val="22"/>
          <w:szCs w:val="22"/>
        </w:rPr>
      </w:pPr>
    </w:p>
    <w:p w:rsidR="001A2CC3" w:rsidRPr="00093480" w:rsidRDefault="00216B91" w:rsidP="004F35D4">
      <w:pPr>
        <w:spacing w:before="0" w:after="0"/>
        <w:jc w:val="both"/>
        <w:rPr>
          <w:rFonts w:ascii="Arial Narrow" w:hAnsi="Arial Narrow"/>
          <w:b/>
          <w:bCs/>
          <w:color w:val="000000"/>
          <w:sz w:val="22"/>
          <w:szCs w:val="22"/>
        </w:rPr>
      </w:pPr>
      <w:r w:rsidRPr="004F35D4">
        <w:rPr>
          <w:rFonts w:ascii="Arial Narrow" w:hAnsi="Arial Narrow"/>
          <w:b/>
          <w:bCs/>
          <w:color w:val="000000"/>
          <w:sz w:val="22"/>
          <w:szCs w:val="22"/>
        </w:rPr>
        <w:t>Zakres Wykonawcy</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Zarówno dla urządzeń nowych, dostarczanych i instalowanych przez Wykonawcę, jak i tych istniejących przewidzianych do zainstalowania przez Zamawiającego, Wykonawca zaprojektuje i wykona wymagane DTR fundamenty specjalne oraz podejścia mediów na zaprojektowanych stanowiskach w nowych halach. </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 celu właściwego przygotowania do wypełnienia tego zakresu, Wykonawca zobowiązany będzie do odbycia wizji </w:t>
      </w:r>
      <w:r w:rsidR="007E4181">
        <w:rPr>
          <w:rFonts w:ascii="Arial Narrow" w:hAnsi="Arial Narrow"/>
          <w:color w:val="000000"/>
          <w:sz w:val="22"/>
          <w:szCs w:val="22"/>
        </w:rPr>
        <w:t xml:space="preserve">                                 </w:t>
      </w:r>
      <w:r w:rsidRPr="004F35D4">
        <w:rPr>
          <w:rFonts w:ascii="Arial Narrow" w:hAnsi="Arial Narrow"/>
          <w:color w:val="000000"/>
          <w:sz w:val="22"/>
          <w:szCs w:val="22"/>
        </w:rPr>
        <w:t xml:space="preserve">w terenie zarówno w istniejącym Zakładzie Techniki, jak i terenie docelowej inwestycji oraz do pozyskania szczegółowych danych technicznych konkretnych modeli urządzeń opisanych w Dokumentacji Przetargowej i na jej podstawie uzupełnienia i opracowania Dokumentacji Technicznej w zakresie między innymi posadowienia i zasilenia w media poszczególnych urządzeń i maszyn. Zamawiający udostępnia Wykonawcy istniejący Zakład Techniki i park maszynowy celem odbycia wizji lokalnej i zapoznania się z charakterystykami urządzeń i maszyn. Termin wizji lokalnej należy uzgodnić z Zamawiającym. Wizja lokalna zakończona będzie podpisaniem listy obecności uczestników. </w:t>
      </w:r>
    </w:p>
    <w:p w:rsidR="001A2CC3" w:rsidRPr="004F35D4" w:rsidRDefault="001A2CC3" w:rsidP="004F35D4">
      <w:pPr>
        <w:spacing w:before="0" w:after="0"/>
        <w:jc w:val="both"/>
        <w:rPr>
          <w:rFonts w:ascii="Arial Narrow" w:hAnsi="Arial Narrow"/>
          <w:color w:val="000000"/>
          <w:sz w:val="22"/>
          <w:szCs w:val="22"/>
        </w:rPr>
      </w:pPr>
    </w:p>
    <w:p w:rsidR="001A2CC3" w:rsidRPr="0029268F" w:rsidRDefault="00216B91" w:rsidP="0029268F">
      <w:pPr>
        <w:pStyle w:val="Akapitzlist"/>
        <w:numPr>
          <w:ilvl w:val="0"/>
          <w:numId w:val="6"/>
        </w:numPr>
        <w:spacing w:before="0" w:after="0"/>
        <w:ind w:left="284" w:hanging="284"/>
        <w:jc w:val="both"/>
        <w:rPr>
          <w:rFonts w:ascii="Arial Narrow" w:hAnsi="Arial Narrow"/>
          <w:color w:val="000000"/>
          <w:sz w:val="22"/>
          <w:szCs w:val="22"/>
        </w:rPr>
      </w:pPr>
      <w:r w:rsidRPr="0029268F">
        <w:rPr>
          <w:rFonts w:ascii="Arial Narrow" w:hAnsi="Arial Narrow"/>
          <w:color w:val="000000"/>
          <w:sz w:val="22"/>
          <w:szCs w:val="22"/>
        </w:rPr>
        <w:t>Wymagania dla licencji.</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Wykonawca dostarczy Zamawiającemu bezterminowe licencje dla dostarczanego w ramach Zamówienia oprogramowania. Ponadto Wykonawca zobowiązany będzie do wdrożenia dostarczonego oprogramowania oraz przekazania Zamawiającemu wszystkich niezbędnych do użytkowania informacji, kodów źródłowych oraz instrukcji.</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Dostarczone w ramach Kontraktu urządzenia i oprogramowanie mają być fabrycznie nowe (tzn. wyprodukowane nie wcześniej niż na 12 miesięcy przed ich dostarczeniem) oraz:</w:t>
      </w:r>
    </w:p>
    <w:p w:rsidR="001A2CC3" w:rsidRPr="0029268F" w:rsidRDefault="0029268F" w:rsidP="0029268F">
      <w:pPr>
        <w:pStyle w:val="Akapitzlist"/>
        <w:numPr>
          <w:ilvl w:val="1"/>
          <w:numId w:val="3"/>
        </w:numPr>
        <w:tabs>
          <w:tab w:val="clear" w:pos="1080"/>
          <w:tab w:val="left" w:pos="284"/>
          <w:tab w:val="num" w:pos="709"/>
        </w:tabs>
        <w:spacing w:before="0" w:after="0"/>
        <w:ind w:left="709" w:hanging="425"/>
        <w:jc w:val="both"/>
        <w:rPr>
          <w:rFonts w:ascii="Arial Narrow" w:hAnsi="Arial Narrow"/>
          <w:color w:val="000000"/>
          <w:sz w:val="22"/>
          <w:szCs w:val="22"/>
        </w:rPr>
      </w:pPr>
      <w:proofErr w:type="spellStart"/>
      <w:r>
        <w:rPr>
          <w:rFonts w:ascii="Arial Narrow" w:hAnsi="Arial Narrow"/>
          <w:color w:val="000000"/>
          <w:sz w:val="22"/>
          <w:szCs w:val="22"/>
        </w:rPr>
        <w:t>n</w:t>
      </w:r>
      <w:r w:rsidR="00216B91" w:rsidRPr="0029268F">
        <w:rPr>
          <w:rFonts w:ascii="Arial Narrow" w:hAnsi="Arial Narrow"/>
          <w:color w:val="000000"/>
          <w:sz w:val="22"/>
          <w:szCs w:val="22"/>
        </w:rPr>
        <w:t>ierefabrykowane</w:t>
      </w:r>
      <w:proofErr w:type="spellEnd"/>
      <w:r w:rsidR="00216B91" w:rsidRPr="0029268F">
        <w:rPr>
          <w:rFonts w:ascii="Arial Narrow" w:hAnsi="Arial Narrow"/>
          <w:color w:val="000000"/>
          <w:sz w:val="22"/>
          <w:szCs w:val="22"/>
        </w:rPr>
        <w:t xml:space="preserve"> (przez </w:t>
      </w:r>
      <w:proofErr w:type="spellStart"/>
      <w:r w:rsidR="00216B91" w:rsidRPr="0029268F">
        <w:rPr>
          <w:rFonts w:ascii="Arial Narrow" w:hAnsi="Arial Narrow"/>
          <w:color w:val="000000"/>
          <w:sz w:val="22"/>
          <w:szCs w:val="22"/>
        </w:rPr>
        <w:t>refabrykowane</w:t>
      </w:r>
      <w:proofErr w:type="spellEnd"/>
      <w:r w:rsidR="00216B91" w:rsidRPr="0029268F">
        <w:rPr>
          <w:rFonts w:ascii="Arial Narrow" w:hAnsi="Arial Narrow"/>
          <w:color w:val="000000"/>
          <w:sz w:val="22"/>
          <w:szCs w:val="22"/>
        </w:rPr>
        <w:t xml:space="preserve"> należy rozumieć zwrócone do producenta i później odsprzedawane ponownie przez producenta), nieregenerowane oraz nienaprawiane, </w:t>
      </w:r>
    </w:p>
    <w:p w:rsidR="001A2CC3" w:rsidRDefault="0029268F" w:rsidP="0029268F">
      <w:pPr>
        <w:pStyle w:val="Akapitzlist"/>
        <w:numPr>
          <w:ilvl w:val="1"/>
          <w:numId w:val="3"/>
        </w:numPr>
        <w:tabs>
          <w:tab w:val="clear" w:pos="1080"/>
          <w:tab w:val="left" w:pos="284"/>
          <w:tab w:val="num" w:pos="709"/>
        </w:tabs>
        <w:spacing w:before="0" w:after="0"/>
        <w:ind w:left="709" w:hanging="425"/>
        <w:jc w:val="both"/>
        <w:rPr>
          <w:rFonts w:ascii="Arial Narrow" w:hAnsi="Arial Narrow"/>
          <w:color w:val="000000"/>
          <w:sz w:val="22"/>
          <w:szCs w:val="22"/>
        </w:rPr>
      </w:pPr>
      <w:r>
        <w:rPr>
          <w:rFonts w:ascii="Arial Narrow" w:hAnsi="Arial Narrow"/>
          <w:color w:val="000000"/>
          <w:sz w:val="22"/>
          <w:szCs w:val="22"/>
        </w:rPr>
        <w:t>b</w:t>
      </w:r>
      <w:r w:rsidR="00216B91" w:rsidRPr="0029268F">
        <w:rPr>
          <w:rFonts w:ascii="Arial Narrow" w:hAnsi="Arial Narrow"/>
          <w:color w:val="000000"/>
          <w:sz w:val="22"/>
          <w:szCs w:val="22"/>
        </w:rPr>
        <w:t>ędą spełniały wszystkie wymogi dotyczące bezpieczeństwa oraz zużycia energii określone w obowiązujących przepisach prawa oraz będą spełniały wszelkie wymagania określone przepisami prawa,</w:t>
      </w:r>
    </w:p>
    <w:p w:rsidR="001A2CC3" w:rsidRPr="0029268F" w:rsidRDefault="0029268F" w:rsidP="0029268F">
      <w:pPr>
        <w:pStyle w:val="Akapitzlist"/>
        <w:numPr>
          <w:ilvl w:val="1"/>
          <w:numId w:val="3"/>
        </w:numPr>
        <w:tabs>
          <w:tab w:val="clear" w:pos="1080"/>
          <w:tab w:val="left" w:pos="284"/>
          <w:tab w:val="num" w:pos="709"/>
        </w:tabs>
        <w:spacing w:before="0" w:after="0"/>
        <w:ind w:left="709" w:hanging="425"/>
        <w:jc w:val="both"/>
        <w:rPr>
          <w:rFonts w:ascii="Arial Narrow" w:hAnsi="Arial Narrow"/>
          <w:color w:val="000000"/>
          <w:sz w:val="22"/>
          <w:szCs w:val="22"/>
        </w:rPr>
      </w:pPr>
      <w:r>
        <w:rPr>
          <w:rFonts w:ascii="Arial Narrow" w:hAnsi="Arial Narrow"/>
          <w:color w:val="000000"/>
          <w:sz w:val="22"/>
          <w:szCs w:val="22"/>
        </w:rPr>
        <w:t>b</w:t>
      </w:r>
      <w:r w:rsidR="00216B91" w:rsidRPr="0029268F">
        <w:rPr>
          <w:rFonts w:ascii="Arial Narrow" w:hAnsi="Arial Narrow"/>
          <w:color w:val="000000"/>
          <w:sz w:val="22"/>
          <w:szCs w:val="22"/>
        </w:rPr>
        <w:t>ędą posiadały wszelkie atesty, certyfikaty, zezwolenia, uzgodnienia, zgody lub inne decyzje dopuszczające do stosowania ich w Unii Europejskiej oraz w Polsce, niezbędne do prawidłowego wykonania przedmiotu Umowy.</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Wykonawca przekaże Zamawiającemu instrukcje dla dostarczonych urządzeń wraz z pełnym oprogramowaniem na nośnikach cyfrowych w min. 4 egz. Wraz z dostawą urządzeń Wykonawca zobowiązany będzie do dostarczenia oświadczenia od Producenta informującego o dacie produkcji (kwartał / miesiąc). Powyższe nie dotyczy przenoszonego istniejącego parku maszynowego.</w:t>
      </w:r>
    </w:p>
    <w:p w:rsidR="001A2CC3" w:rsidRPr="004F35D4" w:rsidRDefault="001A2CC3" w:rsidP="004F35D4">
      <w:pPr>
        <w:spacing w:before="0" w:after="0"/>
        <w:jc w:val="both"/>
        <w:rPr>
          <w:rFonts w:ascii="Arial Narrow" w:hAnsi="Arial Narrow"/>
          <w:color w:val="000000"/>
          <w:sz w:val="22"/>
          <w:szCs w:val="22"/>
        </w:rPr>
      </w:pPr>
    </w:p>
    <w:p w:rsidR="001A2CC3" w:rsidRPr="0029268F" w:rsidRDefault="00216B91" w:rsidP="0029268F">
      <w:pPr>
        <w:pStyle w:val="Akapitzlist"/>
        <w:numPr>
          <w:ilvl w:val="0"/>
          <w:numId w:val="6"/>
        </w:numPr>
        <w:spacing w:before="0" w:after="0"/>
        <w:ind w:left="284" w:hanging="284"/>
        <w:jc w:val="both"/>
        <w:rPr>
          <w:rFonts w:ascii="Arial Narrow" w:hAnsi="Arial Narrow"/>
          <w:color w:val="000000"/>
          <w:sz w:val="22"/>
          <w:szCs w:val="22"/>
        </w:rPr>
      </w:pPr>
      <w:r w:rsidRPr="0029268F">
        <w:rPr>
          <w:rFonts w:ascii="Arial Narrow" w:hAnsi="Arial Narrow"/>
          <w:color w:val="000000"/>
          <w:sz w:val="22"/>
          <w:szCs w:val="22"/>
        </w:rPr>
        <w:t>Znaki towarowe, certyfikaty.</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Wszystkie zastosowane do budowy materiały oraz wszystkie zainstalowane systemy, maszyny i urządzenia będą charakteryzować się następującym cechami:</w:t>
      </w:r>
    </w:p>
    <w:p w:rsidR="001A2CC3" w:rsidRDefault="00216B91" w:rsidP="0029268F">
      <w:pPr>
        <w:pStyle w:val="Akapitzlist"/>
        <w:numPr>
          <w:ilvl w:val="2"/>
          <w:numId w:val="3"/>
        </w:numPr>
        <w:tabs>
          <w:tab w:val="clear" w:pos="144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stanowić rozwiązanie kompleksowe, systemowe posiadające udokumentowane zastosowanie praktyczne, wdrożone i eksploatowane przez min. 1 rok na podobnym obiekcie referencyjnym,</w:t>
      </w:r>
    </w:p>
    <w:p w:rsidR="001A2CC3" w:rsidRPr="0029268F" w:rsidRDefault="00216B91" w:rsidP="004F35D4">
      <w:pPr>
        <w:pStyle w:val="Akapitzlist"/>
        <w:numPr>
          <w:ilvl w:val="2"/>
          <w:numId w:val="3"/>
        </w:numPr>
        <w:tabs>
          <w:tab w:val="clear" w:pos="144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 xml:space="preserve">wszędzie tam gdzie w treści SWZ czy Dokumentacji Projektowej zostały wskazane w opisie tego przedmiotu znaki towarowe, patenty lub pochodzenie, Zamawiający dopuszcza metody, materiały, urządzenia, systemy, technologie itp. równoważne do przedstawionych w ww. opracowaniach. W ocenie równoważności będą brane pod uwagę wskazane parametry i standardy techniczne.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rsidR="001A2CC3" w:rsidRPr="004F35D4" w:rsidRDefault="001A2CC3" w:rsidP="004F35D4">
      <w:pPr>
        <w:spacing w:before="0" w:after="0"/>
        <w:jc w:val="both"/>
        <w:rPr>
          <w:rFonts w:ascii="Arial Narrow" w:hAnsi="Arial Narrow"/>
          <w:b/>
          <w:bCs/>
          <w:color w:val="000000"/>
          <w:sz w:val="22"/>
          <w:szCs w:val="22"/>
        </w:rPr>
      </w:pPr>
    </w:p>
    <w:p w:rsidR="001A2CC3" w:rsidRPr="0029268F" w:rsidRDefault="00216B91" w:rsidP="0029268F">
      <w:pPr>
        <w:pStyle w:val="Akapitzlist"/>
        <w:numPr>
          <w:ilvl w:val="0"/>
          <w:numId w:val="6"/>
        </w:numPr>
        <w:spacing w:before="0" w:after="0"/>
        <w:ind w:left="284" w:hanging="284"/>
        <w:jc w:val="both"/>
        <w:rPr>
          <w:rFonts w:ascii="Arial Narrow" w:hAnsi="Arial Narrow"/>
          <w:color w:val="000000"/>
          <w:sz w:val="22"/>
          <w:szCs w:val="22"/>
        </w:rPr>
      </w:pPr>
      <w:r w:rsidRPr="0029268F">
        <w:rPr>
          <w:rFonts w:ascii="Arial Narrow" w:hAnsi="Arial Narrow"/>
          <w:color w:val="000000"/>
          <w:sz w:val="22"/>
          <w:szCs w:val="22"/>
        </w:rPr>
        <w:t>Ochrona środowiska.</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 ramach zapisów decyzji nr 30/2018 z dnia 18 maja 2018 r o środowiskowych uwarunkowaniach oraz pozostałych decyzji wydanych w toku realizacji zadania, Wykonawca w imieniu Zamawiającego zobowiązany będzie do wypełnienia wszystkich zawartych w nich obowiązków i zobowiązań. Dotyczy to w szczególności ochrony istniejących drzew, wycinki drzew znajdujących się w kolizji czy zbliżeniu do obiektów projektowanych, kompensacji przyrodniczej, wymiany gruntów i wód zaskórnych które zostały zanieczyszczone substancjami chemicznymi wraz z unieszkodliwieniem zanieczyszczeń, doboru urządzeń i maszyn w oparciu o zapisy tejże decyzji itp. Wszystkie szczegółowe zapisy w/w decyzji muszą być wypełnione przez Wykonawcę. W przypadku konieczności reprezentacji Zamawiającego przed odpowiednimi organami czy urzędami, Zamawiający wyda stosowne pełnomocnictwa. Wykonawca wyceni i uwzględni w harmonogramie inwestycji wszystkie zakresy prac w wielkościach i zakresach wynikających z zapisów w Dokumentacji Projektowej, decyzji administracyjnych, warunków i umów przyłączeniowych gestorów sieci itp. Terminy wycinki drzew należy uwzględnić </w:t>
      </w:r>
      <w:r w:rsidR="0029268F">
        <w:rPr>
          <w:rFonts w:ascii="Arial Narrow" w:hAnsi="Arial Narrow"/>
          <w:color w:val="000000"/>
          <w:sz w:val="22"/>
          <w:szCs w:val="22"/>
        </w:rPr>
        <w:t xml:space="preserve">                        </w:t>
      </w:r>
      <w:r w:rsidRPr="004F35D4">
        <w:rPr>
          <w:rFonts w:ascii="Arial Narrow" w:hAnsi="Arial Narrow"/>
          <w:color w:val="000000"/>
          <w:sz w:val="22"/>
          <w:szCs w:val="22"/>
        </w:rPr>
        <w:t>w harmonogramie i nie mogą być one podstawą zmiany terminu realizacji.</w:t>
      </w:r>
    </w:p>
    <w:p w:rsidR="001A2CC3" w:rsidRPr="004F35D4" w:rsidRDefault="001A2CC3" w:rsidP="004F35D4">
      <w:pPr>
        <w:spacing w:before="0" w:after="0"/>
        <w:jc w:val="both"/>
        <w:rPr>
          <w:rFonts w:ascii="Arial Narrow" w:hAnsi="Arial Narrow"/>
          <w:color w:val="000000"/>
          <w:sz w:val="22"/>
          <w:szCs w:val="22"/>
        </w:rPr>
      </w:pPr>
    </w:p>
    <w:p w:rsidR="001A2CC3" w:rsidRPr="0029268F" w:rsidRDefault="00216B91" w:rsidP="0029268F">
      <w:pPr>
        <w:pStyle w:val="Akapitzlist"/>
        <w:numPr>
          <w:ilvl w:val="0"/>
          <w:numId w:val="6"/>
        </w:numPr>
        <w:spacing w:before="0" w:after="0"/>
        <w:ind w:left="284" w:hanging="284"/>
        <w:jc w:val="both"/>
        <w:rPr>
          <w:rFonts w:ascii="Arial Narrow" w:hAnsi="Arial Narrow"/>
          <w:color w:val="000000"/>
          <w:sz w:val="22"/>
          <w:szCs w:val="22"/>
        </w:rPr>
      </w:pPr>
      <w:r w:rsidRPr="0029268F">
        <w:rPr>
          <w:rFonts w:ascii="Arial Narrow" w:hAnsi="Arial Narrow"/>
          <w:color w:val="000000"/>
          <w:sz w:val="22"/>
          <w:szCs w:val="22"/>
        </w:rPr>
        <w:t>Zagospodarowanie terenu.</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Wykonawca zobowiązany będzie wykonać wszystkie prace wynikające z Projektu Zagospodarowania Terenu (należy wykonać wszystkie instalacje podziemne, oświetlenia terenu, monitoringu, obiekty i elementy małej architektury </w:t>
      </w:r>
      <w:r w:rsidR="007E4181">
        <w:rPr>
          <w:rFonts w:ascii="Arial Narrow" w:hAnsi="Arial Narrow"/>
          <w:color w:val="000000"/>
          <w:sz w:val="22"/>
          <w:szCs w:val="22"/>
        </w:rPr>
        <w:t xml:space="preserve">                            </w:t>
      </w:r>
      <w:r w:rsidRPr="004F35D4">
        <w:rPr>
          <w:rFonts w:ascii="Arial Narrow" w:hAnsi="Arial Narrow"/>
          <w:color w:val="000000"/>
          <w:sz w:val="22"/>
          <w:szCs w:val="22"/>
        </w:rPr>
        <w:t xml:space="preserve">wg wskazań na PZT z wyłączeniem torów zewnętrznych </w:t>
      </w:r>
      <w:r w:rsidRPr="004F35D4">
        <w:rPr>
          <w:rFonts w:ascii="Arial Narrow" w:hAnsi="Arial Narrow"/>
          <w:sz w:val="22"/>
          <w:szCs w:val="22"/>
        </w:rPr>
        <w:t xml:space="preserve"> z </w:t>
      </w:r>
      <w:proofErr w:type="spellStart"/>
      <w:r w:rsidRPr="004F35D4">
        <w:rPr>
          <w:rFonts w:ascii="Arial Narrow" w:hAnsi="Arial Narrow"/>
          <w:sz w:val="22"/>
          <w:szCs w:val="22"/>
        </w:rPr>
        <w:t>zabrukiem</w:t>
      </w:r>
      <w:proofErr w:type="spellEnd"/>
      <w:r w:rsidRPr="004F35D4">
        <w:rPr>
          <w:rFonts w:ascii="Arial Narrow" w:hAnsi="Arial Narrow"/>
          <w:color w:val="FF0000"/>
          <w:sz w:val="22"/>
          <w:szCs w:val="22"/>
        </w:rPr>
        <w:t xml:space="preserve"> </w:t>
      </w:r>
      <w:r w:rsidRPr="004F35D4">
        <w:rPr>
          <w:rFonts w:ascii="Arial Narrow" w:hAnsi="Arial Narrow"/>
          <w:color w:val="000000"/>
          <w:sz w:val="22"/>
          <w:szCs w:val="22"/>
        </w:rPr>
        <w:t xml:space="preserve">i trakcji od strony ul. Zgierskiej, co będzie zakresem </w:t>
      </w:r>
      <w:r w:rsidRPr="004F35D4">
        <w:rPr>
          <w:rFonts w:ascii="Arial Narrow" w:hAnsi="Arial Narrow"/>
          <w:b/>
          <w:bCs/>
          <w:color w:val="000000"/>
          <w:sz w:val="22"/>
          <w:szCs w:val="22"/>
        </w:rPr>
        <w:t xml:space="preserve">prawa opcji. </w:t>
      </w:r>
      <w:r w:rsidRPr="004F35D4">
        <w:rPr>
          <w:rFonts w:ascii="Arial Narrow" w:hAnsi="Arial Narrow"/>
          <w:color w:val="000000"/>
          <w:sz w:val="22"/>
          <w:szCs w:val="22"/>
        </w:rPr>
        <w:t>W tym zakresie nal</w:t>
      </w:r>
      <w:r w:rsidRPr="004F35D4">
        <w:rPr>
          <w:rFonts w:ascii="Arial Narrow" w:hAnsi="Arial Narrow"/>
          <w:bCs/>
          <w:color w:val="000000"/>
          <w:sz w:val="22"/>
          <w:szCs w:val="22"/>
        </w:rPr>
        <w:t xml:space="preserve">eży wykonać między innymi: śmietniki, stojaki na rowery wraz z punktami pompowania kół, ławki, donice, odnowione słupy trakcyjne z iluminacją gruntową, kosze na śmieci, </w:t>
      </w:r>
      <w:proofErr w:type="spellStart"/>
      <w:r w:rsidRPr="004F35D4">
        <w:rPr>
          <w:rFonts w:ascii="Arial Narrow" w:hAnsi="Arial Narrow"/>
          <w:bCs/>
          <w:color w:val="000000"/>
          <w:sz w:val="22"/>
          <w:szCs w:val="22"/>
        </w:rPr>
        <w:t>zabruki</w:t>
      </w:r>
      <w:proofErr w:type="spellEnd"/>
      <w:r w:rsidRPr="004F35D4">
        <w:rPr>
          <w:rFonts w:ascii="Arial Narrow" w:hAnsi="Arial Narrow"/>
          <w:bCs/>
          <w:color w:val="000000"/>
          <w:sz w:val="22"/>
          <w:szCs w:val="22"/>
        </w:rPr>
        <w:t xml:space="preserve">, drogi, place, wiatę rowerową, zjazdy, układy drogowe, miejsca postojowe w tym ładowania samochodów elektrycznych i pompowania kół, ogrodzenie całego terenu inwestycji (działki nr 5/5; 5/6; 5/7 z wyłączeniem pętli) wraz z furtkami, bramami i szlabanami, zapory drogowe, projektowaną zieleń, usunięcie kolidujących drzew i pozostałe wszystkie elementy wynikające </w:t>
      </w:r>
      <w:r w:rsidR="007E4181">
        <w:rPr>
          <w:rFonts w:ascii="Arial Narrow" w:hAnsi="Arial Narrow"/>
          <w:bCs/>
          <w:color w:val="000000"/>
          <w:sz w:val="22"/>
          <w:szCs w:val="22"/>
        </w:rPr>
        <w:t xml:space="preserve">                                   </w:t>
      </w:r>
      <w:r w:rsidRPr="004F35D4">
        <w:rPr>
          <w:rFonts w:ascii="Arial Narrow" w:hAnsi="Arial Narrow"/>
          <w:bCs/>
          <w:color w:val="000000"/>
          <w:sz w:val="22"/>
          <w:szCs w:val="22"/>
        </w:rPr>
        <w:t>z Dokumentacji Projektowej. Wykonawca zobowiązany będzie do opracowania i wykonania stałej organizacji ruchu (oznakowanie poziome i pionowe) w zakładzie i na terenie wokół w granicach działek objętych inwestycją uwzględniając przepisy BHP, drogowe oraz funkcjonalność i organizację pracy Zakładu Techniki. Opracowania te wymagają akceptacji Zamawiającego.</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Zakres prac wynikający z konieczności przeniesienia z istniejącego Zakładu Techniki w miejsce wskazane w PZT (w tym odrestaurowanie i odnowa) przesuwnicy wagonowej wraz historycznym wagonem – opisane szczegółowo w Dokumentacji Projektowej, </w:t>
      </w:r>
      <w:r w:rsidRPr="004F35D4">
        <w:rPr>
          <w:rFonts w:ascii="Arial Narrow" w:hAnsi="Arial Narrow"/>
          <w:b/>
          <w:bCs/>
          <w:color w:val="000000"/>
          <w:sz w:val="22"/>
          <w:szCs w:val="22"/>
        </w:rPr>
        <w:t xml:space="preserve">leży po stronie Zamawiającego. </w:t>
      </w:r>
    </w:p>
    <w:p w:rsidR="001A2CC3" w:rsidRPr="004F35D4" w:rsidRDefault="001A2CC3" w:rsidP="004F35D4">
      <w:pPr>
        <w:spacing w:before="0" w:after="0"/>
        <w:jc w:val="both"/>
        <w:rPr>
          <w:rFonts w:ascii="Arial Narrow" w:hAnsi="Arial Narrow"/>
          <w:color w:val="000000"/>
          <w:sz w:val="22"/>
          <w:szCs w:val="22"/>
        </w:rPr>
      </w:pPr>
    </w:p>
    <w:p w:rsidR="001A2CC3" w:rsidRPr="0029268F" w:rsidRDefault="00216B91" w:rsidP="0029268F">
      <w:pPr>
        <w:pStyle w:val="Akapitzlist"/>
        <w:numPr>
          <w:ilvl w:val="0"/>
          <w:numId w:val="6"/>
        </w:numPr>
        <w:spacing w:before="0" w:after="0"/>
        <w:ind w:left="284" w:hanging="284"/>
        <w:jc w:val="both"/>
        <w:rPr>
          <w:rFonts w:ascii="Arial Narrow" w:hAnsi="Arial Narrow"/>
          <w:color w:val="000000"/>
          <w:sz w:val="22"/>
          <w:szCs w:val="22"/>
        </w:rPr>
      </w:pPr>
      <w:r w:rsidRPr="0029268F">
        <w:rPr>
          <w:rFonts w:ascii="Arial Narrow" w:hAnsi="Arial Narrow"/>
          <w:color w:val="000000"/>
          <w:sz w:val="22"/>
          <w:szCs w:val="22"/>
        </w:rPr>
        <w:t>Zabezpieczenie istniejących i urządzenie nowych terenów zielonych.</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 ramach ochrony przyrody należy dążyć do maksymalnego zachowania i ochrony zieleni istniejącej, równocześnie zaleca się stosowanie rozwiązań polegających na maksymalnym wykorzystaniu terenów pod nasadzenia drzew i krzewów przy jednoczesnym, optymalnym rozmieszczeniu pozostałych elementów na terenie zakładu. Wszelkie prace związane  </w:t>
      </w:r>
      <w:r w:rsidR="007E4181">
        <w:rPr>
          <w:rFonts w:ascii="Arial Narrow" w:hAnsi="Arial Narrow"/>
          <w:color w:val="000000"/>
          <w:sz w:val="22"/>
          <w:szCs w:val="22"/>
        </w:rPr>
        <w:t xml:space="preserve">                     </w:t>
      </w:r>
      <w:r w:rsidRPr="004F35D4">
        <w:rPr>
          <w:rFonts w:ascii="Arial Narrow" w:hAnsi="Arial Narrow"/>
          <w:color w:val="000000"/>
          <w:sz w:val="22"/>
          <w:szCs w:val="22"/>
        </w:rPr>
        <w:t xml:space="preserve">z realizacją inwestycji należy wykonywać z zachowaniem szczególnej ostrożności w pobliżu wszystkich drzew, bez uszkadzania ich koron, pni i korzeni, a same rośliny zabezpieczyć przed wszelkimi uszkodzeniami mechanicznym spowodowanymi przez sprzęt poprzez zastosowanie osłon pni i ewentualnie podwiązanie kolidujących gałęzi. Niedopuszczalne jest podcinanie gałęzi. Z uwagi na konieczność ochrony systemów korzeniowych drzew, prace ziemne w pobliżu drzew należy wykonywać ręcznie. Podczas realizacji należy sporządzić szczegółowy projekt zieleni oraz ewentualnych nowych </w:t>
      </w:r>
      <w:proofErr w:type="spellStart"/>
      <w:r w:rsidRPr="004F35D4">
        <w:rPr>
          <w:rFonts w:ascii="Arial Narrow" w:hAnsi="Arial Narrow"/>
          <w:color w:val="000000"/>
          <w:sz w:val="22"/>
          <w:szCs w:val="22"/>
        </w:rPr>
        <w:t>nasadzeń</w:t>
      </w:r>
      <w:proofErr w:type="spellEnd"/>
      <w:r w:rsidRPr="004F35D4">
        <w:rPr>
          <w:rFonts w:ascii="Arial Narrow" w:hAnsi="Arial Narrow"/>
          <w:color w:val="000000"/>
          <w:sz w:val="22"/>
          <w:szCs w:val="22"/>
        </w:rPr>
        <w:t xml:space="preserve"> na podstawie Projektu Zagospodarowania Terenu i wydanych decyzji administracyjnych. Należy stosować gatunki rodzime łatwe w utrzymaniu i odporne na miejskie warunki.</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Wykonawca w przypadku kolizji projektowanej infrastruktury i obiektów z drzewami nie wskazanymi w Dokumentacji Projektowej ma obowiązek uzyskać zezwolenie na przesadzenie lub ewentualnie na wycinkę (w celu procedowania pozwolenia na wycinkę Zamawiający wyda stosowne pełnomocnictwa). W zakresie Wykonawcy będzie określenie gatunków roślinności istniejącej. Przed przystąpieniem do prac Wykonawca dokładnie sprawdzi, czy dana roślina nie jest zasiedlona. W przypadku zasiedlenia Wykonawca zobowiązany będzie do pozyskania stosownych zgód i ewentualnie do przeniesienia gniazd. Nasiona traw stosować wyłącznie w postaci gotowych mieszanek, odpowiednich dla trawników parkowych lub specjalistycznych (np. do cienia). Mieszanka traw powinna mieć przeznaczenie do zakładania trawników </w:t>
      </w:r>
      <w:r w:rsidR="007E4181">
        <w:rPr>
          <w:rFonts w:ascii="Arial Narrow" w:hAnsi="Arial Narrow"/>
          <w:color w:val="000000"/>
          <w:sz w:val="22"/>
          <w:szCs w:val="22"/>
        </w:rPr>
        <w:t xml:space="preserve">       </w:t>
      </w:r>
      <w:r w:rsidRPr="004F35D4">
        <w:rPr>
          <w:rFonts w:ascii="Arial Narrow" w:hAnsi="Arial Narrow"/>
          <w:color w:val="000000"/>
          <w:sz w:val="22"/>
          <w:szCs w:val="22"/>
        </w:rPr>
        <w:t>o użytkowaniu od ekstensywnego do umiarkowanie intensywnego. Powinna się charakteryzować dużą tolerancją na wysokie temperatury i suszę oraz wysoką wytrzymałością na mróz. Po wysianiu mieszanki nasion, trawnik powinien pojawić się w krótkim czasie. Gotowa mieszanka traw powinna mieć oznaczony procentowy skład gatunkowy, klasę, numer normy wg, której została wyprodukowana, zdolność kiełkowania.</w:t>
      </w:r>
    </w:p>
    <w:p w:rsidR="001A2CC3" w:rsidRPr="004F35D4" w:rsidRDefault="001A2CC3" w:rsidP="004F35D4">
      <w:pPr>
        <w:spacing w:before="0" w:after="0"/>
        <w:jc w:val="both"/>
        <w:rPr>
          <w:rFonts w:ascii="Arial Narrow" w:hAnsi="Arial Narrow"/>
          <w:color w:val="000000"/>
          <w:sz w:val="22"/>
          <w:szCs w:val="22"/>
        </w:rPr>
      </w:pPr>
    </w:p>
    <w:p w:rsidR="001A2CC3" w:rsidRPr="0029268F" w:rsidRDefault="00216B91" w:rsidP="0029268F">
      <w:pPr>
        <w:pStyle w:val="Akapitzlist"/>
        <w:numPr>
          <w:ilvl w:val="0"/>
          <w:numId w:val="6"/>
        </w:numPr>
        <w:spacing w:before="0" w:after="0"/>
        <w:ind w:left="284" w:hanging="284"/>
        <w:jc w:val="both"/>
        <w:rPr>
          <w:rFonts w:ascii="Arial Narrow" w:hAnsi="Arial Narrow"/>
          <w:color w:val="000000"/>
          <w:sz w:val="22"/>
          <w:szCs w:val="22"/>
        </w:rPr>
      </w:pPr>
      <w:r w:rsidRPr="0029268F">
        <w:rPr>
          <w:rFonts w:ascii="Arial Narrow" w:hAnsi="Arial Narrow"/>
          <w:color w:val="000000"/>
          <w:sz w:val="22"/>
          <w:szCs w:val="22"/>
        </w:rPr>
        <w:lastRenderedPageBreak/>
        <w:t>Oczekiwany standard wyposażenia.</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Wykonawca zobowiązany będzie wykonać wszystkie prace wynikające z Projektu Architektury związane</w:t>
      </w:r>
      <w:r w:rsidRPr="004F35D4">
        <w:rPr>
          <w:rFonts w:ascii="Arial Narrow" w:hAnsi="Arial Narrow"/>
          <w:color w:val="000000"/>
          <w:sz w:val="22"/>
          <w:szCs w:val="22"/>
        </w:rPr>
        <w:br/>
        <w:t>z wyposażeniem meblowym, “białym montażem” i aranżacją wnętrz. We wszystkich prysznicach i kabinach WC zamontować ścianki/kabiny prysznicowe (w prysznicach ścianki szklane). ilości sprzętu AGD, RTV, regałów, kołowrotków, ścianek, szafek szatniowych, stołów, krzesełek, biurek, przyborów sanitarnych, armatury itp. wg rzutów architektury, instalacji sanitarnych i elektrycznych oraz wytycznych w OPZ i wg załączników nr 1 i nr 2 do OPZ. Wszystkie zaproponowane rozwiązania muszą być systemowe, seryjnie produkowane – nie dotyczy mebli wykonywanych pod zamówienie typu zabudowy kuchenne, wnękowe, lady recepcyjne itp. Pod pojęciem systemowe Zamawiający rozumie meble, które można łączyć ze sobą w różnych konfiguracjach oraz pozwalające w przyszłości na rozbudowę. Zamawiający wymaga, aby wykonawca przedstawił katalogi, foldery przedstawiające proponowane systemy – dotyczy biurek, szaf, kontenerów. W celu potwierdzenia zgodności zaproponowanych rozwiązań technicznych i kolorystyki Wykonawca zobowiązany będzie do uzgodnienia z inwestorem szczegółów przed przystąpieniem do realizacji ale nie może to mieć wpływu na cenę. Wykonawca zobowiązany będzie przedstawić kartę katalogową (formatu minimum A4), na której będzie przedstawiony proponowany mebel. Karta katalogowa musi zawierać nazwę mebla lub nazwę użytego systemu meblowego, nazwę producenta mebla, rysunek lub zdjęcie proponowanego mebla, wymiary oraz szczegóły techniczne mebla pozwalające zweryfikować czy proponowany mebel spełnia wymagania Dokumentacji Przetargowej. Karty katalogowej nie trzeba wykonywać w przypadku mebli wg indywidualnego projektu, których wymiary należy dostosować do stanu rzeczywistego na budowie np. kuchni, zabudów indywidualnych itp.</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Wszystkie pomieszczenia biurowe na parterze i 1 piętrze wyposażyć w wewnętrzne żaluzje pionowe wyposażone w szynę aluminiową. Szyna, do której mocowane będą żaluzje pionowe przypominająca klasyczny karnisz. Żaluzje  </w:t>
      </w:r>
      <w:r w:rsidR="0029268F">
        <w:rPr>
          <w:rFonts w:ascii="Arial Narrow" w:hAnsi="Arial Narrow"/>
          <w:color w:val="000000"/>
          <w:sz w:val="22"/>
          <w:szCs w:val="22"/>
        </w:rPr>
        <w:t xml:space="preserve">                                         </w:t>
      </w:r>
      <w:r w:rsidRPr="004F35D4">
        <w:rPr>
          <w:rFonts w:ascii="Arial Narrow" w:hAnsi="Arial Narrow"/>
          <w:color w:val="000000"/>
          <w:sz w:val="22"/>
          <w:szCs w:val="22"/>
        </w:rPr>
        <w:t>z mechanizmem sterującym (w kolorze białym). W szynie  prowadnica z ruchomymi uchwytami, do których mocowane są pionowe tkaniny. Każda z nich z możliwością wypięcia i zamiany miejscami. Wzory materiału do wyboru przez Inwestora na etapie realizacji. Zabezpieczenia zapobiegające tworzeniu się niebezpiecznej pętli w systemach sterowanych łańcuszkiem koralikowym. Żaluzje z atestem higienicznym oraz atestem trudno zapalności.</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W celu kompensacji mocy biernej i wyższych harmonicznych w strefie rozdzielni Wykonawca zainstaluje regulator, którego zadaniem będzie jednoczesna kompensacja mocy biernej indukcyjnej oraz wyższych harmonicznych w energii elektrycznej. Proporcje w zakresie kompensacji mocy biernej oraz kompensacji wyższych harmonicznych Wykonawca ustali na podstawie pomiarów w trakcie początkowej fazy funkcjonowania budynku w okresie rękojmi, gwarancji i po dokonaniu odbioru inwestycji. Okres realizacji w/w zakresu maksymalnie do 12 miesięcy od odbioru końcowego inwestycji w czasie trwania gwarancji w ramach ceny ofertowej.</w:t>
      </w:r>
    </w:p>
    <w:p w:rsidR="001A2CC3" w:rsidRPr="004F35D4" w:rsidRDefault="001A2CC3" w:rsidP="004F35D4">
      <w:pPr>
        <w:spacing w:before="0" w:after="0"/>
        <w:jc w:val="both"/>
        <w:rPr>
          <w:rFonts w:ascii="Arial Narrow" w:hAnsi="Arial Narrow"/>
          <w:color w:val="000000"/>
          <w:sz w:val="22"/>
          <w:szCs w:val="22"/>
        </w:rPr>
      </w:pPr>
    </w:p>
    <w:p w:rsidR="001A2CC3" w:rsidRPr="0029268F" w:rsidRDefault="00216B91" w:rsidP="0029268F">
      <w:pPr>
        <w:pStyle w:val="Akapitzlist"/>
        <w:numPr>
          <w:ilvl w:val="0"/>
          <w:numId w:val="6"/>
        </w:numPr>
        <w:spacing w:before="0" w:after="0"/>
        <w:ind w:left="284" w:hanging="284"/>
        <w:jc w:val="both"/>
        <w:rPr>
          <w:rFonts w:ascii="Arial Narrow" w:hAnsi="Arial Narrow"/>
          <w:color w:val="000000"/>
          <w:sz w:val="22"/>
          <w:szCs w:val="22"/>
        </w:rPr>
      </w:pPr>
      <w:r w:rsidRPr="0029268F">
        <w:rPr>
          <w:rFonts w:ascii="Arial Narrow" w:hAnsi="Arial Narrow"/>
          <w:color w:val="000000"/>
          <w:sz w:val="22"/>
          <w:szCs w:val="22"/>
        </w:rPr>
        <w:t>Zakres dokumentacji warsztatowej po stronie Wykonawcy.</w:t>
      </w:r>
    </w:p>
    <w:p w:rsidR="001A2CC3" w:rsidRPr="004F35D4" w:rsidRDefault="001A2CC3" w:rsidP="004F35D4">
      <w:pPr>
        <w:spacing w:before="0" w:after="0"/>
        <w:jc w:val="both"/>
        <w:rPr>
          <w:rFonts w:ascii="Arial Narrow" w:hAnsi="Arial Narrow"/>
          <w:color w:val="000000"/>
          <w:sz w:val="22"/>
          <w:szCs w:val="22"/>
        </w:rPr>
      </w:pPr>
    </w:p>
    <w:p w:rsidR="00D47401"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Wykonawca zobowiązany będzie wykonać wszelkie niezbędne projekty technologiczne, warsztatowe, aranżacyjne,  itp. dla między innymi konstrukcji stalowych, stolarki, ślusarki, elewacji, posadzek przemysłowych, instalacji sanitarnych, wykończenia i wyposażenia wnętrz, instalacji niskoprądowych, zieleni itp. z uwzględnieniem wszelkich rozwiązań materiałowych, schematów, planów zakotwień, połączeń elementów, przygotowania styków itp., przy uwzględnieniu ewentualnych optymalizacji, nienaruszających żadnych z wydanych urzędowych decyzji, uzgodnień, warunków itp., niepogarszających trwałości ani warunków eksploatacyjnych danego elementu czy systemu. Wykonawca opracuje – oraz wykona na ich podstawie roboty budowlane -  projekty technologiczne zabezpieczenia istniejących obiektów objętych ochroną konserwatorską tak aby umożliwić wzniesienie nowoprojektowanych obiektów. </w:t>
      </w: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Ponadto w zakresie oznakowania, bhp i organizacji ruchu w obiektach i na terenie inwestycji, Wykonawca zobowiązany będzie wykonać na podstawie opracowanych przez siebie i uzgodnionych z Zamawiającym kompleksowych projektów technicznych:</w:t>
      </w:r>
    </w:p>
    <w:p w:rsidR="001A2CC3" w:rsidRDefault="00216B91" w:rsidP="0029268F">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oznakowanie poziome i pionowe,</w:t>
      </w:r>
    </w:p>
    <w:p w:rsidR="001A2CC3" w:rsidRDefault="00216B91" w:rsidP="004F35D4">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malowanie dróg komunikacyjnych dla wózków widłowych,</w:t>
      </w:r>
    </w:p>
    <w:p w:rsidR="001A2CC3" w:rsidRDefault="00216B91" w:rsidP="004F35D4">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malowanie linii komunikacji pieszej,</w:t>
      </w:r>
    </w:p>
    <w:p w:rsidR="001A2CC3" w:rsidRDefault="00216B91" w:rsidP="004F35D4">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malowanie dróg ewakuacyjnych,</w:t>
      </w:r>
    </w:p>
    <w:p w:rsidR="001A2CC3" w:rsidRDefault="00216B91" w:rsidP="004F35D4">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oznakowanie miejsc paletowych, koszy, kontenerów,</w:t>
      </w:r>
    </w:p>
    <w:p w:rsidR="001A2CC3" w:rsidRDefault="00216B91" w:rsidP="004F35D4">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oznakowanie obszarów roboczych i stanowisk pracy,</w:t>
      </w:r>
    </w:p>
    <w:p w:rsidR="001A2CC3" w:rsidRDefault="00216B91" w:rsidP="004F35D4">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oznakowanie BHP – gaśnice, hydranty,</w:t>
      </w:r>
    </w:p>
    <w:p w:rsidR="001A2CC3" w:rsidRDefault="00216B91" w:rsidP="004F35D4">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malowanie oznakowania słupów,</w:t>
      </w:r>
    </w:p>
    <w:p w:rsidR="001A2CC3" w:rsidRDefault="00216B91" w:rsidP="004F35D4">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malowanie martwych pól i zasięgów pracy suwnicy,</w:t>
      </w:r>
    </w:p>
    <w:p w:rsidR="001A2CC3" w:rsidRPr="0029268F" w:rsidRDefault="00216B91" w:rsidP="004F35D4">
      <w:pPr>
        <w:pStyle w:val="Akapitzlist"/>
        <w:numPr>
          <w:ilvl w:val="3"/>
          <w:numId w:val="3"/>
        </w:numPr>
        <w:tabs>
          <w:tab w:val="clear" w:pos="1800"/>
          <w:tab w:val="num" w:pos="709"/>
        </w:tabs>
        <w:spacing w:before="0" w:after="0"/>
        <w:ind w:left="709" w:hanging="425"/>
        <w:jc w:val="both"/>
        <w:rPr>
          <w:rFonts w:ascii="Arial Narrow" w:hAnsi="Arial Narrow"/>
          <w:color w:val="000000"/>
          <w:sz w:val="22"/>
          <w:szCs w:val="22"/>
        </w:rPr>
      </w:pPr>
      <w:r w:rsidRPr="0029268F">
        <w:rPr>
          <w:rFonts w:ascii="Arial Narrow" w:hAnsi="Arial Narrow"/>
          <w:color w:val="000000"/>
          <w:sz w:val="22"/>
          <w:szCs w:val="22"/>
        </w:rPr>
        <w:t>malowanie oznaczeń usprawniających ruch, np. strzałek kierunkowych i przejść dla pieszych.</w:t>
      </w:r>
    </w:p>
    <w:p w:rsidR="001A2CC3" w:rsidRDefault="001A2CC3" w:rsidP="004F35D4">
      <w:pPr>
        <w:spacing w:before="0" w:after="0"/>
        <w:jc w:val="both"/>
        <w:rPr>
          <w:rFonts w:ascii="Arial Narrow" w:hAnsi="Arial Narrow"/>
          <w:color w:val="000000"/>
          <w:sz w:val="22"/>
          <w:szCs w:val="22"/>
        </w:rPr>
      </w:pPr>
    </w:p>
    <w:p w:rsidR="0029268F" w:rsidRDefault="0029268F" w:rsidP="004F35D4">
      <w:pPr>
        <w:spacing w:before="0" w:after="0"/>
        <w:jc w:val="both"/>
        <w:rPr>
          <w:rFonts w:ascii="Arial Narrow" w:hAnsi="Arial Narrow"/>
          <w:color w:val="000000"/>
          <w:sz w:val="22"/>
          <w:szCs w:val="22"/>
        </w:rPr>
      </w:pPr>
    </w:p>
    <w:p w:rsidR="0029268F" w:rsidRPr="004F35D4" w:rsidRDefault="0029268F"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W szczególności należy oznakować zgodnie z obowiązującymi przepisami i normami:</w:t>
      </w:r>
    </w:p>
    <w:p w:rsidR="007E4181" w:rsidRDefault="00216B91" w:rsidP="00D920A9">
      <w:pPr>
        <w:pStyle w:val="Akapitzlist"/>
        <w:numPr>
          <w:ilvl w:val="4"/>
          <w:numId w:val="3"/>
        </w:numPr>
        <w:tabs>
          <w:tab w:val="clear" w:pos="2160"/>
          <w:tab w:val="num" w:pos="709"/>
        </w:tabs>
        <w:spacing w:before="0" w:after="0"/>
        <w:ind w:left="709" w:hanging="425"/>
        <w:jc w:val="both"/>
        <w:rPr>
          <w:rFonts w:ascii="Arial Narrow" w:hAnsi="Arial Narrow"/>
          <w:color w:val="000000"/>
          <w:sz w:val="22"/>
          <w:szCs w:val="22"/>
        </w:rPr>
      </w:pPr>
      <w:r w:rsidRPr="00D920A9">
        <w:rPr>
          <w:rFonts w:ascii="Arial Narrow" w:hAnsi="Arial Narrow"/>
          <w:color w:val="000000"/>
          <w:sz w:val="22"/>
          <w:szCs w:val="22"/>
        </w:rPr>
        <w:t>wszelkie progi na terenie zakładu, stwarzające zagrożenie upadku, potknięcia się, uderzenia,</w:t>
      </w:r>
    </w:p>
    <w:p w:rsidR="001A2CC3" w:rsidRDefault="00216B91" w:rsidP="00D920A9">
      <w:pPr>
        <w:pStyle w:val="Akapitzlist"/>
        <w:numPr>
          <w:ilvl w:val="4"/>
          <w:numId w:val="3"/>
        </w:numPr>
        <w:tabs>
          <w:tab w:val="clear" w:pos="2160"/>
          <w:tab w:val="num" w:pos="709"/>
        </w:tabs>
        <w:spacing w:before="0" w:after="0"/>
        <w:ind w:left="709" w:hanging="425"/>
        <w:jc w:val="both"/>
        <w:rPr>
          <w:rFonts w:ascii="Arial Narrow" w:hAnsi="Arial Narrow"/>
          <w:color w:val="000000"/>
          <w:sz w:val="22"/>
          <w:szCs w:val="22"/>
        </w:rPr>
      </w:pPr>
      <w:r w:rsidRPr="00D920A9">
        <w:rPr>
          <w:rFonts w:ascii="Arial Narrow" w:hAnsi="Arial Narrow"/>
          <w:color w:val="000000"/>
          <w:sz w:val="22"/>
          <w:szCs w:val="22"/>
        </w:rPr>
        <w:t>wszelkie obniżenie stropu do 1,8 m,</w:t>
      </w:r>
    </w:p>
    <w:p w:rsidR="001A2CC3" w:rsidRDefault="00216B91" w:rsidP="004F35D4">
      <w:pPr>
        <w:pStyle w:val="Akapitzlist"/>
        <w:numPr>
          <w:ilvl w:val="4"/>
          <w:numId w:val="3"/>
        </w:numPr>
        <w:tabs>
          <w:tab w:val="clear" w:pos="2160"/>
          <w:tab w:val="num" w:pos="709"/>
        </w:tabs>
        <w:spacing w:before="0" w:after="0"/>
        <w:ind w:left="709" w:hanging="425"/>
        <w:jc w:val="both"/>
        <w:rPr>
          <w:rFonts w:ascii="Arial Narrow" w:hAnsi="Arial Narrow"/>
          <w:color w:val="000000"/>
          <w:sz w:val="22"/>
          <w:szCs w:val="22"/>
        </w:rPr>
      </w:pPr>
      <w:r w:rsidRPr="00D920A9">
        <w:rPr>
          <w:rFonts w:ascii="Arial Narrow" w:hAnsi="Arial Narrow"/>
          <w:color w:val="000000"/>
          <w:sz w:val="22"/>
          <w:szCs w:val="22"/>
        </w:rPr>
        <w:t xml:space="preserve">obszar wokół maszyn i procesów generujących większe wartości niż 85 </w:t>
      </w:r>
      <w:proofErr w:type="spellStart"/>
      <w:r w:rsidRPr="00D920A9">
        <w:rPr>
          <w:rFonts w:ascii="Arial Narrow" w:hAnsi="Arial Narrow"/>
          <w:color w:val="000000"/>
          <w:sz w:val="22"/>
          <w:szCs w:val="22"/>
        </w:rPr>
        <w:t>dB</w:t>
      </w:r>
      <w:proofErr w:type="spellEnd"/>
      <w:r w:rsidRPr="00D920A9">
        <w:rPr>
          <w:rFonts w:ascii="Arial Narrow" w:hAnsi="Arial Narrow"/>
          <w:color w:val="000000"/>
          <w:sz w:val="22"/>
          <w:szCs w:val="22"/>
        </w:rPr>
        <w:t xml:space="preserve"> tj. NDN (najwyższe dopuszczalne natężenie dla dźwięku),</w:t>
      </w:r>
    </w:p>
    <w:p w:rsidR="001A2CC3" w:rsidRDefault="00216B91" w:rsidP="004F35D4">
      <w:pPr>
        <w:pStyle w:val="Akapitzlist"/>
        <w:numPr>
          <w:ilvl w:val="4"/>
          <w:numId w:val="3"/>
        </w:numPr>
        <w:tabs>
          <w:tab w:val="clear" w:pos="2160"/>
          <w:tab w:val="num" w:pos="709"/>
        </w:tabs>
        <w:spacing w:before="0" w:after="0"/>
        <w:ind w:left="709" w:hanging="425"/>
        <w:jc w:val="both"/>
        <w:rPr>
          <w:rFonts w:ascii="Arial Narrow" w:hAnsi="Arial Narrow"/>
          <w:color w:val="000000"/>
          <w:sz w:val="22"/>
          <w:szCs w:val="22"/>
        </w:rPr>
      </w:pPr>
      <w:r w:rsidRPr="00D920A9">
        <w:rPr>
          <w:rFonts w:ascii="Arial Narrow" w:hAnsi="Arial Narrow"/>
          <w:color w:val="000000"/>
          <w:sz w:val="22"/>
          <w:szCs w:val="22"/>
        </w:rPr>
        <w:t>miejsca w których występuje przekroczenie NDS (najwyższe dopuszczalne stężenie),</w:t>
      </w:r>
    </w:p>
    <w:p w:rsidR="001A2CC3" w:rsidRDefault="00216B91" w:rsidP="004F35D4">
      <w:pPr>
        <w:pStyle w:val="Akapitzlist"/>
        <w:numPr>
          <w:ilvl w:val="4"/>
          <w:numId w:val="3"/>
        </w:numPr>
        <w:tabs>
          <w:tab w:val="clear" w:pos="2160"/>
          <w:tab w:val="num" w:pos="709"/>
        </w:tabs>
        <w:spacing w:before="0" w:after="0"/>
        <w:ind w:left="709" w:hanging="425"/>
        <w:jc w:val="both"/>
        <w:rPr>
          <w:rFonts w:ascii="Arial Narrow" w:hAnsi="Arial Narrow"/>
          <w:color w:val="000000"/>
          <w:sz w:val="22"/>
          <w:szCs w:val="22"/>
        </w:rPr>
      </w:pPr>
      <w:r w:rsidRPr="00D920A9">
        <w:rPr>
          <w:rFonts w:ascii="Arial Narrow" w:hAnsi="Arial Narrow"/>
          <w:color w:val="000000"/>
          <w:sz w:val="22"/>
          <w:szCs w:val="22"/>
        </w:rPr>
        <w:t>szafy i rozdzielnice elektryczne,</w:t>
      </w:r>
    </w:p>
    <w:p w:rsidR="001A2CC3" w:rsidRDefault="00216B91" w:rsidP="004F35D4">
      <w:pPr>
        <w:pStyle w:val="Akapitzlist"/>
        <w:numPr>
          <w:ilvl w:val="4"/>
          <w:numId w:val="3"/>
        </w:numPr>
        <w:tabs>
          <w:tab w:val="clear" w:pos="2160"/>
          <w:tab w:val="num" w:pos="709"/>
        </w:tabs>
        <w:spacing w:before="0" w:after="0"/>
        <w:ind w:left="709" w:hanging="425"/>
        <w:jc w:val="both"/>
        <w:rPr>
          <w:rFonts w:ascii="Arial Narrow" w:hAnsi="Arial Narrow"/>
          <w:color w:val="000000"/>
          <w:sz w:val="22"/>
          <w:szCs w:val="22"/>
        </w:rPr>
      </w:pPr>
      <w:r w:rsidRPr="00D920A9">
        <w:rPr>
          <w:rFonts w:ascii="Arial Narrow" w:hAnsi="Arial Narrow"/>
          <w:color w:val="000000"/>
          <w:sz w:val="22"/>
          <w:szCs w:val="22"/>
        </w:rPr>
        <w:t>drogi komunikacyjne i transportowe, drogi dla pieszych, przejścia oraz dojazdy pożarowe,</w:t>
      </w:r>
    </w:p>
    <w:p w:rsidR="001A2CC3" w:rsidRDefault="00216B91" w:rsidP="004F35D4">
      <w:pPr>
        <w:pStyle w:val="Akapitzlist"/>
        <w:numPr>
          <w:ilvl w:val="4"/>
          <w:numId w:val="3"/>
        </w:numPr>
        <w:tabs>
          <w:tab w:val="clear" w:pos="2160"/>
          <w:tab w:val="num" w:pos="709"/>
        </w:tabs>
        <w:spacing w:before="0" w:after="0"/>
        <w:ind w:left="709" w:hanging="425"/>
        <w:jc w:val="both"/>
        <w:rPr>
          <w:rFonts w:ascii="Arial Narrow" w:hAnsi="Arial Narrow"/>
          <w:color w:val="000000"/>
          <w:sz w:val="22"/>
          <w:szCs w:val="22"/>
        </w:rPr>
      </w:pPr>
      <w:r w:rsidRPr="00D920A9">
        <w:rPr>
          <w:rFonts w:ascii="Arial Narrow" w:hAnsi="Arial Narrow"/>
          <w:color w:val="000000"/>
          <w:sz w:val="22"/>
          <w:szCs w:val="22"/>
        </w:rPr>
        <w:t>schody - na pierwszym i ostatnim stopniu schodów, pochylnie na początku i końcu,</w:t>
      </w:r>
    </w:p>
    <w:p w:rsidR="001A2CC3" w:rsidRDefault="00216B91" w:rsidP="004F35D4">
      <w:pPr>
        <w:pStyle w:val="Akapitzlist"/>
        <w:numPr>
          <w:ilvl w:val="4"/>
          <w:numId w:val="3"/>
        </w:numPr>
        <w:tabs>
          <w:tab w:val="clear" w:pos="2160"/>
          <w:tab w:val="num" w:pos="709"/>
        </w:tabs>
        <w:spacing w:before="0" w:after="0"/>
        <w:ind w:left="709" w:hanging="425"/>
        <w:jc w:val="both"/>
        <w:rPr>
          <w:rFonts w:ascii="Arial Narrow" w:hAnsi="Arial Narrow"/>
          <w:color w:val="000000"/>
          <w:sz w:val="22"/>
          <w:szCs w:val="22"/>
        </w:rPr>
      </w:pPr>
      <w:r w:rsidRPr="00D920A9">
        <w:rPr>
          <w:rFonts w:ascii="Arial Narrow" w:hAnsi="Arial Narrow"/>
          <w:color w:val="000000"/>
          <w:sz w:val="22"/>
          <w:szCs w:val="22"/>
        </w:rPr>
        <w:t>miejsca zbiórki do ewakuacji wg normy ISO 7011,</w:t>
      </w:r>
    </w:p>
    <w:p w:rsidR="001A2CC3" w:rsidRPr="00D920A9" w:rsidRDefault="00216B91" w:rsidP="004F35D4">
      <w:pPr>
        <w:pStyle w:val="Akapitzlist"/>
        <w:numPr>
          <w:ilvl w:val="4"/>
          <w:numId w:val="3"/>
        </w:numPr>
        <w:tabs>
          <w:tab w:val="clear" w:pos="2160"/>
          <w:tab w:val="num" w:pos="709"/>
        </w:tabs>
        <w:spacing w:before="0" w:after="0"/>
        <w:ind w:left="709" w:hanging="425"/>
        <w:jc w:val="both"/>
        <w:rPr>
          <w:rFonts w:ascii="Arial Narrow" w:hAnsi="Arial Narrow"/>
          <w:color w:val="000000"/>
          <w:sz w:val="22"/>
          <w:szCs w:val="22"/>
        </w:rPr>
      </w:pPr>
      <w:r w:rsidRPr="00D920A9">
        <w:rPr>
          <w:rFonts w:ascii="Arial Narrow" w:hAnsi="Arial Narrow"/>
          <w:color w:val="000000"/>
          <w:sz w:val="22"/>
          <w:szCs w:val="22"/>
        </w:rPr>
        <w:t>miejsca niebezpieczne w zakładzie pracy (otwory, zagłębienia, miejsca ryzyka kolizji, przejścia oraz miejsca ryzyka wtargnięcia pieszych i inne)</w:t>
      </w:r>
      <w:r w:rsidR="00D920A9">
        <w:rPr>
          <w:rFonts w:ascii="Arial Narrow" w:hAnsi="Arial Narrow"/>
          <w:color w:val="000000"/>
          <w:sz w:val="22"/>
          <w:szCs w:val="22"/>
        </w:rPr>
        <w:t>.</w:t>
      </w:r>
    </w:p>
    <w:p w:rsidR="001A2CC3" w:rsidRPr="004F35D4" w:rsidRDefault="001A2CC3" w:rsidP="004F35D4">
      <w:pPr>
        <w:spacing w:before="0" w:after="0"/>
        <w:jc w:val="both"/>
        <w:rPr>
          <w:rFonts w:ascii="Arial Narrow" w:hAnsi="Arial Narrow"/>
          <w:color w:val="000000"/>
          <w:sz w:val="22"/>
          <w:szCs w:val="22"/>
        </w:rPr>
      </w:pPr>
    </w:p>
    <w:p w:rsidR="001A2CC3" w:rsidRDefault="00216B91" w:rsidP="00F144C9">
      <w:pPr>
        <w:pStyle w:val="Akapitzlist"/>
        <w:numPr>
          <w:ilvl w:val="0"/>
          <w:numId w:val="6"/>
        </w:numPr>
        <w:spacing w:before="0" w:after="0"/>
        <w:ind w:left="284" w:hanging="284"/>
        <w:jc w:val="both"/>
        <w:rPr>
          <w:rFonts w:ascii="Arial Narrow" w:hAnsi="Arial Narrow"/>
          <w:color w:val="000000"/>
          <w:sz w:val="22"/>
          <w:szCs w:val="22"/>
        </w:rPr>
      </w:pPr>
      <w:r w:rsidRPr="00F144C9">
        <w:rPr>
          <w:rFonts w:ascii="Arial Narrow" w:hAnsi="Arial Narrow"/>
          <w:color w:val="000000"/>
          <w:sz w:val="22"/>
          <w:szCs w:val="22"/>
        </w:rPr>
        <w:t>Koordynacja.</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Wykonawca zobowiązany będzie do koordynacji swoich działań i współdziałania - na terenie inwestycji - z innymi podmiotami realizującymi odrębne zadania takie jak: budowa sieci CO, gazu, energii elektrycznej, służby i zakłady Zamawiającego takie jak Pogotowie Sieciowe czy  Zakład Torów i Sieci, </w:t>
      </w:r>
      <w:proofErr w:type="spellStart"/>
      <w:r w:rsidRPr="004F35D4">
        <w:rPr>
          <w:rFonts w:ascii="Arial Narrow" w:hAnsi="Arial Narrow"/>
          <w:color w:val="000000"/>
          <w:sz w:val="22"/>
          <w:szCs w:val="22"/>
        </w:rPr>
        <w:t>ZWiK</w:t>
      </w:r>
      <w:proofErr w:type="spellEnd"/>
      <w:r w:rsidRPr="004F35D4">
        <w:rPr>
          <w:rFonts w:ascii="Arial Narrow" w:hAnsi="Arial Narrow"/>
          <w:color w:val="000000"/>
          <w:sz w:val="22"/>
          <w:szCs w:val="22"/>
        </w:rPr>
        <w:t xml:space="preserve">, </w:t>
      </w:r>
      <w:proofErr w:type="spellStart"/>
      <w:r w:rsidRPr="004F35D4">
        <w:rPr>
          <w:rFonts w:ascii="Arial Narrow" w:hAnsi="Arial Narrow"/>
          <w:color w:val="000000"/>
          <w:sz w:val="22"/>
          <w:szCs w:val="22"/>
        </w:rPr>
        <w:t>ZDiT</w:t>
      </w:r>
      <w:proofErr w:type="spellEnd"/>
      <w:r w:rsidRPr="004F35D4">
        <w:rPr>
          <w:rFonts w:ascii="Arial Narrow" w:hAnsi="Arial Narrow"/>
          <w:color w:val="000000"/>
          <w:sz w:val="22"/>
          <w:szCs w:val="22"/>
        </w:rPr>
        <w:t xml:space="preserve"> itp. Wykonawca winien zapewnić koordynację między wszystkimi branżami na etapie wykonawstwa.</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F144C9">
      <w:pPr>
        <w:tabs>
          <w:tab w:val="left" w:pos="284"/>
        </w:tabs>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14. Dbanie o trwałość decyzji administracyjnych i umów z gestorami. </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Wykonawca w trakcie realizacji umowy będzie dbał o ważność decyzji administracyjnych, zapisów warunków czy umów przyłączeniowych dołączonych do dokumentacji przetargowej. Z odpowiednim wyprzedzeniem będzie sygnalizowana Zamawiającemu konieczność ich aneksowania z przyczyn związanych z realizacją inwestycji.</w:t>
      </w:r>
    </w:p>
    <w:p w:rsidR="001A2CC3" w:rsidRPr="004F35D4" w:rsidRDefault="001A2CC3" w:rsidP="004F35D4">
      <w:pPr>
        <w:spacing w:before="0" w:after="0"/>
        <w:jc w:val="both"/>
        <w:rPr>
          <w:rFonts w:ascii="Arial Narrow" w:hAnsi="Arial Narrow"/>
          <w:color w:val="000000"/>
          <w:sz w:val="22"/>
          <w:szCs w:val="22"/>
        </w:rPr>
      </w:pPr>
    </w:p>
    <w:p w:rsidR="001A2CC3"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15. Inwentaryzacja terenów przyległych.</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Przed przystąpieniem do jakichkolwiek robót Wykonawca przekaże Zamawiającemu szczegółową inwentaryzację fotograficzną obiektów zlokalizowanych w pobliżu. inwentaryzacja zostanie przeprowadzona dla obiektów nieprzeznaczonych do rozbiórki, zlokalizowanych w odległości minimum do 30 m od terenu prowadzonych robót budowlanych. inwentaryzacja winna obejmować ogólną charakterystykę obiektu, dokumentację fotograficzną i ocenę stanu z opisem stwierdzonych wad i uszkodzeń. Kompletność inwentaryzacji zostanie zweryfikowana przez Inspektora Nadzoru Inwestorskiego / Zamawiającego. Wykonawca zobowiązany będzie do prowadzenia stałego monitoringu stanu i nadzoru wizualnego ww. obiektów.</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Przed uruchomieniem transportu budowy, Wykonawca będzie zobowiązany do:</w:t>
      </w:r>
    </w:p>
    <w:p w:rsidR="001A2CC3" w:rsidRDefault="00216B91" w:rsidP="00F144C9">
      <w:pPr>
        <w:pStyle w:val="Akapitzlist"/>
        <w:numPr>
          <w:ilvl w:val="5"/>
          <w:numId w:val="3"/>
        </w:numPr>
        <w:tabs>
          <w:tab w:val="clear" w:pos="2520"/>
        </w:tabs>
        <w:spacing w:before="0" w:after="0"/>
        <w:ind w:left="709" w:hanging="425"/>
        <w:jc w:val="both"/>
        <w:rPr>
          <w:rFonts w:ascii="Arial Narrow" w:hAnsi="Arial Narrow"/>
          <w:color w:val="000000"/>
          <w:sz w:val="22"/>
          <w:szCs w:val="22"/>
        </w:rPr>
      </w:pPr>
      <w:r w:rsidRPr="00F144C9">
        <w:rPr>
          <w:rFonts w:ascii="Arial Narrow" w:hAnsi="Arial Narrow"/>
          <w:color w:val="000000"/>
          <w:sz w:val="22"/>
          <w:szCs w:val="22"/>
        </w:rPr>
        <w:t>wykonania inwentaryzacji „przeglądu zerowego” z opisem stanu technicznego dróg przewidywanych do transportu,</w:t>
      </w:r>
    </w:p>
    <w:p w:rsidR="001A2CC3" w:rsidRDefault="00216B91" w:rsidP="004F35D4">
      <w:pPr>
        <w:pStyle w:val="Akapitzlist"/>
        <w:numPr>
          <w:ilvl w:val="5"/>
          <w:numId w:val="3"/>
        </w:numPr>
        <w:tabs>
          <w:tab w:val="clear" w:pos="2520"/>
        </w:tabs>
        <w:spacing w:before="0" w:after="0"/>
        <w:ind w:left="709" w:hanging="425"/>
        <w:jc w:val="both"/>
        <w:rPr>
          <w:rFonts w:ascii="Arial Narrow" w:hAnsi="Arial Narrow"/>
          <w:color w:val="000000"/>
          <w:sz w:val="22"/>
          <w:szCs w:val="22"/>
        </w:rPr>
      </w:pPr>
      <w:r w:rsidRPr="00F144C9">
        <w:rPr>
          <w:rFonts w:ascii="Arial Narrow" w:hAnsi="Arial Narrow"/>
          <w:color w:val="000000"/>
          <w:sz w:val="22"/>
          <w:szCs w:val="22"/>
        </w:rPr>
        <w:t>wykonania dokumentacji fotograficznej,</w:t>
      </w:r>
    </w:p>
    <w:p w:rsidR="001A2CC3" w:rsidRDefault="00216B91" w:rsidP="004F35D4">
      <w:pPr>
        <w:pStyle w:val="Akapitzlist"/>
        <w:numPr>
          <w:ilvl w:val="5"/>
          <w:numId w:val="3"/>
        </w:numPr>
        <w:tabs>
          <w:tab w:val="clear" w:pos="2520"/>
        </w:tabs>
        <w:spacing w:before="0" w:after="0"/>
        <w:ind w:left="709" w:hanging="425"/>
        <w:jc w:val="both"/>
        <w:rPr>
          <w:rFonts w:ascii="Arial Narrow" w:hAnsi="Arial Narrow"/>
          <w:color w:val="000000"/>
          <w:sz w:val="22"/>
          <w:szCs w:val="22"/>
        </w:rPr>
      </w:pPr>
      <w:r w:rsidRPr="00F144C9">
        <w:rPr>
          <w:rFonts w:ascii="Arial Narrow" w:hAnsi="Arial Narrow"/>
          <w:color w:val="000000"/>
          <w:sz w:val="22"/>
          <w:szCs w:val="22"/>
        </w:rPr>
        <w:t>spisania protokołów z zarządcą drogi, którego treścią będą ustalenia dotyczące sposobu korzystania</w:t>
      </w:r>
      <w:r w:rsidRPr="00F144C9">
        <w:rPr>
          <w:rFonts w:ascii="Arial Narrow" w:hAnsi="Arial Narrow"/>
          <w:color w:val="000000"/>
          <w:sz w:val="22"/>
          <w:szCs w:val="22"/>
        </w:rPr>
        <w:br/>
        <w:t>z uzgodnionych dróg, a załącznikiem będzie dokumentacja inwentaryzacyjna  (w tym fotograficzna),</w:t>
      </w:r>
    </w:p>
    <w:p w:rsidR="001A2CC3" w:rsidRPr="00F144C9" w:rsidRDefault="00216B91" w:rsidP="004F35D4">
      <w:pPr>
        <w:pStyle w:val="Akapitzlist"/>
        <w:numPr>
          <w:ilvl w:val="5"/>
          <w:numId w:val="3"/>
        </w:numPr>
        <w:tabs>
          <w:tab w:val="clear" w:pos="2520"/>
        </w:tabs>
        <w:spacing w:before="0" w:after="0"/>
        <w:ind w:left="709" w:hanging="425"/>
        <w:jc w:val="both"/>
        <w:rPr>
          <w:rFonts w:ascii="Arial Narrow" w:hAnsi="Arial Narrow"/>
          <w:color w:val="000000"/>
          <w:sz w:val="22"/>
          <w:szCs w:val="22"/>
        </w:rPr>
      </w:pPr>
      <w:r w:rsidRPr="00F144C9">
        <w:rPr>
          <w:rFonts w:ascii="Arial Narrow" w:hAnsi="Arial Narrow"/>
          <w:color w:val="000000"/>
          <w:sz w:val="22"/>
          <w:szCs w:val="22"/>
        </w:rPr>
        <w:t>uzgodnienia zakresu robót niezbędnych do poprawienia stanu dróg, które Wykonawca zamierza wykorzystać do transportu związanego z budową.</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Stan techniczny nawierzchni, który uległ pogorszeniu w wyniku prowadzonych robót budowlanych, a nie podlega przebudowie w ramach przedmiotowej inwestycji, Wykonawca doprowadzi do stanu nie gorszego jak przed rozpoczęciem robót, a wszystkie uszkodzone w trakcie prac elementy infrastruktury wymieni na nowe. W miejscach przylegających do dróg otwartych dla ruchu, Wykonawca ogrodzi lub wyraźnie oznakuje teren budowy,</w:t>
      </w:r>
      <w:r w:rsidR="00F144C9">
        <w:rPr>
          <w:rFonts w:ascii="Arial Narrow" w:hAnsi="Arial Narrow"/>
          <w:color w:val="000000"/>
          <w:sz w:val="22"/>
          <w:szCs w:val="22"/>
        </w:rPr>
        <w:t xml:space="preserve"> </w:t>
      </w:r>
      <w:r w:rsidRPr="004F35D4">
        <w:rPr>
          <w:rFonts w:ascii="Arial Narrow" w:hAnsi="Arial Narrow"/>
          <w:color w:val="000000"/>
          <w:sz w:val="22"/>
          <w:szCs w:val="22"/>
        </w:rPr>
        <w:t>w sposób uzgodniony z inspektorem Nadzoru inwestorskiego/ Zamawiającym.</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16. Przejęcie częściowe inwestycji.</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 xml:space="preserve">Zamawiający będzie uprawniony do przejęcia w utrzymanie ukończonych odcinków inwestycji po uprzednim odbiorze częściowym odcinka inwestycji oraz po uzyskaniu przez Wykonawcę w imieniu i na rzecz Zamawiającego decyzji zezwalającej na użytkowanie odcinka inwestycji. Wykonawca na wniosek Zamawiającego będzie zobowiązany do </w:t>
      </w:r>
      <w:r w:rsidRPr="004F35D4">
        <w:rPr>
          <w:rFonts w:ascii="Arial Narrow" w:hAnsi="Arial Narrow"/>
          <w:color w:val="000000"/>
          <w:sz w:val="22"/>
          <w:szCs w:val="22"/>
        </w:rPr>
        <w:lastRenderedPageBreak/>
        <w:t>przekazania w utrzymanie ukończonych odcinków inwestycji. Okres gwarancji i rękojmi w tym przypadku wg zapisów umownych. Jest to uprawnienie a nie obowiązek Zamawiającego.</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color w:val="000000"/>
          <w:sz w:val="22"/>
          <w:szCs w:val="22"/>
        </w:rPr>
      </w:pPr>
      <w:r w:rsidRPr="004F35D4">
        <w:rPr>
          <w:rFonts w:ascii="Arial Narrow" w:hAnsi="Arial Narrow"/>
          <w:color w:val="000000"/>
          <w:sz w:val="22"/>
          <w:szCs w:val="22"/>
        </w:rPr>
        <w:t>17.  Pozostałe zobowiązania Wykonawcy na etapie realizacji.</w:t>
      </w:r>
    </w:p>
    <w:p w:rsidR="001A2CC3" w:rsidRPr="004F35D4" w:rsidRDefault="001A2CC3" w:rsidP="004F35D4">
      <w:pPr>
        <w:spacing w:before="0" w:after="0"/>
        <w:jc w:val="both"/>
        <w:rPr>
          <w:rFonts w:ascii="Arial Narrow" w:hAnsi="Arial Narrow"/>
          <w:color w:val="000000"/>
          <w:sz w:val="22"/>
          <w:szCs w:val="22"/>
        </w:rPr>
      </w:pPr>
    </w:p>
    <w:p w:rsidR="001A2CC3" w:rsidRDefault="00216B91" w:rsidP="00F144C9">
      <w:pPr>
        <w:pStyle w:val="Akapitzlist"/>
        <w:numPr>
          <w:ilvl w:val="6"/>
          <w:numId w:val="3"/>
        </w:numPr>
        <w:tabs>
          <w:tab w:val="clear" w:pos="2880"/>
          <w:tab w:val="num" w:pos="709"/>
        </w:tabs>
        <w:spacing w:before="0" w:after="0"/>
        <w:ind w:left="709" w:hanging="425"/>
        <w:jc w:val="both"/>
        <w:rPr>
          <w:rFonts w:ascii="Arial Narrow" w:hAnsi="Arial Narrow"/>
          <w:color w:val="000000"/>
          <w:sz w:val="22"/>
          <w:szCs w:val="22"/>
        </w:rPr>
      </w:pPr>
      <w:r w:rsidRPr="00F144C9">
        <w:rPr>
          <w:rFonts w:ascii="Arial Narrow" w:hAnsi="Arial Narrow"/>
          <w:color w:val="000000"/>
          <w:sz w:val="22"/>
          <w:szCs w:val="22"/>
        </w:rPr>
        <w:t>W ramach zamówienia Wykonawca uzyska od Zamawiającego stosowne pełnomocnictwa i będzie go reprezentował przed gestorami sieci w ramach realizacji umów przyłączeniowych. Wykonawca będzie zobowiązany w ramach niniejszego zamówienia do realizacji wszystkich obowiązków Zamawiającego wynikających z zapisów umów przyłączeniowych chyba, że dany zakres wymaga tylko i wyłącznie osobistego działania inwestora.</w:t>
      </w:r>
    </w:p>
    <w:p w:rsidR="001A2CC3" w:rsidRPr="00F144C9" w:rsidRDefault="00216B91" w:rsidP="004F35D4">
      <w:pPr>
        <w:pStyle w:val="Akapitzlist"/>
        <w:numPr>
          <w:ilvl w:val="6"/>
          <w:numId w:val="3"/>
        </w:numPr>
        <w:tabs>
          <w:tab w:val="clear" w:pos="2880"/>
          <w:tab w:val="num" w:pos="709"/>
        </w:tabs>
        <w:spacing w:before="0" w:after="0"/>
        <w:ind w:left="709" w:hanging="425"/>
        <w:jc w:val="both"/>
        <w:rPr>
          <w:rFonts w:ascii="Arial Narrow" w:hAnsi="Arial Narrow"/>
          <w:color w:val="000000"/>
          <w:sz w:val="22"/>
          <w:szCs w:val="22"/>
        </w:rPr>
      </w:pPr>
      <w:r w:rsidRPr="00F144C9">
        <w:rPr>
          <w:rFonts w:ascii="Arial Narrow" w:hAnsi="Arial Narrow"/>
          <w:color w:val="000000"/>
          <w:sz w:val="22"/>
          <w:szCs w:val="22"/>
        </w:rPr>
        <w:t>Wykonawca zobowiązany jest ponadto do:</w:t>
      </w:r>
    </w:p>
    <w:p w:rsidR="00F144C9" w:rsidRPr="004F35D4" w:rsidRDefault="00F144C9" w:rsidP="00F144C9">
      <w:pPr>
        <w:spacing w:before="0" w:after="0"/>
        <w:ind w:left="1134" w:hanging="425"/>
        <w:jc w:val="both"/>
        <w:rPr>
          <w:rFonts w:ascii="Arial Narrow" w:hAnsi="Arial Narrow"/>
          <w:color w:val="000000"/>
          <w:sz w:val="22"/>
          <w:szCs w:val="22"/>
        </w:rPr>
      </w:pPr>
      <w:r>
        <w:rPr>
          <w:rFonts w:ascii="Arial Narrow" w:hAnsi="Arial Narrow"/>
          <w:color w:val="000000"/>
          <w:sz w:val="22"/>
          <w:szCs w:val="22"/>
        </w:rPr>
        <w:t xml:space="preserve">b1)  </w:t>
      </w:r>
      <w:r w:rsidR="00216B91" w:rsidRPr="004F35D4">
        <w:rPr>
          <w:rFonts w:ascii="Arial Narrow" w:hAnsi="Arial Narrow"/>
          <w:color w:val="000000"/>
          <w:sz w:val="22"/>
          <w:szCs w:val="22"/>
        </w:rPr>
        <w:t>pokrycia kosztów zakupu i zarejestrowania dzienników budowy, założenia książek obiektów budowlanych dla każdego z powstałych obiektów budowlanych w tym metryk torów itp. dokumentów wynikających z Ustawy Prawo Budowlane,</w:t>
      </w:r>
    </w:p>
    <w:p w:rsidR="001A2CC3" w:rsidRPr="004F35D4" w:rsidRDefault="00F144C9" w:rsidP="009151C5">
      <w:pPr>
        <w:tabs>
          <w:tab w:val="left" w:pos="1134"/>
        </w:tabs>
        <w:spacing w:before="0" w:after="0"/>
        <w:ind w:left="1134" w:hanging="425"/>
        <w:jc w:val="both"/>
        <w:rPr>
          <w:rFonts w:ascii="Arial Narrow" w:hAnsi="Arial Narrow"/>
          <w:color w:val="000000"/>
          <w:sz w:val="22"/>
          <w:szCs w:val="22"/>
        </w:rPr>
      </w:pPr>
      <w:r>
        <w:rPr>
          <w:rFonts w:ascii="Arial Narrow" w:hAnsi="Arial Narrow"/>
          <w:color w:val="000000"/>
          <w:sz w:val="22"/>
          <w:szCs w:val="22"/>
        </w:rPr>
        <w:t xml:space="preserve">b2)   </w:t>
      </w:r>
      <w:r w:rsidR="009151C5">
        <w:rPr>
          <w:rFonts w:ascii="Arial Narrow" w:hAnsi="Arial Narrow"/>
          <w:color w:val="000000"/>
          <w:sz w:val="22"/>
          <w:szCs w:val="22"/>
        </w:rPr>
        <w:t xml:space="preserve"> </w:t>
      </w:r>
      <w:r w:rsidR="00216B91" w:rsidRPr="004F35D4">
        <w:rPr>
          <w:rFonts w:ascii="Arial Narrow" w:hAnsi="Arial Narrow"/>
          <w:color w:val="000000"/>
          <w:sz w:val="22"/>
          <w:szCs w:val="22"/>
        </w:rPr>
        <w:t>w obecności zamawiającego do inspekcji termowizyjnej wybudowanych przez siebie budynków celem oceny prawidłowości wykonania termoizolacji dachów, ścian, prawidłowego montażu stolarki i ślusarki itp. Ocena i ewentualne poprawki przed dokonaniem odbiorów i dopuszczeniem do użytkowania,</w:t>
      </w:r>
    </w:p>
    <w:p w:rsidR="001A2CC3" w:rsidRPr="004F35D4" w:rsidRDefault="00F144C9" w:rsidP="00F144C9">
      <w:pPr>
        <w:spacing w:before="0" w:after="0"/>
        <w:ind w:left="1134" w:hanging="425"/>
        <w:jc w:val="both"/>
        <w:rPr>
          <w:rFonts w:ascii="Arial Narrow" w:hAnsi="Arial Narrow"/>
          <w:color w:val="000000"/>
          <w:sz w:val="22"/>
          <w:szCs w:val="22"/>
        </w:rPr>
      </w:pPr>
      <w:r>
        <w:rPr>
          <w:rFonts w:ascii="Arial Narrow" w:hAnsi="Arial Narrow"/>
          <w:color w:val="000000"/>
          <w:sz w:val="22"/>
          <w:szCs w:val="22"/>
        </w:rPr>
        <w:t xml:space="preserve">b3)  </w:t>
      </w:r>
      <w:r w:rsidR="00216B91" w:rsidRPr="004F35D4">
        <w:rPr>
          <w:rFonts w:ascii="Arial Narrow" w:hAnsi="Arial Narrow"/>
          <w:color w:val="000000"/>
          <w:sz w:val="22"/>
          <w:szCs w:val="22"/>
        </w:rPr>
        <w:t>przygotowania niezbędnych instrukcji użytkowania i konserwacji dla zaprojektowanych i wybudowanych obiektów budowlanych, urządzeń technicznych, oraz technologicznego sprzętu ruchomego,</w:t>
      </w:r>
    </w:p>
    <w:p w:rsidR="001A2CC3" w:rsidRPr="004F35D4" w:rsidRDefault="00F144C9" w:rsidP="00F144C9">
      <w:pPr>
        <w:spacing w:before="0" w:after="0"/>
        <w:ind w:left="1134" w:hanging="425"/>
        <w:jc w:val="both"/>
        <w:rPr>
          <w:rFonts w:ascii="Arial Narrow" w:hAnsi="Arial Narrow"/>
          <w:color w:val="000000"/>
          <w:sz w:val="22"/>
          <w:szCs w:val="22"/>
        </w:rPr>
      </w:pPr>
      <w:r>
        <w:rPr>
          <w:rFonts w:ascii="Arial Narrow" w:hAnsi="Arial Narrow"/>
          <w:color w:val="000000"/>
          <w:sz w:val="22"/>
          <w:szCs w:val="22"/>
        </w:rPr>
        <w:t xml:space="preserve">b4)   </w:t>
      </w:r>
      <w:r w:rsidR="009151C5">
        <w:rPr>
          <w:rFonts w:ascii="Arial Narrow" w:hAnsi="Arial Narrow"/>
          <w:color w:val="000000"/>
          <w:sz w:val="22"/>
          <w:szCs w:val="22"/>
        </w:rPr>
        <w:t xml:space="preserve"> </w:t>
      </w:r>
      <w:r w:rsidR="00216B91" w:rsidRPr="004F35D4">
        <w:rPr>
          <w:rFonts w:ascii="Arial Narrow" w:hAnsi="Arial Narrow"/>
          <w:color w:val="000000"/>
          <w:sz w:val="22"/>
          <w:szCs w:val="22"/>
        </w:rPr>
        <w:t xml:space="preserve">przeprowadzenia niezbędnych szkoleń pracowników wskazanych przez Inwestora dla wszystkich urządzeń, dla których wymagana jest instrukcja obsługi urządzeń. Szkolenia należy przeprowadzić na każdym etapie realizacji, wg potrzeb. Wykonawca przedstawi i szczegółowy program szkoleń zawierający m. in. zakres </w:t>
      </w:r>
      <w:r w:rsidR="00844FFB">
        <w:rPr>
          <w:rFonts w:ascii="Arial Narrow" w:hAnsi="Arial Narrow"/>
          <w:color w:val="000000"/>
          <w:sz w:val="22"/>
          <w:szCs w:val="22"/>
        </w:rPr>
        <w:t xml:space="preserve">                   </w:t>
      </w:r>
      <w:r w:rsidR="00216B91" w:rsidRPr="004F35D4">
        <w:rPr>
          <w:rFonts w:ascii="Arial Narrow" w:hAnsi="Arial Narrow"/>
          <w:color w:val="000000"/>
          <w:sz w:val="22"/>
          <w:szCs w:val="22"/>
        </w:rPr>
        <w:t xml:space="preserve">i harmonogram szkoleń, który przed wdrożeniem podlega zatwierdzeniu Zamawiającego. Wszystkie koszty związane ze szkoleniami (w tym koszty materiałów, dojazdów oraz noclegów personelu Zamawiającego </w:t>
      </w:r>
      <w:r w:rsidR="00844FFB">
        <w:rPr>
          <w:rFonts w:ascii="Arial Narrow" w:hAnsi="Arial Narrow"/>
          <w:color w:val="000000"/>
          <w:sz w:val="22"/>
          <w:szCs w:val="22"/>
        </w:rPr>
        <w:t xml:space="preserve">                         </w:t>
      </w:r>
      <w:bookmarkStart w:id="1" w:name="_GoBack"/>
      <w:bookmarkEnd w:id="1"/>
      <w:r w:rsidR="00216B91" w:rsidRPr="004F35D4">
        <w:rPr>
          <w:rFonts w:ascii="Arial Narrow" w:hAnsi="Arial Narrow"/>
          <w:color w:val="000000"/>
          <w:sz w:val="22"/>
          <w:szCs w:val="22"/>
        </w:rPr>
        <w:t>w przypadku szkoleń poza siedzibą Zamawiającego) ponosi Wykonawca,</w:t>
      </w:r>
    </w:p>
    <w:p w:rsidR="001A2CC3" w:rsidRPr="004F35D4" w:rsidRDefault="00F144C9" w:rsidP="00680EC7">
      <w:pPr>
        <w:spacing w:before="0" w:after="0"/>
        <w:ind w:left="1134" w:hanging="425"/>
        <w:jc w:val="both"/>
        <w:rPr>
          <w:rFonts w:ascii="Arial Narrow" w:hAnsi="Arial Narrow"/>
          <w:color w:val="000000"/>
          <w:sz w:val="22"/>
          <w:szCs w:val="22"/>
        </w:rPr>
      </w:pPr>
      <w:r>
        <w:rPr>
          <w:rFonts w:ascii="Arial Narrow" w:hAnsi="Arial Narrow"/>
          <w:color w:val="000000"/>
          <w:sz w:val="22"/>
          <w:szCs w:val="22"/>
        </w:rPr>
        <w:t xml:space="preserve">b5) </w:t>
      </w:r>
      <w:r w:rsidR="009151C5">
        <w:rPr>
          <w:rFonts w:ascii="Arial Narrow" w:hAnsi="Arial Narrow"/>
          <w:color w:val="000000"/>
          <w:sz w:val="22"/>
          <w:szCs w:val="22"/>
        </w:rPr>
        <w:t xml:space="preserve">  </w:t>
      </w:r>
      <w:r w:rsidR="00216B91" w:rsidRPr="004F35D4">
        <w:rPr>
          <w:rFonts w:ascii="Arial Narrow" w:hAnsi="Arial Narrow"/>
          <w:color w:val="000000"/>
          <w:sz w:val="22"/>
          <w:szCs w:val="22"/>
        </w:rPr>
        <w:t>dopełnienia wszelkich formalności pozwalających na użytkowanie przez Zamawiającego Zajezdni zgodnie z prawem i przepisami.</w:t>
      </w:r>
    </w:p>
    <w:p w:rsidR="001A2CC3" w:rsidRDefault="00216B91" w:rsidP="00F144C9">
      <w:pPr>
        <w:pStyle w:val="Akapitzlist"/>
        <w:numPr>
          <w:ilvl w:val="2"/>
          <w:numId w:val="3"/>
        </w:numPr>
        <w:tabs>
          <w:tab w:val="clear" w:pos="1440"/>
          <w:tab w:val="num" w:pos="709"/>
        </w:tabs>
        <w:spacing w:before="0" w:after="0"/>
        <w:ind w:left="709" w:hanging="425"/>
        <w:jc w:val="both"/>
        <w:rPr>
          <w:rFonts w:ascii="Arial Narrow" w:hAnsi="Arial Narrow"/>
          <w:color w:val="000000"/>
          <w:sz w:val="22"/>
          <w:szCs w:val="22"/>
        </w:rPr>
      </w:pPr>
      <w:r w:rsidRPr="00F144C9">
        <w:rPr>
          <w:rFonts w:ascii="Arial Narrow" w:hAnsi="Arial Narrow"/>
          <w:color w:val="000000"/>
          <w:sz w:val="22"/>
          <w:szCs w:val="22"/>
        </w:rPr>
        <w:t>Nie dopuszcza się pomniejszania powierzchni i kubatur pomieszczeń oraz powierzchni zagospodarowania terenów, których wymagania określone są Dokumentacją Projektową. Określone w Dokumentacji Projektowej parametry charakterystyczne pomieszczeń, obszarów, powierzchni zagospodarowania należy traktować, jako minimalne. W pozostałych przypadkach przekroczenia i pomniejszenia zostaną przez Zamawiającego dopuszczone pod warunkiem, iż uzyskane powierzchnie i kubatury spełniać będą wymogi przepisów i norm, oraz zapewnią spełnienie wszystkich minimalnych wymagań w zakresie użytkowania, które założono w dokumentacji przetargowej. Ostateczna ocena w tym zakresie należy do Zamawiającego.</w:t>
      </w:r>
    </w:p>
    <w:p w:rsidR="001A2CC3" w:rsidRPr="00F144C9" w:rsidRDefault="00216B91" w:rsidP="004F35D4">
      <w:pPr>
        <w:pStyle w:val="Akapitzlist"/>
        <w:numPr>
          <w:ilvl w:val="2"/>
          <w:numId w:val="3"/>
        </w:numPr>
        <w:tabs>
          <w:tab w:val="clear" w:pos="1440"/>
          <w:tab w:val="num" w:pos="709"/>
        </w:tabs>
        <w:spacing w:before="0" w:after="0"/>
        <w:ind w:left="709" w:hanging="425"/>
        <w:jc w:val="both"/>
        <w:rPr>
          <w:rFonts w:ascii="Arial Narrow" w:hAnsi="Arial Narrow"/>
          <w:color w:val="000000"/>
          <w:sz w:val="22"/>
          <w:szCs w:val="22"/>
        </w:rPr>
      </w:pPr>
      <w:r w:rsidRPr="00F144C9">
        <w:rPr>
          <w:rFonts w:ascii="Arial Narrow" w:hAnsi="Arial Narrow"/>
          <w:sz w:val="22"/>
          <w:szCs w:val="22"/>
        </w:rPr>
        <w:t>Wykonawca przedłoży celem zatwierdzenia przez Zamawiającego pełną informację dla wszystkich proponowanych do wbudowania materiałów, urządzeń oraz prefabrykatów zgodnie z poniższą procedurą:</w:t>
      </w:r>
    </w:p>
    <w:p w:rsidR="001A2CC3" w:rsidRPr="004F35D4" w:rsidRDefault="00F144C9" w:rsidP="009151C5">
      <w:pPr>
        <w:pStyle w:val="Default"/>
        <w:ind w:left="1134" w:hanging="425"/>
        <w:jc w:val="both"/>
        <w:rPr>
          <w:rFonts w:ascii="Arial Narrow" w:hAnsi="Arial Narrow"/>
          <w:sz w:val="22"/>
          <w:szCs w:val="22"/>
        </w:rPr>
      </w:pPr>
      <w:r>
        <w:rPr>
          <w:rFonts w:ascii="Arial Narrow" w:hAnsi="Arial Narrow"/>
          <w:sz w:val="22"/>
          <w:szCs w:val="22"/>
        </w:rPr>
        <w:t>d1)</w:t>
      </w:r>
      <w:r w:rsidR="00216B91" w:rsidRPr="004F35D4">
        <w:rPr>
          <w:rFonts w:ascii="Arial Narrow" w:hAnsi="Arial Narrow"/>
          <w:sz w:val="22"/>
          <w:szCs w:val="22"/>
        </w:rPr>
        <w:t xml:space="preserve"> </w:t>
      </w:r>
      <w:r w:rsidR="009151C5">
        <w:rPr>
          <w:rFonts w:ascii="Arial Narrow" w:hAnsi="Arial Narrow"/>
          <w:sz w:val="22"/>
          <w:szCs w:val="22"/>
        </w:rPr>
        <w:t xml:space="preserve"> </w:t>
      </w:r>
      <w:r w:rsidR="00216B91" w:rsidRPr="004F35D4">
        <w:rPr>
          <w:rFonts w:ascii="Arial Narrow" w:hAnsi="Arial Narrow"/>
          <w:sz w:val="22"/>
          <w:szCs w:val="22"/>
        </w:rPr>
        <w:t xml:space="preserve">przed złożeniem zamówienia na materiały, urządzenia bądź prefabrykaty Wykonawca winien przedłożyć </w:t>
      </w:r>
      <w:r w:rsidR="009151C5">
        <w:rPr>
          <w:rFonts w:ascii="Arial Narrow" w:hAnsi="Arial Narrow"/>
          <w:sz w:val="22"/>
          <w:szCs w:val="22"/>
        </w:rPr>
        <w:t xml:space="preserve">                 </w:t>
      </w:r>
      <w:r w:rsidR="00216B91" w:rsidRPr="004F35D4">
        <w:rPr>
          <w:rFonts w:ascii="Arial Narrow" w:hAnsi="Arial Narrow"/>
          <w:sz w:val="22"/>
          <w:szCs w:val="22"/>
        </w:rPr>
        <w:t>w dwóch kopiach wniosek o zatwierdzenie,</w:t>
      </w:r>
    </w:p>
    <w:p w:rsidR="001A2CC3" w:rsidRPr="004F35D4" w:rsidRDefault="00F144C9" w:rsidP="00F144C9">
      <w:pPr>
        <w:pStyle w:val="Default"/>
        <w:ind w:firstLine="709"/>
        <w:jc w:val="both"/>
        <w:rPr>
          <w:rFonts w:ascii="Arial Narrow" w:hAnsi="Arial Narrow"/>
          <w:sz w:val="22"/>
          <w:szCs w:val="22"/>
        </w:rPr>
      </w:pPr>
      <w:r>
        <w:rPr>
          <w:rFonts w:ascii="Arial Narrow" w:hAnsi="Arial Narrow"/>
          <w:sz w:val="22"/>
          <w:szCs w:val="22"/>
        </w:rPr>
        <w:t>d2)</w:t>
      </w:r>
      <w:r w:rsidR="00216B91" w:rsidRPr="004F35D4">
        <w:rPr>
          <w:rFonts w:ascii="Arial Narrow" w:hAnsi="Arial Narrow"/>
          <w:sz w:val="22"/>
          <w:szCs w:val="22"/>
        </w:rPr>
        <w:t xml:space="preserve"> </w:t>
      </w:r>
      <w:r w:rsidR="009151C5">
        <w:rPr>
          <w:rFonts w:ascii="Arial Narrow" w:hAnsi="Arial Narrow"/>
          <w:sz w:val="22"/>
          <w:szCs w:val="22"/>
        </w:rPr>
        <w:t xml:space="preserve">  </w:t>
      </w:r>
      <w:r w:rsidR="00216B91" w:rsidRPr="004F35D4">
        <w:rPr>
          <w:rFonts w:ascii="Arial Narrow" w:hAnsi="Arial Narrow"/>
          <w:sz w:val="22"/>
          <w:szCs w:val="22"/>
        </w:rPr>
        <w:t>formularz wniosku winien być zatwierdzony przez Zamawiającego,</w:t>
      </w:r>
    </w:p>
    <w:p w:rsidR="001A2CC3" w:rsidRPr="004F35D4" w:rsidRDefault="00F144C9" w:rsidP="009151C5">
      <w:pPr>
        <w:pStyle w:val="Default"/>
        <w:ind w:left="1134" w:hanging="414"/>
        <w:jc w:val="both"/>
        <w:rPr>
          <w:rFonts w:ascii="Arial Narrow" w:hAnsi="Arial Narrow"/>
          <w:sz w:val="22"/>
          <w:szCs w:val="22"/>
        </w:rPr>
      </w:pPr>
      <w:r>
        <w:rPr>
          <w:rFonts w:ascii="Arial Narrow" w:hAnsi="Arial Narrow"/>
          <w:sz w:val="22"/>
          <w:szCs w:val="22"/>
        </w:rPr>
        <w:t>d3)</w:t>
      </w:r>
      <w:r w:rsidR="00216B91" w:rsidRPr="004F35D4">
        <w:rPr>
          <w:rFonts w:ascii="Arial Narrow" w:hAnsi="Arial Narrow"/>
          <w:sz w:val="22"/>
          <w:szCs w:val="22"/>
        </w:rPr>
        <w:t xml:space="preserve"> </w:t>
      </w:r>
      <w:r w:rsidR="009151C5">
        <w:rPr>
          <w:rFonts w:ascii="Arial Narrow" w:hAnsi="Arial Narrow"/>
          <w:sz w:val="22"/>
          <w:szCs w:val="22"/>
        </w:rPr>
        <w:t xml:space="preserve"> </w:t>
      </w:r>
      <w:r w:rsidR="00216B91" w:rsidRPr="004F35D4">
        <w:rPr>
          <w:rFonts w:ascii="Arial Narrow" w:hAnsi="Arial Narrow"/>
          <w:sz w:val="22"/>
          <w:szCs w:val="22"/>
        </w:rPr>
        <w:t xml:space="preserve">Zamawiający w czasie nie dłuższym niż dwa tygodnie oddaje Wykonawcy jeden wniosek z adnotacją </w:t>
      </w:r>
      <w:r w:rsidR="009151C5">
        <w:rPr>
          <w:rFonts w:ascii="Arial Narrow" w:hAnsi="Arial Narrow"/>
          <w:sz w:val="22"/>
          <w:szCs w:val="22"/>
        </w:rPr>
        <w:t xml:space="preserve">                                 </w:t>
      </w:r>
      <w:r w:rsidR="00216B91" w:rsidRPr="004F35D4">
        <w:rPr>
          <w:rFonts w:ascii="Arial Narrow" w:hAnsi="Arial Narrow"/>
          <w:sz w:val="22"/>
          <w:szCs w:val="22"/>
        </w:rPr>
        <w:t>o zatwierdzeniu bądź odrzuceniu wniosku.</w:t>
      </w:r>
    </w:p>
    <w:p w:rsidR="001A2CC3" w:rsidRPr="004F35D4" w:rsidRDefault="001A2CC3" w:rsidP="004F35D4">
      <w:pPr>
        <w:pStyle w:val="Default"/>
        <w:jc w:val="both"/>
        <w:rPr>
          <w:rFonts w:ascii="Arial Narrow" w:hAnsi="Arial Narrow"/>
          <w:sz w:val="22"/>
          <w:szCs w:val="22"/>
        </w:rPr>
      </w:pPr>
    </w:p>
    <w:p w:rsidR="001A2CC3" w:rsidRPr="004F35D4" w:rsidRDefault="00216B91" w:rsidP="004F35D4">
      <w:pPr>
        <w:pStyle w:val="Default"/>
        <w:jc w:val="both"/>
        <w:rPr>
          <w:rFonts w:ascii="Arial Narrow" w:hAnsi="Arial Narrow"/>
          <w:sz w:val="22"/>
          <w:szCs w:val="22"/>
        </w:rPr>
      </w:pPr>
      <w:r w:rsidRPr="004F35D4">
        <w:rPr>
          <w:rFonts w:ascii="Arial Narrow" w:hAnsi="Arial Narrow"/>
          <w:sz w:val="22"/>
          <w:szCs w:val="22"/>
        </w:rPr>
        <w:t xml:space="preserve">Formularz wniosku o zatwierdzenie winien zawierać, co najmniej: </w:t>
      </w:r>
    </w:p>
    <w:p w:rsidR="001A2CC3" w:rsidRDefault="00216B91" w:rsidP="00415A6F">
      <w:pPr>
        <w:pStyle w:val="Default"/>
        <w:numPr>
          <w:ilvl w:val="3"/>
          <w:numId w:val="3"/>
        </w:numPr>
        <w:tabs>
          <w:tab w:val="clear" w:pos="1800"/>
          <w:tab w:val="num" w:pos="709"/>
        </w:tabs>
        <w:ind w:hanging="1516"/>
        <w:jc w:val="both"/>
        <w:rPr>
          <w:rFonts w:ascii="Arial Narrow" w:hAnsi="Arial Narrow"/>
          <w:sz w:val="22"/>
          <w:szCs w:val="22"/>
        </w:rPr>
      </w:pPr>
      <w:r w:rsidRPr="004F35D4">
        <w:rPr>
          <w:rFonts w:ascii="Arial Narrow" w:hAnsi="Arial Narrow"/>
          <w:sz w:val="22"/>
          <w:szCs w:val="22"/>
        </w:rPr>
        <w:t xml:space="preserve">nazwę i adres proponowanego producenta (i dostawcy), </w:t>
      </w:r>
    </w:p>
    <w:p w:rsidR="001A2CC3" w:rsidRDefault="00216B91" w:rsidP="009151C5">
      <w:pPr>
        <w:pStyle w:val="Default"/>
        <w:numPr>
          <w:ilvl w:val="3"/>
          <w:numId w:val="3"/>
        </w:numPr>
        <w:tabs>
          <w:tab w:val="clear" w:pos="1800"/>
          <w:tab w:val="num" w:pos="709"/>
        </w:tabs>
        <w:ind w:left="709" w:hanging="425"/>
        <w:jc w:val="both"/>
        <w:rPr>
          <w:rFonts w:ascii="Arial Narrow" w:hAnsi="Arial Narrow"/>
          <w:sz w:val="22"/>
          <w:szCs w:val="22"/>
        </w:rPr>
      </w:pPr>
      <w:r w:rsidRPr="009151C5">
        <w:rPr>
          <w:rFonts w:ascii="Arial Narrow" w:hAnsi="Arial Narrow"/>
          <w:sz w:val="22"/>
          <w:szCs w:val="22"/>
        </w:rPr>
        <w:t>szczegółowe specyfikacje techniczne materiału, urządzenia bądź prefabrykatu włącznie z rysunkami, aprobatami technicznymi bądź odniesieniem do norm,</w:t>
      </w:r>
    </w:p>
    <w:p w:rsidR="001A2CC3" w:rsidRDefault="00216B91" w:rsidP="004F35D4">
      <w:pPr>
        <w:pStyle w:val="Default"/>
        <w:numPr>
          <w:ilvl w:val="3"/>
          <w:numId w:val="3"/>
        </w:numPr>
        <w:tabs>
          <w:tab w:val="clear" w:pos="1800"/>
          <w:tab w:val="num" w:pos="709"/>
        </w:tabs>
        <w:ind w:left="709" w:hanging="425"/>
        <w:jc w:val="both"/>
        <w:rPr>
          <w:rFonts w:ascii="Arial Narrow" w:hAnsi="Arial Narrow"/>
          <w:sz w:val="22"/>
          <w:szCs w:val="22"/>
        </w:rPr>
      </w:pPr>
      <w:r w:rsidRPr="009151C5">
        <w:rPr>
          <w:rFonts w:ascii="Arial Narrow" w:hAnsi="Arial Narrow"/>
          <w:sz w:val="22"/>
          <w:szCs w:val="22"/>
        </w:rPr>
        <w:t>próbki materiałów (jeżeli możliwe),</w:t>
      </w:r>
    </w:p>
    <w:p w:rsidR="001A2CC3" w:rsidRPr="009151C5" w:rsidRDefault="00216B91" w:rsidP="004F35D4">
      <w:pPr>
        <w:pStyle w:val="Default"/>
        <w:numPr>
          <w:ilvl w:val="3"/>
          <w:numId w:val="3"/>
        </w:numPr>
        <w:tabs>
          <w:tab w:val="clear" w:pos="1800"/>
          <w:tab w:val="num" w:pos="709"/>
        </w:tabs>
        <w:ind w:left="709" w:hanging="425"/>
        <w:jc w:val="both"/>
        <w:rPr>
          <w:rFonts w:ascii="Arial Narrow" w:hAnsi="Arial Narrow"/>
          <w:sz w:val="22"/>
          <w:szCs w:val="22"/>
        </w:rPr>
      </w:pPr>
      <w:r w:rsidRPr="009151C5">
        <w:rPr>
          <w:rFonts w:ascii="Arial Narrow" w:hAnsi="Arial Narrow"/>
          <w:sz w:val="22"/>
          <w:szCs w:val="22"/>
        </w:rPr>
        <w:t xml:space="preserve">wszelkie inne informacje dokumentujące, że proponowane materiały, urządzenia bądź prefabrykaty są zgodne </w:t>
      </w:r>
      <w:r w:rsidR="0057243B">
        <w:rPr>
          <w:rFonts w:ascii="Arial Narrow" w:hAnsi="Arial Narrow"/>
          <w:sz w:val="22"/>
          <w:szCs w:val="22"/>
        </w:rPr>
        <w:t xml:space="preserve">             </w:t>
      </w:r>
      <w:r w:rsidRPr="009151C5">
        <w:rPr>
          <w:rFonts w:ascii="Arial Narrow" w:hAnsi="Arial Narrow"/>
          <w:sz w:val="22"/>
          <w:szCs w:val="22"/>
        </w:rPr>
        <w:t>z SWZ</w:t>
      </w:r>
      <w:r w:rsidR="00B62415">
        <w:rPr>
          <w:rFonts w:ascii="Arial Narrow" w:hAnsi="Arial Narrow"/>
          <w:sz w:val="22"/>
          <w:szCs w:val="22"/>
        </w:rPr>
        <w:t>.</w:t>
      </w:r>
    </w:p>
    <w:p w:rsidR="001A2CC3" w:rsidRPr="004F35D4" w:rsidRDefault="001A2CC3" w:rsidP="004F35D4">
      <w:pPr>
        <w:pStyle w:val="Default"/>
        <w:jc w:val="both"/>
        <w:rPr>
          <w:rFonts w:ascii="Arial Narrow" w:hAnsi="Arial Narrow"/>
          <w:sz w:val="22"/>
          <w:szCs w:val="22"/>
        </w:rPr>
      </w:pPr>
    </w:p>
    <w:p w:rsidR="001A2CC3" w:rsidRPr="004F35D4" w:rsidRDefault="00216B91" w:rsidP="004F35D4">
      <w:pPr>
        <w:pStyle w:val="Default"/>
        <w:jc w:val="both"/>
        <w:rPr>
          <w:rFonts w:ascii="Arial Narrow" w:hAnsi="Arial Narrow"/>
          <w:sz w:val="22"/>
          <w:szCs w:val="22"/>
        </w:rPr>
      </w:pPr>
      <w:r w:rsidRPr="004F35D4">
        <w:rPr>
          <w:rFonts w:ascii="Arial Narrow" w:hAnsi="Arial Narrow"/>
          <w:sz w:val="22"/>
          <w:szCs w:val="22"/>
        </w:rPr>
        <w:t>Przed wysłaniem zamówionych materiałów, urządzeń bądź prefabrykatów Wykonawca winien:</w:t>
      </w:r>
    </w:p>
    <w:p w:rsidR="001A2CC3" w:rsidRDefault="00216B91" w:rsidP="00B62415">
      <w:pPr>
        <w:pStyle w:val="Default"/>
        <w:numPr>
          <w:ilvl w:val="4"/>
          <w:numId w:val="3"/>
        </w:numPr>
        <w:tabs>
          <w:tab w:val="clear" w:pos="2160"/>
          <w:tab w:val="num" w:pos="709"/>
        </w:tabs>
        <w:ind w:hanging="1876"/>
        <w:jc w:val="both"/>
        <w:rPr>
          <w:rFonts w:ascii="Arial Narrow" w:hAnsi="Arial Narrow"/>
          <w:sz w:val="22"/>
          <w:szCs w:val="22"/>
        </w:rPr>
      </w:pPr>
      <w:r w:rsidRPr="004F35D4">
        <w:rPr>
          <w:rFonts w:ascii="Arial Narrow" w:hAnsi="Arial Narrow"/>
          <w:sz w:val="22"/>
          <w:szCs w:val="22"/>
        </w:rPr>
        <w:t>zapewnić możliwość przeprowadzenia Zamawiającemu inspekcji oraz wykonania ewentualnych badań,</w:t>
      </w:r>
    </w:p>
    <w:p w:rsidR="001A2CC3" w:rsidRPr="00B62415" w:rsidRDefault="00216B91" w:rsidP="00B62415">
      <w:pPr>
        <w:pStyle w:val="Default"/>
        <w:numPr>
          <w:ilvl w:val="4"/>
          <w:numId w:val="3"/>
        </w:numPr>
        <w:tabs>
          <w:tab w:val="clear" w:pos="2160"/>
          <w:tab w:val="num" w:pos="709"/>
        </w:tabs>
        <w:ind w:left="709" w:hanging="425"/>
        <w:jc w:val="both"/>
        <w:rPr>
          <w:rFonts w:ascii="Arial Narrow" w:hAnsi="Arial Narrow"/>
          <w:sz w:val="22"/>
          <w:szCs w:val="22"/>
        </w:rPr>
      </w:pPr>
      <w:r w:rsidRPr="00B62415">
        <w:rPr>
          <w:rFonts w:ascii="Arial Narrow" w:hAnsi="Arial Narrow"/>
          <w:sz w:val="22"/>
          <w:szCs w:val="22"/>
        </w:rPr>
        <w:t>przedstawić szczegółowe informacje dotyczące procedur kontroli jakości dostawcy i producenta oraz ewentualne</w:t>
      </w:r>
      <w:r w:rsidR="00B62415">
        <w:rPr>
          <w:rFonts w:ascii="Arial Narrow" w:hAnsi="Arial Narrow"/>
          <w:sz w:val="22"/>
          <w:szCs w:val="22"/>
        </w:rPr>
        <w:t xml:space="preserve"> </w:t>
      </w:r>
      <w:r w:rsidRPr="00B62415">
        <w:rPr>
          <w:rFonts w:ascii="Arial Narrow" w:hAnsi="Arial Narrow"/>
          <w:sz w:val="22"/>
          <w:szCs w:val="22"/>
        </w:rPr>
        <w:t>wyniki z przeprowadzonych prób.</w:t>
      </w:r>
    </w:p>
    <w:p w:rsidR="001A2CC3" w:rsidRDefault="001A2CC3" w:rsidP="004F35D4">
      <w:pPr>
        <w:pStyle w:val="Default"/>
        <w:jc w:val="both"/>
        <w:rPr>
          <w:rFonts w:ascii="Arial Narrow" w:hAnsi="Arial Narrow"/>
          <w:sz w:val="22"/>
          <w:szCs w:val="22"/>
        </w:rPr>
      </w:pPr>
    </w:p>
    <w:p w:rsidR="007E4181" w:rsidRDefault="007E4181" w:rsidP="004F35D4">
      <w:pPr>
        <w:pStyle w:val="Default"/>
        <w:jc w:val="both"/>
        <w:rPr>
          <w:rFonts w:ascii="Arial Narrow" w:hAnsi="Arial Narrow"/>
          <w:sz w:val="22"/>
          <w:szCs w:val="22"/>
        </w:rPr>
      </w:pPr>
    </w:p>
    <w:p w:rsidR="007E4181" w:rsidRPr="004F35D4" w:rsidRDefault="007E4181" w:rsidP="004F35D4">
      <w:pPr>
        <w:pStyle w:val="Default"/>
        <w:jc w:val="both"/>
        <w:rPr>
          <w:rFonts w:ascii="Arial Narrow" w:hAnsi="Arial Narrow"/>
          <w:sz w:val="22"/>
          <w:szCs w:val="22"/>
        </w:rPr>
      </w:pPr>
    </w:p>
    <w:p w:rsidR="001A2CC3" w:rsidRPr="004F35D4" w:rsidRDefault="00216B91" w:rsidP="004F35D4">
      <w:pPr>
        <w:spacing w:before="0" w:after="0"/>
        <w:jc w:val="both"/>
        <w:rPr>
          <w:rFonts w:ascii="Arial Narrow" w:hAnsi="Arial Narrow"/>
          <w:sz w:val="22"/>
          <w:szCs w:val="22"/>
        </w:rPr>
      </w:pPr>
      <w:r w:rsidRPr="004F35D4">
        <w:rPr>
          <w:rFonts w:ascii="Arial Narrow" w:hAnsi="Arial Narrow"/>
          <w:color w:val="000000"/>
          <w:sz w:val="22"/>
          <w:szCs w:val="22"/>
        </w:rPr>
        <w:lastRenderedPageBreak/>
        <w:t>18. Zaplecze techniczne.</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sz w:val="22"/>
          <w:szCs w:val="22"/>
        </w:rPr>
      </w:pPr>
      <w:r w:rsidRPr="004F35D4">
        <w:rPr>
          <w:rFonts w:ascii="Arial Narrow" w:hAnsi="Arial Narrow"/>
          <w:sz w:val="22"/>
          <w:szCs w:val="22"/>
        </w:rPr>
        <w:t xml:space="preserve">Wykonawca, w ramach przedmiotu zamówienia jest zobowiązany zapewnić Zamawiającemu i jego służbom zaplecze, które składać się będzie z biura (kontener) o powierzchni około 20 m² z dostępem do zaplecza sanitarnego. Biuro należy wyposażyć w 2 biurka wraz z krzesłami obrotowymi z regulacją, szafę na odzież, regał na dokumenty. Zakresem Wykonawcy jest wyposażenie zaplecza Zamawiającego, w dostęp do co najmniej jednego urządzenia wielofunkcyjnego umożliwiającego drukowanie, skanowanie i przesyłanie dokumentów w kolorze do formatu A-4. </w:t>
      </w:r>
      <w:r w:rsidRPr="004F35D4">
        <w:rPr>
          <w:rFonts w:ascii="Arial Narrow" w:hAnsi="Arial Narrow"/>
          <w:color w:val="000000"/>
          <w:sz w:val="22"/>
          <w:szCs w:val="22"/>
        </w:rPr>
        <w:t>Biuro należy wyposażyć w niezbędną instalację elektryczną, sanitarną, internetową oraz ogrzewanie i chłodzenie.</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sz w:val="22"/>
          <w:szCs w:val="22"/>
        </w:rPr>
      </w:pPr>
      <w:r w:rsidRPr="004F35D4">
        <w:rPr>
          <w:rFonts w:ascii="Arial Narrow" w:hAnsi="Arial Narrow"/>
          <w:color w:val="000000"/>
          <w:sz w:val="22"/>
          <w:szCs w:val="22"/>
        </w:rPr>
        <w:t>19. Pytania i odpowiedzi archiwalne, zadane w przetargu nr WZ-091- 22/21</w:t>
      </w:r>
    </w:p>
    <w:p w:rsidR="001A2CC3" w:rsidRPr="004F35D4" w:rsidRDefault="001A2CC3" w:rsidP="004F35D4">
      <w:pPr>
        <w:spacing w:before="0" w:after="0"/>
        <w:jc w:val="both"/>
        <w:rPr>
          <w:rFonts w:ascii="Arial Narrow" w:hAnsi="Arial Narrow"/>
          <w:color w:val="000000"/>
          <w:sz w:val="22"/>
          <w:szCs w:val="22"/>
        </w:rPr>
      </w:pPr>
    </w:p>
    <w:p w:rsidR="001A2CC3" w:rsidRPr="004F35D4" w:rsidRDefault="00216B91" w:rsidP="004F35D4">
      <w:pPr>
        <w:spacing w:before="0" w:after="0"/>
        <w:jc w:val="both"/>
        <w:rPr>
          <w:rFonts w:ascii="Arial Narrow" w:hAnsi="Arial Narrow"/>
          <w:sz w:val="22"/>
          <w:szCs w:val="22"/>
        </w:rPr>
      </w:pPr>
      <w:r w:rsidRPr="004F35D4">
        <w:rPr>
          <w:rFonts w:ascii="Arial Narrow" w:hAnsi="Arial Narrow"/>
          <w:color w:val="000000"/>
          <w:sz w:val="22"/>
          <w:szCs w:val="22"/>
        </w:rPr>
        <w:t>Zamawiający jako pomoc merytoryczną dla Wykonawcy w wycenie prac przywołuje opatrzony komentarzami pakiet pytań i odpowiedzi zadanych przez oferentów w pierwszej edycji w/w przetargu, co stanowi Załącznik nr 2 do OPZ.</w:t>
      </w:r>
    </w:p>
    <w:p w:rsidR="001A2CC3" w:rsidRPr="004F35D4" w:rsidRDefault="001A2CC3" w:rsidP="004F35D4">
      <w:pPr>
        <w:spacing w:before="0" w:after="0"/>
        <w:jc w:val="both"/>
        <w:rPr>
          <w:rFonts w:ascii="Arial Narrow" w:hAnsi="Arial Narrow"/>
          <w:sz w:val="22"/>
          <w:szCs w:val="22"/>
        </w:rPr>
      </w:pPr>
    </w:p>
    <w:p w:rsidR="001A2CC3" w:rsidRPr="004F35D4" w:rsidRDefault="00216B91" w:rsidP="004F35D4">
      <w:pPr>
        <w:spacing w:before="0" w:after="0"/>
        <w:jc w:val="both"/>
        <w:rPr>
          <w:rFonts w:ascii="Arial Narrow" w:eastAsia="Source Han Sans CN Regular" w:hAnsi="Arial Narrow" w:cs="Lohit Devanagari"/>
          <w:i/>
          <w:iCs/>
          <w:color w:val="000000"/>
          <w:sz w:val="22"/>
          <w:szCs w:val="22"/>
        </w:rPr>
      </w:pPr>
      <w:r w:rsidRPr="004F35D4">
        <w:rPr>
          <w:rFonts w:ascii="Arial Narrow" w:eastAsia="Source Han Sans CN Regular" w:hAnsi="Arial Narrow" w:cs="Lohit Devanagari"/>
          <w:i/>
          <w:iCs/>
          <w:color w:val="000000"/>
          <w:sz w:val="22"/>
          <w:szCs w:val="22"/>
        </w:rPr>
        <w:t xml:space="preserve"> Załączniki do OPZ:</w:t>
      </w:r>
    </w:p>
    <w:p w:rsidR="001A2CC3" w:rsidRPr="00B62415" w:rsidRDefault="00216B91" w:rsidP="00B62415">
      <w:pPr>
        <w:pStyle w:val="Akapitzlist"/>
        <w:numPr>
          <w:ilvl w:val="0"/>
          <w:numId w:val="4"/>
        </w:numPr>
        <w:spacing w:before="0" w:after="0"/>
        <w:jc w:val="both"/>
        <w:rPr>
          <w:rFonts w:ascii="Arial Narrow" w:eastAsia="Source Han Sans CN Regular" w:hAnsi="Arial Narrow" w:cs="Lohit Devanagari"/>
          <w:i/>
          <w:iCs/>
          <w:sz w:val="22"/>
          <w:szCs w:val="22"/>
        </w:rPr>
      </w:pPr>
      <w:r w:rsidRPr="00B62415">
        <w:rPr>
          <w:rFonts w:ascii="Arial Narrow" w:eastAsia="Source Han Sans CN Regular" w:hAnsi="Arial Narrow" w:cs="Lohit Devanagari"/>
          <w:i/>
          <w:iCs/>
          <w:sz w:val="22"/>
          <w:szCs w:val="22"/>
        </w:rPr>
        <w:t>PARK MASZYNOWY NOWEGO ZAKŁADU TECHNIKI</w:t>
      </w:r>
    </w:p>
    <w:p w:rsidR="001A2CC3" w:rsidRPr="00B62415" w:rsidRDefault="00B62415" w:rsidP="004F35D4">
      <w:pPr>
        <w:numPr>
          <w:ilvl w:val="0"/>
          <w:numId w:val="4"/>
        </w:numPr>
        <w:spacing w:before="0" w:after="0"/>
        <w:jc w:val="both"/>
        <w:rPr>
          <w:rFonts w:ascii="Arial Narrow" w:eastAsia="Source Han Sans CN Regular" w:hAnsi="Arial Narrow" w:cs="Lohit Devanagari"/>
          <w:i/>
          <w:iCs/>
          <w:sz w:val="22"/>
          <w:szCs w:val="22"/>
        </w:rPr>
      </w:pPr>
      <w:r w:rsidRPr="00B62415">
        <w:rPr>
          <w:rFonts w:ascii="Arial Narrow" w:eastAsia="Source Han Sans CN Regular" w:hAnsi="Arial Narrow" w:cs="Lohit Devanagari"/>
          <w:i/>
          <w:iCs/>
          <w:sz w:val="22"/>
          <w:szCs w:val="22"/>
        </w:rPr>
        <w:t>p</w:t>
      </w:r>
      <w:r w:rsidR="00216B91" w:rsidRPr="00B62415">
        <w:rPr>
          <w:rFonts w:ascii="Arial Narrow" w:eastAsia="Source Han Sans CN Regular" w:hAnsi="Arial Narrow" w:cs="Lohit Devanagari"/>
          <w:i/>
          <w:iCs/>
          <w:sz w:val="22"/>
          <w:szCs w:val="22"/>
        </w:rPr>
        <w:t xml:space="preserve">ytania i odpowiedzi archiwalne, zadane w </w:t>
      </w:r>
      <w:r w:rsidR="004F35D4" w:rsidRPr="00B62415">
        <w:rPr>
          <w:rFonts w:ascii="Arial Narrow" w:eastAsia="Source Han Sans CN Regular" w:hAnsi="Arial Narrow" w:cs="Lohit Devanagari"/>
          <w:i/>
          <w:iCs/>
          <w:sz w:val="22"/>
          <w:szCs w:val="22"/>
        </w:rPr>
        <w:t xml:space="preserve">postępowaniu prowadzonym pn.: </w:t>
      </w:r>
      <w:bookmarkStart w:id="2" w:name="OLE_LINK40"/>
      <w:r w:rsidR="004F35D4" w:rsidRPr="00B62415">
        <w:rPr>
          <w:rFonts w:ascii="Arial Narrow" w:hAnsi="Arial Narrow"/>
          <w:sz w:val="22"/>
          <w:szCs w:val="22"/>
        </w:rPr>
        <w:t>„</w:t>
      </w:r>
      <w:bookmarkStart w:id="3" w:name="OLE_LINK1"/>
      <w:bookmarkEnd w:id="2"/>
      <w:r w:rsidR="004F35D4" w:rsidRPr="00B62415">
        <w:rPr>
          <w:rFonts w:ascii="Arial Narrow" w:hAnsi="Arial Narrow" w:cs="Arial Narrow"/>
          <w:sz w:val="22"/>
          <w:szCs w:val="22"/>
        </w:rPr>
        <w:t xml:space="preserve">Budowa Zakładu Techniki </w:t>
      </w:r>
      <w:r>
        <w:rPr>
          <w:rFonts w:ascii="Arial Narrow" w:hAnsi="Arial Narrow" w:cs="Arial Narrow"/>
          <w:sz w:val="22"/>
          <w:szCs w:val="22"/>
        </w:rPr>
        <w:t xml:space="preserve">                                                       </w:t>
      </w:r>
      <w:r w:rsidR="004F35D4" w:rsidRPr="00B62415">
        <w:rPr>
          <w:rFonts w:ascii="Arial Narrow" w:hAnsi="Arial Narrow" w:cs="Arial Narrow"/>
          <w:sz w:val="22"/>
          <w:szCs w:val="22"/>
        </w:rPr>
        <w:t>MPK-Łódź</w:t>
      </w:r>
      <w:r w:rsidR="004F35D4" w:rsidRPr="00B62415">
        <w:rPr>
          <w:rFonts w:ascii="Arial Narrow" w:hAnsi="Arial Narrow"/>
          <w:sz w:val="22"/>
          <w:szCs w:val="22"/>
        </w:rPr>
        <w:t>”</w:t>
      </w:r>
      <w:bookmarkEnd w:id="3"/>
      <w:r w:rsidR="004F35D4" w:rsidRPr="00B62415">
        <w:rPr>
          <w:rFonts w:ascii="Arial Narrow" w:hAnsi="Arial Narrow"/>
          <w:sz w:val="22"/>
          <w:szCs w:val="22"/>
        </w:rPr>
        <w:t>,</w:t>
      </w:r>
      <w:r w:rsidR="00216B91" w:rsidRPr="00B62415">
        <w:rPr>
          <w:rFonts w:ascii="Arial Narrow" w:eastAsia="Source Han Sans CN Regular" w:hAnsi="Arial Narrow" w:cs="Lohit Devanagari"/>
          <w:i/>
          <w:iCs/>
          <w:sz w:val="22"/>
          <w:szCs w:val="22"/>
        </w:rPr>
        <w:t xml:space="preserve"> nr</w:t>
      </w:r>
      <w:r w:rsidR="004F35D4" w:rsidRPr="00B62415">
        <w:rPr>
          <w:rFonts w:ascii="Arial Narrow" w:eastAsia="Source Han Sans CN Regular" w:hAnsi="Arial Narrow" w:cs="Lohit Devanagari"/>
          <w:i/>
          <w:iCs/>
          <w:sz w:val="22"/>
          <w:szCs w:val="22"/>
        </w:rPr>
        <w:t xml:space="preserve"> sprawy: </w:t>
      </w:r>
      <w:r w:rsidR="00216B91" w:rsidRPr="00B62415">
        <w:rPr>
          <w:rFonts w:ascii="Arial Narrow" w:eastAsia="Source Han Sans CN Regular" w:hAnsi="Arial Narrow" w:cs="Lohit Devanagari"/>
          <w:i/>
          <w:iCs/>
          <w:sz w:val="22"/>
          <w:szCs w:val="22"/>
        </w:rPr>
        <w:t>WZ-091- 22/21</w:t>
      </w:r>
      <w:r>
        <w:rPr>
          <w:rFonts w:ascii="Arial Narrow" w:eastAsia="Source Han Sans CN Regular" w:hAnsi="Arial Narrow" w:cs="Lohit Devanagari"/>
          <w:i/>
          <w:iCs/>
          <w:sz w:val="22"/>
          <w:szCs w:val="22"/>
        </w:rPr>
        <w:t>,</w:t>
      </w:r>
    </w:p>
    <w:p w:rsidR="001A2CC3" w:rsidRPr="00B62415" w:rsidRDefault="00216B91" w:rsidP="004F35D4">
      <w:pPr>
        <w:numPr>
          <w:ilvl w:val="0"/>
          <w:numId w:val="4"/>
        </w:numPr>
        <w:spacing w:before="0" w:after="0"/>
        <w:jc w:val="both"/>
        <w:rPr>
          <w:rFonts w:ascii="Arial Narrow" w:eastAsia="Source Han Sans CN Regular" w:hAnsi="Arial Narrow" w:cs="Lohit Devanagari"/>
          <w:i/>
          <w:iCs/>
          <w:sz w:val="22"/>
          <w:szCs w:val="22"/>
        </w:rPr>
      </w:pPr>
      <w:r w:rsidRPr="00B62415">
        <w:rPr>
          <w:rFonts w:ascii="Arial Narrow" w:eastAsia="Source Han Sans CN Regular" w:hAnsi="Arial Narrow" w:cs="Lohit Devanagari"/>
          <w:i/>
          <w:iCs/>
          <w:sz w:val="22"/>
          <w:szCs w:val="22"/>
        </w:rPr>
        <w:t xml:space="preserve">Projekt budowlany, wykonawczy, </w:t>
      </w:r>
      <w:proofErr w:type="spellStart"/>
      <w:r w:rsidRPr="00B62415">
        <w:rPr>
          <w:rFonts w:ascii="Arial Narrow" w:eastAsia="Source Han Sans CN Regular" w:hAnsi="Arial Narrow" w:cs="Lohit Devanagari"/>
          <w:i/>
          <w:iCs/>
          <w:sz w:val="22"/>
          <w:szCs w:val="22"/>
        </w:rPr>
        <w:t>STWiORB</w:t>
      </w:r>
      <w:proofErr w:type="spellEnd"/>
      <w:r w:rsidRPr="00B62415">
        <w:rPr>
          <w:rFonts w:ascii="Arial Narrow" w:eastAsia="Source Han Sans CN Regular" w:hAnsi="Arial Narrow" w:cs="Lohit Devanagari"/>
          <w:i/>
          <w:iCs/>
          <w:sz w:val="22"/>
          <w:szCs w:val="22"/>
        </w:rPr>
        <w:t xml:space="preserve">, Wizualizacje i zdjęcia stanu istniejącego dla przebudowy </w:t>
      </w:r>
      <w:r w:rsidR="00B62415">
        <w:rPr>
          <w:rFonts w:ascii="Arial Narrow" w:eastAsia="Source Han Sans CN Regular" w:hAnsi="Arial Narrow" w:cs="Lohit Devanagari"/>
          <w:i/>
          <w:iCs/>
          <w:sz w:val="22"/>
          <w:szCs w:val="22"/>
        </w:rPr>
        <w:t xml:space="preserve">                                                                 </w:t>
      </w:r>
      <w:r w:rsidRPr="00B62415">
        <w:rPr>
          <w:rFonts w:ascii="Arial Narrow" w:eastAsia="Source Han Sans CN Regular" w:hAnsi="Arial Narrow" w:cs="Lohit Devanagari"/>
          <w:i/>
          <w:iCs/>
          <w:sz w:val="22"/>
          <w:szCs w:val="22"/>
        </w:rPr>
        <w:t xml:space="preserve">i rozbudowy dawnej zajezdni Międzygminnej Komunikacji Tramwajowej „HELENÓWEK” na potrzeby </w:t>
      </w:r>
      <w:r w:rsidR="00B62415">
        <w:rPr>
          <w:rFonts w:ascii="Arial Narrow" w:eastAsia="Source Han Sans CN Regular" w:hAnsi="Arial Narrow" w:cs="Lohit Devanagari"/>
          <w:i/>
          <w:iCs/>
          <w:sz w:val="22"/>
          <w:szCs w:val="22"/>
        </w:rPr>
        <w:t xml:space="preserve">                                      </w:t>
      </w:r>
      <w:r w:rsidRPr="00B62415">
        <w:rPr>
          <w:rFonts w:ascii="Arial Narrow" w:eastAsia="Source Han Sans CN Regular" w:hAnsi="Arial Narrow" w:cs="Lohit Devanagari"/>
          <w:i/>
          <w:iCs/>
          <w:sz w:val="22"/>
          <w:szCs w:val="22"/>
        </w:rPr>
        <w:t>ZT MPK-Łódź Sp. z o. o.,</w:t>
      </w:r>
    </w:p>
    <w:p w:rsidR="001A2CC3" w:rsidRPr="00B62415" w:rsidRDefault="00216B91" w:rsidP="004F35D4">
      <w:pPr>
        <w:numPr>
          <w:ilvl w:val="0"/>
          <w:numId w:val="4"/>
        </w:numPr>
        <w:spacing w:before="0" w:after="0"/>
        <w:jc w:val="both"/>
        <w:rPr>
          <w:rFonts w:ascii="Arial Narrow" w:eastAsia="Source Han Sans CN Regular" w:hAnsi="Arial Narrow" w:cs="Lohit Devanagari"/>
          <w:i/>
          <w:iCs/>
          <w:sz w:val="22"/>
          <w:szCs w:val="22"/>
        </w:rPr>
      </w:pPr>
      <w:r w:rsidRPr="00B62415">
        <w:rPr>
          <w:rFonts w:ascii="Arial Narrow" w:eastAsia="Source Han Sans CN Regular" w:hAnsi="Arial Narrow" w:cs="Lohit Devanagari"/>
          <w:i/>
          <w:iCs/>
          <w:sz w:val="22"/>
          <w:szCs w:val="22"/>
        </w:rPr>
        <w:t>Projekty zjazdów drogowych,</w:t>
      </w:r>
    </w:p>
    <w:p w:rsidR="001A2CC3" w:rsidRPr="00B62415" w:rsidRDefault="00216B91" w:rsidP="004F35D4">
      <w:pPr>
        <w:numPr>
          <w:ilvl w:val="0"/>
          <w:numId w:val="4"/>
        </w:numPr>
        <w:spacing w:before="0" w:after="0"/>
        <w:jc w:val="both"/>
        <w:rPr>
          <w:rFonts w:ascii="Arial Narrow" w:eastAsia="Source Han Sans CN Regular" w:hAnsi="Arial Narrow" w:cs="Lohit Devanagari"/>
          <w:i/>
          <w:iCs/>
          <w:sz w:val="22"/>
          <w:szCs w:val="22"/>
        </w:rPr>
      </w:pPr>
      <w:r w:rsidRPr="00B62415">
        <w:rPr>
          <w:rFonts w:ascii="Arial Narrow" w:eastAsia="Source Han Sans CN Regular" w:hAnsi="Arial Narrow" w:cs="Lohit Devanagari"/>
          <w:i/>
          <w:iCs/>
          <w:sz w:val="22"/>
          <w:szCs w:val="22"/>
        </w:rPr>
        <w:t>Projekt budowlany sieci ciepłowniczej (realizacja poza zakresem niniejszego postępowania),</w:t>
      </w:r>
    </w:p>
    <w:p w:rsidR="001A2CC3" w:rsidRPr="00B62415" w:rsidRDefault="00216B91" w:rsidP="004F35D4">
      <w:pPr>
        <w:numPr>
          <w:ilvl w:val="0"/>
          <w:numId w:val="4"/>
        </w:numPr>
        <w:spacing w:before="0" w:after="0"/>
        <w:jc w:val="both"/>
        <w:rPr>
          <w:rFonts w:ascii="Arial Narrow" w:eastAsia="Source Han Sans CN Regular" w:hAnsi="Arial Narrow" w:cs="Lohit Devanagari"/>
          <w:i/>
          <w:iCs/>
          <w:sz w:val="22"/>
          <w:szCs w:val="22"/>
        </w:rPr>
      </w:pPr>
      <w:r w:rsidRPr="00B62415">
        <w:rPr>
          <w:rFonts w:ascii="Arial Narrow" w:eastAsia="Source Han Sans CN Regular" w:hAnsi="Arial Narrow" w:cs="Lohit Devanagari"/>
          <w:i/>
          <w:iCs/>
          <w:sz w:val="22"/>
          <w:szCs w:val="22"/>
        </w:rPr>
        <w:t>Dokumenty formalno-prawne,</w:t>
      </w:r>
    </w:p>
    <w:p w:rsidR="001A2CC3" w:rsidRPr="00B62415" w:rsidRDefault="00216B91" w:rsidP="004F35D4">
      <w:pPr>
        <w:numPr>
          <w:ilvl w:val="0"/>
          <w:numId w:val="4"/>
        </w:numPr>
        <w:spacing w:before="0" w:after="0"/>
        <w:jc w:val="both"/>
        <w:rPr>
          <w:rFonts w:ascii="Arial Narrow" w:eastAsia="Source Han Sans CN Regular" w:hAnsi="Arial Narrow" w:cs="Lohit Devanagari"/>
          <w:i/>
          <w:iCs/>
          <w:sz w:val="22"/>
          <w:szCs w:val="22"/>
        </w:rPr>
      </w:pPr>
      <w:r w:rsidRPr="00B62415">
        <w:rPr>
          <w:rFonts w:ascii="Arial Narrow" w:eastAsia="Source Han Sans CN Regular" w:hAnsi="Arial Narrow" w:cs="Lohit Devanagari"/>
          <w:i/>
          <w:iCs/>
          <w:sz w:val="22"/>
          <w:szCs w:val="22"/>
        </w:rPr>
        <w:t>PZT dla zadań (realizacja poza zakresem niniejszego postępowania):</w:t>
      </w:r>
    </w:p>
    <w:p w:rsidR="001A2CC3" w:rsidRPr="00B62415" w:rsidRDefault="00216B91" w:rsidP="004F35D4">
      <w:pPr>
        <w:spacing w:before="0" w:after="0"/>
        <w:ind w:left="720"/>
        <w:jc w:val="both"/>
        <w:rPr>
          <w:rFonts w:ascii="Arial Narrow" w:eastAsia="Source Han Sans CN Regular" w:hAnsi="Arial Narrow" w:cs="Lohit Devanagari"/>
          <w:i/>
          <w:iCs/>
          <w:sz w:val="22"/>
          <w:szCs w:val="22"/>
        </w:rPr>
      </w:pPr>
      <w:r w:rsidRPr="00B62415">
        <w:rPr>
          <w:rFonts w:ascii="Arial Narrow" w:eastAsia="Source Han Sans CN Regular" w:hAnsi="Arial Narrow" w:cs="Lohit Devanagari"/>
          <w:i/>
          <w:iCs/>
          <w:sz w:val="22"/>
          <w:szCs w:val="22"/>
        </w:rPr>
        <w:t xml:space="preserve">Zadanie 1: Przebudowa drogi krajowej nr 91 w zakresie torowiska tramwajowego i sieci trakcyjnych </w:t>
      </w:r>
      <w:r w:rsidR="00E43C5D">
        <w:rPr>
          <w:rFonts w:ascii="Arial Narrow" w:eastAsia="Source Han Sans CN Regular" w:hAnsi="Arial Narrow" w:cs="Lohit Devanagari"/>
          <w:i/>
          <w:iCs/>
          <w:sz w:val="22"/>
          <w:szCs w:val="22"/>
        </w:rPr>
        <w:t xml:space="preserve">                                               </w:t>
      </w:r>
      <w:r w:rsidRPr="00B62415">
        <w:rPr>
          <w:rFonts w:ascii="Arial Narrow" w:eastAsia="Source Han Sans CN Regular" w:hAnsi="Arial Narrow" w:cs="Lohit Devanagari"/>
          <w:i/>
          <w:iCs/>
          <w:sz w:val="22"/>
          <w:szCs w:val="22"/>
        </w:rPr>
        <w:t>w ul. Zgierskiej na odcinku od ul. Okulickiego do granic miasta wraz z niezbędnymi instalacjami wg odrębnych postępowań,</w:t>
      </w:r>
    </w:p>
    <w:p w:rsidR="001A2CC3" w:rsidRPr="00B62415" w:rsidRDefault="00216B91" w:rsidP="004F35D4">
      <w:pPr>
        <w:spacing w:before="0" w:after="0"/>
        <w:ind w:left="720"/>
        <w:jc w:val="both"/>
        <w:rPr>
          <w:rFonts w:ascii="Arial Narrow" w:eastAsia="Source Han Sans CN Regular" w:hAnsi="Arial Narrow" w:cs="Lohit Devanagari"/>
          <w:i/>
          <w:iCs/>
          <w:sz w:val="22"/>
          <w:szCs w:val="22"/>
        </w:rPr>
      </w:pPr>
      <w:r w:rsidRPr="00B62415">
        <w:rPr>
          <w:rFonts w:ascii="Arial Narrow" w:eastAsia="Source Han Sans CN Regular" w:hAnsi="Arial Narrow" w:cs="Lohit Devanagari"/>
          <w:i/>
          <w:iCs/>
          <w:sz w:val="22"/>
          <w:szCs w:val="22"/>
        </w:rPr>
        <w:t>Zadanie 2: Przebudowa torowiska tramwajowego i sieci trakcyjnych pętli „Helenówek” wraz z oświetleniem oraz niezbędnymi instalacjami wg odrębnych postępowań.</w:t>
      </w:r>
    </w:p>
    <w:p w:rsidR="001A2CC3" w:rsidRDefault="001A2CC3" w:rsidP="004F35D4">
      <w:pPr>
        <w:spacing w:before="0" w:after="0"/>
        <w:jc w:val="both"/>
        <w:rPr>
          <w:rFonts w:ascii="ArialNarrow" w:hAnsi="ArialNarrow"/>
          <w:color w:val="000000"/>
          <w:sz w:val="22"/>
          <w:szCs w:val="22"/>
        </w:rPr>
      </w:pPr>
    </w:p>
    <w:sectPr w:rsidR="001A2CC3" w:rsidSect="007E4181">
      <w:pgSz w:w="11906" w:h="16838"/>
      <w:pgMar w:top="1134" w:right="1134" w:bottom="1276"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A3A" w:rsidRDefault="00404A3A" w:rsidP="007E4181">
      <w:pPr>
        <w:spacing w:before="0" w:after="0"/>
      </w:pPr>
      <w:r>
        <w:separator/>
      </w:r>
    </w:p>
  </w:endnote>
  <w:endnote w:type="continuationSeparator" w:id="0">
    <w:p w:rsidR="00404A3A" w:rsidRDefault="00404A3A" w:rsidP="007E41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adea">
    <w:altName w:val="Cambria"/>
    <w:panose1 w:val="02040503050406030204"/>
    <w:charset w:val="EE"/>
    <w:family w:val="roman"/>
    <w:pitch w:val="variable"/>
    <w:sig w:usb0="00000007" w:usb1="00000000" w:usb2="00000000" w:usb3="00000000" w:csb0="00000093" w:csb1="00000000"/>
  </w:font>
  <w:font w:name="OpenSymbol">
    <w:altName w:val="Arial Unicode MS"/>
    <w:panose1 w:val="05010000000000000000"/>
    <w:charset w:val="00"/>
    <w:family w:val="auto"/>
    <w:pitch w:val="variable"/>
    <w:sig w:usb0="800000AF" w:usb1="1001ECEA" w:usb2="00000000" w:usb3="00000000" w:csb0="80000001" w:csb1="00000000"/>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Narrow">
    <w:altName w:val="Arial"/>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411833"/>
      <w:docPartObj>
        <w:docPartGallery w:val="Page Numbers (Bottom of Page)"/>
        <w:docPartUnique/>
      </w:docPartObj>
    </w:sdtPr>
    <w:sdtEndPr/>
    <w:sdtContent>
      <w:p w:rsidR="007E4181" w:rsidRDefault="007E4181">
        <w:pPr>
          <w:pStyle w:val="Stopka"/>
          <w:jc w:val="right"/>
        </w:pPr>
        <w:r>
          <w:fldChar w:fldCharType="begin"/>
        </w:r>
        <w:r>
          <w:instrText>PAGE   \* MERGEFORMAT</w:instrText>
        </w:r>
        <w:r>
          <w:fldChar w:fldCharType="separate"/>
        </w:r>
        <w:r>
          <w:t>2</w:t>
        </w:r>
        <w:r>
          <w:fldChar w:fldCharType="end"/>
        </w:r>
      </w:p>
    </w:sdtContent>
  </w:sdt>
  <w:p w:rsidR="007E4181" w:rsidRDefault="007E41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A3A" w:rsidRDefault="00404A3A" w:rsidP="007E4181">
      <w:pPr>
        <w:spacing w:before="0" w:after="0"/>
      </w:pPr>
      <w:r>
        <w:separator/>
      </w:r>
    </w:p>
  </w:footnote>
  <w:footnote w:type="continuationSeparator" w:id="0">
    <w:p w:rsidR="00404A3A" w:rsidRDefault="00404A3A" w:rsidP="007E41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045"/>
    <w:multiLevelType w:val="multilevel"/>
    <w:tmpl w:val="0C6020EC"/>
    <w:lvl w:ilvl="0">
      <w:start w:val="1"/>
      <w:numFmt w:val="lowerLetter"/>
      <w:lvlText w:val="%1)"/>
      <w:lvlJc w:val="left"/>
      <w:pPr>
        <w:tabs>
          <w:tab w:val="num" w:pos="720"/>
        </w:tabs>
        <w:ind w:left="720" w:hanging="360"/>
      </w:pPr>
      <w:rPr>
        <w:rFonts w:ascii="Arial Narrow" w:eastAsia="Source Han Sans CN Regular" w:hAnsi="Arial Narrow" w:cs="Lohit Devanagari"/>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D5370D"/>
    <w:multiLevelType w:val="multilevel"/>
    <w:tmpl w:val="4AFCF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8697A6A"/>
    <w:multiLevelType w:val="multilevel"/>
    <w:tmpl w:val="FBDCF004"/>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3" w15:restartNumberingAfterBreak="0">
    <w:nsid w:val="30572AC3"/>
    <w:multiLevelType w:val="multilevel"/>
    <w:tmpl w:val="8F1C929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43723D7B"/>
    <w:multiLevelType w:val="hybridMultilevel"/>
    <w:tmpl w:val="3028D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C8065E"/>
    <w:multiLevelType w:val="multilevel"/>
    <w:tmpl w:val="F6D4D10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C3"/>
    <w:rsid w:val="00093480"/>
    <w:rsid w:val="001A2CC3"/>
    <w:rsid w:val="00216B91"/>
    <w:rsid w:val="0029268F"/>
    <w:rsid w:val="00404A3A"/>
    <w:rsid w:val="00415A6F"/>
    <w:rsid w:val="004F35D4"/>
    <w:rsid w:val="0057243B"/>
    <w:rsid w:val="00680EC7"/>
    <w:rsid w:val="007E4181"/>
    <w:rsid w:val="00844FFB"/>
    <w:rsid w:val="009151C5"/>
    <w:rsid w:val="00A72342"/>
    <w:rsid w:val="00B62415"/>
    <w:rsid w:val="00BA7047"/>
    <w:rsid w:val="00D47401"/>
    <w:rsid w:val="00D920A9"/>
    <w:rsid w:val="00E1327E"/>
    <w:rsid w:val="00E43C5D"/>
    <w:rsid w:val="00F144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A23A"/>
  <w15:docId w15:val="{E882E98B-6CEA-4E5B-A7F5-B8DCC256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urce Han Sans CN Regular" w:hAnsi="Liberation Serif" w:cs="Lohit Devanagari"/>
        <w:kern w:val="2"/>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100" w:after="100"/>
    </w:pPr>
    <w:rPr>
      <w:rFonts w:ascii="Times New Roman" w:eastAsia="Arial" w:hAnsi="Times New Roman" w:cs="Courier New"/>
    </w:rPr>
  </w:style>
  <w:style w:type="paragraph" w:styleId="Nagwek1">
    <w:name w:val="heading 1"/>
    <w:basedOn w:val="Nagwek"/>
    <w:next w:val="Tekstpodstawowy"/>
    <w:uiPriority w:val="9"/>
    <w:qFormat/>
    <w:pPr>
      <w:numPr>
        <w:numId w:val="1"/>
      </w:numPr>
      <w:pBdr>
        <w:bottom w:val="single" w:sz="2" w:space="1" w:color="000000"/>
      </w:pBdr>
      <w:outlineLvl w:val="0"/>
    </w:pPr>
    <w:rPr>
      <w:sz w:val="36"/>
      <w:szCs w:val="36"/>
    </w:rPr>
  </w:style>
  <w:style w:type="paragraph" w:styleId="Nagwek2">
    <w:name w:val="heading 2"/>
    <w:basedOn w:val="Nagwek"/>
    <w:next w:val="Tekstpodstawowy"/>
    <w:uiPriority w:val="9"/>
    <w:semiHidden/>
    <w:unhideWhenUsed/>
    <w:qFormat/>
    <w:pPr>
      <w:numPr>
        <w:ilvl w:val="1"/>
        <w:numId w:val="1"/>
      </w:numPr>
      <w:spacing w:before="200" w:after="100"/>
      <w:outlineLvl w:val="1"/>
    </w:pPr>
    <w:rPr>
      <w:sz w:val="32"/>
      <w:szCs w:val="32"/>
    </w:rPr>
  </w:style>
  <w:style w:type="paragraph" w:styleId="Nagwek3">
    <w:name w:val="heading 3"/>
    <w:basedOn w:val="Nagwek"/>
    <w:next w:val="Tekstpodstawowy"/>
    <w:uiPriority w:val="9"/>
    <w:semiHidden/>
    <w:unhideWhenUsed/>
    <w:qFormat/>
    <w:pPr>
      <w:numPr>
        <w:ilvl w:val="2"/>
        <w:numId w:val="1"/>
      </w:numPr>
      <w:spacing w:before="140" w:after="100"/>
      <w:outlineLvl w:val="2"/>
    </w:pPr>
  </w:style>
  <w:style w:type="paragraph" w:styleId="Nagwek4">
    <w:name w:val="heading 4"/>
    <w:basedOn w:val="Nagwek"/>
    <w:next w:val="Tekstpodstawowy"/>
    <w:uiPriority w:val="9"/>
    <w:semiHidden/>
    <w:unhideWhenUsed/>
    <w:qFormat/>
    <w:pPr>
      <w:numPr>
        <w:ilvl w:val="3"/>
        <w:numId w:val="1"/>
      </w:numPr>
      <w:spacing w:before="120" w:after="100"/>
      <w:outlineLvl w:val="3"/>
    </w:pPr>
    <w:rPr>
      <w:i/>
      <w:iCs/>
      <w:sz w:val="27"/>
      <w:szCs w:val="27"/>
    </w:rPr>
  </w:style>
  <w:style w:type="paragraph" w:styleId="Nagwek5">
    <w:name w:val="heading 5"/>
    <w:basedOn w:val="Nagwek"/>
    <w:next w:val="Tekstpodstawowy"/>
    <w:uiPriority w:val="9"/>
    <w:semiHidden/>
    <w:unhideWhenUsed/>
    <w:qFormat/>
    <w:pPr>
      <w:numPr>
        <w:ilvl w:val="4"/>
        <w:numId w:val="1"/>
      </w:numPr>
      <w:spacing w:before="120" w:after="60"/>
      <w:outlineLvl w:val="4"/>
    </w:pPr>
    <w:rPr>
      <w:sz w:val="24"/>
      <w:szCs w:val="24"/>
    </w:rPr>
  </w:style>
  <w:style w:type="paragraph" w:styleId="Nagwek6">
    <w:name w:val="heading 6"/>
    <w:basedOn w:val="Nagwek"/>
    <w:next w:val="Tekstpodstawowy"/>
    <w:uiPriority w:val="9"/>
    <w:semiHidden/>
    <w:unhideWhenUsed/>
    <w:qFormat/>
    <w:pPr>
      <w:numPr>
        <w:ilvl w:val="5"/>
        <w:numId w:val="1"/>
      </w:numPr>
      <w:spacing w:before="60" w:after="60"/>
      <w:outlineLvl w:val="5"/>
    </w:pPr>
    <w:rPr>
      <w:i/>
      <w:iCs/>
      <w:sz w:val="24"/>
      <w:szCs w:val="24"/>
    </w:rPr>
  </w:style>
  <w:style w:type="paragraph" w:styleId="Nagwek7">
    <w:name w:val="heading 7"/>
    <w:basedOn w:val="Nagwek"/>
    <w:next w:val="Tekstpodstawowy"/>
    <w:qFormat/>
    <w:pPr>
      <w:numPr>
        <w:ilvl w:val="6"/>
        <w:numId w:val="1"/>
      </w:numPr>
      <w:spacing w:before="60" w:after="60"/>
      <w:outlineLvl w:val="6"/>
    </w:pPr>
    <w:rPr>
      <w:sz w:val="22"/>
      <w:szCs w:val="22"/>
    </w:rPr>
  </w:style>
  <w:style w:type="paragraph" w:styleId="Nagwek8">
    <w:name w:val="heading 8"/>
    <w:basedOn w:val="Nagwek"/>
    <w:next w:val="Tekstpodstawowy"/>
    <w:qFormat/>
    <w:pPr>
      <w:numPr>
        <w:ilvl w:val="7"/>
        <w:numId w:val="1"/>
      </w:numPr>
      <w:spacing w:before="60" w:after="60"/>
      <w:outlineLvl w:val="7"/>
    </w:pPr>
    <w:rPr>
      <w:i/>
      <w:iCs/>
      <w:sz w:val="22"/>
      <w:szCs w:val="22"/>
    </w:rPr>
  </w:style>
  <w:style w:type="paragraph" w:styleId="Nagwek9">
    <w:name w:val="heading 9"/>
    <w:basedOn w:val="Nagwek"/>
    <w:next w:val="Tekstpodstawowy"/>
    <w:qFormat/>
    <w:pPr>
      <w:numPr>
        <w:ilvl w:val="8"/>
        <w:numId w:val="1"/>
      </w:numPr>
      <w:spacing w:before="60" w:after="60"/>
      <w:outlineLvl w:val="8"/>
    </w:pPr>
    <w:rPr>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UyteHipercze1">
    <w:name w:val="UżyteHiperłącze1"/>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qFormat/>
    <w:pPr>
      <w:keepNext/>
      <w:spacing w:before="240" w:after="120"/>
    </w:pPr>
    <w:rPr>
      <w:rFonts w:ascii="Caladea" w:eastAsia="Source Han Sans CN Regular" w:hAnsi="Caladea" w:cs="Lohit Devanagari"/>
      <w:caps/>
      <w:sz w:val="28"/>
      <w:szCs w:val="28"/>
    </w:rPr>
  </w:style>
  <w:style w:type="paragraph" w:styleId="Tekstpodstawowy">
    <w:name w:val="Body Text"/>
    <w:basedOn w:val="Normalny"/>
    <w:pPr>
      <w:spacing w:before="0" w:after="140" w:line="288" w:lineRule="auto"/>
    </w:pPr>
    <w:rPr>
      <w:sz w:val="22"/>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customStyle="1" w:styleId="Cytaty">
    <w:name w:val="Cytaty"/>
    <w:basedOn w:val="Normalny"/>
    <w:qFormat/>
    <w:pPr>
      <w:spacing w:before="0" w:after="283"/>
      <w:ind w:left="567" w:right="567"/>
    </w:pPr>
  </w:style>
  <w:style w:type="paragraph" w:styleId="Tytu">
    <w:name w:val="Title"/>
    <w:basedOn w:val="Nagwek"/>
    <w:next w:val="Tekstpodstawowy"/>
    <w:uiPriority w:val="10"/>
    <w:qFormat/>
    <w:pPr>
      <w:pBdr>
        <w:top w:val="single" w:sz="6" w:space="1" w:color="000000"/>
        <w:bottom w:val="single" w:sz="6" w:space="1" w:color="000000"/>
      </w:pBdr>
      <w:jc w:val="center"/>
    </w:pPr>
    <w:rPr>
      <w:b/>
      <w:bCs/>
      <w:sz w:val="56"/>
      <w:szCs w:val="56"/>
    </w:rPr>
  </w:style>
  <w:style w:type="paragraph" w:styleId="Podtytu">
    <w:name w:val="Subtitle"/>
    <w:basedOn w:val="Nagwek"/>
    <w:next w:val="Tekstpodstawowy"/>
    <w:uiPriority w:val="11"/>
    <w:qFormat/>
    <w:pPr>
      <w:spacing w:before="60"/>
      <w:jc w:val="center"/>
    </w:pPr>
    <w:rPr>
      <w:smallCaps/>
      <w:sz w:val="36"/>
      <w:szCs w:val="36"/>
    </w:rPr>
  </w:style>
  <w:style w:type="paragraph" w:customStyle="1" w:styleId="Nagwek10">
    <w:name w:val="Nagłówek 10"/>
    <w:basedOn w:val="Nagwek"/>
    <w:next w:val="Tekstpodstawowy"/>
    <w:qFormat/>
    <w:pPr>
      <w:spacing w:before="60" w:after="60"/>
      <w:outlineLvl w:val="8"/>
    </w:pPr>
    <w:rPr>
      <w:sz w:val="21"/>
      <w:szCs w:val="21"/>
    </w:rPr>
  </w:style>
  <w:style w:type="paragraph" w:customStyle="1" w:styleId="Default">
    <w:name w:val="Default"/>
    <w:qFormat/>
    <w:pPr>
      <w:widowControl w:val="0"/>
    </w:pPr>
    <w:rPr>
      <w:rFonts w:ascii="Arial" w:hAnsi="Arial"/>
      <w:color w:val="00000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rPr>
  </w:style>
  <w:style w:type="paragraph" w:customStyle="1" w:styleId="z-TopofForm">
    <w:name w:val="z-Top of Form"/>
    <w:qFormat/>
    <w:pPr>
      <w:pBdr>
        <w:bottom w:val="double" w:sz="2" w:space="0" w:color="000000"/>
      </w:pBdr>
      <w:jc w:val="center"/>
    </w:pPr>
    <w:rPr>
      <w:rFonts w:ascii="Arial" w:eastAsia="Arial" w:hAnsi="Arial" w:cs="Courier New"/>
      <w:vanish/>
      <w:sz w:val="16"/>
    </w:rPr>
  </w:style>
  <w:style w:type="paragraph" w:customStyle="1" w:styleId="Tekstwstpniesformatowany">
    <w:name w:val="Tekst wstępnie sformatowany"/>
    <w:basedOn w:val="Normalny"/>
    <w:qFormat/>
    <w:pPr>
      <w:spacing w:before="0" w:after="0"/>
    </w:pPr>
    <w:rPr>
      <w:rFonts w:ascii="Liberation Mono" w:eastAsia="NSimSun" w:hAnsi="Liberation Mono" w:cs="Liberation Mono"/>
      <w:sz w:val="20"/>
      <w:szCs w:val="20"/>
    </w:rPr>
  </w:style>
  <w:style w:type="paragraph" w:styleId="Akapitzlist">
    <w:name w:val="List Paragraph"/>
    <w:basedOn w:val="Normalny"/>
    <w:uiPriority w:val="34"/>
    <w:qFormat/>
    <w:rsid w:val="004F35D4"/>
    <w:pPr>
      <w:ind w:left="720"/>
      <w:contextualSpacing/>
    </w:pPr>
    <w:rPr>
      <w:rFonts w:cs="Mangal"/>
      <w:szCs w:val="21"/>
    </w:rPr>
  </w:style>
  <w:style w:type="paragraph" w:styleId="Stopka">
    <w:name w:val="footer"/>
    <w:basedOn w:val="Normalny"/>
    <w:link w:val="StopkaZnak"/>
    <w:uiPriority w:val="99"/>
    <w:unhideWhenUsed/>
    <w:rsid w:val="007E4181"/>
    <w:pPr>
      <w:tabs>
        <w:tab w:val="center" w:pos="4536"/>
        <w:tab w:val="right" w:pos="9072"/>
      </w:tabs>
      <w:spacing w:before="0" w:after="0"/>
    </w:pPr>
    <w:rPr>
      <w:rFonts w:cs="Mangal"/>
      <w:szCs w:val="21"/>
    </w:rPr>
  </w:style>
  <w:style w:type="character" w:customStyle="1" w:styleId="StopkaZnak">
    <w:name w:val="Stopka Znak"/>
    <w:basedOn w:val="Domylnaczcionkaakapitu"/>
    <w:link w:val="Stopka"/>
    <w:uiPriority w:val="99"/>
    <w:rsid w:val="007E4181"/>
    <w:rPr>
      <w:rFonts w:ascii="Times New Roman" w:eastAsia="Arial"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4788</Words>
  <Characters>28729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Anna Łęgowska</dc:creator>
  <dc:description/>
  <cp:lastModifiedBy>Monika Bogacka</cp:lastModifiedBy>
  <cp:revision>6</cp:revision>
  <cp:lastPrinted>2020-12-21T13:03:00Z</cp:lastPrinted>
  <dcterms:created xsi:type="dcterms:W3CDTF">2022-12-07T09:33:00Z</dcterms:created>
  <dcterms:modified xsi:type="dcterms:W3CDTF">2022-12-07T14:33:00Z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