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6829E" w14:textId="202A7618" w:rsidR="004F7707" w:rsidRPr="009D05E5" w:rsidRDefault="004F7707" w:rsidP="004F7707">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9D05E5">
        <w:rPr>
          <w:rFonts w:ascii="Times New Roman" w:hAnsi="Times New Roman" w:cs="Times New Roman"/>
          <w:b/>
          <w:bCs/>
          <w:i/>
          <w:iCs/>
          <w:highlight w:val="lightGray"/>
        </w:rPr>
        <w:t>Ogólny opis przedmiotu zamówienia</w:t>
      </w:r>
    </w:p>
    <w:p w14:paraId="18014B17" w14:textId="77777777" w:rsidR="002D4F40" w:rsidRPr="009D05E5" w:rsidRDefault="002D4F40" w:rsidP="002D4F40">
      <w:pPr>
        <w:pStyle w:val="Akapitzlist"/>
        <w:spacing w:after="0" w:line="240" w:lineRule="auto"/>
        <w:ind w:left="284"/>
        <w:jc w:val="both"/>
        <w:rPr>
          <w:rFonts w:ascii="Times New Roman" w:hAnsi="Times New Roman" w:cs="Times New Roman"/>
          <w:b/>
          <w:bCs/>
          <w:i/>
          <w:iCs/>
        </w:rPr>
      </w:pPr>
    </w:p>
    <w:p w14:paraId="6B541F28" w14:textId="49EC774A" w:rsidR="008528CA" w:rsidRPr="009D05E5" w:rsidRDefault="008528CA" w:rsidP="008528CA">
      <w:pPr>
        <w:pStyle w:val="Akapitzlist"/>
        <w:spacing w:after="0" w:line="240" w:lineRule="auto"/>
        <w:ind w:left="284"/>
        <w:jc w:val="both"/>
        <w:rPr>
          <w:rFonts w:ascii="Times New Roman" w:hAnsi="Times New Roman" w:cs="Times New Roman"/>
        </w:rPr>
      </w:pPr>
      <w:r w:rsidRPr="009D05E5">
        <w:rPr>
          <w:rFonts w:ascii="Times New Roman" w:hAnsi="Times New Roman" w:cs="Times New Roman"/>
          <w:b/>
          <w:bCs/>
        </w:rPr>
        <w:t xml:space="preserve">Niniejszy opis przedmiotu zamówienia (zwany dalej także „OPZ”) </w:t>
      </w:r>
      <w:r w:rsidRPr="009D05E5">
        <w:rPr>
          <w:rFonts w:ascii="Times New Roman" w:hAnsi="Times New Roman" w:cs="Times New Roman"/>
        </w:rPr>
        <w:t>określa zamówienie</w:t>
      </w:r>
      <w:r w:rsidR="00F334DB" w:rsidRPr="009D05E5">
        <w:rPr>
          <w:rFonts w:ascii="Times New Roman" w:hAnsi="Times New Roman" w:cs="Times New Roman"/>
        </w:rPr>
        <w:t xml:space="preserve"> </w:t>
      </w:r>
      <w:r w:rsidRPr="009D05E5">
        <w:rPr>
          <w:rFonts w:ascii="Times New Roman" w:hAnsi="Times New Roman" w:cs="Times New Roman"/>
        </w:rPr>
        <w:t xml:space="preserve">obejmujące następujące </w:t>
      </w:r>
      <w:r w:rsidR="00C41258" w:rsidRPr="009D05E5">
        <w:rPr>
          <w:rFonts w:ascii="Times New Roman" w:hAnsi="Times New Roman" w:cs="Times New Roman"/>
        </w:rPr>
        <w:t>usługi projektowe</w:t>
      </w:r>
      <w:r w:rsidRPr="009D05E5">
        <w:rPr>
          <w:rFonts w:ascii="Times New Roman" w:hAnsi="Times New Roman" w:cs="Times New Roman"/>
        </w:rPr>
        <w:t>:</w:t>
      </w:r>
    </w:p>
    <w:p w14:paraId="01F4B74C" w14:textId="77777777" w:rsidR="00CE4BEF" w:rsidRPr="009D05E5" w:rsidRDefault="00CE4BEF" w:rsidP="008528CA">
      <w:pPr>
        <w:pStyle w:val="Akapitzlist"/>
        <w:spacing w:after="0" w:line="240" w:lineRule="auto"/>
        <w:ind w:left="284"/>
        <w:jc w:val="both"/>
        <w:rPr>
          <w:rFonts w:ascii="Times New Roman" w:hAnsi="Times New Roman" w:cs="Times New Roman"/>
        </w:rPr>
      </w:pPr>
    </w:p>
    <w:p w14:paraId="1A6772E9" w14:textId="77777777" w:rsidR="00B35D66" w:rsidRPr="009D05E5" w:rsidRDefault="00B35D66" w:rsidP="00CE4BEF">
      <w:pPr>
        <w:pStyle w:val="Akapitzlist"/>
        <w:pBdr>
          <w:top w:val="single" w:sz="4" w:space="1" w:color="auto"/>
          <w:left w:val="single" w:sz="4" w:space="4" w:color="auto"/>
          <w:bottom w:val="single" w:sz="4" w:space="1" w:color="auto"/>
          <w:right w:val="single" w:sz="4" w:space="4" w:color="auto"/>
        </w:pBdr>
        <w:spacing w:after="0" w:line="240" w:lineRule="auto"/>
        <w:ind w:left="284"/>
        <w:jc w:val="both"/>
        <w:rPr>
          <w:rFonts w:ascii="Times New Roman" w:hAnsi="Times New Roman" w:cs="Times New Roman"/>
          <w:u w:val="single"/>
        </w:rPr>
      </w:pPr>
    </w:p>
    <w:p w14:paraId="51018742" w14:textId="10712878" w:rsidR="00076B1B" w:rsidRDefault="00486E3C" w:rsidP="000E62F5">
      <w:pPr>
        <w:pStyle w:val="Akapitzlist"/>
        <w:pBdr>
          <w:top w:val="single" w:sz="4" w:space="1" w:color="auto"/>
          <w:left w:val="single" w:sz="4" w:space="4" w:color="auto"/>
          <w:bottom w:val="single" w:sz="4" w:space="1" w:color="auto"/>
          <w:right w:val="single" w:sz="4" w:space="4" w:color="auto"/>
        </w:pBdr>
        <w:spacing w:after="0" w:line="240" w:lineRule="auto"/>
        <w:ind w:left="284"/>
        <w:jc w:val="both"/>
        <w:rPr>
          <w:rFonts w:ascii="Times New Roman" w:hAnsi="Times New Roman" w:cs="Times New Roman"/>
          <w:b/>
          <w:bCs/>
          <w:u w:val="single"/>
        </w:rPr>
      </w:pPr>
      <w:r>
        <w:rPr>
          <w:rFonts w:ascii="Times New Roman" w:hAnsi="Times New Roman" w:cs="Times New Roman"/>
          <w:b/>
          <w:bCs/>
          <w:u w:val="single"/>
        </w:rPr>
        <w:t>„</w:t>
      </w:r>
      <w:r w:rsidR="00045244">
        <w:rPr>
          <w:rFonts w:ascii="Times New Roman" w:hAnsi="Times New Roman" w:cs="Times New Roman"/>
          <w:b/>
          <w:bCs/>
          <w:u w:val="single"/>
        </w:rPr>
        <w:t xml:space="preserve">Dokumentacja projektowo-kosztorysowa </w:t>
      </w:r>
      <w:r w:rsidR="00045244" w:rsidRPr="002D219F">
        <w:rPr>
          <w:rFonts w:ascii="Times New Roman" w:hAnsi="Times New Roman" w:cs="Times New Roman"/>
          <w:b/>
          <w:bCs/>
          <w:u w:val="single"/>
        </w:rPr>
        <w:t xml:space="preserve">docelowego </w:t>
      </w:r>
      <w:r w:rsidR="002D219F" w:rsidRPr="002D219F">
        <w:rPr>
          <w:rFonts w:ascii="Times New Roman" w:hAnsi="Times New Roman" w:cs="Times New Roman"/>
          <w:b/>
          <w:bCs/>
          <w:u w:val="single"/>
        </w:rPr>
        <w:t xml:space="preserve">zagospodarowania </w:t>
      </w:r>
      <w:r w:rsidR="00045244">
        <w:rPr>
          <w:rFonts w:ascii="Times New Roman" w:hAnsi="Times New Roman" w:cs="Times New Roman"/>
          <w:b/>
          <w:bCs/>
          <w:u w:val="single"/>
        </w:rPr>
        <w:t xml:space="preserve">terenu Politechniki Morskiej w Szczecinie </w:t>
      </w:r>
      <w:r w:rsidR="002D219F" w:rsidRPr="002D219F">
        <w:rPr>
          <w:rFonts w:ascii="Times New Roman" w:hAnsi="Times New Roman" w:cs="Times New Roman"/>
          <w:b/>
          <w:bCs/>
          <w:u w:val="single"/>
        </w:rPr>
        <w:t>przy ul. Willowej 2</w:t>
      </w:r>
      <w:r>
        <w:rPr>
          <w:rFonts w:ascii="Times New Roman" w:hAnsi="Times New Roman" w:cs="Times New Roman"/>
          <w:b/>
          <w:bCs/>
          <w:u w:val="single"/>
        </w:rPr>
        <w:t>”</w:t>
      </w:r>
    </w:p>
    <w:p w14:paraId="78EACD26" w14:textId="77777777" w:rsidR="002D219F" w:rsidRPr="009D05E5" w:rsidRDefault="002D219F" w:rsidP="000E62F5">
      <w:pPr>
        <w:pStyle w:val="Akapitzlist"/>
        <w:pBdr>
          <w:top w:val="single" w:sz="4" w:space="1" w:color="auto"/>
          <w:left w:val="single" w:sz="4" w:space="4" w:color="auto"/>
          <w:bottom w:val="single" w:sz="4" w:space="1" w:color="auto"/>
          <w:right w:val="single" w:sz="4" w:space="4" w:color="auto"/>
        </w:pBdr>
        <w:spacing w:after="0" w:line="240" w:lineRule="auto"/>
        <w:ind w:left="284"/>
        <w:jc w:val="both"/>
        <w:rPr>
          <w:rFonts w:ascii="Times New Roman" w:hAnsi="Times New Roman" w:cs="Times New Roman"/>
          <w:b/>
          <w:bCs/>
          <w:color w:val="0070C0"/>
          <w:u w:val="single"/>
        </w:rPr>
      </w:pPr>
    </w:p>
    <w:p w14:paraId="5F434A55" w14:textId="77777777" w:rsidR="00F334DB" w:rsidRPr="009D05E5" w:rsidRDefault="00F334DB" w:rsidP="008528CA">
      <w:pPr>
        <w:pStyle w:val="Akapitzlist"/>
        <w:spacing w:after="0" w:line="240" w:lineRule="auto"/>
        <w:ind w:left="284"/>
        <w:jc w:val="both"/>
        <w:rPr>
          <w:rFonts w:ascii="Times New Roman" w:hAnsi="Times New Roman" w:cs="Times New Roman"/>
        </w:rPr>
      </w:pPr>
    </w:p>
    <w:p w14:paraId="46D09B1E" w14:textId="77777777" w:rsidR="007D20A4" w:rsidRDefault="008528CA" w:rsidP="005C7B0D">
      <w:pPr>
        <w:pStyle w:val="Akapitzlist"/>
        <w:spacing w:after="0" w:line="240" w:lineRule="auto"/>
        <w:ind w:left="284"/>
        <w:jc w:val="both"/>
        <w:rPr>
          <w:rFonts w:ascii="Times New Roman" w:hAnsi="Times New Roman" w:cs="Times New Roman"/>
          <w:b/>
          <w:bCs/>
          <w:u w:val="single"/>
        </w:rPr>
      </w:pPr>
      <w:r w:rsidRPr="009D05E5">
        <w:rPr>
          <w:rFonts w:ascii="Times New Roman" w:hAnsi="Times New Roman" w:cs="Times New Roman"/>
          <w:b/>
          <w:bCs/>
          <w:u w:val="single"/>
        </w:rPr>
        <w:t xml:space="preserve">Zakres </w:t>
      </w:r>
      <w:r w:rsidR="00CE4BEF" w:rsidRPr="009D05E5">
        <w:rPr>
          <w:rFonts w:ascii="Times New Roman" w:hAnsi="Times New Roman" w:cs="Times New Roman"/>
          <w:b/>
          <w:bCs/>
          <w:u w:val="single"/>
        </w:rPr>
        <w:t>usług</w:t>
      </w:r>
      <w:r w:rsidRPr="009D05E5">
        <w:rPr>
          <w:rFonts w:ascii="Times New Roman" w:hAnsi="Times New Roman" w:cs="Times New Roman"/>
          <w:b/>
          <w:bCs/>
          <w:u w:val="single"/>
        </w:rPr>
        <w:t xml:space="preserve"> </w:t>
      </w:r>
      <w:r w:rsidR="00CE4BEF" w:rsidRPr="009D05E5">
        <w:rPr>
          <w:rFonts w:ascii="Times New Roman" w:hAnsi="Times New Roman" w:cs="Times New Roman"/>
          <w:b/>
          <w:bCs/>
          <w:u w:val="single"/>
        </w:rPr>
        <w:t xml:space="preserve">objętych zamówieniem </w:t>
      </w:r>
      <w:r w:rsidRPr="009D05E5">
        <w:rPr>
          <w:rFonts w:ascii="Times New Roman" w:hAnsi="Times New Roman" w:cs="Times New Roman"/>
          <w:b/>
          <w:bCs/>
          <w:u w:val="single"/>
        </w:rPr>
        <w:t>obejmuje</w:t>
      </w:r>
      <w:r w:rsidR="007D20A4">
        <w:rPr>
          <w:rFonts w:ascii="Times New Roman" w:hAnsi="Times New Roman" w:cs="Times New Roman"/>
          <w:b/>
          <w:bCs/>
          <w:u w:val="single"/>
        </w:rPr>
        <w:t>:</w:t>
      </w:r>
    </w:p>
    <w:p w14:paraId="405F138D" w14:textId="77777777" w:rsidR="009C3993" w:rsidRDefault="009C3993" w:rsidP="005C7B0D">
      <w:pPr>
        <w:pStyle w:val="Akapitzlist"/>
        <w:spacing w:after="0" w:line="240" w:lineRule="auto"/>
        <w:ind w:left="284"/>
        <w:jc w:val="both"/>
        <w:rPr>
          <w:rFonts w:ascii="Times New Roman" w:hAnsi="Times New Roman" w:cs="Times New Roman"/>
        </w:rPr>
      </w:pPr>
    </w:p>
    <w:p w14:paraId="444334E5" w14:textId="779618AF" w:rsidR="007D20A4" w:rsidRPr="009C3993" w:rsidRDefault="009C3993" w:rsidP="005C7B0D">
      <w:pPr>
        <w:pStyle w:val="Akapitzlist"/>
        <w:spacing w:after="0" w:line="240" w:lineRule="auto"/>
        <w:ind w:left="284"/>
        <w:jc w:val="both"/>
        <w:rPr>
          <w:rFonts w:ascii="Times New Roman" w:hAnsi="Times New Roman" w:cs="Times New Roman"/>
        </w:rPr>
      </w:pPr>
      <w:r>
        <w:rPr>
          <w:rFonts w:ascii="Times New Roman" w:hAnsi="Times New Roman" w:cs="Times New Roman"/>
        </w:rPr>
        <w:t>Wykonanie kompletnej dokumentacji projektow</w:t>
      </w:r>
      <w:r w:rsidR="00045244">
        <w:rPr>
          <w:rFonts w:ascii="Times New Roman" w:hAnsi="Times New Roman" w:cs="Times New Roman"/>
        </w:rPr>
        <w:t>o-kosztorysowej</w:t>
      </w:r>
      <w:r>
        <w:rPr>
          <w:rFonts w:ascii="Times New Roman" w:hAnsi="Times New Roman" w:cs="Times New Roman"/>
        </w:rPr>
        <w:t xml:space="preserve"> dla następującego zakresu prac:</w:t>
      </w:r>
    </w:p>
    <w:p w14:paraId="39ED5E12" w14:textId="5F1DD508" w:rsidR="0051747D" w:rsidRPr="007A79D9" w:rsidRDefault="007A79D9" w:rsidP="007A79D9">
      <w:pPr>
        <w:pStyle w:val="Akapitzlist"/>
        <w:numPr>
          <w:ilvl w:val="0"/>
          <w:numId w:val="25"/>
        </w:numPr>
        <w:spacing w:after="0" w:line="240" w:lineRule="auto"/>
        <w:jc w:val="both"/>
        <w:rPr>
          <w:rFonts w:ascii="Times New Roman" w:hAnsi="Times New Roman" w:cs="Times New Roman"/>
        </w:rPr>
      </w:pPr>
      <w:r w:rsidRPr="007A79D9">
        <w:rPr>
          <w:rFonts w:ascii="Times New Roman" w:hAnsi="Times New Roman" w:cs="Times New Roman"/>
        </w:rPr>
        <w:t>Przebudow</w:t>
      </w:r>
      <w:r w:rsidR="009C3993">
        <w:rPr>
          <w:rFonts w:ascii="Times New Roman" w:hAnsi="Times New Roman" w:cs="Times New Roman"/>
        </w:rPr>
        <w:t>a</w:t>
      </w:r>
      <w:r w:rsidRPr="007A79D9">
        <w:rPr>
          <w:rFonts w:ascii="Times New Roman" w:hAnsi="Times New Roman" w:cs="Times New Roman"/>
        </w:rPr>
        <w:t xml:space="preserve"> </w:t>
      </w:r>
      <w:r w:rsidR="001C62BE">
        <w:rPr>
          <w:rFonts w:ascii="Times New Roman" w:hAnsi="Times New Roman" w:cs="Times New Roman"/>
        </w:rPr>
        <w:t>podjazdu</w:t>
      </w:r>
      <w:r w:rsidRPr="007A79D9">
        <w:rPr>
          <w:rFonts w:ascii="Times New Roman" w:hAnsi="Times New Roman" w:cs="Times New Roman"/>
        </w:rPr>
        <w:t xml:space="preserve"> na </w:t>
      </w:r>
      <w:r w:rsidR="00A06B79">
        <w:rPr>
          <w:rFonts w:ascii="Times New Roman" w:hAnsi="Times New Roman" w:cs="Times New Roman"/>
        </w:rPr>
        <w:t xml:space="preserve">górne </w:t>
      </w:r>
      <w:r w:rsidRPr="007A79D9">
        <w:rPr>
          <w:rFonts w:ascii="Times New Roman" w:hAnsi="Times New Roman" w:cs="Times New Roman"/>
        </w:rPr>
        <w:t>boisko</w:t>
      </w:r>
      <w:r w:rsidR="00A06B79">
        <w:rPr>
          <w:rFonts w:ascii="Times New Roman" w:hAnsi="Times New Roman" w:cs="Times New Roman"/>
        </w:rPr>
        <w:t xml:space="preserve"> asfaltowe</w:t>
      </w:r>
    </w:p>
    <w:p w14:paraId="721D56F9" w14:textId="47C70909" w:rsidR="007A79D9" w:rsidRPr="007A79D9" w:rsidRDefault="001C62BE" w:rsidP="007A79D9">
      <w:pPr>
        <w:pStyle w:val="Akapitzlist"/>
        <w:numPr>
          <w:ilvl w:val="0"/>
          <w:numId w:val="25"/>
        </w:numPr>
        <w:spacing w:after="0" w:line="240" w:lineRule="auto"/>
        <w:jc w:val="both"/>
        <w:rPr>
          <w:rFonts w:ascii="Times New Roman" w:hAnsi="Times New Roman" w:cs="Times New Roman"/>
        </w:rPr>
      </w:pPr>
      <w:r>
        <w:rPr>
          <w:rFonts w:ascii="Times New Roman" w:hAnsi="Times New Roman" w:cs="Times New Roman"/>
        </w:rPr>
        <w:t>Modernizacja - o</w:t>
      </w:r>
      <w:r w:rsidR="007A79D9" w:rsidRPr="007A79D9">
        <w:rPr>
          <w:rFonts w:ascii="Times New Roman" w:hAnsi="Times New Roman" w:cs="Times New Roman"/>
        </w:rPr>
        <w:t xml:space="preserve">dnowienie nawierzchni </w:t>
      </w:r>
      <w:r w:rsidR="00A06B79">
        <w:rPr>
          <w:rFonts w:ascii="Times New Roman" w:hAnsi="Times New Roman" w:cs="Times New Roman"/>
        </w:rPr>
        <w:t>górnego boiska asfaltowego</w:t>
      </w:r>
    </w:p>
    <w:p w14:paraId="18E1C435" w14:textId="4BA74D45" w:rsidR="007A79D9" w:rsidRPr="009C3993" w:rsidRDefault="007A79D9" w:rsidP="000750F8">
      <w:pPr>
        <w:pStyle w:val="Akapitzlist"/>
        <w:numPr>
          <w:ilvl w:val="0"/>
          <w:numId w:val="25"/>
        </w:numPr>
        <w:spacing w:after="0" w:line="240" w:lineRule="auto"/>
        <w:jc w:val="both"/>
        <w:rPr>
          <w:rFonts w:ascii="Times New Roman" w:hAnsi="Times New Roman" w:cs="Times New Roman"/>
        </w:rPr>
      </w:pPr>
      <w:r w:rsidRPr="007A79D9">
        <w:rPr>
          <w:rFonts w:ascii="Times New Roman" w:hAnsi="Times New Roman" w:cs="Times New Roman"/>
        </w:rPr>
        <w:t>Utwardzenie na cele ogródka gastronomiczneg</w:t>
      </w:r>
      <w:r w:rsidR="00124B85">
        <w:rPr>
          <w:rFonts w:ascii="Times New Roman" w:hAnsi="Times New Roman" w:cs="Times New Roman"/>
        </w:rPr>
        <w:t>o</w:t>
      </w:r>
      <w:r w:rsidR="000F3150">
        <w:rPr>
          <w:rFonts w:ascii="Times New Roman" w:hAnsi="Times New Roman" w:cs="Times New Roman"/>
        </w:rPr>
        <w:t>, z doprowadzeniem uzbrojenia podziemnego</w:t>
      </w:r>
    </w:p>
    <w:p w14:paraId="2620B7E2" w14:textId="77777777" w:rsidR="001C62BE" w:rsidRDefault="001C62BE" w:rsidP="000750F8">
      <w:pPr>
        <w:spacing w:after="0" w:line="240" w:lineRule="auto"/>
        <w:jc w:val="both"/>
        <w:rPr>
          <w:rFonts w:ascii="Times New Roman" w:hAnsi="Times New Roman" w:cs="Times New Roman"/>
          <w:b/>
          <w:bCs/>
        </w:rPr>
      </w:pPr>
    </w:p>
    <w:p w14:paraId="0901B908" w14:textId="50AC13B7" w:rsidR="00473DFE" w:rsidRPr="009D05E5" w:rsidRDefault="00473DFE" w:rsidP="000873C1">
      <w:pPr>
        <w:pStyle w:val="Akapitzlist"/>
        <w:spacing w:after="0" w:line="240" w:lineRule="auto"/>
        <w:ind w:left="284"/>
        <w:jc w:val="both"/>
        <w:rPr>
          <w:rFonts w:ascii="Times New Roman" w:hAnsi="Times New Roman" w:cs="Times New Roman"/>
          <w:b/>
          <w:bCs/>
        </w:rPr>
      </w:pPr>
      <w:r w:rsidRPr="009D05E5">
        <w:rPr>
          <w:rFonts w:ascii="Times New Roman" w:hAnsi="Times New Roman" w:cs="Times New Roman"/>
          <w:b/>
          <w:bCs/>
          <w:u w:val="single"/>
        </w:rPr>
        <w:t>Szczegółowo</w:t>
      </w:r>
      <w:r w:rsidRPr="009D05E5">
        <w:rPr>
          <w:rFonts w:ascii="Times New Roman" w:hAnsi="Times New Roman" w:cs="Times New Roman"/>
          <w:b/>
          <w:bCs/>
        </w:rPr>
        <w:t xml:space="preserve"> przedmiot zamówienia opisany jest w ust. </w:t>
      </w:r>
      <w:r w:rsidR="008A0B28" w:rsidRPr="009D05E5">
        <w:rPr>
          <w:rFonts w:ascii="Times New Roman" w:hAnsi="Times New Roman" w:cs="Times New Roman"/>
          <w:b/>
          <w:bCs/>
        </w:rPr>
        <w:t>2</w:t>
      </w:r>
      <w:r w:rsidR="00F6170A">
        <w:rPr>
          <w:rFonts w:ascii="Times New Roman" w:hAnsi="Times New Roman" w:cs="Times New Roman"/>
          <w:b/>
          <w:bCs/>
        </w:rPr>
        <w:t>-</w:t>
      </w:r>
      <w:r w:rsidR="00FA4049">
        <w:rPr>
          <w:rFonts w:ascii="Times New Roman" w:hAnsi="Times New Roman" w:cs="Times New Roman"/>
          <w:b/>
          <w:bCs/>
        </w:rPr>
        <w:t>8</w:t>
      </w:r>
      <w:r w:rsidR="00F6170A">
        <w:rPr>
          <w:rFonts w:ascii="Times New Roman" w:hAnsi="Times New Roman" w:cs="Times New Roman"/>
          <w:b/>
          <w:bCs/>
        </w:rPr>
        <w:t xml:space="preserve"> poniżej</w:t>
      </w:r>
      <w:r w:rsidR="00D035EA">
        <w:rPr>
          <w:rFonts w:ascii="Times New Roman" w:hAnsi="Times New Roman" w:cs="Times New Roman"/>
          <w:b/>
          <w:bCs/>
        </w:rPr>
        <w:t>, a także w załącznikach do niniejszego OPZ</w:t>
      </w:r>
      <w:r w:rsidRPr="009D05E5">
        <w:rPr>
          <w:rFonts w:ascii="Times New Roman" w:hAnsi="Times New Roman" w:cs="Times New Roman"/>
          <w:b/>
          <w:bCs/>
        </w:rPr>
        <w:t>.</w:t>
      </w:r>
    </w:p>
    <w:p w14:paraId="1EC6959D" w14:textId="77777777" w:rsidR="00D6358A" w:rsidRPr="009D05E5" w:rsidRDefault="00D6358A" w:rsidP="000873C1">
      <w:pPr>
        <w:pStyle w:val="Akapitzlist"/>
        <w:spacing w:after="0" w:line="240" w:lineRule="auto"/>
        <w:ind w:left="284"/>
        <w:jc w:val="both"/>
        <w:rPr>
          <w:rFonts w:ascii="Times New Roman" w:hAnsi="Times New Roman" w:cs="Times New Roman"/>
          <w:b/>
          <w:bCs/>
        </w:rPr>
      </w:pPr>
    </w:p>
    <w:p w14:paraId="549F930C" w14:textId="77777777" w:rsidR="00473DFE" w:rsidRPr="009D05E5" w:rsidRDefault="00473DFE" w:rsidP="000873C1">
      <w:pPr>
        <w:pStyle w:val="Akapitzlist"/>
        <w:spacing w:after="0" w:line="240" w:lineRule="auto"/>
        <w:ind w:left="284"/>
        <w:jc w:val="both"/>
        <w:rPr>
          <w:rFonts w:ascii="Times New Roman" w:hAnsi="Times New Roman" w:cs="Times New Roman"/>
        </w:rPr>
      </w:pPr>
    </w:p>
    <w:p w14:paraId="598A3C8A" w14:textId="4795C4C9" w:rsidR="009957FB" w:rsidRPr="009D05E5" w:rsidRDefault="00034E2F" w:rsidP="000873C1">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9D05E5">
        <w:rPr>
          <w:rFonts w:ascii="Times New Roman" w:hAnsi="Times New Roman" w:cs="Times New Roman"/>
          <w:b/>
          <w:bCs/>
          <w:i/>
          <w:iCs/>
          <w:highlight w:val="lightGray"/>
        </w:rPr>
        <w:t>Szczegółowy opis przedmiotu zamówienia</w:t>
      </w:r>
    </w:p>
    <w:p w14:paraId="21C43671" w14:textId="77777777" w:rsidR="008E123B" w:rsidRPr="009D05E5" w:rsidRDefault="008E123B" w:rsidP="00076B1B">
      <w:pPr>
        <w:spacing w:after="0" w:line="240" w:lineRule="auto"/>
        <w:jc w:val="both"/>
        <w:rPr>
          <w:rFonts w:ascii="Times New Roman" w:hAnsi="Times New Roman" w:cs="Times New Roman"/>
        </w:rPr>
      </w:pPr>
    </w:p>
    <w:p w14:paraId="5A901CBF" w14:textId="38D13BF8" w:rsidR="00D035EA" w:rsidRPr="00BA6AFA" w:rsidRDefault="008E123B" w:rsidP="00BA6AFA">
      <w:pPr>
        <w:pStyle w:val="Akapitzlist"/>
        <w:numPr>
          <w:ilvl w:val="1"/>
          <w:numId w:val="1"/>
        </w:numPr>
        <w:spacing w:after="0" w:line="240" w:lineRule="auto"/>
        <w:ind w:left="851" w:hanging="491"/>
        <w:jc w:val="both"/>
        <w:rPr>
          <w:rFonts w:ascii="Times New Roman" w:hAnsi="Times New Roman" w:cs="Times New Roman"/>
        </w:rPr>
      </w:pPr>
      <w:r w:rsidRPr="003627F7">
        <w:rPr>
          <w:rFonts w:ascii="Times New Roman" w:hAnsi="Times New Roman" w:cs="Times New Roman"/>
          <w:b/>
          <w:bCs/>
        </w:rPr>
        <w:t>Przedmiotem zamówienia jest</w:t>
      </w:r>
      <w:r w:rsidR="003627F7" w:rsidRPr="003627F7">
        <w:rPr>
          <w:rFonts w:ascii="Times New Roman" w:hAnsi="Times New Roman" w:cs="Times New Roman"/>
          <w:b/>
          <w:bCs/>
        </w:rPr>
        <w:t xml:space="preserve">: </w:t>
      </w:r>
      <w:r w:rsidR="003627F7" w:rsidRPr="003627F7">
        <w:rPr>
          <w:rFonts w:ascii="Times New Roman" w:hAnsi="Times New Roman" w:cs="Times New Roman"/>
        </w:rPr>
        <w:t>wy</w:t>
      </w:r>
      <w:r w:rsidR="00D035EA" w:rsidRPr="003627F7">
        <w:rPr>
          <w:rFonts w:ascii="Times New Roman" w:hAnsi="Times New Roman" w:cs="Times New Roman"/>
        </w:rPr>
        <w:t>konanie kompletnej dokumentacji projektow</w:t>
      </w:r>
      <w:r w:rsidR="008514A2">
        <w:rPr>
          <w:rFonts w:ascii="Times New Roman" w:hAnsi="Times New Roman" w:cs="Times New Roman"/>
        </w:rPr>
        <w:t>o-kosztorysowej</w:t>
      </w:r>
      <w:r w:rsidR="00D035EA" w:rsidRPr="003627F7">
        <w:rPr>
          <w:rFonts w:ascii="Times New Roman" w:hAnsi="Times New Roman" w:cs="Times New Roman"/>
        </w:rPr>
        <w:t xml:space="preserve"> </w:t>
      </w:r>
      <w:r w:rsidR="00BA6AFA" w:rsidRPr="003627F7">
        <w:rPr>
          <w:rFonts w:ascii="Times New Roman" w:hAnsi="Times New Roman" w:cs="Times New Roman"/>
        </w:rPr>
        <w:t xml:space="preserve">w ramach </w:t>
      </w:r>
      <w:r w:rsidR="00BA6AFA">
        <w:rPr>
          <w:rFonts w:ascii="Times New Roman" w:hAnsi="Times New Roman" w:cs="Times New Roman"/>
        </w:rPr>
        <w:t xml:space="preserve">zagospodarowania działki przy ul. Willowej 2 w Szczecinie </w:t>
      </w:r>
      <w:r w:rsidR="00BA6AFA" w:rsidRPr="003627F7">
        <w:rPr>
          <w:rFonts w:ascii="Times New Roman" w:hAnsi="Times New Roman" w:cs="Times New Roman"/>
        </w:rPr>
        <w:t>dla następującego zakresu planowanych prac:</w:t>
      </w:r>
    </w:p>
    <w:p w14:paraId="11F05672" w14:textId="548A575E" w:rsidR="00190E9E" w:rsidRDefault="00190E9E" w:rsidP="005B04AD">
      <w:pPr>
        <w:pStyle w:val="Akapitzlist"/>
        <w:numPr>
          <w:ilvl w:val="0"/>
          <w:numId w:val="15"/>
        </w:numPr>
        <w:spacing w:after="0" w:line="240" w:lineRule="auto"/>
        <w:ind w:left="1276" w:hanging="425"/>
        <w:jc w:val="both"/>
        <w:rPr>
          <w:rFonts w:ascii="Times New Roman" w:hAnsi="Times New Roman" w:cs="Times New Roman"/>
        </w:rPr>
      </w:pPr>
      <w:r>
        <w:rPr>
          <w:rFonts w:ascii="Times New Roman" w:hAnsi="Times New Roman" w:cs="Times New Roman"/>
        </w:rPr>
        <w:t xml:space="preserve">Rozbiórki </w:t>
      </w:r>
      <w:r w:rsidR="009C3993">
        <w:rPr>
          <w:rFonts w:ascii="Times New Roman" w:hAnsi="Times New Roman" w:cs="Times New Roman"/>
        </w:rPr>
        <w:t>obiektów kolidujących</w:t>
      </w:r>
    </w:p>
    <w:p w14:paraId="7D04BAC4" w14:textId="22D93D68" w:rsidR="00190E9E" w:rsidRPr="008514A2" w:rsidRDefault="00BA6AFA" w:rsidP="009D47A4">
      <w:pPr>
        <w:pStyle w:val="Akapitzlist"/>
        <w:numPr>
          <w:ilvl w:val="0"/>
          <w:numId w:val="15"/>
        </w:numPr>
        <w:spacing w:after="0" w:line="240" w:lineRule="auto"/>
        <w:ind w:left="1276" w:hanging="425"/>
        <w:jc w:val="both"/>
        <w:rPr>
          <w:rFonts w:ascii="Times New Roman" w:hAnsi="Times New Roman" w:cs="Times New Roman"/>
        </w:rPr>
      </w:pPr>
      <w:r w:rsidRPr="008514A2">
        <w:rPr>
          <w:rFonts w:ascii="Times New Roman" w:hAnsi="Times New Roman" w:cs="Times New Roman"/>
        </w:rPr>
        <w:t>Wykonanie projektu zagospodarowania terenu działki</w:t>
      </w:r>
      <w:r w:rsidR="00E81A47" w:rsidRPr="008514A2">
        <w:rPr>
          <w:rFonts w:ascii="Times New Roman" w:hAnsi="Times New Roman" w:cs="Times New Roman"/>
        </w:rPr>
        <w:t xml:space="preserve"> nr 4/14 obręb Nad Odrą 18, Szczecin od ul. Willowej</w:t>
      </w:r>
      <w:r w:rsidR="008514A2" w:rsidRPr="008514A2">
        <w:rPr>
          <w:rFonts w:ascii="Times New Roman" w:hAnsi="Times New Roman" w:cs="Times New Roman"/>
        </w:rPr>
        <w:t>.</w:t>
      </w:r>
      <w:r w:rsidR="008514A2">
        <w:rPr>
          <w:rFonts w:ascii="Times New Roman" w:hAnsi="Times New Roman" w:cs="Times New Roman"/>
        </w:rPr>
        <w:t xml:space="preserve"> </w:t>
      </w:r>
      <w:r w:rsidR="00190E9E" w:rsidRPr="008514A2">
        <w:rPr>
          <w:rFonts w:ascii="Times New Roman" w:hAnsi="Times New Roman" w:cs="Times New Roman"/>
        </w:rPr>
        <w:t xml:space="preserve">W ramach </w:t>
      </w:r>
      <w:r w:rsidR="008514A2">
        <w:rPr>
          <w:rFonts w:ascii="Times New Roman" w:hAnsi="Times New Roman" w:cs="Times New Roman"/>
        </w:rPr>
        <w:t xml:space="preserve">planowanego </w:t>
      </w:r>
      <w:r w:rsidR="00190E9E" w:rsidRPr="008514A2">
        <w:rPr>
          <w:rFonts w:ascii="Times New Roman" w:hAnsi="Times New Roman" w:cs="Times New Roman"/>
        </w:rPr>
        <w:t xml:space="preserve">zagospodarowania </w:t>
      </w:r>
      <w:r w:rsidR="008514A2">
        <w:rPr>
          <w:rFonts w:ascii="Times New Roman" w:hAnsi="Times New Roman" w:cs="Times New Roman"/>
        </w:rPr>
        <w:t xml:space="preserve">terenu </w:t>
      </w:r>
      <w:r w:rsidR="00190E9E" w:rsidRPr="008514A2">
        <w:rPr>
          <w:rFonts w:ascii="Times New Roman" w:hAnsi="Times New Roman" w:cs="Times New Roman"/>
        </w:rPr>
        <w:t xml:space="preserve">należy </w:t>
      </w:r>
      <w:r w:rsidR="004B0D7E" w:rsidRPr="008514A2">
        <w:rPr>
          <w:rFonts w:ascii="Times New Roman" w:hAnsi="Times New Roman" w:cs="Times New Roman"/>
        </w:rPr>
        <w:t>między innymi zaprojektować</w:t>
      </w:r>
      <w:r w:rsidR="00190E9E" w:rsidRPr="008514A2">
        <w:rPr>
          <w:rFonts w:ascii="Times New Roman" w:hAnsi="Times New Roman" w:cs="Times New Roman"/>
        </w:rPr>
        <w:t>:</w:t>
      </w:r>
    </w:p>
    <w:p w14:paraId="733EF5C0" w14:textId="77777777" w:rsidR="00A06B79" w:rsidRPr="00A06B79" w:rsidRDefault="00A06B79" w:rsidP="00A06B79">
      <w:pPr>
        <w:pStyle w:val="Akapitzlist"/>
        <w:numPr>
          <w:ilvl w:val="0"/>
          <w:numId w:val="27"/>
        </w:numPr>
        <w:spacing w:after="0" w:line="240" w:lineRule="auto"/>
        <w:ind w:left="1843"/>
        <w:jc w:val="both"/>
        <w:rPr>
          <w:rFonts w:ascii="Times New Roman" w:hAnsi="Times New Roman" w:cs="Times New Roman"/>
        </w:rPr>
      </w:pPr>
      <w:r w:rsidRPr="00A06B79">
        <w:rPr>
          <w:rFonts w:ascii="Times New Roman" w:hAnsi="Times New Roman" w:cs="Times New Roman"/>
        </w:rPr>
        <w:t>Przebudowa podjazdu na górne boisko asfaltowe</w:t>
      </w:r>
    </w:p>
    <w:p w14:paraId="5166CA19" w14:textId="77777777" w:rsidR="00A06B79" w:rsidRPr="00A06B79" w:rsidRDefault="00A06B79" w:rsidP="00A06B79">
      <w:pPr>
        <w:pStyle w:val="Akapitzlist"/>
        <w:numPr>
          <w:ilvl w:val="0"/>
          <w:numId w:val="27"/>
        </w:numPr>
        <w:spacing w:after="0" w:line="240" w:lineRule="auto"/>
        <w:ind w:left="1843"/>
        <w:jc w:val="both"/>
        <w:rPr>
          <w:rFonts w:ascii="Times New Roman" w:hAnsi="Times New Roman" w:cs="Times New Roman"/>
        </w:rPr>
      </w:pPr>
      <w:r w:rsidRPr="00A06B79">
        <w:rPr>
          <w:rFonts w:ascii="Times New Roman" w:hAnsi="Times New Roman" w:cs="Times New Roman"/>
        </w:rPr>
        <w:t>Modernizacja - odnowienie nawierzchni górnego boiska asfaltowego</w:t>
      </w:r>
    </w:p>
    <w:p w14:paraId="5903DA4C" w14:textId="37FFA292" w:rsidR="008514A2" w:rsidRPr="008514A2" w:rsidRDefault="00A06B79" w:rsidP="00A06B79">
      <w:pPr>
        <w:pStyle w:val="Akapitzlist"/>
        <w:numPr>
          <w:ilvl w:val="0"/>
          <w:numId w:val="27"/>
        </w:numPr>
        <w:spacing w:after="0" w:line="240" w:lineRule="auto"/>
        <w:ind w:left="1843"/>
        <w:jc w:val="both"/>
        <w:rPr>
          <w:rFonts w:ascii="Times New Roman" w:hAnsi="Times New Roman" w:cs="Times New Roman"/>
        </w:rPr>
      </w:pPr>
      <w:r w:rsidRPr="00A06B79">
        <w:rPr>
          <w:rFonts w:ascii="Times New Roman" w:hAnsi="Times New Roman" w:cs="Times New Roman"/>
        </w:rPr>
        <w:t>Utwardzenie na cele ogródka gastronomicznego</w:t>
      </w:r>
      <w:r w:rsidR="000F3150">
        <w:rPr>
          <w:rFonts w:ascii="Times New Roman" w:hAnsi="Times New Roman" w:cs="Times New Roman"/>
        </w:rPr>
        <w:t>, z doprowadzeniem uzbrojenia podziemnego</w:t>
      </w:r>
    </w:p>
    <w:p w14:paraId="17633B1E" w14:textId="77777777" w:rsidR="00D035EA" w:rsidRPr="005C7B0D" w:rsidRDefault="00D035EA" w:rsidP="00D035EA">
      <w:pPr>
        <w:pStyle w:val="Akapitzlist"/>
        <w:spacing w:after="0" w:line="240" w:lineRule="auto"/>
        <w:ind w:left="284"/>
        <w:jc w:val="both"/>
        <w:rPr>
          <w:rFonts w:ascii="Times New Roman" w:hAnsi="Times New Roman" w:cs="Times New Roman"/>
        </w:rPr>
      </w:pPr>
    </w:p>
    <w:p w14:paraId="41B28226" w14:textId="3E2712A6" w:rsidR="00975CFB" w:rsidRPr="00975CFB" w:rsidRDefault="002F6B2C" w:rsidP="00975CFB">
      <w:pPr>
        <w:pStyle w:val="Akapitzlist"/>
        <w:numPr>
          <w:ilvl w:val="1"/>
          <w:numId w:val="1"/>
        </w:numPr>
        <w:spacing w:after="0" w:line="240" w:lineRule="auto"/>
        <w:ind w:left="851" w:hanging="491"/>
        <w:jc w:val="both"/>
        <w:rPr>
          <w:rFonts w:ascii="Times New Roman" w:hAnsi="Times New Roman" w:cs="Times New Roman"/>
        </w:rPr>
      </w:pPr>
      <w:r>
        <w:rPr>
          <w:rFonts w:ascii="Times New Roman" w:hAnsi="Times New Roman" w:cs="Times New Roman"/>
        </w:rPr>
        <w:t>Zamawiający przewiduje realizację w trybie bez pozwolenia na budowę oraz bez zgłoszenia (jako utwardzenia terenu)</w:t>
      </w:r>
      <w:r w:rsidR="00975CFB">
        <w:rPr>
          <w:rFonts w:ascii="Times New Roman" w:hAnsi="Times New Roman" w:cs="Times New Roman"/>
        </w:rPr>
        <w:t xml:space="preserve">, </w:t>
      </w:r>
      <w:r w:rsidR="00975CFB">
        <w:rPr>
          <w:rFonts w:ascii="Times New Roman" w:hAnsi="Times New Roman" w:cs="Times New Roman"/>
          <w:b/>
          <w:bCs/>
          <w:u w:val="single"/>
        </w:rPr>
        <w:t>jednakże</w:t>
      </w:r>
      <w:r w:rsidR="00975CFB">
        <w:rPr>
          <w:rFonts w:ascii="Times New Roman" w:hAnsi="Times New Roman" w:cs="Times New Roman"/>
        </w:rPr>
        <w:t xml:space="preserve"> obowiązkiem Wykonawcy na Jego odpowiedzialność jest  </w:t>
      </w:r>
      <w:r w:rsidR="00975CFB" w:rsidRPr="00975CFB">
        <w:rPr>
          <w:rFonts w:ascii="Times New Roman" w:hAnsi="Times New Roman" w:cs="Times New Roman"/>
          <w:b/>
          <w:bCs/>
        </w:rPr>
        <w:t>zgodne z własną wiedzą i doświadczeniem zakwalifikowani</w:t>
      </w:r>
      <w:r w:rsidR="00975CFB">
        <w:rPr>
          <w:rFonts w:ascii="Times New Roman" w:hAnsi="Times New Roman" w:cs="Times New Roman"/>
          <w:b/>
          <w:bCs/>
        </w:rPr>
        <w:t>e</w:t>
      </w:r>
      <w:r w:rsidR="00975CFB" w:rsidRPr="00975CFB">
        <w:rPr>
          <w:rFonts w:ascii="Times New Roman" w:hAnsi="Times New Roman" w:cs="Times New Roman"/>
          <w:b/>
          <w:bCs/>
        </w:rPr>
        <w:t xml:space="preserve"> planowanych robót budowlanych jako roboty:</w:t>
      </w:r>
    </w:p>
    <w:p w14:paraId="7837BA1A" w14:textId="77777777" w:rsidR="00975CFB" w:rsidRPr="002F6B2C" w:rsidRDefault="00975CFB" w:rsidP="00975CFB">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wymagające pozwolenia na budowę lub</w:t>
      </w:r>
    </w:p>
    <w:p w14:paraId="0CEB7088" w14:textId="77777777" w:rsidR="00975CFB" w:rsidRPr="002F6B2C" w:rsidRDefault="00975CFB" w:rsidP="00975CFB">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wymagające zgłoszenia lub</w:t>
      </w:r>
    </w:p>
    <w:p w14:paraId="3F48D943" w14:textId="77777777" w:rsidR="00975CFB" w:rsidRPr="002F6B2C" w:rsidRDefault="00975CFB" w:rsidP="00975CFB">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nie wymagające pozwolenia na budowę ani zgłoszenia</w:t>
      </w:r>
    </w:p>
    <w:p w14:paraId="68C3C098" w14:textId="77777777" w:rsidR="00975CFB" w:rsidRPr="002F6B2C" w:rsidRDefault="00975CFB" w:rsidP="00975CFB">
      <w:pPr>
        <w:pStyle w:val="Akapitzlist"/>
        <w:spacing w:after="0" w:line="240" w:lineRule="auto"/>
        <w:ind w:left="851"/>
        <w:jc w:val="both"/>
        <w:rPr>
          <w:rFonts w:ascii="Times New Roman" w:hAnsi="Times New Roman" w:cs="Times New Roman"/>
          <w:b/>
          <w:bCs/>
        </w:rPr>
      </w:pPr>
      <w:r w:rsidRPr="002F6B2C">
        <w:rPr>
          <w:rFonts w:ascii="Times New Roman" w:hAnsi="Times New Roman" w:cs="Times New Roman"/>
          <w:b/>
          <w:bCs/>
        </w:rPr>
        <w:t>i w zależności od tej kwalifikacji w ramach zamówienia odpowiednio:</w:t>
      </w:r>
    </w:p>
    <w:p w14:paraId="38C07E95" w14:textId="45954293" w:rsidR="00975CFB" w:rsidRPr="002F6B2C" w:rsidRDefault="00CF6193" w:rsidP="00975CFB">
      <w:pPr>
        <w:pStyle w:val="Akapitzlist"/>
        <w:numPr>
          <w:ilvl w:val="1"/>
          <w:numId w:val="30"/>
        </w:numPr>
        <w:spacing w:after="0" w:line="240" w:lineRule="auto"/>
        <w:ind w:left="1276" w:hanging="283"/>
        <w:jc w:val="both"/>
        <w:rPr>
          <w:rFonts w:ascii="Times New Roman" w:hAnsi="Times New Roman" w:cs="Times New Roman"/>
        </w:rPr>
      </w:pPr>
      <w:r>
        <w:rPr>
          <w:rFonts w:ascii="Times New Roman" w:hAnsi="Times New Roman" w:cs="Times New Roman"/>
        </w:rPr>
        <w:t xml:space="preserve">złożenie wniosku o wydanie </w:t>
      </w:r>
      <w:r w:rsidR="00975CFB" w:rsidRPr="002F6B2C">
        <w:rPr>
          <w:rFonts w:ascii="Times New Roman" w:hAnsi="Times New Roman" w:cs="Times New Roman"/>
        </w:rPr>
        <w:t>decyzj</w:t>
      </w:r>
      <w:r w:rsidR="00975CFB">
        <w:rPr>
          <w:rFonts w:ascii="Times New Roman" w:hAnsi="Times New Roman" w:cs="Times New Roman"/>
        </w:rPr>
        <w:t>i</w:t>
      </w:r>
      <w:r w:rsidR="00975CFB" w:rsidRPr="002F6B2C">
        <w:rPr>
          <w:rFonts w:ascii="Times New Roman" w:hAnsi="Times New Roman" w:cs="Times New Roman"/>
        </w:rPr>
        <w:t xml:space="preserve"> o pozwoleniu na budowę lub</w:t>
      </w:r>
    </w:p>
    <w:p w14:paraId="4BC4DB2B" w14:textId="3A442BC0" w:rsidR="00975CFB" w:rsidRPr="002F6B2C" w:rsidRDefault="00975CFB" w:rsidP="00975CFB">
      <w:pPr>
        <w:pStyle w:val="Akapitzlist"/>
        <w:numPr>
          <w:ilvl w:val="1"/>
          <w:numId w:val="30"/>
        </w:numPr>
        <w:spacing w:after="0" w:line="240" w:lineRule="auto"/>
        <w:ind w:left="1276" w:hanging="283"/>
        <w:jc w:val="both"/>
        <w:rPr>
          <w:rFonts w:ascii="Times New Roman" w:hAnsi="Times New Roman" w:cs="Times New Roman"/>
        </w:rPr>
      </w:pPr>
      <w:r w:rsidRPr="002F6B2C">
        <w:rPr>
          <w:rFonts w:ascii="Times New Roman" w:hAnsi="Times New Roman" w:cs="Times New Roman"/>
        </w:rPr>
        <w:t>dokona</w:t>
      </w:r>
      <w:r>
        <w:rPr>
          <w:rFonts w:ascii="Times New Roman" w:hAnsi="Times New Roman" w:cs="Times New Roman"/>
        </w:rPr>
        <w:t>nie</w:t>
      </w:r>
      <w:r w:rsidRPr="002F6B2C">
        <w:rPr>
          <w:rFonts w:ascii="Times New Roman" w:hAnsi="Times New Roman" w:cs="Times New Roman"/>
        </w:rPr>
        <w:t xml:space="preserve"> zgłoszenia lub</w:t>
      </w:r>
    </w:p>
    <w:p w14:paraId="5A18CD92" w14:textId="1F864188" w:rsidR="00975CFB" w:rsidRPr="002F6B2C" w:rsidRDefault="00975CFB" w:rsidP="00975CFB">
      <w:pPr>
        <w:pStyle w:val="Akapitzlist"/>
        <w:numPr>
          <w:ilvl w:val="0"/>
          <w:numId w:val="30"/>
        </w:numPr>
        <w:spacing w:after="0" w:line="240" w:lineRule="auto"/>
        <w:ind w:left="1276" w:hanging="283"/>
        <w:jc w:val="both"/>
        <w:rPr>
          <w:rFonts w:ascii="Times New Roman" w:hAnsi="Times New Roman" w:cs="Times New Roman"/>
        </w:rPr>
      </w:pPr>
      <w:r w:rsidRPr="002F6B2C">
        <w:rPr>
          <w:rFonts w:ascii="Times New Roman" w:hAnsi="Times New Roman" w:cs="Times New Roman"/>
        </w:rPr>
        <w:t>złoż</w:t>
      </w:r>
      <w:r>
        <w:rPr>
          <w:rFonts w:ascii="Times New Roman" w:hAnsi="Times New Roman" w:cs="Times New Roman"/>
        </w:rPr>
        <w:t>enie</w:t>
      </w:r>
      <w:r w:rsidRPr="002F6B2C">
        <w:rPr>
          <w:rFonts w:ascii="Times New Roman" w:hAnsi="Times New Roman" w:cs="Times New Roman"/>
        </w:rPr>
        <w:t xml:space="preserve"> oświadczeni</w:t>
      </w:r>
      <w:r>
        <w:rPr>
          <w:rFonts w:ascii="Times New Roman" w:hAnsi="Times New Roman" w:cs="Times New Roman"/>
        </w:rPr>
        <w:t>a</w:t>
      </w:r>
      <w:r w:rsidRPr="002F6B2C">
        <w:rPr>
          <w:rFonts w:ascii="Times New Roman" w:hAnsi="Times New Roman" w:cs="Times New Roman"/>
        </w:rPr>
        <w:t xml:space="preserve"> o braku konieczności zgłoszenia robót i uzyskania pozwolenia na budowę.</w:t>
      </w:r>
    </w:p>
    <w:p w14:paraId="34B28217" w14:textId="77777777" w:rsidR="00D035EA" w:rsidRPr="00E21A5C" w:rsidRDefault="00D035EA" w:rsidP="00E21A5C">
      <w:pPr>
        <w:spacing w:after="0" w:line="240" w:lineRule="auto"/>
        <w:jc w:val="both"/>
        <w:rPr>
          <w:rFonts w:ascii="Times New Roman" w:hAnsi="Times New Roman" w:cs="Times New Roman"/>
        </w:rPr>
      </w:pPr>
    </w:p>
    <w:p w14:paraId="007A5B22" w14:textId="16C6324F" w:rsidR="00054CDA" w:rsidRDefault="00D035EA" w:rsidP="00CC46F0">
      <w:pPr>
        <w:pStyle w:val="Akapitzlist"/>
        <w:numPr>
          <w:ilvl w:val="1"/>
          <w:numId w:val="1"/>
        </w:numPr>
        <w:spacing w:after="0" w:line="240" w:lineRule="auto"/>
        <w:ind w:left="851" w:hanging="491"/>
        <w:jc w:val="both"/>
        <w:rPr>
          <w:rFonts w:ascii="Times New Roman" w:hAnsi="Times New Roman" w:cs="Times New Roman"/>
        </w:rPr>
      </w:pPr>
      <w:r w:rsidRPr="003627F7">
        <w:rPr>
          <w:rFonts w:ascii="Times New Roman" w:hAnsi="Times New Roman" w:cs="Times New Roman"/>
          <w:b/>
          <w:bCs/>
        </w:rPr>
        <w:t>Sprawowanie nadzoru autorskiego nie jest elementem przedmiotu zamówienia</w:t>
      </w:r>
      <w:r w:rsidRPr="005C7B0D">
        <w:rPr>
          <w:rFonts w:ascii="Times New Roman" w:hAnsi="Times New Roman" w:cs="Times New Roman"/>
        </w:rPr>
        <w:t>. Zamawiający może zlecić pełnienie nadzoru autorskiego wybranemu przez siebie projektantowi w ramach oddzielnego postępowania.</w:t>
      </w:r>
    </w:p>
    <w:p w14:paraId="6245FA41" w14:textId="77777777" w:rsidR="008139C7" w:rsidRPr="00B348FB" w:rsidRDefault="008139C7" w:rsidP="00B348FB">
      <w:pPr>
        <w:spacing w:after="0" w:line="240" w:lineRule="auto"/>
        <w:jc w:val="both"/>
        <w:rPr>
          <w:rFonts w:ascii="Times New Roman" w:hAnsi="Times New Roman" w:cs="Times New Roman"/>
        </w:rPr>
      </w:pPr>
    </w:p>
    <w:p w14:paraId="03BF4246" w14:textId="0721DC2D" w:rsidR="004D0174" w:rsidRDefault="004D0174" w:rsidP="00CC46F0">
      <w:pPr>
        <w:pStyle w:val="Akapitzlist"/>
        <w:numPr>
          <w:ilvl w:val="1"/>
          <w:numId w:val="1"/>
        </w:numPr>
        <w:spacing w:after="0" w:line="240" w:lineRule="auto"/>
        <w:ind w:left="851" w:hanging="491"/>
        <w:jc w:val="both"/>
        <w:rPr>
          <w:rFonts w:ascii="Times New Roman" w:hAnsi="Times New Roman" w:cs="Times New Roman"/>
        </w:rPr>
      </w:pPr>
      <w:r>
        <w:rPr>
          <w:rFonts w:ascii="Times New Roman" w:hAnsi="Times New Roman" w:cs="Times New Roman"/>
        </w:rPr>
        <w:lastRenderedPageBreak/>
        <w:t xml:space="preserve">Ewentualne opracowania dotyczące ekspertyz technicznych, budowlanych, pożarowych </w:t>
      </w:r>
      <w:r>
        <w:rPr>
          <w:rFonts w:ascii="Times New Roman" w:hAnsi="Times New Roman" w:cs="Times New Roman"/>
        </w:rPr>
        <w:br/>
        <w:t>i inne, niezbędne dla realizacji przedmiotu zamówienia, są po stronie Wykonawcy.</w:t>
      </w:r>
    </w:p>
    <w:p w14:paraId="0D244F2E" w14:textId="77777777" w:rsidR="002D792A" w:rsidRDefault="002D792A" w:rsidP="00CC46F0">
      <w:pPr>
        <w:pStyle w:val="Akapitzlist"/>
        <w:spacing w:after="0" w:line="240" w:lineRule="auto"/>
        <w:ind w:left="851" w:hanging="491"/>
        <w:jc w:val="both"/>
        <w:rPr>
          <w:rFonts w:ascii="Times New Roman" w:hAnsi="Times New Roman" w:cs="Times New Roman"/>
        </w:rPr>
      </w:pPr>
    </w:p>
    <w:p w14:paraId="31519C5C" w14:textId="388454D2" w:rsidR="00750344" w:rsidRPr="007B5A83" w:rsidRDefault="00750344" w:rsidP="00CC46F0">
      <w:pPr>
        <w:pStyle w:val="Akapitzlist"/>
        <w:numPr>
          <w:ilvl w:val="1"/>
          <w:numId w:val="1"/>
        </w:numPr>
        <w:spacing w:after="0" w:line="240" w:lineRule="auto"/>
        <w:ind w:left="851" w:hanging="491"/>
        <w:jc w:val="both"/>
        <w:rPr>
          <w:rFonts w:ascii="Times New Roman" w:hAnsi="Times New Roman" w:cs="Times New Roman"/>
        </w:rPr>
      </w:pPr>
      <w:r w:rsidRPr="007B5A83">
        <w:rPr>
          <w:rFonts w:ascii="Times New Roman" w:hAnsi="Times New Roman" w:cs="Times New Roman"/>
        </w:rPr>
        <w:t>Wszystkie rozwiązania architektoniczno-budowlane muszą spełniać aktualne warunki techniczne</w:t>
      </w:r>
      <w:r w:rsidR="00EF4358">
        <w:rPr>
          <w:rFonts w:ascii="Times New Roman" w:hAnsi="Times New Roman" w:cs="Times New Roman"/>
        </w:rPr>
        <w:t xml:space="preserve">, bądź </w:t>
      </w:r>
      <w:r w:rsidRPr="007B5A83">
        <w:rPr>
          <w:rFonts w:ascii="Times New Roman" w:hAnsi="Times New Roman" w:cs="Times New Roman"/>
        </w:rPr>
        <w:t>uzyskać stosowne decyzje o</w:t>
      </w:r>
      <w:r w:rsidR="0031254B">
        <w:rPr>
          <w:rFonts w:ascii="Times New Roman" w:hAnsi="Times New Roman" w:cs="Times New Roman"/>
        </w:rPr>
        <w:t> </w:t>
      </w:r>
      <w:r w:rsidRPr="007B5A83">
        <w:rPr>
          <w:rFonts w:ascii="Times New Roman" w:hAnsi="Times New Roman" w:cs="Times New Roman"/>
        </w:rPr>
        <w:t>odstępstwach od obowiązujących warunków technicznych.</w:t>
      </w:r>
      <w:r w:rsidR="00F6517A" w:rsidRPr="007B5A83">
        <w:rPr>
          <w:rFonts w:ascii="Times New Roman" w:hAnsi="Times New Roman" w:cs="Times New Roman"/>
        </w:rPr>
        <w:t xml:space="preserve"> </w:t>
      </w:r>
    </w:p>
    <w:p w14:paraId="6DDA2DA2" w14:textId="77777777" w:rsidR="00750344" w:rsidRPr="007B5A83" w:rsidRDefault="00750344" w:rsidP="00750344">
      <w:pPr>
        <w:pStyle w:val="Akapitzlist"/>
        <w:spacing w:after="0" w:line="240" w:lineRule="auto"/>
        <w:ind w:left="284"/>
        <w:jc w:val="both"/>
        <w:rPr>
          <w:rFonts w:ascii="Times New Roman" w:hAnsi="Times New Roman" w:cs="Times New Roman"/>
        </w:rPr>
      </w:pPr>
    </w:p>
    <w:p w14:paraId="15BBCBE0" w14:textId="48536EED" w:rsidR="000877FB" w:rsidRDefault="00B10D2C" w:rsidP="00CC46F0">
      <w:pPr>
        <w:pStyle w:val="Akapitzlist"/>
        <w:numPr>
          <w:ilvl w:val="1"/>
          <w:numId w:val="1"/>
        </w:numPr>
        <w:spacing w:after="0" w:line="240" w:lineRule="auto"/>
        <w:ind w:left="851" w:hanging="491"/>
        <w:jc w:val="both"/>
        <w:rPr>
          <w:rFonts w:ascii="Times New Roman" w:hAnsi="Times New Roman" w:cs="Times New Roman"/>
        </w:rPr>
      </w:pPr>
      <w:r>
        <w:rPr>
          <w:rFonts w:ascii="Times New Roman" w:hAnsi="Times New Roman" w:cs="Times New Roman"/>
        </w:rPr>
        <w:t>Inwestycję</w:t>
      </w:r>
      <w:r w:rsidR="00750344" w:rsidRPr="007B5A83">
        <w:rPr>
          <w:rFonts w:ascii="Times New Roman" w:hAnsi="Times New Roman" w:cs="Times New Roman"/>
        </w:rPr>
        <w:t xml:space="preserve"> należy zaprojektować według obowiązujących </w:t>
      </w:r>
      <w:r>
        <w:rPr>
          <w:rFonts w:ascii="Times New Roman" w:hAnsi="Times New Roman" w:cs="Times New Roman"/>
        </w:rPr>
        <w:t>przepisów dotyczących ochrony przeciwpożarowej</w:t>
      </w:r>
      <w:r w:rsidR="001A2D5E">
        <w:rPr>
          <w:rFonts w:ascii="Times New Roman" w:hAnsi="Times New Roman" w:cs="Times New Roman"/>
        </w:rPr>
        <w:t>.</w:t>
      </w:r>
    </w:p>
    <w:p w14:paraId="1D14BC82" w14:textId="77777777" w:rsidR="00DD5884" w:rsidRPr="00DD5884" w:rsidRDefault="00DD5884" w:rsidP="00DD5884">
      <w:pPr>
        <w:pStyle w:val="Akapitzlist"/>
        <w:rPr>
          <w:rFonts w:ascii="Times New Roman" w:hAnsi="Times New Roman" w:cs="Times New Roman"/>
        </w:rPr>
      </w:pPr>
    </w:p>
    <w:p w14:paraId="15400505" w14:textId="6C275574" w:rsidR="008514A2" w:rsidRDefault="00DD5884" w:rsidP="008514A2">
      <w:pPr>
        <w:pStyle w:val="Akapitzlist"/>
        <w:numPr>
          <w:ilvl w:val="1"/>
          <w:numId w:val="1"/>
        </w:numPr>
        <w:spacing w:after="0" w:line="240" w:lineRule="auto"/>
        <w:ind w:left="851" w:hanging="491"/>
        <w:jc w:val="both"/>
        <w:rPr>
          <w:rFonts w:ascii="Times New Roman" w:hAnsi="Times New Roman" w:cs="Times New Roman"/>
        </w:rPr>
      </w:pPr>
      <w:r w:rsidRPr="00D31DCA">
        <w:rPr>
          <w:rFonts w:ascii="Times New Roman" w:hAnsi="Times New Roman" w:cs="Times New Roman"/>
        </w:rPr>
        <w:t>Zamawiający zastrzega sobie prawo do wglądu do zrealizowa</w:t>
      </w:r>
      <w:r>
        <w:rPr>
          <w:rFonts w:ascii="Times New Roman" w:hAnsi="Times New Roman" w:cs="Times New Roman"/>
        </w:rPr>
        <w:t xml:space="preserve">nej dokumentacji </w:t>
      </w:r>
      <w:r w:rsidR="00CA4F3D">
        <w:rPr>
          <w:rFonts w:ascii="Times New Roman" w:hAnsi="Times New Roman" w:cs="Times New Roman"/>
        </w:rPr>
        <w:t>–</w:t>
      </w:r>
      <w:r>
        <w:rPr>
          <w:rFonts w:ascii="Times New Roman" w:hAnsi="Times New Roman" w:cs="Times New Roman"/>
        </w:rPr>
        <w:t xml:space="preserve"> na każde </w:t>
      </w:r>
      <w:r w:rsidRPr="00D31DCA">
        <w:rPr>
          <w:rFonts w:ascii="Times New Roman" w:hAnsi="Times New Roman" w:cs="Times New Roman"/>
        </w:rPr>
        <w:t>żądanie w terminie do trzech dni roboczych od mome</w:t>
      </w:r>
      <w:r>
        <w:rPr>
          <w:rFonts w:ascii="Times New Roman" w:hAnsi="Times New Roman" w:cs="Times New Roman"/>
        </w:rPr>
        <w:t xml:space="preserve">ntu powiadomienia Wykonawcy. Na </w:t>
      </w:r>
      <w:r w:rsidRPr="00D31DCA">
        <w:rPr>
          <w:rFonts w:ascii="Times New Roman" w:hAnsi="Times New Roman" w:cs="Times New Roman"/>
        </w:rPr>
        <w:t>każdym etapie realizacji zadania Wykonawca ma obow</w:t>
      </w:r>
      <w:r>
        <w:rPr>
          <w:rFonts w:ascii="Times New Roman" w:hAnsi="Times New Roman" w:cs="Times New Roman"/>
        </w:rPr>
        <w:t xml:space="preserve">iązek konsultacji i uzgodnienia </w:t>
      </w:r>
      <w:r w:rsidRPr="00D31DCA">
        <w:rPr>
          <w:rFonts w:ascii="Times New Roman" w:hAnsi="Times New Roman" w:cs="Times New Roman"/>
        </w:rPr>
        <w:t>z Zamawiającym poszczególnych elementów dokum</w:t>
      </w:r>
      <w:r>
        <w:rPr>
          <w:rFonts w:ascii="Times New Roman" w:hAnsi="Times New Roman" w:cs="Times New Roman"/>
        </w:rPr>
        <w:t xml:space="preserve">entacji a w szczególności przed </w:t>
      </w:r>
      <w:r w:rsidRPr="00D31DCA">
        <w:rPr>
          <w:rFonts w:ascii="Times New Roman" w:hAnsi="Times New Roman" w:cs="Times New Roman"/>
        </w:rPr>
        <w:t>złożeniem wn</w:t>
      </w:r>
      <w:r>
        <w:rPr>
          <w:rFonts w:ascii="Times New Roman" w:hAnsi="Times New Roman" w:cs="Times New Roman"/>
        </w:rPr>
        <w:t xml:space="preserve">iosków do odpowiednich organów. </w:t>
      </w:r>
      <w:r w:rsidRPr="00D31DCA">
        <w:rPr>
          <w:rFonts w:ascii="Times New Roman" w:hAnsi="Times New Roman" w:cs="Times New Roman"/>
        </w:rPr>
        <w:t>Zamawiający wymaga, aby w trakcie realizacji prac projektowy</w:t>
      </w:r>
      <w:r>
        <w:rPr>
          <w:rFonts w:ascii="Times New Roman" w:hAnsi="Times New Roman" w:cs="Times New Roman"/>
        </w:rPr>
        <w:t>ch, co najmniej raz w </w:t>
      </w:r>
      <w:r w:rsidR="00CF6193">
        <w:rPr>
          <w:rFonts w:ascii="Times New Roman" w:hAnsi="Times New Roman" w:cs="Times New Roman"/>
        </w:rPr>
        <w:t>tygodniu</w:t>
      </w:r>
      <w:r>
        <w:rPr>
          <w:rFonts w:ascii="Times New Roman" w:hAnsi="Times New Roman" w:cs="Times New Roman"/>
        </w:rPr>
        <w:t xml:space="preserve">, </w:t>
      </w:r>
      <w:r w:rsidRPr="00D31DCA">
        <w:rPr>
          <w:rFonts w:ascii="Times New Roman" w:hAnsi="Times New Roman" w:cs="Times New Roman"/>
        </w:rPr>
        <w:t>Wykonawca przedstawiał Zamawiającemu sprawozdan</w:t>
      </w:r>
      <w:r>
        <w:rPr>
          <w:rFonts w:ascii="Times New Roman" w:hAnsi="Times New Roman" w:cs="Times New Roman"/>
        </w:rPr>
        <w:t xml:space="preserve">ie z postępu w realizacji prac. </w:t>
      </w:r>
      <w:r w:rsidRPr="00D31DCA">
        <w:rPr>
          <w:rFonts w:ascii="Times New Roman" w:hAnsi="Times New Roman" w:cs="Times New Roman"/>
        </w:rPr>
        <w:t xml:space="preserve">Spotkanie będzie organizowane </w:t>
      </w:r>
      <w:r w:rsidR="00A053DC">
        <w:rPr>
          <w:rFonts w:ascii="Times New Roman" w:hAnsi="Times New Roman" w:cs="Times New Roman"/>
        </w:rPr>
        <w:br/>
      </w:r>
      <w:r w:rsidRPr="00D31DCA">
        <w:rPr>
          <w:rFonts w:ascii="Times New Roman" w:hAnsi="Times New Roman" w:cs="Times New Roman"/>
        </w:rPr>
        <w:t>w siedzibie Zamawiającego</w:t>
      </w:r>
      <w:r w:rsidR="00CF6193">
        <w:rPr>
          <w:rFonts w:ascii="Times New Roman" w:hAnsi="Times New Roman" w:cs="Times New Roman"/>
        </w:rPr>
        <w:t xml:space="preserve"> lub online zdalnie za pomocą środków komunikacji elektronicznej (telekonferencja)</w:t>
      </w:r>
      <w:r>
        <w:rPr>
          <w:rFonts w:ascii="Times New Roman" w:hAnsi="Times New Roman" w:cs="Times New Roman"/>
        </w:rPr>
        <w:t>.</w:t>
      </w:r>
    </w:p>
    <w:p w14:paraId="540D3EE5" w14:textId="77777777" w:rsidR="008514A2" w:rsidRPr="008514A2" w:rsidRDefault="008514A2" w:rsidP="008514A2">
      <w:pPr>
        <w:pStyle w:val="Akapitzlist"/>
        <w:rPr>
          <w:rFonts w:ascii="Times New Roman" w:hAnsi="Times New Roman" w:cs="Times New Roman"/>
        </w:rPr>
      </w:pPr>
    </w:p>
    <w:p w14:paraId="7420BC6C" w14:textId="0D6397A6" w:rsidR="002F6B2C" w:rsidRDefault="008514A2" w:rsidP="002F6B2C">
      <w:pPr>
        <w:pStyle w:val="Akapitzlist"/>
        <w:numPr>
          <w:ilvl w:val="1"/>
          <w:numId w:val="1"/>
        </w:numPr>
        <w:spacing w:after="0" w:line="240" w:lineRule="auto"/>
        <w:ind w:left="851" w:hanging="491"/>
        <w:jc w:val="both"/>
        <w:rPr>
          <w:rFonts w:ascii="Times New Roman" w:hAnsi="Times New Roman" w:cs="Times New Roman"/>
        </w:rPr>
      </w:pPr>
      <w:r w:rsidRPr="008514A2">
        <w:rPr>
          <w:rFonts w:ascii="Times New Roman" w:hAnsi="Times New Roman" w:cs="Times New Roman"/>
        </w:rPr>
        <w:t>Zamawiający udostępnia aktualnie realizowany projekt zagospodarowania terenu</w:t>
      </w:r>
      <w:r>
        <w:rPr>
          <w:rFonts w:ascii="Times New Roman" w:hAnsi="Times New Roman" w:cs="Times New Roman"/>
        </w:rPr>
        <w:t xml:space="preserve"> (Zał. nr 1 do OPZ – </w:t>
      </w:r>
      <w:r w:rsidRPr="004471A7">
        <w:rPr>
          <w:rFonts w:ascii="Times New Roman" w:hAnsi="Times New Roman" w:cs="Times New Roman"/>
        </w:rPr>
        <w:t xml:space="preserve">Projekt </w:t>
      </w:r>
      <w:r>
        <w:rPr>
          <w:rFonts w:ascii="Times New Roman" w:hAnsi="Times New Roman" w:cs="Times New Roman"/>
        </w:rPr>
        <w:t>techniczny – Tom V Drogi,</w:t>
      </w:r>
      <w:r w:rsidRPr="004471A7">
        <w:rPr>
          <w:rFonts w:ascii="Times New Roman" w:hAnsi="Times New Roman" w:cs="Times New Roman"/>
        </w:rPr>
        <w:t xml:space="preserve"> z </w:t>
      </w:r>
      <w:r>
        <w:rPr>
          <w:rFonts w:ascii="Times New Roman" w:hAnsi="Times New Roman" w:cs="Times New Roman"/>
        </w:rPr>
        <w:t>listopad</w:t>
      </w:r>
      <w:r w:rsidRPr="004471A7">
        <w:rPr>
          <w:rFonts w:ascii="Times New Roman" w:hAnsi="Times New Roman" w:cs="Times New Roman"/>
        </w:rPr>
        <w:t xml:space="preserve"> 202</w:t>
      </w:r>
      <w:r>
        <w:rPr>
          <w:rFonts w:ascii="Times New Roman" w:hAnsi="Times New Roman" w:cs="Times New Roman"/>
        </w:rPr>
        <w:t>2</w:t>
      </w:r>
      <w:r w:rsidRPr="004471A7">
        <w:rPr>
          <w:rFonts w:ascii="Times New Roman" w:hAnsi="Times New Roman" w:cs="Times New Roman"/>
        </w:rPr>
        <w:t xml:space="preserve"> r</w:t>
      </w:r>
      <w:r>
        <w:rPr>
          <w:rFonts w:ascii="Times New Roman" w:hAnsi="Times New Roman" w:cs="Times New Roman"/>
        </w:rPr>
        <w:t>)</w:t>
      </w:r>
      <w:r w:rsidRPr="008514A2">
        <w:rPr>
          <w:rFonts w:ascii="Times New Roman" w:hAnsi="Times New Roman" w:cs="Times New Roman"/>
        </w:rPr>
        <w:t>. Przedmiot omawianego zamówienia stanowi uzupełnienie posiadanej przez Zamawiającego dokumentacji projektowej i</w:t>
      </w:r>
      <w:r w:rsidR="002F6B2C">
        <w:rPr>
          <w:rFonts w:ascii="Times New Roman" w:hAnsi="Times New Roman" w:cs="Times New Roman"/>
        </w:rPr>
        <w:t xml:space="preserve"> wedle zamierzeń Zamawiającego</w:t>
      </w:r>
      <w:r w:rsidRPr="008514A2">
        <w:rPr>
          <w:rFonts w:ascii="Times New Roman" w:hAnsi="Times New Roman" w:cs="Times New Roman"/>
        </w:rPr>
        <w:t xml:space="preserve"> będzie realizowane w trybie bez zgłoszenia i bez pozwolenia na budowę</w:t>
      </w:r>
      <w:r w:rsidR="002F6B2C">
        <w:rPr>
          <w:rFonts w:ascii="Times New Roman" w:hAnsi="Times New Roman" w:cs="Times New Roman"/>
        </w:rPr>
        <w:t xml:space="preserve"> (roboty nawierzchniowe w całości na terenie działki Inwestora)</w:t>
      </w:r>
      <w:r w:rsidRPr="008514A2">
        <w:rPr>
          <w:rFonts w:ascii="Times New Roman" w:hAnsi="Times New Roman" w:cs="Times New Roman"/>
        </w:rPr>
        <w:t>.</w:t>
      </w:r>
    </w:p>
    <w:p w14:paraId="34A4ECE4" w14:textId="731B29D5" w:rsidR="002F6B2C" w:rsidRPr="002F6B2C" w:rsidRDefault="002F6B2C" w:rsidP="002F6B2C">
      <w:pPr>
        <w:pStyle w:val="Akapitzlist"/>
        <w:spacing w:after="0" w:line="240" w:lineRule="auto"/>
        <w:ind w:left="851"/>
        <w:jc w:val="both"/>
        <w:rPr>
          <w:rFonts w:ascii="Times New Roman" w:hAnsi="Times New Roman" w:cs="Times New Roman"/>
          <w:b/>
          <w:bCs/>
        </w:rPr>
      </w:pPr>
      <w:r w:rsidRPr="002F6B2C">
        <w:rPr>
          <w:rFonts w:ascii="Times New Roman" w:hAnsi="Times New Roman" w:cs="Times New Roman"/>
          <w:b/>
          <w:bCs/>
        </w:rPr>
        <w:t>Projektant zgodnie z własną wiedzą i doświadczeniem jest zobowiązany do zakwalifikowania planowanych robót budowlanych jako roboty:</w:t>
      </w:r>
    </w:p>
    <w:p w14:paraId="3620B08F" w14:textId="77777777" w:rsidR="002F6B2C" w:rsidRPr="002F6B2C" w:rsidRDefault="002F6B2C" w:rsidP="002F6B2C">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wymagające pozwolenia na budowę lub</w:t>
      </w:r>
    </w:p>
    <w:p w14:paraId="1F222D9A" w14:textId="77777777" w:rsidR="002F6B2C" w:rsidRPr="002F6B2C" w:rsidRDefault="002F6B2C" w:rsidP="002F6B2C">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wymagające zgłoszenia lub</w:t>
      </w:r>
    </w:p>
    <w:p w14:paraId="7D3C23A4" w14:textId="77777777" w:rsidR="002F6B2C" w:rsidRPr="002F6B2C" w:rsidRDefault="002F6B2C" w:rsidP="002F6B2C">
      <w:pPr>
        <w:pStyle w:val="Akapitzlist"/>
        <w:numPr>
          <w:ilvl w:val="1"/>
          <w:numId w:val="28"/>
        </w:numPr>
        <w:spacing w:after="0" w:line="240" w:lineRule="auto"/>
        <w:ind w:left="1276" w:hanging="283"/>
        <w:jc w:val="both"/>
        <w:rPr>
          <w:rFonts w:ascii="Times New Roman" w:hAnsi="Times New Roman" w:cs="Times New Roman"/>
        </w:rPr>
      </w:pPr>
      <w:r w:rsidRPr="002F6B2C">
        <w:rPr>
          <w:rFonts w:ascii="Times New Roman" w:hAnsi="Times New Roman" w:cs="Times New Roman"/>
        </w:rPr>
        <w:t>nie wymagające pozwolenia na budowę ani zgłoszenia</w:t>
      </w:r>
    </w:p>
    <w:p w14:paraId="07303B59" w14:textId="77777777" w:rsidR="002F6B2C" w:rsidRPr="002F6B2C" w:rsidRDefault="002F6B2C" w:rsidP="002F6B2C">
      <w:pPr>
        <w:pStyle w:val="Akapitzlist"/>
        <w:spacing w:after="0" w:line="240" w:lineRule="auto"/>
        <w:ind w:left="851"/>
        <w:jc w:val="both"/>
        <w:rPr>
          <w:rFonts w:ascii="Times New Roman" w:hAnsi="Times New Roman" w:cs="Times New Roman"/>
          <w:b/>
          <w:bCs/>
        </w:rPr>
      </w:pPr>
      <w:r w:rsidRPr="002F6B2C">
        <w:rPr>
          <w:rFonts w:ascii="Times New Roman" w:hAnsi="Times New Roman" w:cs="Times New Roman"/>
          <w:b/>
          <w:bCs/>
        </w:rPr>
        <w:t>i w zależności od tej kwalifikacji w ramach zamówienia odpowiednio:</w:t>
      </w:r>
    </w:p>
    <w:p w14:paraId="35A2903D" w14:textId="77777777" w:rsidR="00CF6193" w:rsidRPr="002F6B2C" w:rsidRDefault="00CF6193" w:rsidP="00CF6193">
      <w:pPr>
        <w:pStyle w:val="Akapitzlist"/>
        <w:numPr>
          <w:ilvl w:val="1"/>
          <w:numId w:val="30"/>
        </w:numPr>
        <w:spacing w:after="0" w:line="240" w:lineRule="auto"/>
        <w:ind w:left="1276" w:hanging="283"/>
        <w:jc w:val="both"/>
        <w:rPr>
          <w:rFonts w:ascii="Times New Roman" w:hAnsi="Times New Roman" w:cs="Times New Roman"/>
        </w:rPr>
      </w:pPr>
      <w:r>
        <w:rPr>
          <w:rFonts w:ascii="Times New Roman" w:hAnsi="Times New Roman" w:cs="Times New Roman"/>
        </w:rPr>
        <w:t xml:space="preserve">złożenie wniosku o wydanie </w:t>
      </w:r>
      <w:r w:rsidRPr="002F6B2C">
        <w:rPr>
          <w:rFonts w:ascii="Times New Roman" w:hAnsi="Times New Roman" w:cs="Times New Roman"/>
        </w:rPr>
        <w:t>decyzj</w:t>
      </w:r>
      <w:r>
        <w:rPr>
          <w:rFonts w:ascii="Times New Roman" w:hAnsi="Times New Roman" w:cs="Times New Roman"/>
        </w:rPr>
        <w:t>i</w:t>
      </w:r>
      <w:r w:rsidRPr="002F6B2C">
        <w:rPr>
          <w:rFonts w:ascii="Times New Roman" w:hAnsi="Times New Roman" w:cs="Times New Roman"/>
        </w:rPr>
        <w:t xml:space="preserve"> o pozwoleniu na budowę lub</w:t>
      </w:r>
    </w:p>
    <w:p w14:paraId="1886964D" w14:textId="77777777" w:rsidR="002F6B2C" w:rsidRPr="002F6B2C" w:rsidRDefault="002F6B2C" w:rsidP="002F6B2C">
      <w:pPr>
        <w:pStyle w:val="Akapitzlist"/>
        <w:numPr>
          <w:ilvl w:val="1"/>
          <w:numId w:val="30"/>
        </w:numPr>
        <w:spacing w:after="0" w:line="240" w:lineRule="auto"/>
        <w:ind w:left="1276" w:hanging="283"/>
        <w:jc w:val="both"/>
        <w:rPr>
          <w:rFonts w:ascii="Times New Roman" w:hAnsi="Times New Roman" w:cs="Times New Roman"/>
        </w:rPr>
      </w:pPr>
      <w:r w:rsidRPr="002F6B2C">
        <w:rPr>
          <w:rFonts w:ascii="Times New Roman" w:hAnsi="Times New Roman" w:cs="Times New Roman"/>
        </w:rPr>
        <w:t>dokona zgłoszenia lub</w:t>
      </w:r>
    </w:p>
    <w:p w14:paraId="7E40D1A0" w14:textId="77777777" w:rsidR="002F6B2C" w:rsidRPr="002F6B2C" w:rsidRDefault="002F6B2C" w:rsidP="002F6B2C">
      <w:pPr>
        <w:pStyle w:val="Akapitzlist"/>
        <w:numPr>
          <w:ilvl w:val="0"/>
          <w:numId w:val="30"/>
        </w:numPr>
        <w:spacing w:after="0" w:line="240" w:lineRule="auto"/>
        <w:ind w:left="1276" w:hanging="283"/>
        <w:jc w:val="both"/>
        <w:rPr>
          <w:rFonts w:ascii="Times New Roman" w:hAnsi="Times New Roman" w:cs="Times New Roman"/>
        </w:rPr>
      </w:pPr>
      <w:r w:rsidRPr="002F6B2C">
        <w:rPr>
          <w:rFonts w:ascii="Times New Roman" w:hAnsi="Times New Roman" w:cs="Times New Roman"/>
        </w:rPr>
        <w:t>złoży oświadczenie o braku konieczności zgłoszenia robót i uzyskania pozwolenia na budowę.</w:t>
      </w:r>
    </w:p>
    <w:p w14:paraId="518131EE" w14:textId="77777777" w:rsidR="008514A2" w:rsidRPr="008514A2" w:rsidRDefault="008514A2" w:rsidP="008514A2">
      <w:pPr>
        <w:spacing w:after="0" w:line="240" w:lineRule="auto"/>
        <w:jc w:val="both"/>
        <w:rPr>
          <w:rFonts w:ascii="Times New Roman" w:hAnsi="Times New Roman" w:cs="Times New Roman"/>
        </w:rPr>
      </w:pPr>
    </w:p>
    <w:p w14:paraId="4C503258" w14:textId="1569B9D4" w:rsidR="00461C0E" w:rsidRPr="00486E3C" w:rsidRDefault="002150FD" w:rsidP="00CC46F0">
      <w:pPr>
        <w:pStyle w:val="Akapitzlist"/>
        <w:numPr>
          <w:ilvl w:val="1"/>
          <w:numId w:val="1"/>
        </w:numPr>
        <w:spacing w:after="0" w:line="240" w:lineRule="auto"/>
        <w:ind w:left="851" w:hanging="491"/>
        <w:jc w:val="both"/>
        <w:rPr>
          <w:rFonts w:ascii="Times New Roman" w:hAnsi="Times New Roman" w:cs="Times New Roman"/>
        </w:rPr>
      </w:pPr>
      <w:r w:rsidRPr="00486E3C">
        <w:rPr>
          <w:rFonts w:ascii="Times New Roman" w:hAnsi="Times New Roman" w:cs="Times New Roman"/>
        </w:rPr>
        <w:t>Klasyfikacja wg CPV:</w:t>
      </w:r>
    </w:p>
    <w:p w14:paraId="1A08D58F" w14:textId="7F2CA0E1" w:rsidR="002150FD" w:rsidRPr="002150FD" w:rsidRDefault="002150FD" w:rsidP="00CC46F0">
      <w:pPr>
        <w:pStyle w:val="Akapitzlist"/>
        <w:spacing w:after="0" w:line="240" w:lineRule="auto"/>
        <w:ind w:left="2268" w:hanging="1275"/>
        <w:jc w:val="both"/>
        <w:rPr>
          <w:rFonts w:ascii="Times New Roman" w:hAnsi="Times New Roman" w:cs="Times New Roman"/>
        </w:rPr>
      </w:pPr>
      <w:r w:rsidRPr="002150FD">
        <w:rPr>
          <w:rFonts w:ascii="Times New Roman" w:hAnsi="Times New Roman" w:cs="Times New Roman"/>
        </w:rPr>
        <w:t>71200000-0</w:t>
      </w:r>
      <w:r w:rsidR="008D0EC2">
        <w:rPr>
          <w:rFonts w:ascii="Times New Roman" w:hAnsi="Times New Roman" w:cs="Times New Roman"/>
        </w:rPr>
        <w:tab/>
      </w:r>
      <w:r w:rsidRPr="002150FD">
        <w:rPr>
          <w:rFonts w:ascii="Times New Roman" w:hAnsi="Times New Roman" w:cs="Times New Roman"/>
        </w:rPr>
        <w:t>Usługi architektoniczne i podobne</w:t>
      </w:r>
    </w:p>
    <w:p w14:paraId="78C8CE08" w14:textId="5602FAB5" w:rsidR="002150FD" w:rsidRPr="002150FD" w:rsidRDefault="002150FD" w:rsidP="00CC46F0">
      <w:pPr>
        <w:pStyle w:val="Akapitzlist"/>
        <w:spacing w:after="0" w:line="240" w:lineRule="auto"/>
        <w:ind w:left="2268" w:hanging="1275"/>
        <w:jc w:val="both"/>
        <w:rPr>
          <w:rFonts w:ascii="Times New Roman" w:hAnsi="Times New Roman" w:cs="Times New Roman"/>
        </w:rPr>
      </w:pPr>
      <w:r w:rsidRPr="002150FD">
        <w:rPr>
          <w:rFonts w:ascii="Times New Roman" w:hAnsi="Times New Roman" w:cs="Times New Roman"/>
        </w:rPr>
        <w:t>71420000-8</w:t>
      </w:r>
      <w:r w:rsidR="008D0EC2">
        <w:rPr>
          <w:rFonts w:ascii="Times New Roman" w:hAnsi="Times New Roman" w:cs="Times New Roman"/>
        </w:rPr>
        <w:tab/>
      </w:r>
      <w:r w:rsidRPr="002150FD">
        <w:rPr>
          <w:rFonts w:ascii="Times New Roman" w:hAnsi="Times New Roman" w:cs="Times New Roman"/>
        </w:rPr>
        <w:t>Architektoniczne usługi zagospodarowania terenu</w:t>
      </w:r>
    </w:p>
    <w:p w14:paraId="4A95025D" w14:textId="77777777" w:rsidR="002150FD" w:rsidRPr="002150FD" w:rsidRDefault="002150FD" w:rsidP="00CC46F0">
      <w:pPr>
        <w:pStyle w:val="Akapitzlist"/>
        <w:spacing w:after="0" w:line="240" w:lineRule="auto"/>
        <w:ind w:left="2268" w:hanging="1275"/>
        <w:jc w:val="both"/>
        <w:rPr>
          <w:rFonts w:ascii="Times New Roman" w:hAnsi="Times New Roman" w:cs="Times New Roman"/>
        </w:rPr>
      </w:pPr>
      <w:r w:rsidRPr="002150FD">
        <w:rPr>
          <w:rFonts w:ascii="Times New Roman" w:hAnsi="Times New Roman" w:cs="Times New Roman"/>
        </w:rPr>
        <w:t>71220000-6</w:t>
      </w:r>
      <w:r w:rsidRPr="002150FD">
        <w:rPr>
          <w:rFonts w:ascii="Times New Roman" w:hAnsi="Times New Roman" w:cs="Times New Roman"/>
        </w:rPr>
        <w:tab/>
        <w:t>Usługi projektowania architektonicznego</w:t>
      </w:r>
    </w:p>
    <w:p w14:paraId="08B4CB08" w14:textId="77777777" w:rsidR="002150FD" w:rsidRPr="002150FD" w:rsidRDefault="002150FD" w:rsidP="00CC46F0">
      <w:pPr>
        <w:pStyle w:val="Akapitzlist"/>
        <w:spacing w:after="0" w:line="240" w:lineRule="auto"/>
        <w:ind w:left="2268" w:hanging="1275"/>
        <w:jc w:val="both"/>
        <w:rPr>
          <w:rFonts w:ascii="Times New Roman" w:hAnsi="Times New Roman" w:cs="Times New Roman"/>
        </w:rPr>
      </w:pPr>
      <w:r w:rsidRPr="002150FD">
        <w:rPr>
          <w:rFonts w:ascii="Times New Roman" w:hAnsi="Times New Roman" w:cs="Times New Roman"/>
        </w:rPr>
        <w:t>71320000-7</w:t>
      </w:r>
      <w:r w:rsidRPr="002150FD">
        <w:rPr>
          <w:rFonts w:ascii="Times New Roman" w:hAnsi="Times New Roman" w:cs="Times New Roman"/>
        </w:rPr>
        <w:tab/>
        <w:t>Usługi inżynieryjne w zakresie projektowania</w:t>
      </w:r>
    </w:p>
    <w:p w14:paraId="77BC0967" w14:textId="1E68296A" w:rsidR="002150FD" w:rsidRPr="00DD5884" w:rsidRDefault="002150FD" w:rsidP="00DD5884">
      <w:pPr>
        <w:pStyle w:val="Akapitzlist"/>
        <w:spacing w:after="0" w:line="240" w:lineRule="auto"/>
        <w:ind w:left="2268" w:hanging="1275"/>
        <w:jc w:val="both"/>
        <w:rPr>
          <w:rFonts w:ascii="Times New Roman" w:hAnsi="Times New Roman" w:cs="Times New Roman"/>
        </w:rPr>
      </w:pPr>
      <w:r w:rsidRPr="002150FD">
        <w:rPr>
          <w:rFonts w:ascii="Times New Roman" w:hAnsi="Times New Roman" w:cs="Times New Roman"/>
        </w:rPr>
        <w:t>71244000-0</w:t>
      </w:r>
      <w:r w:rsidRPr="002150FD">
        <w:rPr>
          <w:rFonts w:ascii="Times New Roman" w:hAnsi="Times New Roman" w:cs="Times New Roman"/>
        </w:rPr>
        <w:tab/>
        <w:t>Kalkulacja kosztów, monitoring kosztów</w:t>
      </w:r>
    </w:p>
    <w:p w14:paraId="3313EC6C" w14:textId="77777777" w:rsidR="00054CDA" w:rsidRPr="009D05E5" w:rsidRDefault="00054CDA" w:rsidP="00750344">
      <w:pPr>
        <w:pStyle w:val="Akapitzlist"/>
        <w:spacing w:after="0" w:line="240" w:lineRule="auto"/>
        <w:ind w:left="284"/>
        <w:jc w:val="both"/>
        <w:rPr>
          <w:rFonts w:ascii="Times New Roman" w:hAnsi="Times New Roman" w:cs="Times New Roman"/>
        </w:rPr>
      </w:pPr>
    </w:p>
    <w:p w14:paraId="5B3B58BC" w14:textId="02C0AFD2" w:rsidR="00034E2F" w:rsidRPr="009D05E5" w:rsidRDefault="00FA0F04"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9D05E5">
        <w:rPr>
          <w:rFonts w:ascii="Times New Roman" w:hAnsi="Times New Roman" w:cs="Times New Roman"/>
          <w:b/>
          <w:bCs/>
          <w:i/>
          <w:iCs/>
          <w:highlight w:val="lightGray"/>
        </w:rPr>
        <w:t>Założenia</w:t>
      </w:r>
      <w:r w:rsidR="00034E2F" w:rsidRPr="009D05E5">
        <w:rPr>
          <w:rFonts w:ascii="Times New Roman" w:hAnsi="Times New Roman" w:cs="Times New Roman"/>
          <w:b/>
          <w:bCs/>
          <w:i/>
          <w:iCs/>
          <w:highlight w:val="lightGray"/>
        </w:rPr>
        <w:t xml:space="preserve"> funkcjonalne</w:t>
      </w:r>
      <w:r w:rsidRPr="009D05E5">
        <w:rPr>
          <w:rFonts w:ascii="Times New Roman" w:hAnsi="Times New Roman" w:cs="Times New Roman"/>
          <w:b/>
          <w:bCs/>
          <w:i/>
          <w:iCs/>
          <w:highlight w:val="lightGray"/>
        </w:rPr>
        <w:t>, użytkowe</w:t>
      </w:r>
      <w:r w:rsidR="00C6768C" w:rsidRPr="009D05E5">
        <w:rPr>
          <w:rFonts w:ascii="Times New Roman" w:hAnsi="Times New Roman" w:cs="Times New Roman"/>
          <w:b/>
          <w:bCs/>
          <w:i/>
          <w:iCs/>
          <w:highlight w:val="lightGray"/>
        </w:rPr>
        <w:t xml:space="preserve"> i</w:t>
      </w:r>
      <w:r w:rsidR="00034E2F" w:rsidRPr="009D05E5">
        <w:rPr>
          <w:rFonts w:ascii="Times New Roman" w:hAnsi="Times New Roman" w:cs="Times New Roman"/>
          <w:b/>
          <w:bCs/>
          <w:i/>
          <w:iCs/>
          <w:highlight w:val="lightGray"/>
        </w:rPr>
        <w:t xml:space="preserve"> architektoniczne</w:t>
      </w:r>
    </w:p>
    <w:p w14:paraId="66A3EFB2" w14:textId="22C2C6D6" w:rsidR="00034E2F" w:rsidRPr="009D05E5" w:rsidRDefault="00034E2F" w:rsidP="00FA0F04">
      <w:pPr>
        <w:pStyle w:val="Akapitzlist"/>
        <w:spacing w:after="0" w:line="240" w:lineRule="auto"/>
        <w:ind w:left="284"/>
        <w:jc w:val="both"/>
        <w:rPr>
          <w:rFonts w:ascii="Times New Roman" w:hAnsi="Times New Roman" w:cs="Times New Roman"/>
          <w:color w:val="FF0000"/>
          <w:highlight w:val="lightGray"/>
        </w:rPr>
      </w:pPr>
    </w:p>
    <w:p w14:paraId="6922025C" w14:textId="6A41ABC6" w:rsidR="00435D47" w:rsidRPr="00F35C3F" w:rsidRDefault="00FA0F04" w:rsidP="000B5E23">
      <w:pPr>
        <w:tabs>
          <w:tab w:val="left" w:pos="284"/>
        </w:tabs>
        <w:spacing w:after="0" w:line="240" w:lineRule="auto"/>
        <w:ind w:left="284"/>
        <w:jc w:val="both"/>
        <w:rPr>
          <w:rFonts w:ascii="Times New Roman" w:hAnsi="Times New Roman" w:cs="Times New Roman"/>
        </w:rPr>
      </w:pPr>
      <w:r w:rsidRPr="00F35C3F">
        <w:rPr>
          <w:rFonts w:ascii="Times New Roman" w:hAnsi="Times New Roman" w:cs="Times New Roman"/>
        </w:rPr>
        <w:t xml:space="preserve">W ramach prac projektowych należy uwzględnić następujące </w:t>
      </w:r>
      <w:r w:rsidRPr="00F35C3F">
        <w:rPr>
          <w:rFonts w:ascii="Times New Roman" w:hAnsi="Times New Roman" w:cs="Times New Roman"/>
          <w:b/>
          <w:bCs/>
        </w:rPr>
        <w:t>założenia funkcjonalne, użytkowe</w:t>
      </w:r>
      <w:r w:rsidR="00E51527" w:rsidRPr="00F35C3F">
        <w:rPr>
          <w:rFonts w:ascii="Times New Roman" w:hAnsi="Times New Roman" w:cs="Times New Roman"/>
          <w:b/>
          <w:bCs/>
        </w:rPr>
        <w:t xml:space="preserve">, architektoniczne </w:t>
      </w:r>
      <w:r w:rsidRPr="00F35C3F">
        <w:rPr>
          <w:rFonts w:ascii="Times New Roman" w:hAnsi="Times New Roman" w:cs="Times New Roman"/>
          <w:b/>
          <w:bCs/>
        </w:rPr>
        <w:t xml:space="preserve">i planowane urządzenia </w:t>
      </w:r>
      <w:r w:rsidRPr="00F35C3F">
        <w:rPr>
          <w:rFonts w:ascii="Times New Roman" w:hAnsi="Times New Roman" w:cs="Times New Roman"/>
        </w:rPr>
        <w:t>Zamawiającego:</w:t>
      </w:r>
    </w:p>
    <w:p w14:paraId="4800818A" w14:textId="77777777" w:rsidR="000B5E23" w:rsidRPr="00F35C3F" w:rsidRDefault="000B5E23" w:rsidP="000B5E23">
      <w:pPr>
        <w:tabs>
          <w:tab w:val="left" w:pos="284"/>
        </w:tabs>
        <w:spacing w:after="0" w:line="240" w:lineRule="auto"/>
        <w:ind w:left="284"/>
        <w:jc w:val="both"/>
        <w:rPr>
          <w:rFonts w:ascii="Times New Roman" w:hAnsi="Times New Roman" w:cs="Times New Roman"/>
          <w:highlight w:val="yellow"/>
        </w:rPr>
      </w:pPr>
    </w:p>
    <w:p w14:paraId="2CCFC2AF" w14:textId="4EB5823F" w:rsidR="00636DB2" w:rsidRDefault="00C31B03" w:rsidP="00CF6193">
      <w:pPr>
        <w:pStyle w:val="Akapitzlist"/>
        <w:numPr>
          <w:ilvl w:val="1"/>
          <w:numId w:val="1"/>
        </w:numPr>
        <w:tabs>
          <w:tab w:val="left" w:pos="284"/>
        </w:tabs>
        <w:spacing w:after="0" w:line="240" w:lineRule="auto"/>
        <w:jc w:val="both"/>
        <w:rPr>
          <w:rFonts w:ascii="Times New Roman" w:hAnsi="Times New Roman" w:cs="Times New Roman"/>
        </w:rPr>
      </w:pPr>
      <w:r w:rsidRPr="00D21F4A">
        <w:rPr>
          <w:rFonts w:ascii="Times New Roman" w:hAnsi="Times New Roman" w:cs="Times New Roman"/>
        </w:rPr>
        <w:t>Zakres projektu:</w:t>
      </w:r>
      <w:r w:rsidR="00DD5884" w:rsidRPr="00D21F4A">
        <w:rPr>
          <w:rFonts w:ascii="Times New Roman" w:hAnsi="Times New Roman" w:cs="Times New Roman"/>
        </w:rPr>
        <w:t xml:space="preserve"> w</w:t>
      </w:r>
      <w:r w:rsidRPr="00D21F4A">
        <w:rPr>
          <w:rFonts w:ascii="Times New Roman" w:hAnsi="Times New Roman" w:cs="Times New Roman"/>
        </w:rPr>
        <w:t>ykonanie kompletnej dokumentacji projektow</w:t>
      </w:r>
      <w:r w:rsidR="00CF6193">
        <w:rPr>
          <w:rFonts w:ascii="Times New Roman" w:hAnsi="Times New Roman" w:cs="Times New Roman"/>
        </w:rPr>
        <w:t>o-kosztorysowej</w:t>
      </w:r>
      <w:r w:rsidR="00E01E8F" w:rsidRPr="00D21F4A">
        <w:rPr>
          <w:rFonts w:ascii="Times New Roman" w:hAnsi="Times New Roman" w:cs="Times New Roman"/>
        </w:rPr>
        <w:t xml:space="preserve"> dla</w:t>
      </w:r>
      <w:r w:rsidRPr="00D21F4A">
        <w:rPr>
          <w:rFonts w:ascii="Times New Roman" w:hAnsi="Times New Roman" w:cs="Times New Roman"/>
        </w:rPr>
        <w:t>:</w:t>
      </w:r>
    </w:p>
    <w:p w14:paraId="4DBC1C1E" w14:textId="4424A058" w:rsidR="00A17B8D" w:rsidRDefault="00A17B8D" w:rsidP="00A17B8D">
      <w:pPr>
        <w:pStyle w:val="Akapitzlist"/>
        <w:numPr>
          <w:ilvl w:val="0"/>
          <w:numId w:val="32"/>
        </w:numPr>
        <w:spacing w:after="0" w:line="240" w:lineRule="auto"/>
        <w:ind w:left="1418"/>
        <w:jc w:val="both"/>
        <w:rPr>
          <w:rFonts w:ascii="Times New Roman" w:hAnsi="Times New Roman" w:cs="Times New Roman"/>
        </w:rPr>
      </w:pPr>
      <w:r w:rsidRPr="00A17B8D">
        <w:rPr>
          <w:rFonts w:ascii="Times New Roman" w:hAnsi="Times New Roman" w:cs="Times New Roman"/>
        </w:rPr>
        <w:t>Przebudowa podjazdu na</w:t>
      </w:r>
      <w:r w:rsidR="002F2FB9">
        <w:rPr>
          <w:rFonts w:ascii="Times New Roman" w:hAnsi="Times New Roman" w:cs="Times New Roman"/>
        </w:rPr>
        <w:t xml:space="preserve"> górne</w:t>
      </w:r>
      <w:r w:rsidRPr="00A17B8D">
        <w:rPr>
          <w:rFonts w:ascii="Times New Roman" w:hAnsi="Times New Roman" w:cs="Times New Roman"/>
        </w:rPr>
        <w:t xml:space="preserve"> boisko</w:t>
      </w:r>
      <w:r w:rsidR="002F2FB9">
        <w:rPr>
          <w:rFonts w:ascii="Times New Roman" w:hAnsi="Times New Roman" w:cs="Times New Roman"/>
        </w:rPr>
        <w:t xml:space="preserve"> asfaltowe</w:t>
      </w:r>
    </w:p>
    <w:p w14:paraId="0EEC5788" w14:textId="0F4AA60A" w:rsidR="00A17B8D" w:rsidRDefault="00A17B8D" w:rsidP="00A17B8D">
      <w:pPr>
        <w:pStyle w:val="Akapitzlist"/>
        <w:spacing w:after="0" w:line="240" w:lineRule="auto"/>
        <w:ind w:left="1418"/>
        <w:jc w:val="both"/>
        <w:rPr>
          <w:rFonts w:ascii="Times New Roman" w:hAnsi="Times New Roman" w:cs="Times New Roman"/>
        </w:rPr>
      </w:pPr>
      <w:r>
        <w:rPr>
          <w:rFonts w:ascii="Times New Roman" w:hAnsi="Times New Roman" w:cs="Times New Roman"/>
        </w:rPr>
        <w:t xml:space="preserve">Zakłada się wykonanie podjazdu z drogi wewnętrznej przy płn-wsch narożniku boiska asfaltowego, wraz z rozbiórką kolidujących murków i nawierzchni, bez dokonywania </w:t>
      </w:r>
      <w:r>
        <w:rPr>
          <w:rFonts w:ascii="Times New Roman" w:hAnsi="Times New Roman" w:cs="Times New Roman"/>
        </w:rPr>
        <w:lastRenderedPageBreak/>
        <w:t>wycinki drzew lub ingerencji w uzbrojenie podziemne. Dopuszcza się wydłużenie, poszerzenie i wypłaszczenie obecnie istniejącego wjazdu szutrowego.</w:t>
      </w:r>
      <w:r w:rsidR="00B16D25">
        <w:rPr>
          <w:rFonts w:ascii="Times New Roman" w:hAnsi="Times New Roman" w:cs="Times New Roman"/>
        </w:rPr>
        <w:t xml:space="preserve"> Dopuszcza się zastosowanie murków oporowych (prefabrykaty betonowe), jeśli będą niezbędne.</w:t>
      </w:r>
      <w:r w:rsidR="002F2FB9">
        <w:rPr>
          <w:rFonts w:ascii="Times New Roman" w:hAnsi="Times New Roman" w:cs="Times New Roman"/>
        </w:rPr>
        <w:t xml:space="preserve"> Dopuszcza się częściowe zmniejszenie powierzchni boiska w celu lokalizacji nowego podjazdu.</w:t>
      </w:r>
    </w:p>
    <w:p w14:paraId="458EC48F" w14:textId="7087CFC3" w:rsidR="00B16D25" w:rsidRDefault="00B16D25" w:rsidP="00A17B8D">
      <w:pPr>
        <w:pStyle w:val="Akapitzlist"/>
        <w:spacing w:after="0" w:line="240" w:lineRule="auto"/>
        <w:ind w:left="1418"/>
        <w:jc w:val="both"/>
        <w:rPr>
          <w:rFonts w:ascii="Times New Roman" w:hAnsi="Times New Roman" w:cs="Times New Roman"/>
        </w:rPr>
      </w:pPr>
      <w:r>
        <w:rPr>
          <w:rFonts w:ascii="Times New Roman" w:hAnsi="Times New Roman" w:cs="Times New Roman"/>
        </w:rPr>
        <w:t xml:space="preserve">Należy ponadto zaprojektować wypłaszczenie skarpy i utworzenie tymczasowego dojazdu (nawierzchnia szutrowa) od strony płn-zach </w:t>
      </w:r>
      <w:r w:rsidR="00F256DD">
        <w:rPr>
          <w:rFonts w:ascii="Times New Roman" w:hAnsi="Times New Roman" w:cs="Times New Roman"/>
        </w:rPr>
        <w:t xml:space="preserve">(lit. „B” na poniższym rysunku) </w:t>
      </w:r>
      <w:r>
        <w:rPr>
          <w:rFonts w:ascii="Times New Roman" w:hAnsi="Times New Roman" w:cs="Times New Roman"/>
        </w:rPr>
        <w:t xml:space="preserve">na cele </w:t>
      </w:r>
      <w:r w:rsidR="002F2FB9">
        <w:rPr>
          <w:rFonts w:ascii="Times New Roman" w:hAnsi="Times New Roman" w:cs="Times New Roman"/>
        </w:rPr>
        <w:t>możliwości dojazdu do boiska</w:t>
      </w:r>
      <w:r>
        <w:rPr>
          <w:rFonts w:ascii="Times New Roman" w:hAnsi="Times New Roman" w:cs="Times New Roman"/>
        </w:rPr>
        <w:t xml:space="preserve"> w trakcie budowy docelowego wjazdu.</w:t>
      </w:r>
    </w:p>
    <w:p w14:paraId="6891E88B" w14:textId="77777777" w:rsidR="00B16D25" w:rsidRDefault="00B16D25" w:rsidP="00A17B8D">
      <w:pPr>
        <w:pStyle w:val="Akapitzlist"/>
        <w:spacing w:after="0" w:line="240" w:lineRule="auto"/>
        <w:ind w:left="1418"/>
        <w:jc w:val="both"/>
        <w:rPr>
          <w:rFonts w:ascii="Times New Roman" w:hAnsi="Times New Roman" w:cs="Times New Roman"/>
        </w:rPr>
      </w:pPr>
    </w:p>
    <w:p w14:paraId="7FD9E015" w14:textId="6EC45BE0" w:rsidR="00A17B8D" w:rsidRPr="00A17B8D" w:rsidRDefault="002F2FB9" w:rsidP="000F3150">
      <w:pPr>
        <w:pStyle w:val="Akapitzlist"/>
        <w:spacing w:after="0" w:line="240" w:lineRule="auto"/>
        <w:ind w:left="709"/>
        <w:jc w:val="center"/>
        <w:rPr>
          <w:rFonts w:ascii="Times New Roman" w:hAnsi="Times New Roman" w:cs="Times New Roman"/>
        </w:rPr>
      </w:pPr>
      <w:r>
        <w:rPr>
          <w:rFonts w:ascii="Times New Roman" w:hAnsi="Times New Roman" w:cs="Times New Roman"/>
          <w:noProof/>
        </w:rPr>
        <w:drawing>
          <wp:inline distT="0" distB="0" distL="0" distR="0" wp14:anchorId="6D19E70B" wp14:editId="3DD093FE">
            <wp:extent cx="5749925" cy="2867660"/>
            <wp:effectExtent l="0" t="0" r="3175" b="8890"/>
            <wp:docPr id="52824126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49925" cy="2867660"/>
                    </a:xfrm>
                    <a:prstGeom prst="rect">
                      <a:avLst/>
                    </a:prstGeom>
                    <a:noFill/>
                    <a:ln>
                      <a:noFill/>
                    </a:ln>
                  </pic:spPr>
                </pic:pic>
              </a:graphicData>
            </a:graphic>
          </wp:inline>
        </w:drawing>
      </w:r>
    </w:p>
    <w:p w14:paraId="5821BB2A" w14:textId="77777777" w:rsidR="00A17B8D" w:rsidRDefault="00A17B8D" w:rsidP="00A17B8D">
      <w:pPr>
        <w:pStyle w:val="Akapitzlist"/>
        <w:spacing w:after="0" w:line="240" w:lineRule="auto"/>
        <w:ind w:left="1418"/>
        <w:jc w:val="both"/>
        <w:rPr>
          <w:rFonts w:ascii="Times New Roman" w:hAnsi="Times New Roman" w:cs="Times New Roman"/>
        </w:rPr>
      </w:pPr>
    </w:p>
    <w:p w14:paraId="448F76A7" w14:textId="1DB7CE45" w:rsidR="00A17B8D" w:rsidRPr="00A17B8D" w:rsidRDefault="00A17B8D" w:rsidP="00A17B8D">
      <w:pPr>
        <w:pStyle w:val="Akapitzlist"/>
        <w:numPr>
          <w:ilvl w:val="0"/>
          <w:numId w:val="32"/>
        </w:numPr>
        <w:spacing w:after="0" w:line="240" w:lineRule="auto"/>
        <w:ind w:left="1418"/>
        <w:jc w:val="both"/>
        <w:rPr>
          <w:rFonts w:ascii="Times New Roman" w:hAnsi="Times New Roman" w:cs="Times New Roman"/>
        </w:rPr>
      </w:pPr>
      <w:r w:rsidRPr="00A17B8D">
        <w:rPr>
          <w:rFonts w:ascii="Times New Roman" w:hAnsi="Times New Roman" w:cs="Times New Roman"/>
        </w:rPr>
        <w:t xml:space="preserve">Modernizacja </w:t>
      </w:r>
      <w:r w:rsidR="002F2FB9">
        <w:rPr>
          <w:rFonts w:ascii="Times New Roman" w:hAnsi="Times New Roman" w:cs="Times New Roman"/>
        </w:rPr>
        <w:t>–</w:t>
      </w:r>
      <w:r w:rsidRPr="00A17B8D">
        <w:rPr>
          <w:rFonts w:ascii="Times New Roman" w:hAnsi="Times New Roman" w:cs="Times New Roman"/>
        </w:rPr>
        <w:t xml:space="preserve"> odnowienie nawierzchni </w:t>
      </w:r>
      <w:r w:rsidR="002F2FB9">
        <w:rPr>
          <w:rFonts w:ascii="Times New Roman" w:hAnsi="Times New Roman" w:cs="Times New Roman"/>
        </w:rPr>
        <w:t>boiska</w:t>
      </w:r>
      <w:r w:rsidR="00F256DD">
        <w:rPr>
          <w:rFonts w:ascii="Times New Roman" w:hAnsi="Times New Roman" w:cs="Times New Roman"/>
        </w:rPr>
        <w:t xml:space="preserve"> – przewiduje się modernizację nawierzchni istniejącego </w:t>
      </w:r>
      <w:r w:rsidR="002F2FB9">
        <w:rPr>
          <w:rFonts w:ascii="Times New Roman" w:hAnsi="Times New Roman" w:cs="Times New Roman"/>
        </w:rPr>
        <w:t>boiska</w:t>
      </w:r>
      <w:r w:rsidR="00F256DD">
        <w:rPr>
          <w:rFonts w:ascii="Times New Roman" w:hAnsi="Times New Roman" w:cs="Times New Roman"/>
        </w:rPr>
        <w:t xml:space="preserve"> </w:t>
      </w:r>
      <w:r w:rsidR="002F2FB9">
        <w:rPr>
          <w:rFonts w:ascii="Times New Roman" w:hAnsi="Times New Roman" w:cs="Times New Roman"/>
        </w:rPr>
        <w:t>(</w:t>
      </w:r>
      <w:r w:rsidR="00F256DD">
        <w:rPr>
          <w:rFonts w:ascii="Times New Roman" w:hAnsi="Times New Roman" w:cs="Times New Roman"/>
        </w:rPr>
        <w:t xml:space="preserve">o nawierzchni asfaltowej), z lokalnym wzmocnieniem lub rozbiórką zniszczonej nawierzchni. Zastosować nawierzchnię asfaltową. Dopuszcza się zastosowanie technologii stosowanej przy remoncie nawierzchni drogowych </w:t>
      </w:r>
      <w:r w:rsidR="002F2FB9">
        <w:rPr>
          <w:rFonts w:ascii="Times New Roman" w:hAnsi="Times New Roman" w:cs="Times New Roman"/>
        </w:rPr>
        <w:br/>
      </w:r>
      <w:r w:rsidR="00F256DD">
        <w:rPr>
          <w:rFonts w:ascii="Times New Roman" w:hAnsi="Times New Roman" w:cs="Times New Roman"/>
        </w:rPr>
        <w:t>z wykorzystaniem wzmocnień geosyntetycznych.</w:t>
      </w:r>
    </w:p>
    <w:p w14:paraId="0D55DE43" w14:textId="552FAFB3" w:rsidR="00CF6193" w:rsidRDefault="00A17B8D" w:rsidP="000F3150">
      <w:pPr>
        <w:pStyle w:val="Akapitzlist"/>
        <w:numPr>
          <w:ilvl w:val="0"/>
          <w:numId w:val="32"/>
        </w:numPr>
        <w:spacing w:after="0" w:line="240" w:lineRule="auto"/>
        <w:ind w:left="1418"/>
        <w:jc w:val="both"/>
        <w:rPr>
          <w:rFonts w:ascii="Times New Roman" w:hAnsi="Times New Roman" w:cs="Times New Roman"/>
        </w:rPr>
      </w:pPr>
      <w:r w:rsidRPr="00A17B8D">
        <w:rPr>
          <w:rFonts w:ascii="Times New Roman" w:hAnsi="Times New Roman" w:cs="Times New Roman"/>
        </w:rPr>
        <w:t>Utwardzenie na cele ogródka gastronomicznego</w:t>
      </w:r>
      <w:r w:rsidR="000F3150">
        <w:rPr>
          <w:rFonts w:ascii="Times New Roman" w:hAnsi="Times New Roman" w:cs="Times New Roman"/>
        </w:rPr>
        <w:t>, z doprowadzeniem uzbrojenia podziemnego</w:t>
      </w:r>
      <w:r w:rsidR="005A079E">
        <w:rPr>
          <w:rFonts w:ascii="Times New Roman" w:hAnsi="Times New Roman" w:cs="Times New Roman"/>
        </w:rPr>
        <w:t>.</w:t>
      </w:r>
    </w:p>
    <w:p w14:paraId="420FEE05" w14:textId="1BC292CF" w:rsidR="000F3150" w:rsidRDefault="000F3150" w:rsidP="000F3150">
      <w:pPr>
        <w:pStyle w:val="Akapitzlist"/>
        <w:spacing w:after="0" w:line="240" w:lineRule="auto"/>
        <w:ind w:left="1418"/>
        <w:jc w:val="both"/>
        <w:rPr>
          <w:rFonts w:ascii="Times New Roman" w:hAnsi="Times New Roman" w:cs="Times New Roman"/>
        </w:rPr>
      </w:pPr>
      <w:r>
        <w:rPr>
          <w:rFonts w:ascii="Times New Roman" w:hAnsi="Times New Roman" w:cs="Times New Roman"/>
        </w:rPr>
        <w:t xml:space="preserve">Przewiduje się utwardzenie terenu (obecnie </w:t>
      </w:r>
      <w:r w:rsidR="005A079E">
        <w:rPr>
          <w:rFonts w:ascii="Times New Roman" w:hAnsi="Times New Roman" w:cs="Times New Roman"/>
        </w:rPr>
        <w:t xml:space="preserve">istniejący lub </w:t>
      </w:r>
      <w:r>
        <w:rPr>
          <w:rFonts w:ascii="Times New Roman" w:hAnsi="Times New Roman" w:cs="Times New Roman"/>
        </w:rPr>
        <w:t>projektowany teren zielony) na potrzeby lokalizacji ogródka gastronomicznego lub innych podobnych funkcji plenerowych. Zastosować kostkę lub płytkę betonową w kolorystyce i formie uzgodnionej z Zamawiającym. Zamawiający przewiduje 3 alternatywne lokalizacje, do wyboru w ciągu 1 tygodnia od rozpoczęcia realizacji przedmiotu zamówienia przez Wykonawcę. Dokładne wymiary i lokalizację określi Zamawiający w trakcie wstępnych uzgodnień z Wykonawcą przed rozpoczęciem projektowania właściwego (przedstawić 3 koncepcje wariantowe).</w:t>
      </w:r>
    </w:p>
    <w:p w14:paraId="4D6974A0" w14:textId="1208265F" w:rsidR="00AC2277" w:rsidRDefault="00AC2277" w:rsidP="000F3150">
      <w:pPr>
        <w:pStyle w:val="Akapitzlist"/>
        <w:spacing w:after="0" w:line="240" w:lineRule="auto"/>
        <w:ind w:left="1418"/>
        <w:jc w:val="both"/>
        <w:rPr>
          <w:rFonts w:ascii="Times New Roman" w:hAnsi="Times New Roman" w:cs="Times New Roman"/>
        </w:rPr>
      </w:pPr>
      <w:r>
        <w:rPr>
          <w:rFonts w:ascii="Times New Roman" w:hAnsi="Times New Roman" w:cs="Times New Roman"/>
        </w:rPr>
        <w:t>Oprócz utwardzenia przewidzieć doprowadzenie zasilania energetycznego (kabel doziemny) ze złączem w formie skrzynki terenowej, doprowadzenie instalacji wodnej oraz kanalizacji bytowej. Media podłączyć do najbliżej występujących istniejących sieci i instalacji zewnętrznych należących do Zamawiającego.</w:t>
      </w:r>
    </w:p>
    <w:p w14:paraId="2736CE0A" w14:textId="4A55BA8D" w:rsidR="000F3150" w:rsidRPr="000F3150" w:rsidRDefault="00A72F1B" w:rsidP="000F3150">
      <w:pPr>
        <w:pStyle w:val="Akapitzlist"/>
        <w:spacing w:after="0" w:line="240" w:lineRule="auto"/>
        <w:ind w:left="709"/>
        <w:jc w:val="center"/>
        <w:rPr>
          <w:rFonts w:ascii="Times New Roman" w:hAnsi="Times New Roman" w:cs="Times New Roman"/>
        </w:rPr>
      </w:pPr>
      <w:r>
        <w:rPr>
          <w:rFonts w:ascii="Times New Roman" w:hAnsi="Times New Roman" w:cs="Times New Roman"/>
          <w:noProof/>
        </w:rPr>
        <w:lastRenderedPageBreak/>
        <w:drawing>
          <wp:inline distT="0" distB="0" distL="0" distR="0" wp14:anchorId="1DC31DBA" wp14:editId="1409CA62">
            <wp:extent cx="4926596" cy="2886075"/>
            <wp:effectExtent l="0" t="0" r="7620" b="0"/>
            <wp:docPr id="164322045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5401" cy="2897091"/>
                    </a:xfrm>
                    <a:prstGeom prst="rect">
                      <a:avLst/>
                    </a:prstGeom>
                    <a:noFill/>
                    <a:ln>
                      <a:noFill/>
                    </a:ln>
                  </pic:spPr>
                </pic:pic>
              </a:graphicData>
            </a:graphic>
          </wp:inline>
        </w:drawing>
      </w:r>
    </w:p>
    <w:p w14:paraId="7A880F2F" w14:textId="77777777" w:rsidR="001C62BE" w:rsidRPr="001C62BE" w:rsidRDefault="001C62BE" w:rsidP="001C62BE">
      <w:pPr>
        <w:pStyle w:val="Akapitzlist"/>
        <w:spacing w:after="0" w:line="240" w:lineRule="auto"/>
        <w:ind w:left="2160"/>
        <w:jc w:val="both"/>
        <w:rPr>
          <w:rFonts w:ascii="Times New Roman" w:hAnsi="Times New Roman" w:cs="Times New Roman"/>
        </w:rPr>
      </w:pPr>
    </w:p>
    <w:p w14:paraId="6EA0491A" w14:textId="129DAEBC" w:rsidR="00C31B03" w:rsidRPr="00297FEC" w:rsidRDefault="009B0D2B" w:rsidP="00C31B03">
      <w:pPr>
        <w:pStyle w:val="Akapitzlist"/>
        <w:numPr>
          <w:ilvl w:val="1"/>
          <w:numId w:val="1"/>
        </w:numPr>
        <w:tabs>
          <w:tab w:val="left" w:pos="284"/>
        </w:tabs>
        <w:spacing w:after="0" w:line="240" w:lineRule="auto"/>
        <w:jc w:val="both"/>
        <w:rPr>
          <w:rFonts w:ascii="Times New Roman" w:hAnsi="Times New Roman" w:cs="Times New Roman"/>
        </w:rPr>
      </w:pPr>
      <w:r w:rsidRPr="00297FEC">
        <w:rPr>
          <w:rFonts w:ascii="Times New Roman" w:hAnsi="Times New Roman" w:cs="Times New Roman"/>
        </w:rPr>
        <w:t xml:space="preserve">Zakres </w:t>
      </w:r>
      <w:r w:rsidR="00CF6193">
        <w:rPr>
          <w:rFonts w:ascii="Times New Roman" w:hAnsi="Times New Roman" w:cs="Times New Roman"/>
        </w:rPr>
        <w:t>opracowań</w:t>
      </w:r>
      <w:r w:rsidRPr="00297FEC">
        <w:rPr>
          <w:rFonts w:ascii="Times New Roman" w:hAnsi="Times New Roman" w:cs="Times New Roman"/>
        </w:rPr>
        <w:t xml:space="preserve"> do wykonania </w:t>
      </w:r>
      <w:r w:rsidR="00CF6193">
        <w:rPr>
          <w:rFonts w:ascii="Times New Roman" w:hAnsi="Times New Roman" w:cs="Times New Roman"/>
        </w:rPr>
        <w:t>obejmuje</w:t>
      </w:r>
      <w:r w:rsidRPr="00297FEC">
        <w:rPr>
          <w:rFonts w:ascii="Times New Roman" w:hAnsi="Times New Roman" w:cs="Times New Roman"/>
        </w:rPr>
        <w:t xml:space="preserve"> w szczególności:</w:t>
      </w:r>
    </w:p>
    <w:p w14:paraId="43C7C548" w14:textId="4C4FAF9B" w:rsidR="009B0D2B" w:rsidRPr="00297FEC" w:rsidRDefault="009B0D2B" w:rsidP="009B0D2B">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wykonanie mapy sytuacyjno-wysokościowej do celów projektowych</w:t>
      </w:r>
      <w:r w:rsidR="00CF6193">
        <w:rPr>
          <w:rFonts w:ascii="Times New Roman" w:hAnsi="Times New Roman" w:cs="Times New Roman"/>
        </w:rPr>
        <w:t xml:space="preserve"> – jeśli będzie niezbędna – bądź innego typu opracowania mapowego na cele wykonania przedmiotu zamówienia,</w:t>
      </w:r>
    </w:p>
    <w:p w14:paraId="250683A5" w14:textId="7968E250" w:rsidR="009B0D2B" w:rsidRPr="00297FEC" w:rsidRDefault="009B0D2B" w:rsidP="009B0D2B">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sporządzenie projektu zagospodarowania terenu</w:t>
      </w:r>
      <w:r w:rsidR="00880156">
        <w:rPr>
          <w:rFonts w:ascii="Times New Roman" w:hAnsi="Times New Roman" w:cs="Times New Roman"/>
        </w:rPr>
        <w:t xml:space="preserve"> </w:t>
      </w:r>
      <w:r w:rsidRPr="00297FEC">
        <w:rPr>
          <w:rFonts w:ascii="Times New Roman" w:hAnsi="Times New Roman" w:cs="Times New Roman"/>
        </w:rPr>
        <w:t>i projek</w:t>
      </w:r>
      <w:r w:rsidR="00880156">
        <w:rPr>
          <w:rFonts w:ascii="Times New Roman" w:hAnsi="Times New Roman" w:cs="Times New Roman"/>
        </w:rPr>
        <w:t>tu</w:t>
      </w:r>
      <w:r w:rsidRPr="00297FEC">
        <w:rPr>
          <w:rFonts w:ascii="Times New Roman" w:hAnsi="Times New Roman" w:cs="Times New Roman"/>
        </w:rPr>
        <w:t xml:space="preserve"> </w:t>
      </w:r>
      <w:r w:rsidR="00880156">
        <w:rPr>
          <w:rFonts w:ascii="Times New Roman" w:hAnsi="Times New Roman" w:cs="Times New Roman"/>
        </w:rPr>
        <w:t>wykonawczego, a jeśli Wykonawca zakwalifikuje roboty jako wymagające pozwolenia na budowę lub zgłoszenia, także projektu technicznego</w:t>
      </w:r>
      <w:r w:rsidR="000A0FB2">
        <w:rPr>
          <w:rFonts w:ascii="Times New Roman" w:hAnsi="Times New Roman" w:cs="Times New Roman"/>
        </w:rPr>
        <w:t xml:space="preserve"> i projektu budowlanego</w:t>
      </w:r>
      <w:r w:rsidR="0073660B">
        <w:rPr>
          <w:rFonts w:ascii="Times New Roman" w:hAnsi="Times New Roman" w:cs="Times New Roman"/>
        </w:rPr>
        <w:t>,</w:t>
      </w:r>
    </w:p>
    <w:p w14:paraId="5978AF7F" w14:textId="719FDD1C" w:rsidR="009B0D2B" w:rsidRPr="00297FEC" w:rsidRDefault="009B0D2B" w:rsidP="009B0D2B">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sporządzenie Specyfikacji Techniczn</w:t>
      </w:r>
      <w:r w:rsidR="00AF4DBE">
        <w:rPr>
          <w:rFonts w:ascii="Times New Roman" w:hAnsi="Times New Roman" w:cs="Times New Roman"/>
        </w:rPr>
        <w:t>ych</w:t>
      </w:r>
      <w:r w:rsidRPr="00297FEC">
        <w:rPr>
          <w:rFonts w:ascii="Times New Roman" w:hAnsi="Times New Roman" w:cs="Times New Roman"/>
        </w:rPr>
        <w:t xml:space="preserve"> Wykonania i Odbioru Robót Budowlanych</w:t>
      </w:r>
      <w:r w:rsidR="0073660B">
        <w:rPr>
          <w:rFonts w:ascii="Times New Roman" w:hAnsi="Times New Roman" w:cs="Times New Roman"/>
        </w:rPr>
        <w:t>,</w:t>
      </w:r>
    </w:p>
    <w:p w14:paraId="05F1792D" w14:textId="4F0843CF" w:rsidR="009B0D2B" w:rsidRPr="00297FEC" w:rsidRDefault="009B0D2B" w:rsidP="009B0D2B">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sporządzenie przedmiar</w:t>
      </w:r>
      <w:r w:rsidR="000A0FB2">
        <w:rPr>
          <w:rFonts w:ascii="Times New Roman" w:hAnsi="Times New Roman" w:cs="Times New Roman"/>
        </w:rPr>
        <w:t>ów</w:t>
      </w:r>
      <w:r w:rsidR="00AF4DBE">
        <w:rPr>
          <w:rFonts w:ascii="Times New Roman" w:hAnsi="Times New Roman" w:cs="Times New Roman"/>
        </w:rPr>
        <w:t xml:space="preserve"> </w:t>
      </w:r>
      <w:r w:rsidRPr="00297FEC">
        <w:rPr>
          <w:rFonts w:ascii="Times New Roman" w:hAnsi="Times New Roman" w:cs="Times New Roman"/>
        </w:rPr>
        <w:t>robót</w:t>
      </w:r>
      <w:r w:rsidR="0073660B">
        <w:rPr>
          <w:rFonts w:ascii="Times New Roman" w:hAnsi="Times New Roman" w:cs="Times New Roman"/>
        </w:rPr>
        <w:t>,</w:t>
      </w:r>
    </w:p>
    <w:p w14:paraId="1BC26541" w14:textId="620AA10B" w:rsidR="009B0D2B" w:rsidRPr="00297FEC" w:rsidRDefault="009B0D2B" w:rsidP="009B0D2B">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sporządzenie kosztorys</w:t>
      </w:r>
      <w:r w:rsidR="00AF4DBE">
        <w:rPr>
          <w:rFonts w:ascii="Times New Roman" w:hAnsi="Times New Roman" w:cs="Times New Roman"/>
        </w:rPr>
        <w:t>ów</w:t>
      </w:r>
      <w:r w:rsidRPr="00297FEC">
        <w:rPr>
          <w:rFonts w:ascii="Times New Roman" w:hAnsi="Times New Roman" w:cs="Times New Roman"/>
        </w:rPr>
        <w:t xml:space="preserve"> inwestorski</w:t>
      </w:r>
      <w:r w:rsidR="00AF4DBE">
        <w:rPr>
          <w:rFonts w:ascii="Times New Roman" w:hAnsi="Times New Roman" w:cs="Times New Roman"/>
        </w:rPr>
        <w:t>ch</w:t>
      </w:r>
      <w:r w:rsidR="0073660B">
        <w:rPr>
          <w:rFonts w:ascii="Times New Roman" w:hAnsi="Times New Roman" w:cs="Times New Roman"/>
        </w:rPr>
        <w:t>,</w:t>
      </w:r>
    </w:p>
    <w:p w14:paraId="044C72B5" w14:textId="1314F55B" w:rsidR="009B0D2B" w:rsidRPr="00297FEC" w:rsidRDefault="009B0D2B" w:rsidP="00DD5884">
      <w:pPr>
        <w:pStyle w:val="Akapitzlist"/>
        <w:numPr>
          <w:ilvl w:val="0"/>
          <w:numId w:val="18"/>
        </w:numPr>
        <w:suppressAutoHyphens/>
        <w:spacing w:after="0" w:line="240" w:lineRule="auto"/>
        <w:ind w:left="1418"/>
        <w:jc w:val="both"/>
        <w:rPr>
          <w:rFonts w:ascii="Times New Roman" w:hAnsi="Times New Roman" w:cs="Times New Roman"/>
        </w:rPr>
      </w:pPr>
      <w:r w:rsidRPr="00297FEC">
        <w:rPr>
          <w:rFonts w:ascii="Times New Roman" w:hAnsi="Times New Roman" w:cs="Times New Roman"/>
        </w:rPr>
        <w:t>przekazanie oświadczenia projektantów i sprawdzających  o sporządzeniu projektu technicznego</w:t>
      </w:r>
      <w:r w:rsidR="000A0FB2">
        <w:rPr>
          <w:rFonts w:ascii="Times New Roman" w:hAnsi="Times New Roman" w:cs="Times New Roman"/>
        </w:rPr>
        <w:t xml:space="preserve"> – jeśli roboty zostaną zakwalifikowane jako wymagające pozwolenia na budowę lub zgłoszenia</w:t>
      </w:r>
      <w:r w:rsidR="0073660B">
        <w:rPr>
          <w:rFonts w:ascii="Times New Roman" w:hAnsi="Times New Roman" w:cs="Times New Roman"/>
        </w:rPr>
        <w:t>.</w:t>
      </w:r>
    </w:p>
    <w:p w14:paraId="01FC1601" w14:textId="77777777" w:rsidR="00C31B03" w:rsidRPr="00F35C3F" w:rsidRDefault="00C31B03" w:rsidP="00DD5884">
      <w:pPr>
        <w:suppressAutoHyphens/>
        <w:spacing w:after="0" w:line="240" w:lineRule="auto"/>
        <w:jc w:val="both"/>
        <w:rPr>
          <w:rFonts w:ascii="Times New Roman" w:hAnsi="Times New Roman" w:cs="Times New Roman"/>
          <w:b/>
          <w:bCs/>
          <w:highlight w:val="yellow"/>
        </w:rPr>
      </w:pPr>
    </w:p>
    <w:p w14:paraId="6197F3F6" w14:textId="1199D023" w:rsidR="0068206F" w:rsidRPr="00F35C3F" w:rsidRDefault="0068206F" w:rsidP="00D900D6">
      <w:pPr>
        <w:suppressAutoHyphens/>
        <w:spacing w:after="0" w:line="240" w:lineRule="auto"/>
        <w:ind w:left="284"/>
        <w:jc w:val="both"/>
        <w:rPr>
          <w:rFonts w:ascii="Times New Roman" w:hAnsi="Times New Roman" w:cs="Times New Roman"/>
        </w:rPr>
      </w:pPr>
      <w:r w:rsidRPr="00F35C3F">
        <w:rPr>
          <w:rFonts w:ascii="Times New Roman" w:hAnsi="Times New Roman" w:cs="Times New Roman"/>
        </w:rPr>
        <w:t>Przystąpienie do opracowania ostatecznej dokumentacji projektowej może nastąpić tylko na podstawie zatwierdzonej przez Zamawiającego koncepcji.</w:t>
      </w:r>
      <w:r w:rsidR="00D900D6" w:rsidRPr="00F35C3F">
        <w:rPr>
          <w:rFonts w:ascii="Times New Roman" w:hAnsi="Times New Roman" w:cs="Times New Roman"/>
        </w:rPr>
        <w:t xml:space="preserve"> </w:t>
      </w:r>
      <w:r w:rsidRPr="00F35C3F">
        <w:rPr>
          <w:rFonts w:ascii="Times New Roman" w:hAnsi="Times New Roman" w:cs="Times New Roman"/>
        </w:rPr>
        <w:t xml:space="preserve">Zamawiający zachowuje prawo do zgłaszania uwag i zaleceń zmian rozwiązań projektowych do końca trwania realizacji umowy, chyba, że zmiany te doprowadziłyby do nieuzasadnionej ekonomicznie konieczności wykonywania dodatkowych </w:t>
      </w:r>
      <w:r w:rsidR="009C1A40" w:rsidRPr="00F35C3F">
        <w:rPr>
          <w:rFonts w:ascii="Times New Roman" w:hAnsi="Times New Roman" w:cs="Times New Roman"/>
        </w:rPr>
        <w:t xml:space="preserve">lub nowych </w:t>
      </w:r>
      <w:r w:rsidRPr="00F35C3F">
        <w:rPr>
          <w:rFonts w:ascii="Times New Roman" w:hAnsi="Times New Roman" w:cs="Times New Roman"/>
        </w:rPr>
        <w:t>opracowań</w:t>
      </w:r>
      <w:r w:rsidR="009C1A40" w:rsidRPr="00F35C3F">
        <w:rPr>
          <w:rFonts w:ascii="Times New Roman" w:hAnsi="Times New Roman" w:cs="Times New Roman"/>
        </w:rPr>
        <w:t xml:space="preserve"> projektowych</w:t>
      </w:r>
      <w:r w:rsidRPr="00F35C3F">
        <w:rPr>
          <w:rFonts w:ascii="Times New Roman" w:hAnsi="Times New Roman" w:cs="Times New Roman"/>
        </w:rPr>
        <w:t>.</w:t>
      </w:r>
    </w:p>
    <w:p w14:paraId="6232E1CA" w14:textId="71BC7D50" w:rsidR="001A5A60" w:rsidRPr="00F35C3F" w:rsidRDefault="001A5A60" w:rsidP="001A5A60">
      <w:pPr>
        <w:spacing w:after="0" w:line="240" w:lineRule="auto"/>
        <w:jc w:val="both"/>
        <w:rPr>
          <w:rFonts w:ascii="Times New Roman" w:hAnsi="Times New Roman" w:cs="Times New Roman"/>
          <w:highlight w:val="yellow"/>
        </w:rPr>
      </w:pPr>
    </w:p>
    <w:p w14:paraId="60F1B12B" w14:textId="77777777" w:rsidR="001A5A60" w:rsidRPr="00486E3C" w:rsidRDefault="001A5A60"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486E3C">
        <w:rPr>
          <w:rFonts w:ascii="Times New Roman" w:hAnsi="Times New Roman" w:cs="Times New Roman"/>
          <w:b/>
          <w:bCs/>
          <w:i/>
          <w:iCs/>
          <w:highlight w:val="lightGray"/>
        </w:rPr>
        <w:t>Informacje na temat terenu, obiektu, inne lokalne</w:t>
      </w:r>
    </w:p>
    <w:p w14:paraId="41CBC794" w14:textId="77777777" w:rsidR="00BE24A8" w:rsidRPr="00F35C3F" w:rsidRDefault="00BE24A8" w:rsidP="00B2013C">
      <w:pPr>
        <w:spacing w:after="0" w:line="240" w:lineRule="auto"/>
        <w:jc w:val="both"/>
        <w:rPr>
          <w:rFonts w:ascii="Times New Roman" w:hAnsi="Times New Roman" w:cs="Times New Roman"/>
          <w:highlight w:val="yellow"/>
        </w:rPr>
      </w:pPr>
    </w:p>
    <w:p w14:paraId="656FB92B" w14:textId="4DC716C5" w:rsidR="00486E3C" w:rsidRPr="00486E3C" w:rsidRDefault="00486E3C" w:rsidP="00486E3C">
      <w:pPr>
        <w:pStyle w:val="Akapitzlist"/>
        <w:ind w:left="284"/>
        <w:jc w:val="both"/>
        <w:rPr>
          <w:rFonts w:ascii="Times New Roman" w:hAnsi="Times New Roman" w:cs="Times New Roman"/>
        </w:rPr>
      </w:pPr>
      <w:r w:rsidRPr="00486E3C">
        <w:rPr>
          <w:rFonts w:ascii="Times New Roman" w:hAnsi="Times New Roman" w:cs="Times New Roman"/>
        </w:rPr>
        <w:t>Inwestycja obejmuje fragmenty dział</w:t>
      </w:r>
      <w:r w:rsidR="0073660B">
        <w:rPr>
          <w:rFonts w:ascii="Times New Roman" w:hAnsi="Times New Roman" w:cs="Times New Roman"/>
        </w:rPr>
        <w:t>ki</w:t>
      </w:r>
      <w:r w:rsidRPr="00486E3C">
        <w:rPr>
          <w:rFonts w:ascii="Times New Roman" w:hAnsi="Times New Roman" w:cs="Times New Roman"/>
        </w:rPr>
        <w:t xml:space="preserve"> dz. nr</w:t>
      </w:r>
      <w:r w:rsidR="0073660B">
        <w:rPr>
          <w:rFonts w:ascii="Times New Roman" w:hAnsi="Times New Roman" w:cs="Times New Roman"/>
        </w:rPr>
        <w:t xml:space="preserve"> </w:t>
      </w:r>
      <w:r w:rsidRPr="00486E3C">
        <w:rPr>
          <w:rFonts w:ascii="Times New Roman" w:hAnsi="Times New Roman" w:cs="Times New Roman"/>
        </w:rPr>
        <w:t>4/14</w:t>
      </w:r>
      <w:r w:rsidR="0073660B">
        <w:rPr>
          <w:rFonts w:ascii="Times New Roman" w:hAnsi="Times New Roman" w:cs="Times New Roman"/>
        </w:rPr>
        <w:t xml:space="preserve"> </w:t>
      </w:r>
      <w:r w:rsidRPr="00486E3C">
        <w:rPr>
          <w:rFonts w:ascii="Times New Roman" w:hAnsi="Times New Roman" w:cs="Times New Roman"/>
        </w:rPr>
        <w:t>obręb 3018. Teren opada tarasowo w kierunku południowym. Jednocześnie wzdłuż wschodniej granicy terenu (ulicy Pawła Stalmacha) występuje skarpa porośnięta drzewami. Teren inwestycji stanowi fragment kampusu Politechniki Morskiej w Szczecinie przy uli</w:t>
      </w:r>
      <w:r>
        <w:rPr>
          <w:rFonts w:ascii="Times New Roman" w:hAnsi="Times New Roman" w:cs="Times New Roman"/>
        </w:rPr>
        <w:t>cy</w:t>
      </w:r>
      <w:r w:rsidRPr="00486E3C">
        <w:rPr>
          <w:rFonts w:ascii="Times New Roman" w:hAnsi="Times New Roman" w:cs="Times New Roman"/>
        </w:rPr>
        <w:t xml:space="preserve"> Willowej 2-4. </w:t>
      </w:r>
    </w:p>
    <w:p w14:paraId="0A1F9C30" w14:textId="25EA2BDE" w:rsidR="00486E3C" w:rsidRPr="00486E3C" w:rsidRDefault="00486E3C" w:rsidP="005E6714">
      <w:pPr>
        <w:pStyle w:val="Akapitzlist"/>
        <w:spacing w:line="240" w:lineRule="auto"/>
        <w:ind w:left="284"/>
        <w:jc w:val="both"/>
        <w:rPr>
          <w:rFonts w:ascii="Times New Roman" w:hAnsi="Times New Roman" w:cs="Times New Roman"/>
        </w:rPr>
      </w:pPr>
      <w:r w:rsidRPr="00486E3C">
        <w:rPr>
          <w:rFonts w:ascii="Times New Roman" w:hAnsi="Times New Roman" w:cs="Times New Roman"/>
        </w:rPr>
        <w:t xml:space="preserve">Na terenie znajdują się budynki dydaktyczne uczelni. Teren jest zagospodarowany, urządzony częściowo w postaci nawierzchni utwardzonych a częściowo porośnięty zielenią. Na terenie występują sieci, instalacje i przyłącza do infrastruktury technicznej. </w:t>
      </w:r>
      <w:r w:rsidR="008514A2">
        <w:rPr>
          <w:rFonts w:ascii="Times New Roman" w:hAnsi="Times New Roman" w:cs="Times New Roman"/>
        </w:rPr>
        <w:t>Część działki jest w trakcie robót drogowych i zagospodarowania realizowanego na podstawie posiadanego projektu z pozwoleniem na budowę.</w:t>
      </w:r>
    </w:p>
    <w:p w14:paraId="142E1DF9" w14:textId="73A43517" w:rsidR="00486E3C" w:rsidRDefault="00486E3C" w:rsidP="00BE24A8">
      <w:pPr>
        <w:pStyle w:val="Akapitzlist"/>
        <w:spacing w:after="0" w:line="240" w:lineRule="auto"/>
        <w:ind w:left="284"/>
        <w:jc w:val="both"/>
        <w:rPr>
          <w:rFonts w:ascii="Times New Roman" w:hAnsi="Times New Roman" w:cs="Times New Roman"/>
        </w:rPr>
      </w:pPr>
      <w:r w:rsidRPr="00486E3C">
        <w:rPr>
          <w:rFonts w:ascii="Times New Roman" w:hAnsi="Times New Roman" w:cs="Times New Roman"/>
        </w:rPr>
        <w:t>Na teren prowadzą zjazdy z dróg publicznych: od wschodu (z ulicy Pawła Stalmacha, od północy z ulicy Rugiańskiej, i od południa z ulicy Willowej).  Teren jest ogrodzony.</w:t>
      </w:r>
    </w:p>
    <w:p w14:paraId="6FC64CC5" w14:textId="08AB4781" w:rsidR="00486E3C" w:rsidRPr="00353BDA" w:rsidRDefault="00486E3C" w:rsidP="00BE24A8">
      <w:pPr>
        <w:pStyle w:val="Akapitzlist"/>
        <w:spacing w:after="0" w:line="240" w:lineRule="auto"/>
        <w:ind w:left="284"/>
        <w:jc w:val="both"/>
        <w:rPr>
          <w:rFonts w:ascii="Times New Roman" w:hAnsi="Times New Roman" w:cs="Times New Roman"/>
        </w:rPr>
      </w:pPr>
      <w:r w:rsidRPr="00486E3C">
        <w:rPr>
          <w:rFonts w:ascii="Times New Roman" w:hAnsi="Times New Roman" w:cs="Times New Roman"/>
        </w:rPr>
        <w:lastRenderedPageBreak/>
        <w:t xml:space="preserve">Na terenie inwestycji występują sieci i instalacje: kanalizacji deszczowej, wodociągowe, elektroenergetyczne, teletechniczne. Po zachodniej stronie miejsca realizacji inwestycji przebiega istniejąca droga pożarowa.  </w:t>
      </w:r>
    </w:p>
    <w:p w14:paraId="752F79E3" w14:textId="77777777" w:rsidR="000D0464" w:rsidRPr="00F35C3F" w:rsidRDefault="000D0464" w:rsidP="00D900D6">
      <w:pPr>
        <w:spacing w:after="0" w:line="240" w:lineRule="auto"/>
        <w:jc w:val="both"/>
        <w:rPr>
          <w:rFonts w:ascii="Times New Roman" w:hAnsi="Times New Roman" w:cs="Times New Roman"/>
          <w:highlight w:val="yellow"/>
        </w:rPr>
      </w:pPr>
    </w:p>
    <w:p w14:paraId="35747426" w14:textId="2CBA17F6" w:rsidR="0054242E" w:rsidRPr="002D219F" w:rsidRDefault="0054242E"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2D219F">
        <w:rPr>
          <w:rFonts w:ascii="Times New Roman" w:hAnsi="Times New Roman" w:cs="Times New Roman"/>
          <w:b/>
          <w:bCs/>
          <w:i/>
          <w:iCs/>
          <w:highlight w:val="lightGray"/>
        </w:rPr>
        <w:t>Etapowanie prac projektowych</w:t>
      </w:r>
    </w:p>
    <w:p w14:paraId="4F989F62" w14:textId="77777777" w:rsidR="0054242E" w:rsidRPr="00F35C3F" w:rsidRDefault="0054242E" w:rsidP="0054242E">
      <w:pPr>
        <w:pStyle w:val="Akapitzlist"/>
        <w:spacing w:after="0" w:line="240" w:lineRule="auto"/>
        <w:ind w:left="284"/>
        <w:jc w:val="both"/>
        <w:rPr>
          <w:rFonts w:ascii="Times New Roman" w:hAnsi="Times New Roman" w:cs="Times New Roman"/>
          <w:b/>
          <w:bCs/>
          <w:i/>
          <w:iCs/>
        </w:rPr>
      </w:pPr>
    </w:p>
    <w:p w14:paraId="7D3404ED" w14:textId="7066EF9B" w:rsidR="002D219F" w:rsidRDefault="002D219F" w:rsidP="00F35C3F">
      <w:pPr>
        <w:pStyle w:val="Akapitzlist"/>
        <w:spacing w:after="0" w:line="240" w:lineRule="auto"/>
        <w:ind w:left="284"/>
        <w:jc w:val="both"/>
        <w:rPr>
          <w:rFonts w:ascii="Times New Roman" w:hAnsi="Times New Roman" w:cs="Times New Roman"/>
        </w:rPr>
      </w:pPr>
      <w:r>
        <w:rPr>
          <w:rFonts w:ascii="Times New Roman" w:hAnsi="Times New Roman" w:cs="Times New Roman"/>
        </w:rPr>
        <w:t>Zamawiający</w:t>
      </w:r>
      <w:r w:rsidR="008B65DE">
        <w:rPr>
          <w:rFonts w:ascii="Times New Roman" w:hAnsi="Times New Roman" w:cs="Times New Roman"/>
        </w:rPr>
        <w:t xml:space="preserve"> </w:t>
      </w:r>
      <w:r w:rsidR="008B65DE" w:rsidRPr="008B65DE">
        <w:rPr>
          <w:rFonts w:ascii="Times New Roman" w:hAnsi="Times New Roman" w:cs="Times New Roman"/>
          <w:b/>
          <w:bCs/>
        </w:rPr>
        <w:t>nie</w:t>
      </w:r>
      <w:r w:rsidRPr="008B65DE">
        <w:rPr>
          <w:rFonts w:ascii="Times New Roman" w:hAnsi="Times New Roman" w:cs="Times New Roman"/>
          <w:b/>
          <w:bCs/>
        </w:rPr>
        <w:t xml:space="preserve"> przewiduje</w:t>
      </w:r>
      <w:r>
        <w:rPr>
          <w:rFonts w:ascii="Times New Roman" w:hAnsi="Times New Roman" w:cs="Times New Roman"/>
        </w:rPr>
        <w:t xml:space="preserve"> etapowani</w:t>
      </w:r>
      <w:r w:rsidR="008B65DE">
        <w:rPr>
          <w:rFonts w:ascii="Times New Roman" w:hAnsi="Times New Roman" w:cs="Times New Roman"/>
        </w:rPr>
        <w:t>a</w:t>
      </w:r>
      <w:r>
        <w:rPr>
          <w:rFonts w:ascii="Times New Roman" w:hAnsi="Times New Roman" w:cs="Times New Roman"/>
        </w:rPr>
        <w:t xml:space="preserve"> prac projektowych. </w:t>
      </w:r>
    </w:p>
    <w:p w14:paraId="6D034B51" w14:textId="77777777" w:rsidR="00B06C10" w:rsidRPr="00F35C3F" w:rsidRDefault="00B06C10" w:rsidP="00083BC1">
      <w:pPr>
        <w:spacing w:after="0" w:line="240" w:lineRule="auto"/>
        <w:jc w:val="both"/>
        <w:rPr>
          <w:rFonts w:ascii="Times New Roman" w:hAnsi="Times New Roman" w:cs="Times New Roman"/>
          <w:b/>
          <w:bCs/>
          <w:i/>
          <w:iCs/>
          <w:highlight w:val="yellow"/>
        </w:rPr>
      </w:pPr>
    </w:p>
    <w:p w14:paraId="73D3F5E7" w14:textId="43CFF218" w:rsidR="00CE1E51" w:rsidRPr="002D219F" w:rsidRDefault="003904F4"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2D219F">
        <w:rPr>
          <w:rFonts w:ascii="Times New Roman" w:hAnsi="Times New Roman" w:cs="Times New Roman"/>
          <w:b/>
          <w:bCs/>
          <w:i/>
          <w:iCs/>
          <w:highlight w:val="lightGray"/>
        </w:rPr>
        <w:t xml:space="preserve">Opracowania wymagane do wykonania </w:t>
      </w:r>
      <w:r w:rsidR="0056642C" w:rsidRPr="002D219F">
        <w:rPr>
          <w:rFonts w:ascii="Times New Roman" w:hAnsi="Times New Roman" w:cs="Times New Roman"/>
          <w:b/>
          <w:bCs/>
          <w:i/>
          <w:iCs/>
          <w:highlight w:val="lightGray"/>
        </w:rPr>
        <w:t xml:space="preserve">w ramach </w:t>
      </w:r>
      <w:r w:rsidR="001A5A60" w:rsidRPr="002D219F">
        <w:rPr>
          <w:rFonts w:ascii="Times New Roman" w:hAnsi="Times New Roman" w:cs="Times New Roman"/>
          <w:b/>
          <w:bCs/>
          <w:i/>
          <w:iCs/>
          <w:highlight w:val="lightGray"/>
        </w:rPr>
        <w:t>przedmiotu zamówienia</w:t>
      </w:r>
    </w:p>
    <w:p w14:paraId="258D9BD3" w14:textId="6A83327D" w:rsidR="00CE1E51" w:rsidRPr="00F35C3F" w:rsidRDefault="00CE1E51" w:rsidP="00CE1E51">
      <w:pPr>
        <w:pStyle w:val="Akapitzlist"/>
        <w:spacing w:after="0" w:line="240" w:lineRule="auto"/>
        <w:ind w:left="284"/>
        <w:jc w:val="both"/>
        <w:rPr>
          <w:rFonts w:ascii="Times New Roman" w:hAnsi="Times New Roman" w:cs="Times New Roman"/>
        </w:rPr>
      </w:pPr>
    </w:p>
    <w:p w14:paraId="4634E35D" w14:textId="33DFF26F" w:rsidR="00E12083" w:rsidRPr="00F35C3F" w:rsidRDefault="00CE049E" w:rsidP="00CE049E">
      <w:pPr>
        <w:pStyle w:val="Akapitzlist"/>
        <w:spacing w:after="0" w:line="240" w:lineRule="auto"/>
        <w:ind w:left="284"/>
        <w:jc w:val="both"/>
        <w:rPr>
          <w:rFonts w:ascii="Times New Roman" w:hAnsi="Times New Roman" w:cs="Times New Roman"/>
        </w:rPr>
      </w:pPr>
      <w:r w:rsidRPr="00F35C3F">
        <w:rPr>
          <w:rFonts w:ascii="Times New Roman" w:hAnsi="Times New Roman" w:cs="Times New Roman"/>
        </w:rPr>
        <w:t>Elementy opracowania (</w:t>
      </w:r>
      <w:r w:rsidRPr="00F35C3F">
        <w:rPr>
          <w:rFonts w:ascii="Times New Roman" w:hAnsi="Times New Roman" w:cs="Times New Roman"/>
          <w:b/>
          <w:bCs/>
        </w:rPr>
        <w:t>składowe dzieła</w:t>
      </w:r>
      <w:r w:rsidRPr="00F35C3F">
        <w:rPr>
          <w:rFonts w:ascii="Times New Roman" w:hAnsi="Times New Roman" w:cs="Times New Roman"/>
        </w:rPr>
        <w:t xml:space="preserve">) do wykonania w ramach przedmiotu zamówienia </w:t>
      </w:r>
      <w:r w:rsidR="007C52C2" w:rsidRPr="00F35C3F">
        <w:rPr>
          <w:rFonts w:ascii="Times New Roman" w:hAnsi="Times New Roman" w:cs="Times New Roman"/>
        </w:rPr>
        <w:br/>
      </w:r>
      <w:r w:rsidRPr="00F35C3F">
        <w:rPr>
          <w:rFonts w:ascii="Times New Roman" w:hAnsi="Times New Roman" w:cs="Times New Roman"/>
        </w:rPr>
        <w:t xml:space="preserve">zostały wymienione i szczegółowo opisane (wraz z oczekiwaną </w:t>
      </w:r>
      <w:r w:rsidRPr="00F35C3F">
        <w:rPr>
          <w:rFonts w:ascii="Times New Roman" w:hAnsi="Times New Roman" w:cs="Times New Roman"/>
          <w:b/>
          <w:bCs/>
        </w:rPr>
        <w:t>liczbą egzemplarzy</w:t>
      </w:r>
      <w:r w:rsidRPr="00F35C3F">
        <w:rPr>
          <w:rFonts w:ascii="Times New Roman" w:hAnsi="Times New Roman" w:cs="Times New Roman"/>
        </w:rPr>
        <w:t xml:space="preserve"> i przepisami wykonawczymi, na podstawie których należy je wykonać) we </w:t>
      </w:r>
      <w:r w:rsidRPr="00F35C3F">
        <w:rPr>
          <w:rFonts w:ascii="Times New Roman" w:hAnsi="Times New Roman" w:cs="Times New Roman"/>
          <w:b/>
          <w:bCs/>
        </w:rPr>
        <w:t>wzorze umowy</w:t>
      </w:r>
      <w:r w:rsidRPr="00F35C3F">
        <w:rPr>
          <w:rFonts w:ascii="Times New Roman" w:hAnsi="Times New Roman" w:cs="Times New Roman"/>
        </w:rPr>
        <w:t xml:space="preserve"> (Załącznik </w:t>
      </w:r>
      <w:r w:rsidR="007C52C2" w:rsidRPr="00F35C3F">
        <w:rPr>
          <w:rFonts w:ascii="Times New Roman" w:hAnsi="Times New Roman" w:cs="Times New Roman"/>
        </w:rPr>
        <w:br/>
      </w:r>
      <w:r w:rsidRPr="00F35C3F">
        <w:rPr>
          <w:rFonts w:ascii="Times New Roman" w:hAnsi="Times New Roman" w:cs="Times New Roman"/>
        </w:rPr>
        <w:t>nr 6 do SWZ).</w:t>
      </w:r>
    </w:p>
    <w:p w14:paraId="37E49363" w14:textId="77777777" w:rsidR="00E760FD" w:rsidRPr="00F35C3F" w:rsidRDefault="00E760FD" w:rsidP="00CE049E">
      <w:pPr>
        <w:pStyle w:val="Akapitzlist"/>
        <w:spacing w:after="0" w:line="240" w:lineRule="auto"/>
        <w:ind w:left="284"/>
        <w:jc w:val="both"/>
        <w:rPr>
          <w:rFonts w:ascii="Times New Roman" w:hAnsi="Times New Roman" w:cs="Times New Roman"/>
          <w:highlight w:val="yellow"/>
        </w:rPr>
      </w:pPr>
    </w:p>
    <w:p w14:paraId="5852A154" w14:textId="47546081" w:rsidR="00083BC1" w:rsidRPr="00002970" w:rsidRDefault="00083BC1"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002970">
        <w:rPr>
          <w:rFonts w:ascii="Times New Roman" w:hAnsi="Times New Roman" w:cs="Times New Roman"/>
          <w:b/>
          <w:bCs/>
          <w:i/>
          <w:iCs/>
          <w:highlight w:val="lightGray"/>
        </w:rPr>
        <w:t>Załączniki do OPZ</w:t>
      </w:r>
    </w:p>
    <w:p w14:paraId="7503E868" w14:textId="77777777" w:rsidR="00083BC1" w:rsidRPr="00F35C3F" w:rsidRDefault="00083BC1" w:rsidP="00083BC1">
      <w:pPr>
        <w:pStyle w:val="Akapitzlist"/>
        <w:spacing w:after="0" w:line="240" w:lineRule="auto"/>
        <w:ind w:left="284"/>
        <w:jc w:val="both"/>
        <w:rPr>
          <w:rFonts w:ascii="Times New Roman" w:hAnsi="Times New Roman" w:cs="Times New Roman"/>
          <w:b/>
          <w:bCs/>
          <w:i/>
          <w:iCs/>
          <w:color w:val="FF0000"/>
          <w:highlight w:val="yellow"/>
        </w:rPr>
      </w:pPr>
    </w:p>
    <w:p w14:paraId="31F7D644" w14:textId="6960C069" w:rsidR="00083BC1" w:rsidRPr="00636DB2" w:rsidRDefault="00083BC1" w:rsidP="00083BC1">
      <w:pPr>
        <w:pStyle w:val="Akapitzlist"/>
        <w:spacing w:after="0" w:line="240" w:lineRule="auto"/>
        <w:ind w:left="284"/>
        <w:jc w:val="both"/>
        <w:rPr>
          <w:rFonts w:ascii="Times New Roman" w:hAnsi="Times New Roman" w:cs="Times New Roman"/>
        </w:rPr>
      </w:pPr>
      <w:r w:rsidRPr="00636DB2">
        <w:rPr>
          <w:rFonts w:ascii="Times New Roman" w:hAnsi="Times New Roman" w:cs="Times New Roman"/>
        </w:rPr>
        <w:t xml:space="preserve">Usługi projektowe będące przedmiotem zamówienia należy wykonać mając na uwadze materiały źródłowe i inne dokumenty wyjściowe, wymienione poniżej; dopuszcza się również korzystanie </w:t>
      </w:r>
      <w:r w:rsidR="00B2013C" w:rsidRPr="00636DB2">
        <w:rPr>
          <w:rFonts w:ascii="Times New Roman" w:hAnsi="Times New Roman" w:cs="Times New Roman"/>
        </w:rPr>
        <w:br/>
      </w:r>
      <w:r w:rsidRPr="00636DB2">
        <w:rPr>
          <w:rFonts w:ascii="Times New Roman" w:hAnsi="Times New Roman" w:cs="Times New Roman"/>
        </w:rPr>
        <w:t>z tych materiałów wyjściowych jako baza do opracowań Wykonawcy</w:t>
      </w:r>
      <w:r w:rsidR="004D03EF" w:rsidRPr="00636DB2">
        <w:rPr>
          <w:rFonts w:ascii="Times New Roman" w:hAnsi="Times New Roman" w:cs="Times New Roman"/>
        </w:rPr>
        <w:t>.</w:t>
      </w:r>
    </w:p>
    <w:p w14:paraId="588F2290" w14:textId="77777777" w:rsidR="004D03EF" w:rsidRPr="00F35C3F" w:rsidRDefault="004D03EF" w:rsidP="00B2013C">
      <w:pPr>
        <w:spacing w:after="0" w:line="240" w:lineRule="auto"/>
        <w:jc w:val="both"/>
        <w:rPr>
          <w:rFonts w:ascii="Times New Roman" w:hAnsi="Times New Roman" w:cs="Times New Roman"/>
          <w:highlight w:val="yellow"/>
        </w:rPr>
      </w:pPr>
    </w:p>
    <w:p w14:paraId="05CA5682" w14:textId="2CC0DCA9" w:rsidR="00A41173" w:rsidRPr="0073660B" w:rsidRDefault="00E83611" w:rsidP="0073660B">
      <w:pPr>
        <w:pStyle w:val="Akapitzlist"/>
        <w:numPr>
          <w:ilvl w:val="0"/>
          <w:numId w:val="26"/>
        </w:numPr>
        <w:spacing w:after="0" w:line="240" w:lineRule="auto"/>
        <w:jc w:val="both"/>
        <w:rPr>
          <w:rFonts w:ascii="Times New Roman" w:hAnsi="Times New Roman" w:cs="Times New Roman"/>
        </w:rPr>
      </w:pPr>
      <w:r w:rsidRPr="0073660B">
        <w:rPr>
          <w:rFonts w:ascii="Times New Roman" w:hAnsi="Times New Roman" w:cs="Times New Roman"/>
        </w:rPr>
        <w:t>(Zał. nr 1 do OPZ):</w:t>
      </w:r>
      <w:r w:rsidR="00F27C0E" w:rsidRPr="0073660B">
        <w:rPr>
          <w:rFonts w:ascii="Times New Roman" w:hAnsi="Times New Roman" w:cs="Times New Roman"/>
        </w:rPr>
        <w:t xml:space="preserve"> </w:t>
      </w:r>
      <w:r w:rsidR="00E962CA" w:rsidRPr="0073660B">
        <w:rPr>
          <w:rFonts w:ascii="Times New Roman" w:hAnsi="Times New Roman" w:cs="Times New Roman"/>
        </w:rPr>
        <w:t xml:space="preserve">Projekt techniczny: Tom V – Drogi, autorstwa mgr inż. Marcin Bednarczyk, </w:t>
      </w:r>
      <w:r w:rsidR="0073660B">
        <w:rPr>
          <w:rFonts w:ascii="Times New Roman" w:hAnsi="Times New Roman" w:cs="Times New Roman"/>
        </w:rPr>
        <w:t xml:space="preserve">z </w:t>
      </w:r>
      <w:r w:rsidR="00E962CA" w:rsidRPr="0073660B">
        <w:rPr>
          <w:rFonts w:ascii="Times New Roman" w:hAnsi="Times New Roman" w:cs="Times New Roman"/>
        </w:rPr>
        <w:t>listopad</w:t>
      </w:r>
      <w:r w:rsidR="0073660B">
        <w:rPr>
          <w:rFonts w:ascii="Times New Roman" w:hAnsi="Times New Roman" w:cs="Times New Roman"/>
        </w:rPr>
        <w:t>a</w:t>
      </w:r>
      <w:r w:rsidR="00E962CA" w:rsidRPr="0073660B">
        <w:rPr>
          <w:rFonts w:ascii="Times New Roman" w:hAnsi="Times New Roman" w:cs="Times New Roman"/>
        </w:rPr>
        <w:t xml:space="preserve"> 2022 r.</w:t>
      </w:r>
      <w:r w:rsidR="00002970" w:rsidRPr="0073660B">
        <w:rPr>
          <w:rFonts w:ascii="Times New Roman" w:hAnsi="Times New Roman" w:cs="Times New Roman"/>
        </w:rPr>
        <w:t xml:space="preserve">, </w:t>
      </w:r>
      <w:r w:rsidR="008514A2">
        <w:rPr>
          <w:rFonts w:ascii="Times New Roman" w:hAnsi="Times New Roman" w:cs="Times New Roman"/>
        </w:rPr>
        <w:t>aktualnie realizowany.</w:t>
      </w:r>
    </w:p>
    <w:p w14:paraId="6FE8762E" w14:textId="09710602" w:rsidR="00713938" w:rsidRPr="00A41173" w:rsidRDefault="00713938" w:rsidP="00A41173">
      <w:pPr>
        <w:spacing w:after="0" w:line="240" w:lineRule="auto"/>
        <w:jc w:val="both"/>
        <w:rPr>
          <w:rFonts w:ascii="Times New Roman" w:hAnsi="Times New Roman" w:cs="Times New Roman"/>
          <w:b/>
          <w:bCs/>
        </w:rPr>
      </w:pPr>
    </w:p>
    <w:p w14:paraId="06BB966E" w14:textId="5E654D64" w:rsidR="00B2013C" w:rsidRPr="00F35C3F" w:rsidRDefault="00083BC1" w:rsidP="00707FE4">
      <w:pPr>
        <w:pStyle w:val="Akapitzlist"/>
        <w:spacing w:after="0" w:line="240" w:lineRule="auto"/>
        <w:ind w:left="284"/>
        <w:jc w:val="both"/>
        <w:rPr>
          <w:rFonts w:ascii="Times New Roman" w:hAnsi="Times New Roman" w:cs="Times New Roman"/>
        </w:rPr>
      </w:pPr>
      <w:r w:rsidRPr="00F35C3F">
        <w:rPr>
          <w:rFonts w:ascii="Times New Roman" w:hAnsi="Times New Roman" w:cs="Times New Roman"/>
        </w:rPr>
        <w:t xml:space="preserve">Niniejszy OPZ jest dokumentem </w:t>
      </w:r>
      <w:r w:rsidRPr="00F35C3F">
        <w:rPr>
          <w:rFonts w:ascii="Times New Roman" w:hAnsi="Times New Roman" w:cs="Times New Roman"/>
          <w:b/>
          <w:bCs/>
        </w:rPr>
        <w:t>nadrzędnym</w:t>
      </w:r>
      <w:r w:rsidRPr="00F35C3F">
        <w:rPr>
          <w:rFonts w:ascii="Times New Roman" w:hAnsi="Times New Roman" w:cs="Times New Roman"/>
        </w:rPr>
        <w:t xml:space="preserve"> nad wszystkimi w/w załącznikami do OPZ. Każdą stwierdzoną rozbieżność pomiędzy tymi dokumentami należy zgłosić Zamawiającemu i uzgodnić </w:t>
      </w:r>
      <w:r w:rsidR="00314014" w:rsidRPr="00F35C3F">
        <w:rPr>
          <w:rFonts w:ascii="Times New Roman" w:hAnsi="Times New Roman" w:cs="Times New Roman"/>
        </w:rPr>
        <w:br/>
      </w:r>
      <w:r w:rsidRPr="00F35C3F">
        <w:rPr>
          <w:rFonts w:ascii="Times New Roman" w:hAnsi="Times New Roman" w:cs="Times New Roman"/>
        </w:rPr>
        <w:t>z nim właściwy sposób wykonania.</w:t>
      </w:r>
    </w:p>
    <w:p w14:paraId="07F2F8EF" w14:textId="77777777" w:rsidR="0073593B" w:rsidRPr="00F35C3F" w:rsidRDefault="0073593B" w:rsidP="00707FE4">
      <w:pPr>
        <w:pStyle w:val="Akapitzlist"/>
        <w:spacing w:after="0" w:line="240" w:lineRule="auto"/>
        <w:ind w:left="284"/>
        <w:jc w:val="both"/>
        <w:rPr>
          <w:rFonts w:ascii="Times New Roman" w:hAnsi="Times New Roman" w:cs="Times New Roman"/>
          <w:highlight w:val="yellow"/>
        </w:rPr>
      </w:pPr>
    </w:p>
    <w:p w14:paraId="2C4E4207" w14:textId="77777777" w:rsidR="00C02001" w:rsidRPr="00486E3C" w:rsidRDefault="00C02001" w:rsidP="00F7408A">
      <w:pPr>
        <w:pStyle w:val="Akapitzlist"/>
        <w:numPr>
          <w:ilvl w:val="0"/>
          <w:numId w:val="1"/>
        </w:numPr>
        <w:spacing w:after="0" w:line="240" w:lineRule="auto"/>
        <w:ind w:left="284" w:hanging="284"/>
        <w:jc w:val="both"/>
        <w:rPr>
          <w:rFonts w:ascii="Times New Roman" w:hAnsi="Times New Roman" w:cs="Times New Roman"/>
          <w:b/>
          <w:bCs/>
          <w:i/>
          <w:iCs/>
          <w:highlight w:val="lightGray"/>
        </w:rPr>
      </w:pPr>
      <w:r w:rsidRPr="00486E3C">
        <w:rPr>
          <w:rFonts w:ascii="Times New Roman" w:hAnsi="Times New Roman" w:cs="Times New Roman"/>
          <w:b/>
          <w:bCs/>
          <w:i/>
          <w:iCs/>
          <w:highlight w:val="lightGray"/>
        </w:rPr>
        <w:t>Dopuszczenie równoważności</w:t>
      </w:r>
    </w:p>
    <w:p w14:paraId="5147D42B" w14:textId="77777777" w:rsidR="00C02001" w:rsidRPr="00F35C3F" w:rsidRDefault="00C02001" w:rsidP="00C02001">
      <w:pPr>
        <w:spacing w:after="0" w:line="240" w:lineRule="auto"/>
        <w:jc w:val="both"/>
        <w:rPr>
          <w:rFonts w:ascii="Times New Roman" w:hAnsi="Times New Roman" w:cs="Times New Roman"/>
          <w:b/>
          <w:bCs/>
          <w:i/>
          <w:iCs/>
        </w:rPr>
      </w:pPr>
    </w:p>
    <w:p w14:paraId="4BA3565A" w14:textId="21836984" w:rsidR="00C02001" w:rsidRPr="00F35C3F" w:rsidRDefault="00C02001" w:rsidP="00C02001">
      <w:pPr>
        <w:spacing w:after="0" w:line="240" w:lineRule="auto"/>
        <w:ind w:left="284"/>
        <w:jc w:val="both"/>
        <w:rPr>
          <w:rFonts w:ascii="Times New Roman" w:hAnsi="Times New Roman" w:cs="Times New Roman"/>
        </w:rPr>
      </w:pPr>
      <w:r w:rsidRPr="00F35C3F">
        <w:rPr>
          <w:rFonts w:ascii="Times New Roman" w:hAnsi="Times New Roman" w:cs="Times New Roman"/>
          <w:b/>
          <w:bCs/>
        </w:rPr>
        <w:t>Uwaga!</w:t>
      </w:r>
      <w:r w:rsidRPr="00F35C3F">
        <w:rPr>
          <w:rFonts w:ascii="Times New Roman" w:hAnsi="Times New Roman" w:cs="Times New Roman"/>
        </w:rPr>
        <w:t xml:space="preserve"> Gdziekolwiek w dokumentach zamówienia tj.: w niniejszym Opisie przedmiotu zamówienia, w dokumentach stanowiących załączniki do OPZ, w SWZ, powołane są konkretne normy i przepisy, do których przestrzegania zobowiązany jest Wykonawca, mogą być również stosowane inne odpowiednie normy i przepisy równoważne, zapewniające równy lub wyższy poziom wykonania niż powołane normy lub przepisy, pod warunkiem ich sprawdzenia </w:t>
      </w:r>
      <w:r w:rsidR="00BE2C19" w:rsidRPr="00F35C3F">
        <w:rPr>
          <w:rFonts w:ascii="Times New Roman" w:hAnsi="Times New Roman" w:cs="Times New Roman"/>
        </w:rPr>
        <w:br/>
      </w:r>
      <w:r w:rsidRPr="00F35C3F">
        <w:rPr>
          <w:rFonts w:ascii="Times New Roman" w:hAnsi="Times New Roman" w:cs="Times New Roman"/>
        </w:rPr>
        <w:t>i zatwierdzenia przez Z</w:t>
      </w:r>
      <w:r w:rsidR="00BE2C19" w:rsidRPr="00F35C3F">
        <w:rPr>
          <w:rFonts w:ascii="Times New Roman" w:hAnsi="Times New Roman" w:cs="Times New Roman"/>
        </w:rPr>
        <w:t>a</w:t>
      </w:r>
      <w:r w:rsidRPr="00F35C3F">
        <w:rPr>
          <w:rFonts w:ascii="Times New Roman" w:hAnsi="Times New Roman" w:cs="Times New Roman"/>
        </w:rPr>
        <w:t>mawiającego. Różnice pomiędzy powołanymi normami a ich proponowanymi zamiennikami muszą być dokładnie opisane przez Wykonawcę. Zamawiający dopuszcza składanie ofert równoważnych. Przez równoważny należy rozumieć materiał, sprzęt, wyposażenie o parametrach, jakości wykonania, technologii wykonania lub odniesienia do norm nie gorszych niż określonych w Opisie przedmiotu zamówienia.</w:t>
      </w:r>
    </w:p>
    <w:p w14:paraId="0248B118" w14:textId="77777777" w:rsidR="002150FD" w:rsidRPr="00F35C3F" w:rsidRDefault="002150FD" w:rsidP="00C02001">
      <w:pPr>
        <w:spacing w:after="0" w:line="240" w:lineRule="auto"/>
        <w:ind w:left="284"/>
        <w:jc w:val="both"/>
        <w:rPr>
          <w:rFonts w:ascii="Times New Roman" w:hAnsi="Times New Roman" w:cs="Times New Roman"/>
        </w:rPr>
      </w:pPr>
    </w:p>
    <w:p w14:paraId="78CB28F3" w14:textId="3BB26A00" w:rsidR="00F7408A" w:rsidRPr="00F35C3F" w:rsidRDefault="00F7408A" w:rsidP="00C02001">
      <w:pPr>
        <w:spacing w:after="0" w:line="240" w:lineRule="auto"/>
        <w:ind w:left="284"/>
        <w:jc w:val="both"/>
        <w:rPr>
          <w:rFonts w:ascii="Times New Roman" w:hAnsi="Times New Roman" w:cs="Times New Roman"/>
        </w:rPr>
      </w:pPr>
      <w:r w:rsidRPr="00F35C3F">
        <w:rPr>
          <w:rFonts w:ascii="Times New Roman" w:hAnsi="Times New Roman" w:cs="Times New Roman"/>
        </w:rPr>
        <w:t>W przypadku, gdy Zamawiający odnosi się w opisie przedmiotu zamówienia do norm, ocen technicznych, specyfikacji technicznych i systemów referencji technicznych, o których mowa w art. 101 ust.1 pkt 2 oraz ust.3 ustawy Pzp, dopuszcza się rozwiązania równoważne opisywanym</w:t>
      </w:r>
      <w:r w:rsidR="002150FD" w:rsidRPr="00F35C3F">
        <w:rPr>
          <w:rFonts w:ascii="Times New Roman" w:hAnsi="Times New Roman" w:cs="Times New Roman"/>
        </w:rPr>
        <w:t>.</w:t>
      </w:r>
    </w:p>
    <w:p w14:paraId="5434A7A4" w14:textId="77777777" w:rsidR="00C02001" w:rsidRPr="00F35C3F" w:rsidRDefault="00C02001" w:rsidP="00C02001">
      <w:pPr>
        <w:spacing w:after="0" w:line="240" w:lineRule="auto"/>
        <w:ind w:left="284"/>
        <w:jc w:val="both"/>
        <w:rPr>
          <w:rFonts w:ascii="Times New Roman" w:hAnsi="Times New Roman" w:cs="Times New Roman"/>
          <w:b/>
          <w:bCs/>
        </w:rPr>
      </w:pPr>
    </w:p>
    <w:p w14:paraId="611618AE" w14:textId="77777777" w:rsidR="002150FD" w:rsidRPr="00F35C3F" w:rsidRDefault="002150FD" w:rsidP="00C02001">
      <w:pPr>
        <w:spacing w:after="0" w:line="240" w:lineRule="auto"/>
        <w:ind w:left="284"/>
        <w:jc w:val="both"/>
        <w:rPr>
          <w:rFonts w:ascii="Times New Roman" w:hAnsi="Times New Roman" w:cs="Times New Roman"/>
          <w:b/>
          <w:bCs/>
        </w:rPr>
      </w:pPr>
    </w:p>
    <w:p w14:paraId="03101C78" w14:textId="77777777" w:rsidR="00C02001" w:rsidRPr="009D05E5" w:rsidRDefault="00C02001" w:rsidP="00C02001">
      <w:pPr>
        <w:spacing w:after="0" w:line="240" w:lineRule="auto"/>
        <w:ind w:left="284"/>
        <w:jc w:val="both"/>
        <w:rPr>
          <w:rFonts w:ascii="Times New Roman" w:hAnsi="Times New Roman" w:cs="Times New Roman"/>
        </w:rPr>
      </w:pPr>
      <w:r w:rsidRPr="00F35C3F">
        <w:rPr>
          <w:rFonts w:ascii="Times New Roman" w:hAnsi="Times New Roman" w:cs="Times New Roman"/>
          <w:b/>
          <w:bCs/>
        </w:rPr>
        <w:t>Uwaga 2!</w:t>
      </w:r>
      <w:r w:rsidRPr="00F35C3F">
        <w:rPr>
          <w:rFonts w:ascii="Times New Roman" w:hAnsi="Times New Roman" w:cs="Times New Roman"/>
        </w:rPr>
        <w:t xml:space="preserve"> Na podstawie dokumentacji projektowej będącej przedmiotem zamówienia Zamawiający planuje zlecać do wykonania roboty budowlane, w związku z tym opracowywana dokumentacja musi obok norm branżowych spełniać wymogi zapisane w ustawie Prawo Zamówień Publicznych, w szczególności brak wskazywania konkretnych produktów, nazw własnych, patentów, norm, aprobat itp.</w:t>
      </w:r>
    </w:p>
    <w:p w14:paraId="344334EF" w14:textId="77777777" w:rsidR="002150FD" w:rsidRPr="009D05E5" w:rsidRDefault="002150FD" w:rsidP="00B7399C">
      <w:pPr>
        <w:spacing w:after="0" w:line="240" w:lineRule="auto"/>
        <w:jc w:val="both"/>
        <w:rPr>
          <w:rFonts w:ascii="Times New Roman" w:hAnsi="Times New Roman" w:cs="Times New Roman"/>
        </w:rPr>
      </w:pPr>
    </w:p>
    <w:p w14:paraId="515124EC" w14:textId="1AF7758E" w:rsidR="00C02001" w:rsidRPr="00F27C0E" w:rsidRDefault="00C02001" w:rsidP="00F27C0E">
      <w:pPr>
        <w:spacing w:after="0" w:line="240" w:lineRule="auto"/>
        <w:ind w:left="284"/>
        <w:jc w:val="both"/>
        <w:rPr>
          <w:rFonts w:ascii="Times New Roman" w:hAnsi="Times New Roman" w:cs="Times New Roman"/>
          <w:b/>
          <w:bCs/>
        </w:rPr>
      </w:pPr>
      <w:r w:rsidRPr="002150FD">
        <w:rPr>
          <w:rFonts w:ascii="Times New Roman" w:hAnsi="Times New Roman" w:cs="Times New Roman"/>
          <w:b/>
          <w:bCs/>
        </w:rPr>
        <w:t>Dokumentacja projektowa winna być sporządzona:</w:t>
      </w:r>
    </w:p>
    <w:p w14:paraId="65CDE012" w14:textId="77777777" w:rsidR="00BE2C19" w:rsidRPr="009D05E5" w:rsidRDefault="00BE2C19" w:rsidP="00BE2C19">
      <w:pPr>
        <w:pStyle w:val="Akapitzlist"/>
        <w:numPr>
          <w:ilvl w:val="0"/>
          <w:numId w:val="6"/>
        </w:numPr>
        <w:spacing w:after="0" w:line="240" w:lineRule="auto"/>
        <w:ind w:left="709"/>
        <w:jc w:val="both"/>
        <w:rPr>
          <w:rFonts w:ascii="Times New Roman" w:hAnsi="Times New Roman" w:cs="Times New Roman"/>
        </w:rPr>
      </w:pPr>
      <w:r w:rsidRPr="009D05E5">
        <w:rPr>
          <w:rFonts w:ascii="Times New Roman" w:hAnsi="Times New Roman" w:cs="Times New Roman"/>
        </w:rPr>
        <w:lastRenderedPageBreak/>
        <w:t>w sposób jednoznaczny i wyczerpujący, za pomocą dostatecznie dokładnych i zrozumiałych określeń, uwzględniając wszystkie wymagania i okoliczności mogące mieć wpływ na sporządzenie oferty na wykonanie robót budowlanych;</w:t>
      </w:r>
    </w:p>
    <w:p w14:paraId="261A0E66" w14:textId="055C6E1F" w:rsidR="00BE2C19" w:rsidRPr="009D05E5" w:rsidRDefault="00BE2C19" w:rsidP="00BE2C19">
      <w:pPr>
        <w:pStyle w:val="Akapitzlist"/>
        <w:numPr>
          <w:ilvl w:val="0"/>
          <w:numId w:val="6"/>
        </w:numPr>
        <w:spacing w:after="0" w:line="240" w:lineRule="auto"/>
        <w:ind w:left="709"/>
        <w:jc w:val="both"/>
        <w:rPr>
          <w:rFonts w:ascii="Times New Roman" w:hAnsi="Times New Roman" w:cs="Times New Roman"/>
        </w:rPr>
      </w:pPr>
      <w:r w:rsidRPr="009D05E5">
        <w:rPr>
          <w:rFonts w:ascii="Times New Roman" w:hAnsi="Times New Roman" w:cs="Times New Roman"/>
        </w:rPr>
        <w:t xml:space="preserve">w sposób, który nie doprowadzi do utrudnienia uczciwej konkurencji – w szczególności przez wskazanie znaków towarowych, patentów lub pochodzenia, źródła lub szczególnego procesu, który charakteryzuje produkty lub usługi dostarczane przez konkretnego wykonawcę, dostawcę, producenta, bądź importera, jeżeli mogłoby to doprowadzić do uprzywilejowania lub wyeliminowania niektórych wykonawców, dostawców, producentów, importerów lub produktów; wyjątek – elementy projektowanych robót budowlanych, poszczególne procesy, wyroby budowlane, urządzenia można opisać przez wskazanie znaków towarowych, patentów lub pochodzenia, źródła lub szczególnego procesu, który charakteryzuje produkty lub usługi dostarczane przez konkretnego wykonawcę, dostawcę, producenta, bądź importera tylko </w:t>
      </w:r>
      <w:r w:rsidR="00A053DC">
        <w:rPr>
          <w:rFonts w:ascii="Times New Roman" w:hAnsi="Times New Roman" w:cs="Times New Roman"/>
        </w:rPr>
        <w:br/>
      </w:r>
      <w:r w:rsidRPr="009D05E5">
        <w:rPr>
          <w:rFonts w:ascii="Times New Roman" w:hAnsi="Times New Roman" w:cs="Times New Roman"/>
        </w:rPr>
        <w:t xml:space="preserve">w takiej sytuacji, w której Projektant nie jest w stanie opisać danego elementu, procesu, wyrobu, urządzenia w wystarczająco precyzyjny i zrozumiały sposób, a wskazaniu takiemu towarzyszyć będą każdorazowo wyrazy „lub równoważny”; jeżeli Projektant zastosował sposób opisu </w:t>
      </w:r>
      <w:r w:rsidR="00A053DC">
        <w:rPr>
          <w:rFonts w:ascii="Times New Roman" w:hAnsi="Times New Roman" w:cs="Times New Roman"/>
        </w:rPr>
        <w:br/>
      </w:r>
      <w:r w:rsidRPr="009D05E5">
        <w:rPr>
          <w:rFonts w:ascii="Times New Roman" w:hAnsi="Times New Roman" w:cs="Times New Roman"/>
        </w:rPr>
        <w:t>z poprzedniego zdania, jest zobowiązany wskazać kryteria stosowane w celu oceny równoważności – w postaci tabeli kryteriów równoważności, dołączonych do STWiOR.</w:t>
      </w:r>
    </w:p>
    <w:p w14:paraId="50A71C32" w14:textId="77777777" w:rsidR="00BE2C19" w:rsidRPr="009D05E5" w:rsidRDefault="00BE2C19" w:rsidP="00BE2C19">
      <w:pPr>
        <w:pStyle w:val="Akapitzlist"/>
        <w:numPr>
          <w:ilvl w:val="0"/>
          <w:numId w:val="6"/>
        </w:numPr>
        <w:spacing w:after="0" w:line="240" w:lineRule="auto"/>
        <w:ind w:left="709"/>
        <w:jc w:val="both"/>
        <w:rPr>
          <w:rFonts w:ascii="Times New Roman" w:hAnsi="Times New Roman" w:cs="Times New Roman"/>
        </w:rPr>
      </w:pPr>
      <w:r w:rsidRPr="009D05E5">
        <w:rPr>
          <w:rFonts w:ascii="Times New Roman" w:hAnsi="Times New Roman" w:cs="Times New Roman"/>
        </w:rPr>
        <w:t>powinna zawierać dokładny opis przedmiotu projektu (projektowane roboty budowlane, obiekt budowlany) z zastosowaniem nazw i kodów określonych we Wspólnym Słowniku Zamówień (CPV).</w:t>
      </w:r>
    </w:p>
    <w:p w14:paraId="35F18C65" w14:textId="77777777" w:rsidR="00BE2C19" w:rsidRPr="009D05E5" w:rsidRDefault="00BE2C19" w:rsidP="00BE2C19">
      <w:pPr>
        <w:pStyle w:val="Akapitzlist"/>
        <w:numPr>
          <w:ilvl w:val="0"/>
          <w:numId w:val="6"/>
        </w:numPr>
        <w:spacing w:after="0" w:line="240" w:lineRule="auto"/>
        <w:ind w:left="709"/>
        <w:jc w:val="both"/>
        <w:rPr>
          <w:rFonts w:ascii="Times New Roman" w:hAnsi="Times New Roman" w:cs="Times New Roman"/>
        </w:rPr>
      </w:pPr>
      <w:r w:rsidRPr="009D05E5">
        <w:rPr>
          <w:rFonts w:ascii="Times New Roman" w:hAnsi="Times New Roman" w:cs="Times New Roman"/>
        </w:rPr>
        <w:t>Ponadto roboty budowlane, obiekt budowlany, wyroby, urządzenia będące przedmiotem dokumentacji projektowej, należy zaprojektować zgodnie z Art. 101 ustawy Prawo zamówień publicznych, mówiącym m.in. o odniesieniach do norm, ocen technicznych, specyfikacji technicznych, referencji technicznych, a także o dopuszczeniu odwołania do dokumentów równoważnych w tym zakresie.</w:t>
      </w:r>
    </w:p>
    <w:p w14:paraId="6AB81148" w14:textId="701BF9A5" w:rsidR="00C02001" w:rsidRPr="009D05E5" w:rsidRDefault="00BE2C19" w:rsidP="00BE2C19">
      <w:pPr>
        <w:pStyle w:val="Akapitzlist"/>
        <w:numPr>
          <w:ilvl w:val="0"/>
          <w:numId w:val="6"/>
        </w:numPr>
        <w:spacing w:after="0" w:line="240" w:lineRule="auto"/>
        <w:ind w:left="709"/>
        <w:jc w:val="both"/>
        <w:rPr>
          <w:rFonts w:ascii="Times New Roman" w:hAnsi="Times New Roman" w:cs="Times New Roman"/>
        </w:rPr>
      </w:pPr>
      <w:r w:rsidRPr="009D05E5">
        <w:rPr>
          <w:rFonts w:ascii="Times New Roman" w:hAnsi="Times New Roman" w:cs="Times New Roman"/>
        </w:rPr>
        <w:t xml:space="preserve">Dokumentacja będąca przedmiotem umowy będzie stanowić opis przedmiotu zamówienia do przyszłych postępowań o zamówienia publiczne, a więc jako taka nie może naruszać ustawy </w:t>
      </w:r>
      <w:r w:rsidR="00A053DC">
        <w:rPr>
          <w:rFonts w:ascii="Times New Roman" w:hAnsi="Times New Roman" w:cs="Times New Roman"/>
        </w:rPr>
        <w:br/>
      </w:r>
      <w:r w:rsidRPr="009D05E5">
        <w:rPr>
          <w:rFonts w:ascii="Times New Roman" w:hAnsi="Times New Roman" w:cs="Times New Roman"/>
        </w:rPr>
        <w:t>z dnia 11.09.2019 r. Prawo zamówień publicznych (Dz. U. z 2021 r. poz. 1129 z późn. zm.), jak również nie może naruszać Dyrektywy Parlamentu Europejskiego i Rady 2014/24/UE z dnia 26 lutego 2014 r. w sprawie zamówień publicznych (…).</w:t>
      </w:r>
    </w:p>
    <w:p w14:paraId="327BF350" w14:textId="77777777" w:rsidR="00C02001" w:rsidRPr="009D05E5" w:rsidRDefault="00C02001" w:rsidP="00C02001">
      <w:pPr>
        <w:spacing w:after="0" w:line="240" w:lineRule="auto"/>
        <w:ind w:left="284"/>
        <w:jc w:val="both"/>
        <w:rPr>
          <w:rFonts w:ascii="Times New Roman" w:hAnsi="Times New Roman" w:cs="Times New Roman"/>
        </w:rPr>
      </w:pPr>
    </w:p>
    <w:p w14:paraId="58321D13" w14:textId="77777777" w:rsidR="00C02001" w:rsidRPr="00F7408A" w:rsidRDefault="00C02001" w:rsidP="00C02001">
      <w:pPr>
        <w:spacing w:after="0" w:line="240" w:lineRule="auto"/>
        <w:ind w:left="284"/>
        <w:jc w:val="both"/>
        <w:rPr>
          <w:rFonts w:ascii="Times New Roman" w:hAnsi="Times New Roman" w:cs="Times New Roman"/>
          <w:b/>
          <w:bCs/>
        </w:rPr>
      </w:pPr>
      <w:r w:rsidRPr="00F7408A">
        <w:rPr>
          <w:rFonts w:ascii="Times New Roman" w:hAnsi="Times New Roman" w:cs="Times New Roman"/>
          <w:b/>
          <w:bCs/>
        </w:rPr>
        <w:t>Projektant umieści na końcu każdego tomu Opisu technicznego wszystkich branż oraz w części dotyczącej Wyrobów budowlanych w każdej Specyfikacji Technicznej Wykonania i Odbioru Robót następującą klauzulę:</w:t>
      </w:r>
    </w:p>
    <w:p w14:paraId="2677A572" w14:textId="7E0B4C89" w:rsidR="00D6358A" w:rsidRPr="009D05E5" w:rsidRDefault="00C02001" w:rsidP="00F27C0E">
      <w:pPr>
        <w:spacing w:after="0" w:line="240" w:lineRule="auto"/>
        <w:ind w:left="851" w:right="141"/>
        <w:jc w:val="both"/>
        <w:rPr>
          <w:rFonts w:ascii="Times New Roman" w:hAnsi="Times New Roman" w:cs="Times New Roman"/>
          <w:i/>
          <w:iCs/>
        </w:rPr>
      </w:pPr>
      <w:r w:rsidRPr="009D05E5">
        <w:rPr>
          <w:rFonts w:ascii="Times New Roman" w:hAnsi="Times New Roman" w:cs="Times New Roman"/>
          <w:i/>
          <w:iCs/>
        </w:rPr>
        <w:t>„</w:t>
      </w:r>
      <w:r w:rsidR="00D6358A" w:rsidRPr="009D05E5">
        <w:rPr>
          <w:rFonts w:ascii="Times New Roman" w:hAnsi="Times New Roman" w:cs="Times New Roman"/>
          <w:i/>
          <w:iCs/>
        </w:rPr>
        <w:t xml:space="preserve">Gdziekolwiek w dokumentach zamówienia tj.: w Opisie przedmiotu zamówienia, </w:t>
      </w:r>
      <w:r w:rsidR="00F27C0E">
        <w:rPr>
          <w:rFonts w:ascii="Times New Roman" w:hAnsi="Times New Roman" w:cs="Times New Roman"/>
          <w:i/>
          <w:iCs/>
        </w:rPr>
        <w:br/>
      </w:r>
      <w:r w:rsidR="00D6358A" w:rsidRPr="009D05E5">
        <w:rPr>
          <w:rFonts w:ascii="Times New Roman" w:hAnsi="Times New Roman" w:cs="Times New Roman"/>
          <w:i/>
          <w:iCs/>
        </w:rPr>
        <w:t>w Dokumentacji projektowej bądź w Specyfikacji Technicznej Wykonania i Odbioru Robót, powołane są konkretne nazwy własne, znaki towarowe, patenty, odniesienia do norm, ocen technicznych lub specyfikacji technicznych, które spełniać mają materiały, wyroby budowlane, urządzenia, sprzęt i inne towary oraz wykonane roboty i stosowane procesy, będą obowiązywać postanowienia najnowszego wydania lub poprawionego wydania powołanych norm, ocen technicznych lub specyfikacji technicznych, zaś w przypadku gdy powołane normy, oceny techniczne lub specyfikacje techniczne są państwowe lub odnoszą się do konkretnego kraju lub regionu, mogą być również stosowane inne odpowiednie normy równoważne innych państw członkowskich UE, zapewniające równy lub wyższy poziom wykonania niż powołane normy, oceny techniczne lub specyfikacje techniczne, pod warunkiem ich sprawdzenia i zatwierdzenia. Różnice pomiędzy powołanymi normami, ocenami technicznymi lub</w:t>
      </w:r>
      <w:r w:rsidR="00F27C0E">
        <w:rPr>
          <w:rFonts w:ascii="Times New Roman" w:hAnsi="Times New Roman" w:cs="Times New Roman"/>
          <w:i/>
          <w:iCs/>
        </w:rPr>
        <w:t xml:space="preserve"> </w:t>
      </w:r>
      <w:r w:rsidR="00D6358A" w:rsidRPr="009D05E5">
        <w:rPr>
          <w:rFonts w:ascii="Times New Roman" w:hAnsi="Times New Roman" w:cs="Times New Roman"/>
          <w:i/>
          <w:iCs/>
        </w:rPr>
        <w:t xml:space="preserve">specyfikacjami technicznymi a ich proponowanymi zamiennikami muszą być dokładnie opisane przez Wykonawcę. </w:t>
      </w:r>
    </w:p>
    <w:p w14:paraId="5712C128" w14:textId="77777777" w:rsidR="00D6358A" w:rsidRPr="009D05E5" w:rsidRDefault="00D6358A" w:rsidP="00F27C0E">
      <w:pPr>
        <w:spacing w:after="0" w:line="240" w:lineRule="auto"/>
        <w:ind w:left="851" w:right="141"/>
        <w:jc w:val="both"/>
        <w:rPr>
          <w:rFonts w:ascii="Times New Roman" w:hAnsi="Times New Roman" w:cs="Times New Roman"/>
          <w:i/>
          <w:iCs/>
        </w:rPr>
      </w:pPr>
    </w:p>
    <w:p w14:paraId="058904F6" w14:textId="77777777" w:rsidR="00D6358A" w:rsidRPr="009D05E5" w:rsidRDefault="00D6358A" w:rsidP="00F27C0E">
      <w:pPr>
        <w:spacing w:after="0" w:line="240" w:lineRule="auto"/>
        <w:ind w:left="851" w:right="141"/>
        <w:jc w:val="both"/>
        <w:rPr>
          <w:rFonts w:ascii="Times New Roman" w:hAnsi="Times New Roman" w:cs="Times New Roman"/>
          <w:i/>
          <w:iCs/>
        </w:rPr>
      </w:pPr>
      <w:r w:rsidRPr="009D05E5">
        <w:rPr>
          <w:rFonts w:ascii="Times New Roman" w:hAnsi="Times New Roman" w:cs="Times New Roman"/>
          <w:i/>
          <w:iCs/>
        </w:rPr>
        <w:t>Zamawiający dopuszcza składanie ofert równoważnych. Przez równoważny należy rozumieć materiał, sprzęt, wyposażenie o parametrach, jakości wykonania, technologii wykonania lub odniesienia do norm nie gorszych niż określonych w Opisie przedmiotu zamówienia, Dokumentacji projektowej, STWiOR.</w:t>
      </w:r>
    </w:p>
    <w:p w14:paraId="748FF448" w14:textId="77777777" w:rsidR="00D6358A" w:rsidRPr="009D05E5" w:rsidRDefault="00D6358A" w:rsidP="00F27C0E">
      <w:pPr>
        <w:spacing w:after="0" w:line="240" w:lineRule="auto"/>
        <w:ind w:left="851" w:right="141"/>
        <w:jc w:val="both"/>
        <w:rPr>
          <w:rFonts w:ascii="Times New Roman" w:hAnsi="Times New Roman" w:cs="Times New Roman"/>
          <w:i/>
          <w:iCs/>
        </w:rPr>
      </w:pPr>
    </w:p>
    <w:p w14:paraId="519B60B9" w14:textId="06AA397A" w:rsidR="00D6358A" w:rsidRPr="009D05E5" w:rsidRDefault="00D6358A" w:rsidP="00F27C0E">
      <w:pPr>
        <w:spacing w:after="0" w:line="240" w:lineRule="auto"/>
        <w:ind w:left="851" w:right="141"/>
        <w:jc w:val="both"/>
        <w:rPr>
          <w:rFonts w:ascii="Times New Roman" w:hAnsi="Times New Roman" w:cs="Times New Roman"/>
          <w:i/>
          <w:iCs/>
        </w:rPr>
      </w:pPr>
      <w:r w:rsidRPr="009D05E5">
        <w:rPr>
          <w:rFonts w:ascii="Times New Roman" w:hAnsi="Times New Roman" w:cs="Times New Roman"/>
          <w:i/>
          <w:iCs/>
        </w:rPr>
        <w:t>Wykonawca, który powołuje się na rozwiązania równoważne opisywanym przez Zamawiającego, jest obowiązany wykazać, że oferowane przez niego dostawy, usługi lub roboty budowlane spełniają wymagania określone przez Zamawiającego (przedstawić parametry techniczne oferowanego produktu itp.). Zamawiający informuje, że Wykonawca, który zaoferuje rozwiązania równoważne opisanym przez Zamawiającego jest obowiązany wykazać, że oferowany przez niego produkt spełnia wymagania określone przez Zamawiającego. Zaoferowany przedmiot zamówienia powinien spełniać minimalne wymagania Zamawiającego określone w Opisie przedmiotu zamówienia lub posiadać lepsze parametry. Jeżeli Zamawiający w opisie przedmiotu zamówienia wskazał w SWZ lub</w:t>
      </w:r>
      <w:r w:rsidR="00F27C0E">
        <w:rPr>
          <w:rFonts w:ascii="Times New Roman" w:hAnsi="Times New Roman" w:cs="Times New Roman"/>
          <w:i/>
          <w:iCs/>
        </w:rPr>
        <w:t xml:space="preserve"> </w:t>
      </w:r>
      <w:r w:rsidR="00F27C0E">
        <w:rPr>
          <w:rFonts w:ascii="Times New Roman" w:hAnsi="Times New Roman" w:cs="Times New Roman"/>
          <w:i/>
          <w:iCs/>
        </w:rPr>
        <w:br/>
      </w:r>
      <w:r w:rsidRPr="009D05E5">
        <w:rPr>
          <w:rFonts w:ascii="Times New Roman" w:hAnsi="Times New Roman" w:cs="Times New Roman"/>
          <w:i/>
          <w:iCs/>
        </w:rPr>
        <w:t>w dowolnych załącznikach do SWZ jakikolwiek znak towarowy, patent lub pochodzenie, źródło lub szczególny proces, który charakteryzuje materiały, produkty lub usługi dostarczane przez konkretnego Wykonawcę, lub opisał przedmiot zamówienia poprzez odniesienie do norm polskich, europejskich ocen technicznych, aprobat, specyfikacji technicznych i systemów referencji technicznych - należy przyjąć, że wskazane patenty, znaki towarowe, pochodzenie, źródło lub szczególny proces, który charakteryzuje te produkty lub usługi, normy, europejskie oceny techniczne, aprobaty, specyfikacje techniczne i systemy referencji technicznych określają parametry techniczne, eksploatacyjne, użytkowe, co oznacza, że Zamawiający dopuszcza złożenie oferty w tej części przedmiotu zamówienia o równoważnych parametrach technicznych, eksploatacyjnych i użytkowych lub opisane poprzez odniesienie do równoważnych norm ocen technicznych, aprobat, specyfikacji technicznych i systemów referencji technicznych.</w:t>
      </w:r>
    </w:p>
    <w:p w14:paraId="50DA68B5" w14:textId="77777777" w:rsidR="00D6358A" w:rsidRPr="009D05E5" w:rsidRDefault="00D6358A" w:rsidP="00F27C0E">
      <w:pPr>
        <w:spacing w:after="0" w:line="240" w:lineRule="auto"/>
        <w:ind w:left="851" w:right="141"/>
        <w:jc w:val="both"/>
        <w:rPr>
          <w:rFonts w:ascii="Times New Roman" w:hAnsi="Times New Roman" w:cs="Times New Roman"/>
          <w:i/>
          <w:iCs/>
        </w:rPr>
      </w:pPr>
    </w:p>
    <w:p w14:paraId="011B9AEE" w14:textId="4B6BB4FE" w:rsidR="00C02001" w:rsidRDefault="00D6358A" w:rsidP="00F27C0E">
      <w:pPr>
        <w:spacing w:after="0" w:line="240" w:lineRule="auto"/>
        <w:ind w:left="851" w:right="141"/>
        <w:jc w:val="both"/>
        <w:rPr>
          <w:rFonts w:ascii="Times New Roman" w:hAnsi="Times New Roman" w:cs="Times New Roman"/>
          <w:i/>
          <w:iCs/>
        </w:rPr>
      </w:pPr>
      <w:r w:rsidRPr="009D05E5">
        <w:rPr>
          <w:rFonts w:ascii="Times New Roman" w:hAnsi="Times New Roman" w:cs="Times New Roman"/>
          <w:i/>
          <w:iCs/>
        </w:rPr>
        <w:t>Zamawiający poprzez pojęcie „równoważny” rozumie tyle, co mający równą wartość, równe znaczenie. Oznacza to, że produkt lub rozwiązanie techniczne, bądź norma czy aprobata opisane przez Zamawiającego nie musi mieć cech identyczności, nie muszą one być takie same. Wykazanie równoważności nie polega na dowodzeniu, że zaoferowany produkt jest lepszy, czy że nie jest gorszy niż ten, którego wymaga Zamawiający, ale że umożliwia uzyskanie efektu założonego przez Zamawiającego za pomocą innych rozwiązań technicznych. Zamawiający oceniając, czy podane przez Wykonawcę rozwiązania są równoważne będzie porównywał parametry opisane w Opisie przedmiotu zamówienia przez Zamawiającego i wskazane przez Wykonawcę. Podane parametry są parametrami minimalnymi. Oferenci mogą zaproponować urządzenia, materiały, produkty o wyższych wartościach z lepszymi funkcjami i możliwościami.”</w:t>
      </w:r>
    </w:p>
    <w:p w14:paraId="292055AC" w14:textId="77777777" w:rsidR="00816D49" w:rsidRDefault="00816D49" w:rsidP="00F27C0E">
      <w:pPr>
        <w:spacing w:after="0" w:line="240" w:lineRule="auto"/>
        <w:ind w:left="851" w:right="141"/>
        <w:jc w:val="both"/>
        <w:rPr>
          <w:rFonts w:ascii="Times New Roman" w:hAnsi="Times New Roman" w:cs="Times New Roman"/>
          <w:i/>
          <w:iCs/>
        </w:rPr>
      </w:pPr>
    </w:p>
    <w:p w14:paraId="723C9B03" w14:textId="1A13B5C8" w:rsidR="00F27C0E" w:rsidRPr="00AD57CC" w:rsidRDefault="00816D49" w:rsidP="00F27C0E">
      <w:pPr>
        <w:spacing w:after="0" w:line="240" w:lineRule="auto"/>
        <w:ind w:left="851" w:right="141"/>
        <w:jc w:val="both"/>
        <w:rPr>
          <w:rFonts w:ascii="Times New Roman" w:hAnsi="Times New Roman" w:cs="Times New Roman"/>
          <w:i/>
          <w:iCs/>
        </w:rPr>
      </w:pPr>
      <w:bookmarkStart w:id="0" w:name="_Hlk145425184"/>
      <w:r w:rsidRPr="00816D49">
        <w:rPr>
          <w:rFonts w:ascii="Times New Roman" w:hAnsi="Times New Roman" w:cs="Times New Roman"/>
          <w:i/>
          <w:iCs/>
        </w:rPr>
        <w:t>W przypadku, gdy Zamawiający odnosi się w opisie przedmiotu zamówienia do norm, ocen technicznych, specyfikacji technicznych i systemów referencji technicznych, o których mowa w art. 101 ust.1 pkt 2 oraz ust.3 ustawy Pzp, dopuszcza się rozwiązania równoważne opisywanym</w:t>
      </w:r>
      <w:bookmarkEnd w:id="0"/>
      <w:r w:rsidRPr="00816D49">
        <w:rPr>
          <w:rFonts w:ascii="Times New Roman" w:hAnsi="Times New Roman" w:cs="Times New Roman"/>
          <w:i/>
          <w:iCs/>
        </w:rPr>
        <w:t>.</w:t>
      </w:r>
    </w:p>
    <w:sectPr w:rsidR="00F27C0E" w:rsidRPr="00AD57CC" w:rsidSect="00335338">
      <w:headerReference w:type="default" r:id="rId10"/>
      <w:footerReference w:type="default" r:id="rId11"/>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B18D8" w14:textId="77777777" w:rsidR="00F34B84" w:rsidRDefault="00F34B84" w:rsidP="00EB7B25">
      <w:pPr>
        <w:spacing w:after="0" w:line="240" w:lineRule="auto"/>
      </w:pPr>
      <w:r>
        <w:separator/>
      </w:r>
    </w:p>
  </w:endnote>
  <w:endnote w:type="continuationSeparator" w:id="0">
    <w:p w14:paraId="6FE0B3EF" w14:textId="77777777" w:rsidR="00F34B84" w:rsidRDefault="00F34B84" w:rsidP="00EB7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52CAB" w14:textId="4A371028" w:rsidR="00DF4FA3" w:rsidRPr="0013106F" w:rsidRDefault="00DF4FA3" w:rsidP="00DF4FA3">
    <w:pPr>
      <w:pStyle w:val="Stopka"/>
      <w:jc w:val="center"/>
      <w:rPr>
        <w:rFonts w:ascii="Times New Roman" w:hAnsi="Times New Roman" w:cs="Times New Roman"/>
        <w:sz w:val="18"/>
        <w:szCs w:val="18"/>
      </w:rPr>
    </w:pPr>
    <w:r w:rsidRPr="0013106F">
      <w:rPr>
        <w:rFonts w:ascii="Times New Roman" w:hAnsi="Times New Roman" w:cs="Times New Roman"/>
        <w:sz w:val="18"/>
        <w:szCs w:val="18"/>
      </w:rPr>
      <w:t xml:space="preserve">Strona </w:t>
    </w:r>
    <w:r w:rsidRPr="0013106F">
      <w:rPr>
        <w:rFonts w:ascii="Times New Roman" w:hAnsi="Times New Roman" w:cs="Times New Roman"/>
        <w:sz w:val="18"/>
        <w:szCs w:val="18"/>
      </w:rPr>
      <w:fldChar w:fldCharType="begin"/>
    </w:r>
    <w:r w:rsidRPr="0013106F">
      <w:rPr>
        <w:rFonts w:ascii="Times New Roman" w:hAnsi="Times New Roman" w:cs="Times New Roman"/>
        <w:sz w:val="18"/>
        <w:szCs w:val="18"/>
      </w:rPr>
      <w:instrText xml:space="preserve"> PAGE   \* MERGEFORMAT </w:instrText>
    </w:r>
    <w:r w:rsidRPr="0013106F">
      <w:rPr>
        <w:rFonts w:ascii="Times New Roman" w:hAnsi="Times New Roman" w:cs="Times New Roman"/>
        <w:sz w:val="18"/>
        <w:szCs w:val="18"/>
      </w:rPr>
      <w:fldChar w:fldCharType="separate"/>
    </w:r>
    <w:r w:rsidRPr="0013106F">
      <w:rPr>
        <w:rFonts w:ascii="Times New Roman" w:hAnsi="Times New Roman" w:cs="Times New Roman"/>
        <w:noProof/>
        <w:sz w:val="18"/>
        <w:szCs w:val="18"/>
      </w:rPr>
      <w:t>1</w:t>
    </w:r>
    <w:r w:rsidRPr="0013106F">
      <w:rPr>
        <w:rFonts w:ascii="Times New Roman" w:hAnsi="Times New Roman" w:cs="Times New Roman"/>
        <w:sz w:val="18"/>
        <w:szCs w:val="18"/>
      </w:rPr>
      <w:fldChar w:fldCharType="end"/>
    </w:r>
    <w:r w:rsidRPr="0013106F">
      <w:rPr>
        <w:rFonts w:ascii="Times New Roman" w:hAnsi="Times New Roman" w:cs="Times New Roman"/>
        <w:sz w:val="18"/>
        <w:szCs w:val="18"/>
      </w:rPr>
      <w:t xml:space="preserve"> z </w:t>
    </w:r>
    <w:r w:rsidRPr="0013106F">
      <w:rPr>
        <w:rFonts w:ascii="Times New Roman" w:hAnsi="Times New Roman" w:cs="Times New Roman"/>
        <w:sz w:val="18"/>
        <w:szCs w:val="18"/>
      </w:rPr>
      <w:fldChar w:fldCharType="begin"/>
    </w:r>
    <w:r w:rsidRPr="0013106F">
      <w:rPr>
        <w:rFonts w:ascii="Times New Roman" w:hAnsi="Times New Roman" w:cs="Times New Roman"/>
        <w:sz w:val="18"/>
        <w:szCs w:val="18"/>
      </w:rPr>
      <w:instrText xml:space="preserve"> NUMPAGES   \* MERGEFORMAT </w:instrText>
    </w:r>
    <w:r w:rsidRPr="0013106F">
      <w:rPr>
        <w:rFonts w:ascii="Times New Roman" w:hAnsi="Times New Roman" w:cs="Times New Roman"/>
        <w:sz w:val="18"/>
        <w:szCs w:val="18"/>
      </w:rPr>
      <w:fldChar w:fldCharType="separate"/>
    </w:r>
    <w:r w:rsidRPr="0013106F">
      <w:rPr>
        <w:rFonts w:ascii="Times New Roman" w:hAnsi="Times New Roman" w:cs="Times New Roman"/>
        <w:noProof/>
        <w:sz w:val="18"/>
        <w:szCs w:val="18"/>
      </w:rPr>
      <w:t>2</w:t>
    </w:r>
    <w:r w:rsidRPr="0013106F">
      <w:rPr>
        <w:rFonts w:ascii="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882A5" w14:textId="77777777" w:rsidR="00F34B84" w:rsidRDefault="00F34B84" w:rsidP="00EB7B25">
      <w:pPr>
        <w:spacing w:after="0" w:line="240" w:lineRule="auto"/>
      </w:pPr>
      <w:r>
        <w:separator/>
      </w:r>
    </w:p>
  </w:footnote>
  <w:footnote w:type="continuationSeparator" w:id="0">
    <w:p w14:paraId="4D8433CF" w14:textId="77777777" w:rsidR="00F34B84" w:rsidRDefault="00F34B84" w:rsidP="00EB7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2D8AE" w14:textId="77777777" w:rsidR="00EB7B25" w:rsidRPr="00661FD2" w:rsidRDefault="00EB7B25" w:rsidP="00EB7B25">
    <w:pPr>
      <w:pStyle w:val="Nagwek"/>
      <w:jc w:val="center"/>
      <w:rPr>
        <w:rFonts w:ascii="Times New Roman" w:hAnsi="Times New Roman" w:cs="Times New Roman"/>
        <w:b/>
        <w:bCs/>
      </w:rPr>
    </w:pPr>
    <w:r w:rsidRPr="00661FD2">
      <w:rPr>
        <w:rFonts w:ascii="Times New Roman" w:hAnsi="Times New Roman" w:cs="Times New Roman"/>
        <w:b/>
        <w:bCs/>
      </w:rPr>
      <w:t>OPIS PRZEDMIOTU ZAMÓWIENIA</w:t>
    </w:r>
  </w:p>
  <w:p w14:paraId="4D647F1F" w14:textId="3DC5452A" w:rsidR="00EB7B25" w:rsidRPr="00661FD2" w:rsidRDefault="00EB7B25">
    <w:pPr>
      <w:pStyle w:val="Nagwek"/>
      <w:rPr>
        <w:rFonts w:ascii="Times New Roman" w:hAnsi="Times New Roman" w:cs="Times New Roman"/>
      </w:rPr>
    </w:pPr>
  </w:p>
  <w:p w14:paraId="53ADD626" w14:textId="468C107E" w:rsidR="00EB7B25" w:rsidRPr="00661FD2" w:rsidRDefault="00761EF8" w:rsidP="00761EF8">
    <w:pPr>
      <w:pStyle w:val="Nagwek"/>
      <w:rPr>
        <w:rFonts w:ascii="Times New Roman" w:hAnsi="Times New Roman" w:cs="Times New Roman"/>
      </w:rPr>
    </w:pPr>
    <w:r w:rsidRPr="00661FD2">
      <w:rPr>
        <w:rFonts w:ascii="Times New Roman" w:hAnsi="Times New Roman" w:cs="Times New Roman"/>
      </w:rPr>
      <w:t>Nr postępowania:</w:t>
    </w:r>
    <w:r>
      <w:rPr>
        <w:rFonts w:ascii="Times New Roman" w:hAnsi="Times New Roman" w:cs="Times New Roman"/>
      </w:rPr>
      <w:t xml:space="preserve"> AR/262-</w:t>
    </w:r>
    <w:r w:rsidR="002D219F">
      <w:rPr>
        <w:rFonts w:ascii="Times New Roman" w:hAnsi="Times New Roman" w:cs="Times New Roman"/>
      </w:rPr>
      <w:t>17</w:t>
    </w:r>
    <w:r>
      <w:rPr>
        <w:rFonts w:ascii="Times New Roman" w:hAnsi="Times New Roman" w:cs="Times New Roman"/>
      </w:rPr>
      <w:t>/</w:t>
    </w:r>
    <w:r w:rsidR="00E03283">
      <w:rPr>
        <w:rFonts w:ascii="Times New Roman" w:hAnsi="Times New Roman" w:cs="Times New Roman"/>
      </w:rPr>
      <w:t>2</w:t>
    </w:r>
    <w:r w:rsidR="002D219F">
      <w:rPr>
        <w:rFonts w:ascii="Times New Roman" w:hAnsi="Times New Roman" w:cs="Times New Roman"/>
      </w:rPr>
      <w:t>4</w:t>
    </w:r>
    <w:r>
      <w:rPr>
        <w:rFonts w:ascii="Times New Roman" w:hAnsi="Times New Roman" w:cs="Times New Roman"/>
      </w:rPr>
      <w:tab/>
    </w:r>
    <w:r>
      <w:rPr>
        <w:rFonts w:ascii="Times New Roman" w:hAnsi="Times New Roman" w:cs="Times New Roman"/>
      </w:rPr>
      <w:tab/>
    </w:r>
    <w:r w:rsidR="00EB7B25" w:rsidRPr="00661FD2">
      <w:rPr>
        <w:rFonts w:ascii="Times New Roman" w:hAnsi="Times New Roman" w:cs="Times New Roman"/>
      </w:rPr>
      <w:t>Załącznik nr 1a do SWZ</w:t>
    </w:r>
  </w:p>
  <w:p w14:paraId="124FDE2A" w14:textId="1D0AB96B" w:rsidR="00F43F2A" w:rsidRPr="00661FD2" w:rsidRDefault="00EB7B25" w:rsidP="00F43F2A">
    <w:pPr>
      <w:pStyle w:val="Nagwek"/>
      <w:pBdr>
        <w:bottom w:val="single" w:sz="12" w:space="1" w:color="auto"/>
      </w:pBdr>
      <w:jc w:val="right"/>
      <w:rPr>
        <w:rFonts w:ascii="Times New Roman" w:hAnsi="Times New Roman" w:cs="Times New Roman"/>
      </w:rPr>
    </w:pPr>
    <w:r w:rsidRPr="00661FD2">
      <w:rPr>
        <w:rFonts w:ascii="Times New Roman" w:hAnsi="Times New Roman" w:cs="Times New Roman"/>
      </w:rPr>
      <w:t>Załącznik nr 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01C2"/>
    <w:multiLevelType w:val="hybridMultilevel"/>
    <w:tmpl w:val="EAD4829A"/>
    <w:lvl w:ilvl="0" w:tplc="1744F7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6510FBC"/>
    <w:multiLevelType w:val="hybridMultilevel"/>
    <w:tmpl w:val="95321A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DC55B3"/>
    <w:multiLevelType w:val="hybridMultilevel"/>
    <w:tmpl w:val="F04C3D76"/>
    <w:lvl w:ilvl="0" w:tplc="E814FA7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 w15:restartNumberingAfterBreak="0">
    <w:nsid w:val="088B6C7F"/>
    <w:multiLevelType w:val="hybridMultilevel"/>
    <w:tmpl w:val="4B38175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054E7"/>
    <w:multiLevelType w:val="hybridMultilevel"/>
    <w:tmpl w:val="BE823C9E"/>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0C75851"/>
    <w:multiLevelType w:val="hybridMultilevel"/>
    <w:tmpl w:val="E53A8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56ACC"/>
    <w:multiLevelType w:val="hybridMultilevel"/>
    <w:tmpl w:val="AC68C0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32C6B"/>
    <w:multiLevelType w:val="hybridMultilevel"/>
    <w:tmpl w:val="79A635CA"/>
    <w:lvl w:ilvl="0" w:tplc="0CAEE06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A339C8"/>
    <w:multiLevelType w:val="hybridMultilevel"/>
    <w:tmpl w:val="1B20EC3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BF5827"/>
    <w:multiLevelType w:val="multilevel"/>
    <w:tmpl w:val="F01C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3177A6"/>
    <w:multiLevelType w:val="hybridMultilevel"/>
    <w:tmpl w:val="D4F2DD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B62A7A"/>
    <w:multiLevelType w:val="hybridMultilevel"/>
    <w:tmpl w:val="A5D459B4"/>
    <w:lvl w:ilvl="0" w:tplc="E814FA7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B164BFF"/>
    <w:multiLevelType w:val="hybridMultilevel"/>
    <w:tmpl w:val="91945D34"/>
    <w:lvl w:ilvl="0" w:tplc="0CAEE06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20A04DB3"/>
    <w:multiLevelType w:val="multilevel"/>
    <w:tmpl w:val="DD0EF234"/>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BAC10B5"/>
    <w:multiLevelType w:val="hybridMultilevel"/>
    <w:tmpl w:val="6748C3D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DFE23B0"/>
    <w:multiLevelType w:val="multilevel"/>
    <w:tmpl w:val="608C4178"/>
    <w:lvl w:ilvl="0">
      <w:start w:val="1"/>
      <w:numFmt w:val="upperRoman"/>
      <w:lvlText w:val="%1."/>
      <w:lvlJc w:val="left"/>
      <w:pPr>
        <w:ind w:left="0" w:firstLine="0"/>
      </w:pPr>
    </w:lvl>
    <w:lvl w:ilvl="1">
      <w:start w:val="1"/>
      <w:numFmt w:val="lowerLetter"/>
      <w:lvlText w:val="%2)"/>
      <w:lvlJc w:val="left"/>
      <w:pPr>
        <w:ind w:left="720" w:firstLine="0"/>
      </w:pPr>
      <w:rPr>
        <w:rFonts w:ascii="Times New Roman" w:eastAsiaTheme="minorHAnsi" w:hAnsi="Times New Roman" w:cs="Times New Roman"/>
      </w:r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2E000232"/>
    <w:multiLevelType w:val="multilevel"/>
    <w:tmpl w:val="4B6616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0A7A96"/>
    <w:multiLevelType w:val="hybridMultilevel"/>
    <w:tmpl w:val="AF92EC7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361A3958"/>
    <w:multiLevelType w:val="hybridMultilevel"/>
    <w:tmpl w:val="C9369376"/>
    <w:lvl w:ilvl="0" w:tplc="E814FA7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9" w15:restartNumberingAfterBreak="0">
    <w:nsid w:val="36F465B0"/>
    <w:multiLevelType w:val="hybridMultilevel"/>
    <w:tmpl w:val="AF7C9C5A"/>
    <w:lvl w:ilvl="0" w:tplc="0CAEE06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3A5216C8"/>
    <w:multiLevelType w:val="hybridMultilevel"/>
    <w:tmpl w:val="3F62F096"/>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C064CCE"/>
    <w:multiLevelType w:val="multilevel"/>
    <w:tmpl w:val="608C4178"/>
    <w:lvl w:ilvl="0">
      <w:start w:val="1"/>
      <w:numFmt w:val="upperRoman"/>
      <w:lvlText w:val="%1."/>
      <w:lvlJc w:val="left"/>
      <w:pPr>
        <w:ind w:left="0" w:firstLine="0"/>
      </w:pPr>
    </w:lvl>
    <w:lvl w:ilvl="1">
      <w:start w:val="1"/>
      <w:numFmt w:val="lowerLetter"/>
      <w:lvlText w:val="%2)"/>
      <w:lvlJc w:val="left"/>
      <w:pPr>
        <w:ind w:left="720" w:firstLine="0"/>
      </w:pPr>
      <w:rPr>
        <w:rFonts w:ascii="Times New Roman" w:eastAsiaTheme="minorHAnsi" w:hAnsi="Times New Roman" w:cs="Times New Roman"/>
      </w:r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58F573CA"/>
    <w:multiLevelType w:val="hybridMultilevel"/>
    <w:tmpl w:val="E0B878AE"/>
    <w:lvl w:ilvl="0" w:tplc="E814FA7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59125258"/>
    <w:multiLevelType w:val="multilevel"/>
    <w:tmpl w:val="85AA57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D94538D"/>
    <w:multiLevelType w:val="multilevel"/>
    <w:tmpl w:val="FF5E52C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365397"/>
    <w:multiLevelType w:val="hybridMultilevel"/>
    <w:tmpl w:val="A98628EE"/>
    <w:lvl w:ilvl="0" w:tplc="04150017">
      <w:start w:val="1"/>
      <w:numFmt w:val="lowerLetter"/>
      <w:lvlText w:val="%1)"/>
      <w:lvlJc w:val="left"/>
      <w:pPr>
        <w:ind w:left="1004" w:hanging="360"/>
      </w:pPr>
      <w:rPr>
        <w:rFonts w:hint="default"/>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605F675A"/>
    <w:multiLevelType w:val="multilevel"/>
    <w:tmpl w:val="4B6616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0FC69C3"/>
    <w:multiLevelType w:val="hybridMultilevel"/>
    <w:tmpl w:val="02D03CBC"/>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E92209"/>
    <w:multiLevelType w:val="hybridMultilevel"/>
    <w:tmpl w:val="B2B20E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2197BD3"/>
    <w:multiLevelType w:val="hybridMultilevel"/>
    <w:tmpl w:val="879A90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7513288">
    <w:abstractNumId w:val="9"/>
  </w:num>
  <w:num w:numId="2" w16cid:durableId="703098482">
    <w:abstractNumId w:val="28"/>
  </w:num>
  <w:num w:numId="3" w16cid:durableId="7968706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0591405">
    <w:abstractNumId w:val="25"/>
  </w:num>
  <w:num w:numId="5" w16cid:durableId="495654509">
    <w:abstractNumId w:val="0"/>
  </w:num>
  <w:num w:numId="6" w16cid:durableId="790056875">
    <w:abstractNumId w:val="14"/>
  </w:num>
  <w:num w:numId="7" w16cid:durableId="144007334">
    <w:abstractNumId w:val="15"/>
  </w:num>
  <w:num w:numId="8" w16cid:durableId="1728865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3743091">
    <w:abstractNumId w:val="11"/>
  </w:num>
  <w:num w:numId="10" w16cid:durableId="544216782">
    <w:abstractNumId w:val="2"/>
  </w:num>
  <w:num w:numId="11" w16cid:durableId="77413373">
    <w:abstractNumId w:val="22"/>
  </w:num>
  <w:num w:numId="12" w16cid:durableId="310796265">
    <w:abstractNumId w:val="21"/>
  </w:num>
  <w:num w:numId="13" w16cid:durableId="1372027633">
    <w:abstractNumId w:val="1"/>
  </w:num>
  <w:num w:numId="14" w16cid:durableId="547374768">
    <w:abstractNumId w:val="29"/>
  </w:num>
  <w:num w:numId="15" w16cid:durableId="1401445119">
    <w:abstractNumId w:val="19"/>
  </w:num>
  <w:num w:numId="16" w16cid:durableId="1160345072">
    <w:abstractNumId w:val="23"/>
  </w:num>
  <w:num w:numId="17" w16cid:durableId="1561744653">
    <w:abstractNumId w:val="10"/>
  </w:num>
  <w:num w:numId="18" w16cid:durableId="336467625">
    <w:abstractNumId w:val="3"/>
  </w:num>
  <w:num w:numId="19" w16cid:durableId="1621106894">
    <w:abstractNumId w:val="16"/>
  </w:num>
  <w:num w:numId="20" w16cid:durableId="1028793468">
    <w:abstractNumId w:val="26"/>
  </w:num>
  <w:num w:numId="21" w16cid:durableId="2129815021">
    <w:abstractNumId w:val="24"/>
  </w:num>
  <w:num w:numId="22" w16cid:durableId="528446864">
    <w:abstractNumId w:val="13"/>
  </w:num>
  <w:num w:numId="23" w16cid:durableId="1428620242">
    <w:abstractNumId w:val="17"/>
  </w:num>
  <w:num w:numId="24" w16cid:durableId="1283808095">
    <w:abstractNumId w:val="5"/>
  </w:num>
  <w:num w:numId="25" w16cid:durableId="1591697441">
    <w:abstractNumId w:val="8"/>
  </w:num>
  <w:num w:numId="26" w16cid:durableId="1046837260">
    <w:abstractNumId w:val="18"/>
  </w:num>
  <w:num w:numId="27" w16cid:durableId="949052573">
    <w:abstractNumId w:val="20"/>
  </w:num>
  <w:num w:numId="28" w16cid:durableId="494107946">
    <w:abstractNumId w:val="7"/>
  </w:num>
  <w:num w:numId="29" w16cid:durableId="1460957775">
    <w:abstractNumId w:val="12"/>
  </w:num>
  <w:num w:numId="30" w16cid:durableId="1886991286">
    <w:abstractNumId w:val="4"/>
  </w:num>
  <w:num w:numId="31" w16cid:durableId="604701599">
    <w:abstractNumId w:val="6"/>
  </w:num>
  <w:num w:numId="32" w16cid:durableId="55863557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A57"/>
    <w:rsid w:val="0000083B"/>
    <w:rsid w:val="00002970"/>
    <w:rsid w:val="00002D08"/>
    <w:rsid w:val="00005BBC"/>
    <w:rsid w:val="00012837"/>
    <w:rsid w:val="00014F3B"/>
    <w:rsid w:val="00015B8C"/>
    <w:rsid w:val="00016354"/>
    <w:rsid w:val="00020C1E"/>
    <w:rsid w:val="00021414"/>
    <w:rsid w:val="00024367"/>
    <w:rsid w:val="00034E2F"/>
    <w:rsid w:val="00035961"/>
    <w:rsid w:val="00036F00"/>
    <w:rsid w:val="00041107"/>
    <w:rsid w:val="00041AD9"/>
    <w:rsid w:val="000448B7"/>
    <w:rsid w:val="0004499E"/>
    <w:rsid w:val="00045244"/>
    <w:rsid w:val="00047AC9"/>
    <w:rsid w:val="00054CDA"/>
    <w:rsid w:val="000573F2"/>
    <w:rsid w:val="00062284"/>
    <w:rsid w:val="00062EAE"/>
    <w:rsid w:val="00063A95"/>
    <w:rsid w:val="0006611A"/>
    <w:rsid w:val="000672E0"/>
    <w:rsid w:val="00075056"/>
    <w:rsid w:val="000750F8"/>
    <w:rsid w:val="000764A7"/>
    <w:rsid w:val="00076B1B"/>
    <w:rsid w:val="00083BC1"/>
    <w:rsid w:val="000873C1"/>
    <w:rsid w:val="000877FB"/>
    <w:rsid w:val="0009221B"/>
    <w:rsid w:val="000927E3"/>
    <w:rsid w:val="000931B7"/>
    <w:rsid w:val="00094DCC"/>
    <w:rsid w:val="000965B4"/>
    <w:rsid w:val="00096A5E"/>
    <w:rsid w:val="000A0FB2"/>
    <w:rsid w:val="000A301F"/>
    <w:rsid w:val="000A5749"/>
    <w:rsid w:val="000A5DBA"/>
    <w:rsid w:val="000A7F30"/>
    <w:rsid w:val="000B3069"/>
    <w:rsid w:val="000B46EB"/>
    <w:rsid w:val="000B5AFE"/>
    <w:rsid w:val="000B5E23"/>
    <w:rsid w:val="000C28CA"/>
    <w:rsid w:val="000C497A"/>
    <w:rsid w:val="000D0464"/>
    <w:rsid w:val="000D0CF7"/>
    <w:rsid w:val="000D2C39"/>
    <w:rsid w:val="000D3EAB"/>
    <w:rsid w:val="000D7F55"/>
    <w:rsid w:val="000E0360"/>
    <w:rsid w:val="000E1282"/>
    <w:rsid w:val="000E2273"/>
    <w:rsid w:val="000E2363"/>
    <w:rsid w:val="000E62F5"/>
    <w:rsid w:val="000F2A35"/>
    <w:rsid w:val="000F3150"/>
    <w:rsid w:val="000F5093"/>
    <w:rsid w:val="00110882"/>
    <w:rsid w:val="00112A26"/>
    <w:rsid w:val="00114875"/>
    <w:rsid w:val="00116545"/>
    <w:rsid w:val="00117A10"/>
    <w:rsid w:val="00124B85"/>
    <w:rsid w:val="001250F1"/>
    <w:rsid w:val="001256E2"/>
    <w:rsid w:val="00126AE2"/>
    <w:rsid w:val="00130B67"/>
    <w:rsid w:val="0013106F"/>
    <w:rsid w:val="00134662"/>
    <w:rsid w:val="00136280"/>
    <w:rsid w:val="00137392"/>
    <w:rsid w:val="001415E1"/>
    <w:rsid w:val="00142425"/>
    <w:rsid w:val="001431DC"/>
    <w:rsid w:val="00144EE2"/>
    <w:rsid w:val="00144EF3"/>
    <w:rsid w:val="00153CEE"/>
    <w:rsid w:val="00155D2E"/>
    <w:rsid w:val="00156956"/>
    <w:rsid w:val="001609C9"/>
    <w:rsid w:val="001610B3"/>
    <w:rsid w:val="00165D47"/>
    <w:rsid w:val="00167783"/>
    <w:rsid w:val="0017113E"/>
    <w:rsid w:val="0017698B"/>
    <w:rsid w:val="00180336"/>
    <w:rsid w:val="0018245C"/>
    <w:rsid w:val="00183DA8"/>
    <w:rsid w:val="00184AE9"/>
    <w:rsid w:val="00184F35"/>
    <w:rsid w:val="0019034F"/>
    <w:rsid w:val="00190E9E"/>
    <w:rsid w:val="001A185C"/>
    <w:rsid w:val="001A2D5E"/>
    <w:rsid w:val="001A5A60"/>
    <w:rsid w:val="001B1D09"/>
    <w:rsid w:val="001B2222"/>
    <w:rsid w:val="001B2997"/>
    <w:rsid w:val="001B3C6E"/>
    <w:rsid w:val="001B4002"/>
    <w:rsid w:val="001B51A9"/>
    <w:rsid w:val="001B5AB8"/>
    <w:rsid w:val="001C62BE"/>
    <w:rsid w:val="001D17DF"/>
    <w:rsid w:val="001D1C2B"/>
    <w:rsid w:val="001D3A46"/>
    <w:rsid w:val="001D479E"/>
    <w:rsid w:val="001D61BB"/>
    <w:rsid w:val="001D6C4C"/>
    <w:rsid w:val="001D726F"/>
    <w:rsid w:val="001D75C1"/>
    <w:rsid w:val="001D7F64"/>
    <w:rsid w:val="001E19B9"/>
    <w:rsid w:val="001E2608"/>
    <w:rsid w:val="001F5236"/>
    <w:rsid w:val="001F78B3"/>
    <w:rsid w:val="00201A84"/>
    <w:rsid w:val="0020216B"/>
    <w:rsid w:val="002036E5"/>
    <w:rsid w:val="0020626D"/>
    <w:rsid w:val="0021060D"/>
    <w:rsid w:val="002110F3"/>
    <w:rsid w:val="0021120B"/>
    <w:rsid w:val="00213527"/>
    <w:rsid w:val="00213B9C"/>
    <w:rsid w:val="0021444F"/>
    <w:rsid w:val="002150FD"/>
    <w:rsid w:val="0021673D"/>
    <w:rsid w:val="002242CB"/>
    <w:rsid w:val="00226A46"/>
    <w:rsid w:val="00230D07"/>
    <w:rsid w:val="002422F1"/>
    <w:rsid w:val="00244B93"/>
    <w:rsid w:val="00245B94"/>
    <w:rsid w:val="002472ED"/>
    <w:rsid w:val="0024794D"/>
    <w:rsid w:val="00247D27"/>
    <w:rsid w:val="0025109D"/>
    <w:rsid w:val="002533A1"/>
    <w:rsid w:val="002540DA"/>
    <w:rsid w:val="002563EC"/>
    <w:rsid w:val="00260629"/>
    <w:rsid w:val="002637E8"/>
    <w:rsid w:val="0027664E"/>
    <w:rsid w:val="00276898"/>
    <w:rsid w:val="00280E55"/>
    <w:rsid w:val="00281BC3"/>
    <w:rsid w:val="00282EC1"/>
    <w:rsid w:val="002848A5"/>
    <w:rsid w:val="00284D1A"/>
    <w:rsid w:val="002904DF"/>
    <w:rsid w:val="00297FEC"/>
    <w:rsid w:val="002A5F81"/>
    <w:rsid w:val="002B145E"/>
    <w:rsid w:val="002B31D0"/>
    <w:rsid w:val="002B3AC4"/>
    <w:rsid w:val="002B4F01"/>
    <w:rsid w:val="002C15CA"/>
    <w:rsid w:val="002C1937"/>
    <w:rsid w:val="002C64E4"/>
    <w:rsid w:val="002D1369"/>
    <w:rsid w:val="002D219F"/>
    <w:rsid w:val="002D23AA"/>
    <w:rsid w:val="002D379A"/>
    <w:rsid w:val="002D449A"/>
    <w:rsid w:val="002D4F40"/>
    <w:rsid w:val="002D792A"/>
    <w:rsid w:val="002E0772"/>
    <w:rsid w:val="002E0787"/>
    <w:rsid w:val="002E1CDB"/>
    <w:rsid w:val="002E711A"/>
    <w:rsid w:val="002F0B09"/>
    <w:rsid w:val="002F184A"/>
    <w:rsid w:val="002F1D3C"/>
    <w:rsid w:val="002F2FB9"/>
    <w:rsid w:val="002F6B2C"/>
    <w:rsid w:val="003027BD"/>
    <w:rsid w:val="00307071"/>
    <w:rsid w:val="00307D8B"/>
    <w:rsid w:val="0031254B"/>
    <w:rsid w:val="00314014"/>
    <w:rsid w:val="00320718"/>
    <w:rsid w:val="00321D00"/>
    <w:rsid w:val="00332552"/>
    <w:rsid w:val="00335338"/>
    <w:rsid w:val="00336F3A"/>
    <w:rsid w:val="003370AC"/>
    <w:rsid w:val="00340B65"/>
    <w:rsid w:val="00346595"/>
    <w:rsid w:val="0035056A"/>
    <w:rsid w:val="00350F8C"/>
    <w:rsid w:val="00351A0B"/>
    <w:rsid w:val="00351F31"/>
    <w:rsid w:val="00353821"/>
    <w:rsid w:val="00353BDA"/>
    <w:rsid w:val="00353FD9"/>
    <w:rsid w:val="00356ECF"/>
    <w:rsid w:val="003627F7"/>
    <w:rsid w:val="00366911"/>
    <w:rsid w:val="00384E31"/>
    <w:rsid w:val="00385185"/>
    <w:rsid w:val="003904F4"/>
    <w:rsid w:val="003949FE"/>
    <w:rsid w:val="003A00D3"/>
    <w:rsid w:val="003A1119"/>
    <w:rsid w:val="003A1827"/>
    <w:rsid w:val="003B1063"/>
    <w:rsid w:val="003C29CD"/>
    <w:rsid w:val="003C2B28"/>
    <w:rsid w:val="003C4950"/>
    <w:rsid w:val="003C50A3"/>
    <w:rsid w:val="003C54D1"/>
    <w:rsid w:val="003C61E2"/>
    <w:rsid w:val="003D09B6"/>
    <w:rsid w:val="003D2F13"/>
    <w:rsid w:val="003E0A66"/>
    <w:rsid w:val="003E1DE4"/>
    <w:rsid w:val="003E4059"/>
    <w:rsid w:val="003E4940"/>
    <w:rsid w:val="003E4C3C"/>
    <w:rsid w:val="003E5403"/>
    <w:rsid w:val="003E6CE6"/>
    <w:rsid w:val="003F39E9"/>
    <w:rsid w:val="00401335"/>
    <w:rsid w:val="00404FF9"/>
    <w:rsid w:val="00412EE8"/>
    <w:rsid w:val="00413465"/>
    <w:rsid w:val="00414414"/>
    <w:rsid w:val="004158F4"/>
    <w:rsid w:val="00417A57"/>
    <w:rsid w:val="0042024B"/>
    <w:rsid w:val="00425633"/>
    <w:rsid w:val="00435D47"/>
    <w:rsid w:val="004409EC"/>
    <w:rsid w:val="004427C5"/>
    <w:rsid w:val="004459CF"/>
    <w:rsid w:val="004462E8"/>
    <w:rsid w:val="00446395"/>
    <w:rsid w:val="00451954"/>
    <w:rsid w:val="00451BC6"/>
    <w:rsid w:val="00453E6E"/>
    <w:rsid w:val="004610D5"/>
    <w:rsid w:val="00461C0E"/>
    <w:rsid w:val="00470743"/>
    <w:rsid w:val="00473DFE"/>
    <w:rsid w:val="00473EE2"/>
    <w:rsid w:val="00486E3C"/>
    <w:rsid w:val="00491F95"/>
    <w:rsid w:val="00491FCD"/>
    <w:rsid w:val="00492658"/>
    <w:rsid w:val="004945D4"/>
    <w:rsid w:val="004A2C0B"/>
    <w:rsid w:val="004A3531"/>
    <w:rsid w:val="004A39AE"/>
    <w:rsid w:val="004A3F53"/>
    <w:rsid w:val="004A61DB"/>
    <w:rsid w:val="004B0D7E"/>
    <w:rsid w:val="004C5C40"/>
    <w:rsid w:val="004D0174"/>
    <w:rsid w:val="004D03EF"/>
    <w:rsid w:val="004D5F63"/>
    <w:rsid w:val="004E5963"/>
    <w:rsid w:val="004F27C3"/>
    <w:rsid w:val="004F7707"/>
    <w:rsid w:val="00502500"/>
    <w:rsid w:val="00502935"/>
    <w:rsid w:val="00503FD9"/>
    <w:rsid w:val="00507FA2"/>
    <w:rsid w:val="00513882"/>
    <w:rsid w:val="00514567"/>
    <w:rsid w:val="00514FF2"/>
    <w:rsid w:val="00515F9D"/>
    <w:rsid w:val="00516E22"/>
    <w:rsid w:val="0051747D"/>
    <w:rsid w:val="005201C8"/>
    <w:rsid w:val="0052024A"/>
    <w:rsid w:val="00521620"/>
    <w:rsid w:val="005264BB"/>
    <w:rsid w:val="005272C7"/>
    <w:rsid w:val="00527A65"/>
    <w:rsid w:val="00530592"/>
    <w:rsid w:val="00531822"/>
    <w:rsid w:val="005321AE"/>
    <w:rsid w:val="005357E5"/>
    <w:rsid w:val="00535F07"/>
    <w:rsid w:val="00536395"/>
    <w:rsid w:val="0054242E"/>
    <w:rsid w:val="005446EA"/>
    <w:rsid w:val="00544820"/>
    <w:rsid w:val="00551D73"/>
    <w:rsid w:val="00552597"/>
    <w:rsid w:val="00552B92"/>
    <w:rsid w:val="00554E90"/>
    <w:rsid w:val="00555D7A"/>
    <w:rsid w:val="005603A9"/>
    <w:rsid w:val="0056642C"/>
    <w:rsid w:val="0058410C"/>
    <w:rsid w:val="00590BC7"/>
    <w:rsid w:val="005913E2"/>
    <w:rsid w:val="0059424F"/>
    <w:rsid w:val="00594496"/>
    <w:rsid w:val="005A0020"/>
    <w:rsid w:val="005A079E"/>
    <w:rsid w:val="005A10DD"/>
    <w:rsid w:val="005A56A6"/>
    <w:rsid w:val="005A7162"/>
    <w:rsid w:val="005B04AD"/>
    <w:rsid w:val="005B300B"/>
    <w:rsid w:val="005B3C5B"/>
    <w:rsid w:val="005B428D"/>
    <w:rsid w:val="005B7F8A"/>
    <w:rsid w:val="005C7B0D"/>
    <w:rsid w:val="005D077A"/>
    <w:rsid w:val="005D0FF1"/>
    <w:rsid w:val="005D3E5D"/>
    <w:rsid w:val="005D5B1C"/>
    <w:rsid w:val="005E1E33"/>
    <w:rsid w:val="005E2BDD"/>
    <w:rsid w:val="005E3FF9"/>
    <w:rsid w:val="005E6714"/>
    <w:rsid w:val="005E7AF8"/>
    <w:rsid w:val="005F0803"/>
    <w:rsid w:val="005F0AB7"/>
    <w:rsid w:val="005F3E0B"/>
    <w:rsid w:val="006022D8"/>
    <w:rsid w:val="00602C2B"/>
    <w:rsid w:val="00610384"/>
    <w:rsid w:val="00613FF2"/>
    <w:rsid w:val="006143C3"/>
    <w:rsid w:val="006226AB"/>
    <w:rsid w:val="0062340B"/>
    <w:rsid w:val="00630F06"/>
    <w:rsid w:val="0063274C"/>
    <w:rsid w:val="00634D84"/>
    <w:rsid w:val="00636DB2"/>
    <w:rsid w:val="0064107C"/>
    <w:rsid w:val="006438AE"/>
    <w:rsid w:val="00644BA5"/>
    <w:rsid w:val="00645165"/>
    <w:rsid w:val="00646304"/>
    <w:rsid w:val="00655FC9"/>
    <w:rsid w:val="006605CA"/>
    <w:rsid w:val="006608DF"/>
    <w:rsid w:val="00661BB5"/>
    <w:rsid w:val="00661FD2"/>
    <w:rsid w:val="00663C87"/>
    <w:rsid w:val="00664294"/>
    <w:rsid w:val="00664A26"/>
    <w:rsid w:val="00664E11"/>
    <w:rsid w:val="0066680D"/>
    <w:rsid w:val="0067391E"/>
    <w:rsid w:val="00681ED5"/>
    <w:rsid w:val="0068206F"/>
    <w:rsid w:val="00682899"/>
    <w:rsid w:val="00687E3A"/>
    <w:rsid w:val="006A115C"/>
    <w:rsid w:val="006B0E82"/>
    <w:rsid w:val="006B0FD3"/>
    <w:rsid w:val="006B3062"/>
    <w:rsid w:val="006B41E1"/>
    <w:rsid w:val="006B6CFE"/>
    <w:rsid w:val="006C0D4B"/>
    <w:rsid w:val="006D2C30"/>
    <w:rsid w:val="006E037D"/>
    <w:rsid w:val="006E1BE8"/>
    <w:rsid w:val="006E5509"/>
    <w:rsid w:val="006E69D6"/>
    <w:rsid w:val="006E7774"/>
    <w:rsid w:val="00707221"/>
    <w:rsid w:val="00707FE4"/>
    <w:rsid w:val="00712081"/>
    <w:rsid w:val="00712CA9"/>
    <w:rsid w:val="007130EB"/>
    <w:rsid w:val="00713938"/>
    <w:rsid w:val="00717962"/>
    <w:rsid w:val="00720D09"/>
    <w:rsid w:val="00721096"/>
    <w:rsid w:val="00726B76"/>
    <w:rsid w:val="00731E16"/>
    <w:rsid w:val="00732A36"/>
    <w:rsid w:val="007345C8"/>
    <w:rsid w:val="0073593B"/>
    <w:rsid w:val="0073660B"/>
    <w:rsid w:val="00740740"/>
    <w:rsid w:val="00740BF6"/>
    <w:rsid w:val="007443B5"/>
    <w:rsid w:val="007444DD"/>
    <w:rsid w:val="00744FBB"/>
    <w:rsid w:val="0074527D"/>
    <w:rsid w:val="007458C4"/>
    <w:rsid w:val="00750344"/>
    <w:rsid w:val="00752064"/>
    <w:rsid w:val="00761EF8"/>
    <w:rsid w:val="0076360C"/>
    <w:rsid w:val="007648DE"/>
    <w:rsid w:val="007675FE"/>
    <w:rsid w:val="0077672C"/>
    <w:rsid w:val="0077717C"/>
    <w:rsid w:val="00782C39"/>
    <w:rsid w:val="00786898"/>
    <w:rsid w:val="007873B7"/>
    <w:rsid w:val="00793162"/>
    <w:rsid w:val="007A1D95"/>
    <w:rsid w:val="007A52C1"/>
    <w:rsid w:val="007A74CC"/>
    <w:rsid w:val="007A79D9"/>
    <w:rsid w:val="007B199E"/>
    <w:rsid w:val="007B52D7"/>
    <w:rsid w:val="007B5A83"/>
    <w:rsid w:val="007B6454"/>
    <w:rsid w:val="007C52C2"/>
    <w:rsid w:val="007C71E1"/>
    <w:rsid w:val="007D20A4"/>
    <w:rsid w:val="007D570E"/>
    <w:rsid w:val="007E17E1"/>
    <w:rsid w:val="007E50B5"/>
    <w:rsid w:val="007E5A67"/>
    <w:rsid w:val="007E7358"/>
    <w:rsid w:val="007E7CD3"/>
    <w:rsid w:val="007F604B"/>
    <w:rsid w:val="00801382"/>
    <w:rsid w:val="00802519"/>
    <w:rsid w:val="00803946"/>
    <w:rsid w:val="00803CB5"/>
    <w:rsid w:val="00804A16"/>
    <w:rsid w:val="0081189A"/>
    <w:rsid w:val="00811BF7"/>
    <w:rsid w:val="008139C7"/>
    <w:rsid w:val="00816D49"/>
    <w:rsid w:val="00821B34"/>
    <w:rsid w:val="008274D8"/>
    <w:rsid w:val="00830737"/>
    <w:rsid w:val="00832CE9"/>
    <w:rsid w:val="00834830"/>
    <w:rsid w:val="00834FA8"/>
    <w:rsid w:val="008362EF"/>
    <w:rsid w:val="00842736"/>
    <w:rsid w:val="00842881"/>
    <w:rsid w:val="008447E1"/>
    <w:rsid w:val="00846251"/>
    <w:rsid w:val="00847F31"/>
    <w:rsid w:val="00850D38"/>
    <w:rsid w:val="008514A2"/>
    <w:rsid w:val="008528CA"/>
    <w:rsid w:val="00855BE4"/>
    <w:rsid w:val="00874C5B"/>
    <w:rsid w:val="00876976"/>
    <w:rsid w:val="00880156"/>
    <w:rsid w:val="00881A1B"/>
    <w:rsid w:val="008840E2"/>
    <w:rsid w:val="00886B64"/>
    <w:rsid w:val="00890F4F"/>
    <w:rsid w:val="008911ED"/>
    <w:rsid w:val="00896F8F"/>
    <w:rsid w:val="008A07A9"/>
    <w:rsid w:val="008A0B28"/>
    <w:rsid w:val="008A5608"/>
    <w:rsid w:val="008B2E30"/>
    <w:rsid w:val="008B415E"/>
    <w:rsid w:val="008B6150"/>
    <w:rsid w:val="008B65DE"/>
    <w:rsid w:val="008C3970"/>
    <w:rsid w:val="008C3AD7"/>
    <w:rsid w:val="008C7462"/>
    <w:rsid w:val="008D0778"/>
    <w:rsid w:val="008D0EC2"/>
    <w:rsid w:val="008D4816"/>
    <w:rsid w:val="008D5536"/>
    <w:rsid w:val="008D6655"/>
    <w:rsid w:val="008D670C"/>
    <w:rsid w:val="008D7BFA"/>
    <w:rsid w:val="008E123B"/>
    <w:rsid w:val="008E3A38"/>
    <w:rsid w:val="008E75D4"/>
    <w:rsid w:val="008F0A76"/>
    <w:rsid w:val="008F7C69"/>
    <w:rsid w:val="00905157"/>
    <w:rsid w:val="009058C0"/>
    <w:rsid w:val="009104D0"/>
    <w:rsid w:val="009124F3"/>
    <w:rsid w:val="009129B6"/>
    <w:rsid w:val="00913BC6"/>
    <w:rsid w:val="00914388"/>
    <w:rsid w:val="00916D1E"/>
    <w:rsid w:val="009175B7"/>
    <w:rsid w:val="00921797"/>
    <w:rsid w:val="00924633"/>
    <w:rsid w:val="00936DAC"/>
    <w:rsid w:val="009564BF"/>
    <w:rsid w:val="009567DA"/>
    <w:rsid w:val="00957FDD"/>
    <w:rsid w:val="009606DA"/>
    <w:rsid w:val="00961361"/>
    <w:rsid w:val="00961ED3"/>
    <w:rsid w:val="00966F1E"/>
    <w:rsid w:val="00967594"/>
    <w:rsid w:val="00971F1C"/>
    <w:rsid w:val="00972B18"/>
    <w:rsid w:val="00972C2E"/>
    <w:rsid w:val="0097435B"/>
    <w:rsid w:val="00975CFB"/>
    <w:rsid w:val="009802CC"/>
    <w:rsid w:val="00985CA2"/>
    <w:rsid w:val="009957FB"/>
    <w:rsid w:val="0099686B"/>
    <w:rsid w:val="0099770D"/>
    <w:rsid w:val="009A1DEA"/>
    <w:rsid w:val="009A60C1"/>
    <w:rsid w:val="009A6BF3"/>
    <w:rsid w:val="009B0D2B"/>
    <w:rsid w:val="009B6A86"/>
    <w:rsid w:val="009B7AE2"/>
    <w:rsid w:val="009C029A"/>
    <w:rsid w:val="009C0F3B"/>
    <w:rsid w:val="009C1A40"/>
    <w:rsid w:val="009C3993"/>
    <w:rsid w:val="009D05E5"/>
    <w:rsid w:val="009E0C6B"/>
    <w:rsid w:val="009E0D2B"/>
    <w:rsid w:val="009E3BCB"/>
    <w:rsid w:val="009E63CD"/>
    <w:rsid w:val="009E6503"/>
    <w:rsid w:val="009F0D54"/>
    <w:rsid w:val="009F2D14"/>
    <w:rsid w:val="009F40AE"/>
    <w:rsid w:val="00A00256"/>
    <w:rsid w:val="00A0064F"/>
    <w:rsid w:val="00A053DC"/>
    <w:rsid w:val="00A06B79"/>
    <w:rsid w:val="00A06C83"/>
    <w:rsid w:val="00A073BD"/>
    <w:rsid w:val="00A13F76"/>
    <w:rsid w:val="00A1484C"/>
    <w:rsid w:val="00A17B8D"/>
    <w:rsid w:val="00A21222"/>
    <w:rsid w:val="00A24508"/>
    <w:rsid w:val="00A33B4A"/>
    <w:rsid w:val="00A34964"/>
    <w:rsid w:val="00A35238"/>
    <w:rsid w:val="00A35FB3"/>
    <w:rsid w:val="00A374F3"/>
    <w:rsid w:val="00A41173"/>
    <w:rsid w:val="00A421F5"/>
    <w:rsid w:val="00A4484E"/>
    <w:rsid w:val="00A4796F"/>
    <w:rsid w:val="00A501B7"/>
    <w:rsid w:val="00A52DDB"/>
    <w:rsid w:val="00A52FBC"/>
    <w:rsid w:val="00A6353F"/>
    <w:rsid w:val="00A6602A"/>
    <w:rsid w:val="00A67F32"/>
    <w:rsid w:val="00A724D6"/>
    <w:rsid w:val="00A72593"/>
    <w:rsid w:val="00A7262A"/>
    <w:rsid w:val="00A72F1B"/>
    <w:rsid w:val="00A767FF"/>
    <w:rsid w:val="00A82A84"/>
    <w:rsid w:val="00A869CD"/>
    <w:rsid w:val="00AB0B54"/>
    <w:rsid w:val="00AB7497"/>
    <w:rsid w:val="00AC2277"/>
    <w:rsid w:val="00AC2933"/>
    <w:rsid w:val="00AC56C5"/>
    <w:rsid w:val="00AD57CC"/>
    <w:rsid w:val="00AE45D8"/>
    <w:rsid w:val="00AE60E8"/>
    <w:rsid w:val="00AF0584"/>
    <w:rsid w:val="00AF05BA"/>
    <w:rsid w:val="00AF0DF4"/>
    <w:rsid w:val="00AF35A3"/>
    <w:rsid w:val="00AF4DBE"/>
    <w:rsid w:val="00AF4FF7"/>
    <w:rsid w:val="00AF62F7"/>
    <w:rsid w:val="00B00477"/>
    <w:rsid w:val="00B0049C"/>
    <w:rsid w:val="00B00570"/>
    <w:rsid w:val="00B06C10"/>
    <w:rsid w:val="00B06F0A"/>
    <w:rsid w:val="00B1007C"/>
    <w:rsid w:val="00B10D2C"/>
    <w:rsid w:val="00B1122E"/>
    <w:rsid w:val="00B16D25"/>
    <w:rsid w:val="00B2013C"/>
    <w:rsid w:val="00B2412B"/>
    <w:rsid w:val="00B26D34"/>
    <w:rsid w:val="00B348FB"/>
    <w:rsid w:val="00B35D66"/>
    <w:rsid w:val="00B36FDC"/>
    <w:rsid w:val="00B41CB0"/>
    <w:rsid w:val="00B4714F"/>
    <w:rsid w:val="00B52D85"/>
    <w:rsid w:val="00B60853"/>
    <w:rsid w:val="00B652FF"/>
    <w:rsid w:val="00B658F2"/>
    <w:rsid w:val="00B7399C"/>
    <w:rsid w:val="00B748E1"/>
    <w:rsid w:val="00B75E9F"/>
    <w:rsid w:val="00B771BF"/>
    <w:rsid w:val="00B800E1"/>
    <w:rsid w:val="00B82EBE"/>
    <w:rsid w:val="00B853A2"/>
    <w:rsid w:val="00B87238"/>
    <w:rsid w:val="00B92D5D"/>
    <w:rsid w:val="00B9308D"/>
    <w:rsid w:val="00B96D10"/>
    <w:rsid w:val="00B97FC0"/>
    <w:rsid w:val="00BA105D"/>
    <w:rsid w:val="00BA1AAE"/>
    <w:rsid w:val="00BA4634"/>
    <w:rsid w:val="00BA6282"/>
    <w:rsid w:val="00BA6AFA"/>
    <w:rsid w:val="00BB2DD2"/>
    <w:rsid w:val="00BB3FD1"/>
    <w:rsid w:val="00BB4B54"/>
    <w:rsid w:val="00BB6FA6"/>
    <w:rsid w:val="00BC208F"/>
    <w:rsid w:val="00BC6909"/>
    <w:rsid w:val="00BD263E"/>
    <w:rsid w:val="00BD3A1A"/>
    <w:rsid w:val="00BD464C"/>
    <w:rsid w:val="00BD4DDD"/>
    <w:rsid w:val="00BD6131"/>
    <w:rsid w:val="00BE0E4C"/>
    <w:rsid w:val="00BE24A8"/>
    <w:rsid w:val="00BE2C19"/>
    <w:rsid w:val="00BE660F"/>
    <w:rsid w:val="00BF1584"/>
    <w:rsid w:val="00C0004E"/>
    <w:rsid w:val="00C013E4"/>
    <w:rsid w:val="00C02001"/>
    <w:rsid w:val="00C02AF1"/>
    <w:rsid w:val="00C04DC2"/>
    <w:rsid w:val="00C05C43"/>
    <w:rsid w:val="00C10CDA"/>
    <w:rsid w:val="00C12762"/>
    <w:rsid w:val="00C14369"/>
    <w:rsid w:val="00C14A36"/>
    <w:rsid w:val="00C24707"/>
    <w:rsid w:val="00C31B03"/>
    <w:rsid w:val="00C33C87"/>
    <w:rsid w:val="00C41035"/>
    <w:rsid w:val="00C41258"/>
    <w:rsid w:val="00C430E6"/>
    <w:rsid w:val="00C44CB0"/>
    <w:rsid w:val="00C47847"/>
    <w:rsid w:val="00C54E4A"/>
    <w:rsid w:val="00C605E4"/>
    <w:rsid w:val="00C60EA1"/>
    <w:rsid w:val="00C637D3"/>
    <w:rsid w:val="00C660C1"/>
    <w:rsid w:val="00C66AE2"/>
    <w:rsid w:val="00C6768C"/>
    <w:rsid w:val="00C75C2A"/>
    <w:rsid w:val="00C80089"/>
    <w:rsid w:val="00C8273E"/>
    <w:rsid w:val="00C85471"/>
    <w:rsid w:val="00C85658"/>
    <w:rsid w:val="00C85C43"/>
    <w:rsid w:val="00C85EE7"/>
    <w:rsid w:val="00C87A05"/>
    <w:rsid w:val="00C9191B"/>
    <w:rsid w:val="00C9285F"/>
    <w:rsid w:val="00C93C6D"/>
    <w:rsid w:val="00CA19DD"/>
    <w:rsid w:val="00CA3428"/>
    <w:rsid w:val="00CA4F3D"/>
    <w:rsid w:val="00CB4734"/>
    <w:rsid w:val="00CB6822"/>
    <w:rsid w:val="00CB782E"/>
    <w:rsid w:val="00CC0C39"/>
    <w:rsid w:val="00CC46F0"/>
    <w:rsid w:val="00CC5B8F"/>
    <w:rsid w:val="00CD1E02"/>
    <w:rsid w:val="00CD2580"/>
    <w:rsid w:val="00CD7689"/>
    <w:rsid w:val="00CD77D5"/>
    <w:rsid w:val="00CE049E"/>
    <w:rsid w:val="00CE1E51"/>
    <w:rsid w:val="00CE4BEF"/>
    <w:rsid w:val="00CE56C9"/>
    <w:rsid w:val="00CF1D43"/>
    <w:rsid w:val="00CF2AC6"/>
    <w:rsid w:val="00CF5197"/>
    <w:rsid w:val="00CF6193"/>
    <w:rsid w:val="00CF63C8"/>
    <w:rsid w:val="00CF6B0D"/>
    <w:rsid w:val="00CF7B4E"/>
    <w:rsid w:val="00D03162"/>
    <w:rsid w:val="00D035EA"/>
    <w:rsid w:val="00D04DC2"/>
    <w:rsid w:val="00D054A7"/>
    <w:rsid w:val="00D055AF"/>
    <w:rsid w:val="00D065D0"/>
    <w:rsid w:val="00D071ED"/>
    <w:rsid w:val="00D07F70"/>
    <w:rsid w:val="00D1620C"/>
    <w:rsid w:val="00D21F4A"/>
    <w:rsid w:val="00D27307"/>
    <w:rsid w:val="00D32036"/>
    <w:rsid w:val="00D320F1"/>
    <w:rsid w:val="00D329B0"/>
    <w:rsid w:val="00D40D2C"/>
    <w:rsid w:val="00D44455"/>
    <w:rsid w:val="00D50CA2"/>
    <w:rsid w:val="00D51B92"/>
    <w:rsid w:val="00D6358A"/>
    <w:rsid w:val="00D65AA2"/>
    <w:rsid w:val="00D703BC"/>
    <w:rsid w:val="00D71DEF"/>
    <w:rsid w:val="00D74A9C"/>
    <w:rsid w:val="00D75B7F"/>
    <w:rsid w:val="00D82F9A"/>
    <w:rsid w:val="00D85BBE"/>
    <w:rsid w:val="00D865E1"/>
    <w:rsid w:val="00D900D6"/>
    <w:rsid w:val="00D91EF1"/>
    <w:rsid w:val="00D93CDF"/>
    <w:rsid w:val="00DA0927"/>
    <w:rsid w:val="00DA4F5D"/>
    <w:rsid w:val="00DB53F3"/>
    <w:rsid w:val="00DB6ED7"/>
    <w:rsid w:val="00DC2061"/>
    <w:rsid w:val="00DC45FC"/>
    <w:rsid w:val="00DC5532"/>
    <w:rsid w:val="00DC5F0E"/>
    <w:rsid w:val="00DD4A78"/>
    <w:rsid w:val="00DD5884"/>
    <w:rsid w:val="00DE726E"/>
    <w:rsid w:val="00DE73FE"/>
    <w:rsid w:val="00DF07AC"/>
    <w:rsid w:val="00DF17C7"/>
    <w:rsid w:val="00DF2885"/>
    <w:rsid w:val="00DF4FA3"/>
    <w:rsid w:val="00DF570D"/>
    <w:rsid w:val="00E01E8F"/>
    <w:rsid w:val="00E03283"/>
    <w:rsid w:val="00E03513"/>
    <w:rsid w:val="00E067DB"/>
    <w:rsid w:val="00E12083"/>
    <w:rsid w:val="00E154BF"/>
    <w:rsid w:val="00E21A5C"/>
    <w:rsid w:val="00E222F5"/>
    <w:rsid w:val="00E24ED9"/>
    <w:rsid w:val="00E25468"/>
    <w:rsid w:val="00E303C6"/>
    <w:rsid w:val="00E33306"/>
    <w:rsid w:val="00E358C0"/>
    <w:rsid w:val="00E378A0"/>
    <w:rsid w:val="00E415A0"/>
    <w:rsid w:val="00E46D32"/>
    <w:rsid w:val="00E47B2B"/>
    <w:rsid w:val="00E51527"/>
    <w:rsid w:val="00E540C5"/>
    <w:rsid w:val="00E56238"/>
    <w:rsid w:val="00E56580"/>
    <w:rsid w:val="00E60301"/>
    <w:rsid w:val="00E6255C"/>
    <w:rsid w:val="00E62F3B"/>
    <w:rsid w:val="00E644B8"/>
    <w:rsid w:val="00E65DC4"/>
    <w:rsid w:val="00E67856"/>
    <w:rsid w:val="00E737AC"/>
    <w:rsid w:val="00E75D2C"/>
    <w:rsid w:val="00E760FD"/>
    <w:rsid w:val="00E77988"/>
    <w:rsid w:val="00E81A47"/>
    <w:rsid w:val="00E83611"/>
    <w:rsid w:val="00E83692"/>
    <w:rsid w:val="00E83761"/>
    <w:rsid w:val="00E8434E"/>
    <w:rsid w:val="00E84AEB"/>
    <w:rsid w:val="00E8529D"/>
    <w:rsid w:val="00E8537D"/>
    <w:rsid w:val="00E859D5"/>
    <w:rsid w:val="00E85DC7"/>
    <w:rsid w:val="00E91743"/>
    <w:rsid w:val="00E94B85"/>
    <w:rsid w:val="00E962CA"/>
    <w:rsid w:val="00E97020"/>
    <w:rsid w:val="00EA33AB"/>
    <w:rsid w:val="00EA3918"/>
    <w:rsid w:val="00EB0213"/>
    <w:rsid w:val="00EB0322"/>
    <w:rsid w:val="00EB0BF8"/>
    <w:rsid w:val="00EB1A57"/>
    <w:rsid w:val="00EB3EE9"/>
    <w:rsid w:val="00EB484B"/>
    <w:rsid w:val="00EB7B25"/>
    <w:rsid w:val="00EC16DC"/>
    <w:rsid w:val="00EC22FA"/>
    <w:rsid w:val="00EC27A8"/>
    <w:rsid w:val="00EC53ED"/>
    <w:rsid w:val="00EC6001"/>
    <w:rsid w:val="00EC6561"/>
    <w:rsid w:val="00EC718D"/>
    <w:rsid w:val="00ED085A"/>
    <w:rsid w:val="00ED2503"/>
    <w:rsid w:val="00ED7922"/>
    <w:rsid w:val="00EE21C9"/>
    <w:rsid w:val="00EE62E2"/>
    <w:rsid w:val="00EE6C4C"/>
    <w:rsid w:val="00EF11FB"/>
    <w:rsid w:val="00EF3A48"/>
    <w:rsid w:val="00EF4246"/>
    <w:rsid w:val="00EF4358"/>
    <w:rsid w:val="00F0434F"/>
    <w:rsid w:val="00F05EFA"/>
    <w:rsid w:val="00F12F50"/>
    <w:rsid w:val="00F14C63"/>
    <w:rsid w:val="00F166E6"/>
    <w:rsid w:val="00F16913"/>
    <w:rsid w:val="00F171C9"/>
    <w:rsid w:val="00F256DD"/>
    <w:rsid w:val="00F27C0E"/>
    <w:rsid w:val="00F32B94"/>
    <w:rsid w:val="00F334DB"/>
    <w:rsid w:val="00F34B84"/>
    <w:rsid w:val="00F35C3F"/>
    <w:rsid w:val="00F40B1D"/>
    <w:rsid w:val="00F43AC9"/>
    <w:rsid w:val="00F43F2A"/>
    <w:rsid w:val="00F47AE1"/>
    <w:rsid w:val="00F5067C"/>
    <w:rsid w:val="00F535D7"/>
    <w:rsid w:val="00F55A0D"/>
    <w:rsid w:val="00F60CE9"/>
    <w:rsid w:val="00F6170A"/>
    <w:rsid w:val="00F6517A"/>
    <w:rsid w:val="00F70126"/>
    <w:rsid w:val="00F70BAD"/>
    <w:rsid w:val="00F7408A"/>
    <w:rsid w:val="00F7512E"/>
    <w:rsid w:val="00F75BD4"/>
    <w:rsid w:val="00F75CAE"/>
    <w:rsid w:val="00F75F16"/>
    <w:rsid w:val="00F849C9"/>
    <w:rsid w:val="00F87704"/>
    <w:rsid w:val="00F9059C"/>
    <w:rsid w:val="00F95F24"/>
    <w:rsid w:val="00FA0F04"/>
    <w:rsid w:val="00FA4049"/>
    <w:rsid w:val="00FA5B2F"/>
    <w:rsid w:val="00FA6EF9"/>
    <w:rsid w:val="00FB1B25"/>
    <w:rsid w:val="00FB3499"/>
    <w:rsid w:val="00FB3A18"/>
    <w:rsid w:val="00FB4EF6"/>
    <w:rsid w:val="00FB658B"/>
    <w:rsid w:val="00FC41F0"/>
    <w:rsid w:val="00FC5434"/>
    <w:rsid w:val="00FC5CC0"/>
    <w:rsid w:val="00FC60D1"/>
    <w:rsid w:val="00FD68E6"/>
    <w:rsid w:val="00FD7CA3"/>
    <w:rsid w:val="00FD7FB7"/>
    <w:rsid w:val="00FE2425"/>
    <w:rsid w:val="00FE5537"/>
    <w:rsid w:val="00FF09FB"/>
    <w:rsid w:val="00FF2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1EDE526"/>
  <w15:chartTrackingRefBased/>
  <w15:docId w15:val="{83707934-C122-4583-902E-78DB6EE9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45F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7B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7B25"/>
  </w:style>
  <w:style w:type="paragraph" w:styleId="Stopka">
    <w:name w:val="footer"/>
    <w:basedOn w:val="Normalny"/>
    <w:link w:val="StopkaZnak"/>
    <w:uiPriority w:val="99"/>
    <w:unhideWhenUsed/>
    <w:rsid w:val="00EB7B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7B25"/>
  </w:style>
  <w:style w:type="paragraph" w:styleId="Akapitzlist">
    <w:name w:val="List Paragraph"/>
    <w:basedOn w:val="Normalny"/>
    <w:uiPriority w:val="34"/>
    <w:qFormat/>
    <w:rsid w:val="00661FD2"/>
    <w:pPr>
      <w:ind w:left="720"/>
      <w:contextualSpacing/>
    </w:pPr>
  </w:style>
  <w:style w:type="character" w:styleId="Odwoaniedokomentarza">
    <w:name w:val="annotation reference"/>
    <w:basedOn w:val="Domylnaczcionkaakapitu"/>
    <w:uiPriority w:val="99"/>
    <w:unhideWhenUsed/>
    <w:rsid w:val="00793162"/>
    <w:rPr>
      <w:sz w:val="16"/>
      <w:szCs w:val="16"/>
    </w:rPr>
  </w:style>
  <w:style w:type="paragraph" w:styleId="Tekstkomentarza">
    <w:name w:val="annotation text"/>
    <w:basedOn w:val="Normalny"/>
    <w:link w:val="TekstkomentarzaZnak"/>
    <w:uiPriority w:val="99"/>
    <w:unhideWhenUsed/>
    <w:rsid w:val="00793162"/>
    <w:pPr>
      <w:spacing w:line="240" w:lineRule="auto"/>
    </w:pPr>
    <w:rPr>
      <w:sz w:val="20"/>
      <w:szCs w:val="20"/>
    </w:rPr>
  </w:style>
  <w:style w:type="character" w:customStyle="1" w:styleId="TekstkomentarzaZnak">
    <w:name w:val="Tekst komentarza Znak"/>
    <w:basedOn w:val="Domylnaczcionkaakapitu"/>
    <w:link w:val="Tekstkomentarza"/>
    <w:uiPriority w:val="99"/>
    <w:rsid w:val="00793162"/>
    <w:rPr>
      <w:sz w:val="20"/>
      <w:szCs w:val="20"/>
    </w:rPr>
  </w:style>
  <w:style w:type="paragraph" w:styleId="Tematkomentarza">
    <w:name w:val="annotation subject"/>
    <w:basedOn w:val="Tekstkomentarza"/>
    <w:next w:val="Tekstkomentarza"/>
    <w:link w:val="TematkomentarzaZnak"/>
    <w:uiPriority w:val="99"/>
    <w:semiHidden/>
    <w:unhideWhenUsed/>
    <w:rsid w:val="00793162"/>
    <w:rPr>
      <w:b/>
      <w:bCs/>
    </w:rPr>
  </w:style>
  <w:style w:type="character" w:customStyle="1" w:styleId="TematkomentarzaZnak">
    <w:name w:val="Temat komentarza Znak"/>
    <w:basedOn w:val="TekstkomentarzaZnak"/>
    <w:link w:val="Tematkomentarza"/>
    <w:uiPriority w:val="99"/>
    <w:semiHidden/>
    <w:rsid w:val="00793162"/>
    <w:rPr>
      <w:b/>
      <w:bCs/>
      <w:sz w:val="20"/>
      <w:szCs w:val="20"/>
    </w:rPr>
  </w:style>
  <w:style w:type="character" w:styleId="Hipercze">
    <w:name w:val="Hyperlink"/>
    <w:basedOn w:val="Domylnaczcionkaakapitu"/>
    <w:uiPriority w:val="99"/>
    <w:unhideWhenUsed/>
    <w:rsid w:val="00D74A9C"/>
    <w:rPr>
      <w:color w:val="0563C1" w:themeColor="hyperlink"/>
      <w:u w:val="single"/>
    </w:rPr>
  </w:style>
  <w:style w:type="character" w:styleId="Nierozpoznanawzmianka">
    <w:name w:val="Unresolved Mention"/>
    <w:basedOn w:val="Domylnaczcionkaakapitu"/>
    <w:uiPriority w:val="99"/>
    <w:semiHidden/>
    <w:unhideWhenUsed/>
    <w:rsid w:val="00D74A9C"/>
    <w:rPr>
      <w:color w:val="605E5C"/>
      <w:shd w:val="clear" w:color="auto" w:fill="E1DFDD"/>
    </w:rPr>
  </w:style>
  <w:style w:type="paragraph" w:styleId="Tekstprzypisukocowego">
    <w:name w:val="endnote text"/>
    <w:basedOn w:val="Normalny"/>
    <w:link w:val="TekstprzypisukocowegoZnak"/>
    <w:uiPriority w:val="99"/>
    <w:semiHidden/>
    <w:unhideWhenUsed/>
    <w:rsid w:val="003E1DE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E1DE4"/>
    <w:rPr>
      <w:sz w:val="20"/>
      <w:szCs w:val="20"/>
    </w:rPr>
  </w:style>
  <w:style w:type="character" w:styleId="Odwoanieprzypisukocowego">
    <w:name w:val="endnote reference"/>
    <w:basedOn w:val="Domylnaczcionkaakapitu"/>
    <w:uiPriority w:val="99"/>
    <w:semiHidden/>
    <w:unhideWhenUsed/>
    <w:rsid w:val="003E1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465003">
      <w:bodyDiv w:val="1"/>
      <w:marLeft w:val="0"/>
      <w:marRight w:val="0"/>
      <w:marTop w:val="0"/>
      <w:marBottom w:val="0"/>
      <w:divBdr>
        <w:top w:val="none" w:sz="0" w:space="0" w:color="auto"/>
        <w:left w:val="none" w:sz="0" w:space="0" w:color="auto"/>
        <w:bottom w:val="none" w:sz="0" w:space="0" w:color="auto"/>
        <w:right w:val="none" w:sz="0" w:space="0" w:color="auto"/>
      </w:divBdr>
    </w:div>
    <w:div w:id="1878617029">
      <w:bodyDiv w:val="1"/>
      <w:marLeft w:val="0"/>
      <w:marRight w:val="0"/>
      <w:marTop w:val="0"/>
      <w:marBottom w:val="0"/>
      <w:divBdr>
        <w:top w:val="none" w:sz="0" w:space="0" w:color="auto"/>
        <w:left w:val="none" w:sz="0" w:space="0" w:color="auto"/>
        <w:bottom w:val="none" w:sz="0" w:space="0" w:color="auto"/>
        <w:right w:val="none" w:sz="0" w:space="0" w:color="auto"/>
      </w:divBdr>
      <w:divsChild>
        <w:div w:id="755789888">
          <w:marLeft w:val="0"/>
          <w:marRight w:val="0"/>
          <w:marTop w:val="0"/>
          <w:marBottom w:val="0"/>
          <w:divBdr>
            <w:top w:val="none" w:sz="0" w:space="0" w:color="auto"/>
            <w:left w:val="none" w:sz="0" w:space="0" w:color="auto"/>
            <w:bottom w:val="none" w:sz="0" w:space="0" w:color="auto"/>
            <w:right w:val="none" w:sz="0" w:space="0" w:color="auto"/>
          </w:divBdr>
        </w:div>
        <w:div w:id="2067022858">
          <w:marLeft w:val="0"/>
          <w:marRight w:val="0"/>
          <w:marTop w:val="0"/>
          <w:marBottom w:val="0"/>
          <w:divBdr>
            <w:top w:val="none" w:sz="0" w:space="0" w:color="auto"/>
            <w:left w:val="none" w:sz="0" w:space="0" w:color="auto"/>
            <w:bottom w:val="none" w:sz="0" w:space="0" w:color="auto"/>
            <w:right w:val="none" w:sz="0" w:space="0" w:color="auto"/>
          </w:divBdr>
        </w:div>
        <w:div w:id="1255283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A910D-8EE5-46D2-8870-5BD8D3EF5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2303</TotalTime>
  <Pages>7</Pages>
  <Words>2677</Words>
  <Characters>16066</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Ślaź</dc:creator>
  <cp:keywords/>
  <dc:description/>
  <cp:lastModifiedBy>Michał Ślaź</cp:lastModifiedBy>
  <cp:revision>344</cp:revision>
  <cp:lastPrinted>2024-07-05T10:09:00Z</cp:lastPrinted>
  <dcterms:created xsi:type="dcterms:W3CDTF">2022-09-16T11:33:00Z</dcterms:created>
  <dcterms:modified xsi:type="dcterms:W3CDTF">2024-07-05T10:44:00Z</dcterms:modified>
</cp:coreProperties>
</file>