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KOMENDAWOJEWÓDZKAPOLICJI</w:t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773239" w:rsidRDefault="008273AD" w:rsidP="008273A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(47) 701-31-03                                                          </w:t>
      </w:r>
      <w:r w:rsidR="001E2E8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faks (47) 701-20-02</w:t>
      </w:r>
    </w:p>
    <w:p w:rsidR="00C05B6E" w:rsidRPr="00C05B6E" w:rsidRDefault="00C05B6E" w:rsidP="00C05B6E">
      <w:pPr>
        <w:keepNext/>
        <w:spacing w:after="0" w:line="240" w:lineRule="auto"/>
        <w:ind w:left="5245"/>
        <w:jc w:val="right"/>
        <w:outlineLvl w:val="1"/>
        <w:rPr>
          <w:rFonts w:ascii="Times New Roman" w:eastAsia="Calibri" w:hAnsi="Times New Roman" w:cs="Times New Roman"/>
          <w:bCs/>
          <w:color w:val="000000"/>
          <w:sz w:val="10"/>
          <w:lang w:eastAsia="pl-PL"/>
        </w:rPr>
      </w:pPr>
    </w:p>
    <w:p w:rsidR="00773239" w:rsidRPr="008273AD" w:rsidRDefault="00773239" w:rsidP="008D5C4E">
      <w:pPr>
        <w:keepNext/>
        <w:spacing w:after="0" w:line="360" w:lineRule="auto"/>
        <w:ind w:left="5245"/>
        <w:jc w:val="right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Radom, dnia</w:t>
      </w:r>
      <w:r w:rsidR="0051261E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F06738">
        <w:rPr>
          <w:rFonts w:ascii="Times New Roman" w:eastAsia="Calibri" w:hAnsi="Times New Roman" w:cs="Times New Roman"/>
          <w:bCs/>
          <w:color w:val="000000"/>
          <w:lang w:eastAsia="pl-PL"/>
        </w:rPr>
        <w:t>11.12.2024</w:t>
      </w:r>
      <w:r w:rsidR="0051261E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r.</w:t>
      </w:r>
    </w:p>
    <w:p w:rsidR="00B65009" w:rsidRPr="008273AD" w:rsidRDefault="00B65009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9F66C6" w:rsidRDefault="00773239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ZP –</w:t>
      </w:r>
      <w:r w:rsidR="0051261E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F06738">
        <w:rPr>
          <w:rFonts w:ascii="Times New Roman" w:eastAsia="Calibri" w:hAnsi="Times New Roman" w:cs="Times New Roman"/>
          <w:bCs/>
          <w:color w:val="000000"/>
          <w:lang w:eastAsia="pl-PL"/>
        </w:rPr>
        <w:t>4080</w:t>
      </w:r>
      <w:r w:rsidR="00A143FA">
        <w:rPr>
          <w:rFonts w:ascii="Times New Roman" w:eastAsia="Calibri" w:hAnsi="Times New Roman" w:cs="Times New Roman"/>
          <w:bCs/>
          <w:color w:val="000000"/>
          <w:lang w:eastAsia="pl-PL"/>
        </w:rPr>
        <w:t>/24</w:t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  <w:t>Egz. poj.</w:t>
      </w:r>
    </w:p>
    <w:p w:rsidR="009519D4" w:rsidRPr="008273AD" w:rsidRDefault="009519D4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RTJ. </w:t>
      </w:r>
      <w:r w:rsidR="008D5C4E">
        <w:rPr>
          <w:rFonts w:ascii="Times New Roman" w:eastAsia="Calibri" w:hAnsi="Times New Roman" w:cs="Times New Roman"/>
          <w:bCs/>
          <w:color w:val="000000"/>
          <w:lang w:eastAsia="pl-PL"/>
        </w:rPr>
        <w:t>4</w:t>
      </w:r>
      <w:r w:rsidR="00FB607E">
        <w:rPr>
          <w:rFonts w:ascii="Times New Roman" w:eastAsia="Calibri" w:hAnsi="Times New Roman" w:cs="Times New Roman"/>
          <w:bCs/>
          <w:color w:val="000000"/>
          <w:lang w:eastAsia="pl-PL"/>
        </w:rPr>
        <w:t>5</w:t>
      </w:r>
      <w:r w:rsidR="00A143FA">
        <w:rPr>
          <w:rFonts w:ascii="Times New Roman" w:eastAsia="Calibri" w:hAnsi="Times New Roman" w:cs="Times New Roman"/>
          <w:bCs/>
          <w:color w:val="000000"/>
          <w:lang w:eastAsia="pl-PL"/>
        </w:rPr>
        <w:t>/24</w:t>
      </w:r>
    </w:p>
    <w:p w:rsidR="00B65009" w:rsidRDefault="00B65009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C163EB" w:rsidRDefault="00C163EB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282127" w:rsidRDefault="00282127" w:rsidP="00282127">
      <w:pPr>
        <w:spacing w:after="0" w:line="360" w:lineRule="auto"/>
        <w:ind w:left="4956" w:firstLine="708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Wykonawcy</w:t>
      </w:r>
    </w:p>
    <w:p w:rsidR="00282127" w:rsidRDefault="00282127" w:rsidP="00282127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C163EB" w:rsidRDefault="00C163EB" w:rsidP="00282127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8C56CB" w:rsidRPr="00C163EB" w:rsidRDefault="00227D23" w:rsidP="008C56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C163EB">
        <w:rPr>
          <w:rFonts w:ascii="Times New Roman" w:eastAsia="Times New Roman" w:hAnsi="Times New Roman" w:cs="Times New Roman"/>
          <w:b/>
          <w:sz w:val="28"/>
          <w:szCs w:val="36"/>
        </w:rPr>
        <w:t>Informacja o unieważnieniu postępowania</w:t>
      </w:r>
    </w:p>
    <w:p w:rsidR="00227D23" w:rsidRPr="00C163EB" w:rsidRDefault="00227D23" w:rsidP="008C56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C163EB">
        <w:rPr>
          <w:rFonts w:ascii="Times New Roman" w:eastAsia="Times New Roman" w:hAnsi="Times New Roman" w:cs="Times New Roman"/>
          <w:b/>
          <w:sz w:val="28"/>
          <w:szCs w:val="36"/>
        </w:rPr>
        <w:t xml:space="preserve">na zadanie 3, 5, 6, 7, 9, 10, 14, 16, 17, 18, 19, 21, 23, </w:t>
      </w:r>
      <w:r w:rsidR="001441F3">
        <w:rPr>
          <w:rFonts w:ascii="Times New Roman" w:eastAsia="Times New Roman" w:hAnsi="Times New Roman" w:cs="Times New Roman"/>
          <w:b/>
          <w:sz w:val="28"/>
          <w:szCs w:val="36"/>
        </w:rPr>
        <w:t xml:space="preserve">24, </w:t>
      </w:r>
      <w:r w:rsidRPr="00C163EB">
        <w:rPr>
          <w:rFonts w:ascii="Times New Roman" w:eastAsia="Times New Roman" w:hAnsi="Times New Roman" w:cs="Times New Roman"/>
          <w:b/>
          <w:sz w:val="28"/>
          <w:szCs w:val="36"/>
        </w:rPr>
        <w:t xml:space="preserve">30, 40, 42, </w:t>
      </w:r>
    </w:p>
    <w:p w:rsidR="00227D23" w:rsidRPr="00C163EB" w:rsidRDefault="00227D23" w:rsidP="008C56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C163EB">
        <w:rPr>
          <w:rFonts w:ascii="Times New Roman" w:eastAsia="Times New Roman" w:hAnsi="Times New Roman" w:cs="Times New Roman"/>
          <w:b/>
          <w:sz w:val="28"/>
          <w:szCs w:val="36"/>
        </w:rPr>
        <w:t>47, 52, 54, 55, 63, 67, 68, 69, 73, 74, 76, 81, 82, 85</w:t>
      </w:r>
    </w:p>
    <w:p w:rsidR="00A143FA" w:rsidRDefault="00A143FA" w:rsidP="008D5C4E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</w:p>
    <w:p w:rsidR="00C163EB" w:rsidRDefault="00C163EB" w:rsidP="008D5C4E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</w:p>
    <w:p w:rsidR="00A143FA" w:rsidRPr="006601A1" w:rsidRDefault="00A143FA" w:rsidP="008D5C4E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bookmarkStart w:id="0" w:name="_Hlk170463744"/>
      <w:r w:rsidRPr="006601A1">
        <w:rPr>
          <w:rFonts w:ascii="Times New Roman" w:hAnsi="Times New Roman" w:cs="Times New Roman"/>
          <w:bCs/>
          <w:i/>
          <w:szCs w:val="24"/>
        </w:rPr>
        <w:t>Dotyczy: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ogłoszonego </w:t>
      </w:r>
      <w:r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 w:rsidR="008D5C4E">
        <w:rPr>
          <w:rFonts w:ascii="Times New Roman" w:hAnsi="Times New Roman" w:cs="Times New Roman"/>
          <w:bCs/>
          <w:i/>
          <w:szCs w:val="24"/>
          <w:u w:val="single"/>
        </w:rPr>
        <w:t>usługi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>
        <w:rPr>
          <w:rFonts w:ascii="Times New Roman" w:hAnsi="Times New Roman" w:cs="Times New Roman"/>
          <w:bCs/>
          <w:i/>
          <w:szCs w:val="24"/>
        </w:rPr>
        <w:t> 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trybie </w:t>
      </w:r>
      <w:r w:rsidR="008D5C4E">
        <w:rPr>
          <w:rFonts w:ascii="Times New Roman" w:hAnsi="Times New Roman" w:cs="Times New Roman"/>
          <w:bCs/>
          <w:i/>
          <w:szCs w:val="24"/>
        </w:rPr>
        <w:t>przetargu nieograniczonego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, na podstawie art. </w:t>
      </w:r>
      <w:r w:rsidR="008D5C4E">
        <w:rPr>
          <w:rFonts w:ascii="Times New Roman" w:hAnsi="Times New Roman" w:cs="Times New Roman"/>
          <w:bCs/>
          <w:i/>
          <w:szCs w:val="24"/>
        </w:rPr>
        <w:t>132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ustawy Pzp w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przedmiocie zamówienia: </w:t>
      </w:r>
      <w:r w:rsidR="00FB607E" w:rsidRPr="00FB607E">
        <w:rPr>
          <w:rFonts w:ascii="Times New Roman" w:hAnsi="Times New Roman" w:cs="Times New Roman"/>
          <w:b/>
          <w:i/>
          <w:szCs w:val="24"/>
        </w:rPr>
        <w:t xml:space="preserve">Świadczenie usług odbioru i zagospodarowania odpadów z obiektów KWP zs. w Radomiu oraz jej jednostek podległych 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>Nr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 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sprawy </w:t>
      </w:r>
      <w:r w:rsidR="008D5C4E">
        <w:rPr>
          <w:rFonts w:ascii="Times New Roman" w:hAnsi="Times New Roman" w:cs="Times New Roman"/>
          <w:b/>
          <w:bCs/>
          <w:i/>
          <w:szCs w:val="24"/>
          <w:u w:val="single"/>
        </w:rPr>
        <w:t>3</w:t>
      </w:r>
      <w:r w:rsidR="00FB607E">
        <w:rPr>
          <w:rFonts w:ascii="Times New Roman" w:hAnsi="Times New Roman" w:cs="Times New Roman"/>
          <w:b/>
          <w:bCs/>
          <w:i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/24</w:t>
      </w:r>
    </w:p>
    <w:bookmarkEnd w:id="0"/>
    <w:p w:rsidR="00276680" w:rsidRDefault="00276680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C163EB" w:rsidRDefault="00C163EB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C56CB" w:rsidRDefault="008C56CB" w:rsidP="008C56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Zamawiający – Komenda Wojewódzka Policji z siedzibą w Radomiu, działając na podstawie art. 260 ust. 1 i 2 ustawy z dnia 11 września 2019 r. Prawo zamówień publicznych (Dz. U. z 2024 r., poz. 1320) zawiadamia, że </w:t>
      </w:r>
      <w:r>
        <w:rPr>
          <w:rFonts w:ascii="Times New Roman" w:hAnsi="Times New Roman" w:cs="Times New Roman"/>
          <w:b/>
          <w:color w:val="000000" w:themeColor="text1"/>
        </w:rPr>
        <w:t>postępowanie zostało unieważnione w części dotyczącej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5F104D" w:rsidRDefault="005F104D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C56CB" w:rsidRDefault="008C56C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  <w:r>
        <w:rPr>
          <w:rFonts w:ascii="Times New Roman" w:eastAsia="Calibri" w:hAnsi="Times New Roman" w:cs="Times New Roman"/>
          <w:b/>
          <w:color w:val="0070C0"/>
        </w:rPr>
        <w:t>Zadanie nr  16, 17, 19, 23, 30, 67, 68, 74, 82, 85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 xml:space="preserve">art. 255 pkt. 1 ustawy Prawo zamówień publicznych z dnia 11 września 2019 r. (Dz. U. z 2024 r., poz. 1320) – Zamawiający unieważnia postępowanie o udzielenie zamówienia, jeżeli </w:t>
      </w:r>
      <w:r w:rsidRPr="00C82132">
        <w:rPr>
          <w:rFonts w:ascii="Times New Roman" w:hAnsi="Times New Roman" w:cs="Times New Roman"/>
          <w:color w:val="000000" w:themeColor="text1"/>
        </w:rPr>
        <w:t>nie złożono żadnego wniosku o dopuszczenie do udziału w postępowaniu albo żadnej oferty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 xml:space="preserve">na zadanie nr </w:t>
      </w:r>
      <w:r w:rsidRPr="00C82132">
        <w:rPr>
          <w:rFonts w:ascii="Times New Roman" w:hAnsi="Times New Roman" w:cs="Times New Roman"/>
          <w:color w:val="000000" w:themeColor="text1"/>
        </w:rPr>
        <w:t>16, 17, 19, 23, 30, 67, 68, 74, 82, 85</w:t>
      </w:r>
      <w:r>
        <w:rPr>
          <w:rFonts w:ascii="Times New Roman" w:hAnsi="Times New Roman" w:cs="Times New Roman"/>
          <w:color w:val="000000" w:themeColor="text1"/>
        </w:rPr>
        <w:t xml:space="preserve"> nie złożono żadnej oferty.</w:t>
      </w:r>
    </w:p>
    <w:p w:rsidR="008C56CB" w:rsidRDefault="008C56CB" w:rsidP="008C56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C163EB" w:rsidRDefault="00C163E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</w:p>
    <w:p w:rsidR="008C56CB" w:rsidRDefault="008C56C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  <w:r>
        <w:rPr>
          <w:rFonts w:ascii="Times New Roman" w:eastAsia="Calibri" w:hAnsi="Times New Roman" w:cs="Times New Roman"/>
          <w:b/>
          <w:color w:val="0070C0"/>
        </w:rPr>
        <w:t>Zadanie nr  3, 21, 24, 42, 69, 73, 81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2 ustawy Prawo zamówień publicznych z dnia 11 września 2019 r. (Dz. U. z 2024 r., poz. 1320) – Zamawiający unieważnia postępowanie o udzielenie zamówienia, jeżeli wszystkie złożone wnioski o dopuszczenie do udziału w postępowaniu albo oferty podlegały odrzuceniu.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 xml:space="preserve">na zadanie nr </w:t>
      </w:r>
      <w:r w:rsidRPr="00C82132">
        <w:rPr>
          <w:rFonts w:ascii="Times New Roman" w:hAnsi="Times New Roman" w:cs="Times New Roman"/>
          <w:color w:val="000000" w:themeColor="text1"/>
        </w:rPr>
        <w:t xml:space="preserve">3, 21, 24, 42, </w:t>
      </w:r>
      <w:r>
        <w:rPr>
          <w:rFonts w:ascii="Times New Roman" w:hAnsi="Times New Roman" w:cs="Times New Roman"/>
          <w:color w:val="000000" w:themeColor="text1"/>
        </w:rPr>
        <w:t xml:space="preserve">69, </w:t>
      </w:r>
      <w:r w:rsidRPr="00C82132">
        <w:rPr>
          <w:rFonts w:ascii="Times New Roman" w:hAnsi="Times New Roman" w:cs="Times New Roman"/>
          <w:color w:val="000000" w:themeColor="text1"/>
        </w:rPr>
        <w:t>73, 81</w:t>
      </w:r>
      <w:r>
        <w:rPr>
          <w:rFonts w:ascii="Times New Roman" w:hAnsi="Times New Roman" w:cs="Times New Roman"/>
          <w:color w:val="000000" w:themeColor="text1"/>
        </w:rPr>
        <w:t xml:space="preserve"> wszystkie złożone oferty zostały odrzucone.</w:t>
      </w:r>
    </w:p>
    <w:p w:rsidR="008C56CB" w:rsidRDefault="008C56CB" w:rsidP="008C56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8C56CB" w:rsidRDefault="008C56C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  <w:r>
        <w:rPr>
          <w:rFonts w:ascii="Times New Roman" w:eastAsia="Calibri" w:hAnsi="Times New Roman" w:cs="Times New Roman"/>
          <w:b/>
          <w:color w:val="0070C0"/>
        </w:rPr>
        <w:t>Zadanie nr  5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3 ustawy Prawo zamówień publicznych z dnia 11 września 2019 r. (Dz. U. z 2024 r., poz. 1320) –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W przedmiotowym postępowaniu na zadanie nr 5 wpłynęła 1 oferta, która przewyższa kwotę, którą zamawiający zamierza przeznaczyć na sfinansowanie zamówienia o kwotę 7.130,68 zł i Zamawiający nie ma możliwości zwiększyć tej kwoty do ceny najkorzystniejszej oferty.</w:t>
      </w:r>
    </w:p>
    <w:p w:rsidR="008C56CB" w:rsidRDefault="008C56CB" w:rsidP="008C56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8C56CB" w:rsidRDefault="008C56C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  <w:r>
        <w:rPr>
          <w:rFonts w:ascii="Times New Roman" w:eastAsia="Calibri" w:hAnsi="Times New Roman" w:cs="Times New Roman"/>
          <w:b/>
          <w:color w:val="0070C0"/>
        </w:rPr>
        <w:t>Zadanie nr  6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3 ustawy Prawo zamówień publicznych z dnia 11 września 2019 r. (Dz. U. z 2024 r., poz. 1320) –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W przedmiotowym postępowaniu na zadanie nr 6 wpłynęła 1 oferta, która przewyższa kwotę, którą zamawiający zamierza przeznaczyć na sfinansowanie zamówienia o kwotę 10.980,81 zł i Zamawiający nie ma możliwości zwiększyć tej kwoty do ceny najkorzystniejszej oferty.</w:t>
      </w:r>
    </w:p>
    <w:p w:rsidR="008C56CB" w:rsidRDefault="008C56CB" w:rsidP="008C56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C163EB" w:rsidRDefault="00C163EB" w:rsidP="008C56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C163EB" w:rsidRDefault="00C163EB" w:rsidP="008C56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C163EB" w:rsidRDefault="00C163EB" w:rsidP="008C56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8C56CB" w:rsidRDefault="008C56C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  <w:r>
        <w:rPr>
          <w:rFonts w:ascii="Times New Roman" w:eastAsia="Calibri" w:hAnsi="Times New Roman" w:cs="Times New Roman"/>
          <w:b/>
          <w:color w:val="0070C0"/>
        </w:rPr>
        <w:lastRenderedPageBreak/>
        <w:t>Zadanie nr  7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3 ustawy Prawo zamówień publicznych z dnia 11 września 2019 r. (Dz. U. z 2024 r., poz. 1320) –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W przedmiotowym postępowaniu na zadanie nr 5 wpłynęła 7 oferta, która przewyższa kwotę, którą zamawiający zamierza przeznaczyć na sfinansowanie zamówienia o kwotę 8.202,54 zł i Zamawiający nie ma możliwości zwiększyć tej kwoty do ceny najkorzystniejszej oferty.</w:t>
      </w:r>
    </w:p>
    <w:p w:rsidR="008C56CB" w:rsidRDefault="008C56CB" w:rsidP="008C56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8C56CB" w:rsidRDefault="008C56C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  <w:r>
        <w:rPr>
          <w:rFonts w:ascii="Times New Roman" w:eastAsia="Calibri" w:hAnsi="Times New Roman" w:cs="Times New Roman"/>
          <w:b/>
          <w:color w:val="0070C0"/>
        </w:rPr>
        <w:t>Zadanie nr  9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3 ustawy Prawo zamówień publicznych z dnia 11 września 2019 r. (Dz. U. z 2024 r., poz. 1320) –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W przedmiotowym postępowaniu na zadanie nr 9 wpłynęły 2 oferty, które przewyższają kwotę, którą zamawiający zamierza przeznaczyć na sfinansowanie zamówienia. Najniższa oferta przewyższa kwotę jaką Zamawiający zamierza przeznaczyć na sfinansowanie zamówienia o kwotę 1.585,87 zł i Zamawiający nie ma możliwości zwiększyć tej kwoty do ceny najkorzystniejszej oferty.</w:t>
      </w:r>
    </w:p>
    <w:p w:rsidR="008C56CB" w:rsidRDefault="008C56CB" w:rsidP="008C56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8C56CB" w:rsidRDefault="008C56C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  <w:r>
        <w:rPr>
          <w:rFonts w:ascii="Times New Roman" w:eastAsia="Calibri" w:hAnsi="Times New Roman" w:cs="Times New Roman"/>
          <w:b/>
          <w:color w:val="0070C0"/>
        </w:rPr>
        <w:t>Zadanie nr  10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3 ustawy Prawo zamówień publicznych z dnia 11 września 2019 r. (Dz. U. z 2024 r., poz. 1320) –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 xml:space="preserve">W przedmiotowym postępowaniu na zadanie nr 10 wpłynęła 1 oferta, która przewyższa kwotę, którą zamawiający zamierza przeznaczyć na </w:t>
      </w:r>
      <w:r>
        <w:rPr>
          <w:rFonts w:ascii="Times New Roman" w:hAnsi="Times New Roman" w:cs="Times New Roman"/>
          <w:color w:val="000000" w:themeColor="text1"/>
        </w:rPr>
        <w:lastRenderedPageBreak/>
        <w:t>sfinansowanie zamówienia o kwotę 7.381,24 zł i Zamawiający nie ma możliwości zwiększyć tej kwoty do ceny najkorzystniejszej oferty.</w:t>
      </w:r>
    </w:p>
    <w:p w:rsidR="00C163EB" w:rsidRDefault="00C163EB" w:rsidP="008C56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8C56CB" w:rsidRDefault="008C56C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  <w:r>
        <w:rPr>
          <w:rFonts w:ascii="Times New Roman" w:eastAsia="Calibri" w:hAnsi="Times New Roman" w:cs="Times New Roman"/>
          <w:b/>
          <w:color w:val="0070C0"/>
        </w:rPr>
        <w:t>Zadanie nr  14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3 ustawy Prawo zamówień publicznych z dnia 11 września 2019 r. (Dz. U. z 2024 r., poz. 1320) –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W przedmiotowym postępowaniu na zadanie nr 14 wpłynęły 2 oferty, które przewyższają kwotę, którą zamawiający zamierza przeznaczyć na sfinansowanie zamówienia. Najniższa oferta przewyższa kwotę jaką Zamawiający zamierza przeznaczyć na sfinansowanie zamówienia o kwotę 4.032,12 zł i Zamawiający nie ma możliwości zwiększyć tej kwoty do ceny najkorzystniejszej oferty.</w:t>
      </w:r>
    </w:p>
    <w:p w:rsidR="00C163EB" w:rsidRDefault="00C163E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</w:p>
    <w:p w:rsidR="008C56CB" w:rsidRDefault="008C56C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  <w:r>
        <w:rPr>
          <w:rFonts w:ascii="Times New Roman" w:eastAsia="Calibri" w:hAnsi="Times New Roman" w:cs="Times New Roman"/>
          <w:b/>
          <w:color w:val="0070C0"/>
        </w:rPr>
        <w:t>Zadanie nr  18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3 ustawy Prawo zamówień publicznych z dnia 11 września 2019 r. (Dz. U. z 2024 r., poz. 1320) –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W przedmiotowym postępowaniu na zadanie nr 18 wpłynęła 1 oferta, która przewyższa kwotę, którą zamawiający zamierza przeznaczyć na sfinansowanie zamówienia o kwotę 11.090,89 zł i Zamawiający nie ma możliwości zwiększyć tej kwoty do ceny najkorzystniejszej oferty.</w:t>
      </w:r>
    </w:p>
    <w:p w:rsidR="008C56CB" w:rsidRDefault="008C56CB" w:rsidP="008C56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8C56CB" w:rsidRDefault="008C56C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  <w:r>
        <w:rPr>
          <w:rFonts w:ascii="Times New Roman" w:eastAsia="Calibri" w:hAnsi="Times New Roman" w:cs="Times New Roman"/>
          <w:b/>
          <w:color w:val="0070C0"/>
        </w:rPr>
        <w:t>Zadanie nr  40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3 ustawy Prawo zamówień publicznych z dnia 11 września 2019 r. (Dz. U. z 2024 r., poz. 1320) –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lastRenderedPageBreak/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W przedmiotowym postępowaniu na zadanie nr 40 wpłynęła 1 oferta, która przewyższa kwotę, którą zamawiający zamierza przeznaczyć na sfinansowanie zamówienia o kwotę 2.145,66 zł i Zamawiający nie ma możliwości zwiększyć tej kwoty do ceny najkorzystniejszej oferty.</w:t>
      </w:r>
    </w:p>
    <w:p w:rsidR="008C56CB" w:rsidRDefault="008C56CB" w:rsidP="008C56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8C56CB" w:rsidRDefault="008C56C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  <w:r>
        <w:rPr>
          <w:rFonts w:ascii="Times New Roman" w:eastAsia="Calibri" w:hAnsi="Times New Roman" w:cs="Times New Roman"/>
          <w:b/>
          <w:color w:val="0070C0"/>
        </w:rPr>
        <w:t>Zadanie nr  47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3 ustawy Prawo zamówień publicznych z dnia 11 września 2019 r. (Dz. U. z 2024 r., poz. 1320) –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W przedmiotowym postępowaniu na zadanie nr 47 wpłynęła 1 oferta, która przewyższa kwotę, którą zamawiający zamierza przeznaczyć na sfinansowanie zamówienia o kwotę 2.802,56 zł i Zamawiający nie ma możliwości zwiększyć tej kwoty do ceny najkorzystniejszej oferty.</w:t>
      </w:r>
    </w:p>
    <w:p w:rsidR="008C56CB" w:rsidRDefault="008C56CB" w:rsidP="008C56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8C56CB" w:rsidRDefault="008C56C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  <w:r>
        <w:rPr>
          <w:rFonts w:ascii="Times New Roman" w:eastAsia="Calibri" w:hAnsi="Times New Roman" w:cs="Times New Roman"/>
          <w:b/>
          <w:color w:val="0070C0"/>
        </w:rPr>
        <w:t>Zadanie nr  52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3 ustawy Prawo zamówień publicznych z dnia 11 września 2019 r. (Dz. U. z 2024 r., poz. 1320) –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W przedmiotowym postępowaniu na zadanie nr 52 wpłynęła 1 oferta, która przewyższa kwotę, którą zamawiający zamierza przeznaczyć na sfinansowanie zamówienia o kwotę 3.279,05 zł i Zamawiający nie ma możliwości zwiększyć tej kwoty do ceny najkorzystniejszej oferty.</w:t>
      </w:r>
    </w:p>
    <w:p w:rsidR="008C56CB" w:rsidRDefault="008C56CB" w:rsidP="008C56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8C56CB" w:rsidRDefault="008C56C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  <w:r>
        <w:rPr>
          <w:rFonts w:ascii="Times New Roman" w:eastAsia="Calibri" w:hAnsi="Times New Roman" w:cs="Times New Roman"/>
          <w:b/>
          <w:color w:val="0070C0"/>
        </w:rPr>
        <w:t>Zadanie nr  54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3 ustawy Prawo zamówień publicznych z dnia 11 września 2019 r. (Dz. U. z 2024 r., poz. 1320) –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lastRenderedPageBreak/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W przedmiotowym postępowaniu na zadanie nr 54 wpłynęła 1 oferta, która przewyższa kwotę, którą zamawiający zamierza przeznaczyć na sfinansowanie zamówienia o kwotę 1.820,97 zł i Zamawiający nie ma możliwości zwiększyć tej kwoty do ceny najkorzystniejszej oferty.</w:t>
      </w:r>
    </w:p>
    <w:p w:rsidR="008C56CB" w:rsidRDefault="008C56CB" w:rsidP="008C56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8C56CB" w:rsidRDefault="008C56C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  <w:r>
        <w:rPr>
          <w:rFonts w:ascii="Times New Roman" w:eastAsia="Calibri" w:hAnsi="Times New Roman" w:cs="Times New Roman"/>
          <w:b/>
          <w:color w:val="0070C0"/>
        </w:rPr>
        <w:t>Zadanie nr  55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3 ustawy Prawo zamówień publicznych z dnia 11 września 2019 r. (Dz. U. z 2024 r., poz. 1320) –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W przedmiotowym postępowaniu na zadanie nr 55 wpłynęła 1 oferta, która przewyższa kwotę, którą zamawiający zamierza przeznaczyć na sfinansowanie zamówienia o kwotę 1.880,67 zł i Zamawiający nie ma możliwości zwiększyć tej kwoty do ceny najkorzystniejszej oferty.</w:t>
      </w:r>
    </w:p>
    <w:p w:rsidR="008C56CB" w:rsidRDefault="008C56CB" w:rsidP="008C56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8C56CB" w:rsidRDefault="008C56C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  <w:r>
        <w:rPr>
          <w:rFonts w:ascii="Times New Roman" w:eastAsia="Calibri" w:hAnsi="Times New Roman" w:cs="Times New Roman"/>
          <w:b/>
          <w:color w:val="0070C0"/>
        </w:rPr>
        <w:t>Zadanie nr  63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3 ustawy Prawo zamówień publicznych z dnia 11 września 2019 r. (Dz. U. z 2024 r., poz. 1320) –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W przedmiotowym postępowaniu na zadanie nr 63 wpłynęła 1 oferta, która przewyższa kwotę, którą zamawiający zamierza przeznaczyć na sfinansowanie zamówienia o kwotę 2.403,13 zł i Zamawiający nie ma możliwości zwiększyć tej kwoty do ceny najkorzystniejszej oferty.</w:t>
      </w:r>
    </w:p>
    <w:p w:rsidR="008C56CB" w:rsidRDefault="008C56CB" w:rsidP="008C56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</w:rPr>
      </w:pPr>
    </w:p>
    <w:p w:rsidR="008C56CB" w:rsidRDefault="008C56CB" w:rsidP="008C56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</w:rPr>
      </w:pPr>
      <w:r>
        <w:rPr>
          <w:rFonts w:ascii="Times New Roman" w:eastAsia="Calibri" w:hAnsi="Times New Roman" w:cs="Times New Roman"/>
          <w:b/>
          <w:color w:val="0070C0"/>
        </w:rPr>
        <w:t>Zadanie nr  76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Uzasadnienie prawne: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art. 255 pkt. 3 ustawy Prawo zamówień publicznych z dnia 11 września 2019 r. (Dz. U. z 2024 r., poz. 1320) –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8C56CB" w:rsidRDefault="008C56CB" w:rsidP="008C56CB">
      <w:pPr>
        <w:pStyle w:val="Akapitzlist"/>
        <w:spacing w:after="0" w:line="360" w:lineRule="auto"/>
        <w:ind w:left="2835" w:hanging="283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lastRenderedPageBreak/>
        <w:t>Uzasadnienie faktyczne: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W przedmiotowym postępowaniu na zadanie nr 76 wpłynęła 1 oferta, która przewyższa kwotę, którą zamawiający zamierza przeznaczyć na sfinansowanie zamówienia o kwotę 12.920,59 zł i Zamawiający nie ma możliwości zwiększyć tej kwoty do ceny najkorzystniejszej oferty.</w:t>
      </w:r>
    </w:p>
    <w:p w:rsidR="005F104D" w:rsidRDefault="005F104D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C163EB" w:rsidRDefault="00C163EB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F104D" w:rsidRDefault="005F104D" w:rsidP="005F104D">
      <w:pPr>
        <w:pStyle w:val="Akapitzlist"/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color w:val="FF0000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</w:rPr>
        <w:t>Z poważaniem</w:t>
      </w:r>
    </w:p>
    <w:p w:rsidR="00F06738" w:rsidRDefault="00F06738" w:rsidP="00F06738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F06738" w:rsidRDefault="00F06738" w:rsidP="00F06738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F06738" w:rsidRDefault="00F06738" w:rsidP="00F06738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F06738" w:rsidRPr="00E851BC" w:rsidRDefault="00F06738" w:rsidP="00F06738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1"/>
    </w:p>
    <w:p w:rsidR="005F104D" w:rsidRDefault="005F104D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C163EB" w:rsidRDefault="00C163EB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</w:p>
    <w:p w:rsidR="005F104D" w:rsidRDefault="005F104D" w:rsidP="005F1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>Wyk. egz. poj.</w:t>
      </w:r>
    </w:p>
    <w:p w:rsidR="005F104D" w:rsidRDefault="005F104D" w:rsidP="005F104D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18"/>
        </w:rPr>
        <w:t>Opracował: Monika Głuch</w:t>
      </w:r>
    </w:p>
    <w:p w:rsidR="005F104D" w:rsidRPr="008C56CB" w:rsidRDefault="008C56CB" w:rsidP="008C56CB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eastAsiaTheme="minorEastAsia" w:hAnsi="Times New Roman" w:cs="Times New Roman"/>
          <w:bCs/>
          <w:sz w:val="18"/>
          <w:szCs w:val="18"/>
          <w:lang w:eastAsia="pl-PL"/>
        </w:rPr>
        <w:t xml:space="preserve">Informację o unieważnieniu postępowania przekazano wykonawcom za pośrednictwem platformy zakupowej Open </w:t>
      </w:r>
      <w:proofErr w:type="spellStart"/>
      <w:r>
        <w:rPr>
          <w:rFonts w:ascii="Times New Roman" w:eastAsiaTheme="minorEastAsia" w:hAnsi="Times New Roman" w:cs="Times New Roman"/>
          <w:bCs/>
          <w:sz w:val="18"/>
          <w:szCs w:val="18"/>
          <w:lang w:eastAsia="pl-PL"/>
        </w:rPr>
        <w:t>Nexus</w:t>
      </w:r>
      <w:proofErr w:type="spellEnd"/>
      <w:r>
        <w:rPr>
          <w:rFonts w:ascii="Times New Roman" w:eastAsiaTheme="minorEastAsia" w:hAnsi="Times New Roman" w:cs="Times New Roman"/>
          <w:bCs/>
          <w:sz w:val="18"/>
          <w:szCs w:val="18"/>
          <w:lang w:eastAsia="pl-PL"/>
        </w:rPr>
        <w:t xml:space="preserve">, w dniu </w:t>
      </w:r>
      <w:r w:rsidR="00F06738">
        <w:rPr>
          <w:rFonts w:ascii="Times New Roman" w:eastAsiaTheme="minorEastAsia" w:hAnsi="Times New Roman" w:cs="Times New Roman"/>
          <w:bCs/>
          <w:sz w:val="18"/>
          <w:szCs w:val="18"/>
          <w:lang w:eastAsia="pl-PL"/>
        </w:rPr>
        <w:t>11.12.2024</w:t>
      </w:r>
      <w:r>
        <w:rPr>
          <w:rFonts w:ascii="Times New Roman" w:eastAsiaTheme="minorEastAsia" w:hAnsi="Times New Roman" w:cs="Times New Roman"/>
          <w:bCs/>
          <w:sz w:val="18"/>
          <w:szCs w:val="18"/>
          <w:lang w:eastAsia="pl-PL"/>
        </w:rPr>
        <w:t xml:space="preserve"> r., a także udostępniono na stronie internetowej prowadzonego postępowania pod adresem: </w:t>
      </w:r>
      <w:hyperlink r:id="rId9" w:history="1">
        <w:r>
          <w:rPr>
            <w:rStyle w:val="Hipercze"/>
            <w:rFonts w:ascii="Times New Roman" w:eastAsiaTheme="minorEastAsia" w:hAnsi="Times New Roman" w:cs="Times New Roman"/>
            <w:bCs/>
            <w:sz w:val="18"/>
            <w:szCs w:val="18"/>
            <w:lang w:eastAsia="pl-PL"/>
          </w:rPr>
          <w:t>https://platformazakupowa.pl/pn/kwp_radom</w:t>
        </w:r>
      </w:hyperlink>
      <w:r>
        <w:rPr>
          <w:rFonts w:ascii="Times New Roman" w:eastAsiaTheme="minorEastAsia" w:hAnsi="Times New Roman" w:cs="Times New Roman"/>
          <w:bCs/>
          <w:sz w:val="18"/>
          <w:szCs w:val="18"/>
          <w:lang w:eastAsia="pl-PL"/>
        </w:rPr>
        <w:t xml:space="preserve"> w dniu </w:t>
      </w:r>
      <w:r w:rsidR="00F06738">
        <w:rPr>
          <w:rFonts w:ascii="Times New Roman" w:eastAsiaTheme="minorEastAsia" w:hAnsi="Times New Roman" w:cs="Times New Roman"/>
          <w:bCs/>
          <w:sz w:val="18"/>
          <w:szCs w:val="18"/>
          <w:lang w:eastAsia="pl-PL"/>
        </w:rPr>
        <w:t>11.12.2024</w:t>
      </w:r>
      <w:bookmarkStart w:id="2" w:name="_GoBack"/>
      <w:bookmarkEnd w:id="2"/>
      <w:r>
        <w:rPr>
          <w:rFonts w:ascii="Times New Roman" w:eastAsiaTheme="minorEastAsia" w:hAnsi="Times New Roman" w:cs="Times New Roman"/>
          <w:bCs/>
          <w:sz w:val="18"/>
          <w:szCs w:val="18"/>
          <w:lang w:eastAsia="pl-PL"/>
        </w:rPr>
        <w:t xml:space="preserve"> r.</w:t>
      </w:r>
    </w:p>
    <w:sectPr w:rsidR="005F104D" w:rsidRPr="008C56CB" w:rsidSect="0089271A">
      <w:footerReference w:type="even" r:id="rId10"/>
      <w:footerReference w:type="default" r:id="rId11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CD6" w:rsidRDefault="00593CD6">
      <w:pPr>
        <w:spacing w:after="0" w:line="240" w:lineRule="auto"/>
      </w:pPr>
      <w:r>
        <w:separator/>
      </w:r>
    </w:p>
  </w:endnote>
  <w:endnote w:type="continuationSeparator" w:id="0">
    <w:p w:rsidR="00593CD6" w:rsidRDefault="0059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842" w:rsidRDefault="002F1842" w:rsidP="002F18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1842" w:rsidRDefault="002F1842" w:rsidP="002F18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842" w:rsidRPr="008273AD" w:rsidRDefault="002F1842" w:rsidP="002F1842">
    <w:pPr>
      <w:pStyle w:val="Stopka"/>
      <w:framePr w:wrap="around" w:vAnchor="text" w:hAnchor="margin" w:xAlign="right" w:y="1"/>
      <w:rPr>
        <w:rStyle w:val="Numerstrony"/>
        <w:rFonts w:ascii="Times New Roman" w:hAnsi="Times New Roman" w:cs="Times New Roman"/>
        <w:sz w:val="12"/>
      </w:rPr>
    </w:pPr>
    <w:r w:rsidRPr="008273AD">
      <w:rPr>
        <w:rStyle w:val="Numerstrony"/>
        <w:rFonts w:ascii="Times New Roman" w:hAnsi="Times New Roman" w:cs="Times New Roman"/>
        <w:sz w:val="18"/>
      </w:rPr>
      <w:fldChar w:fldCharType="begin"/>
    </w:r>
    <w:r w:rsidRPr="008273AD">
      <w:rPr>
        <w:rStyle w:val="Numerstrony"/>
        <w:rFonts w:ascii="Times New Roman" w:hAnsi="Times New Roman" w:cs="Times New Roman"/>
        <w:sz w:val="18"/>
      </w:rPr>
      <w:instrText xml:space="preserve">PAGE  </w:instrText>
    </w:r>
    <w:r w:rsidRPr="008273AD">
      <w:rPr>
        <w:rStyle w:val="Numerstrony"/>
        <w:rFonts w:ascii="Times New Roman" w:hAnsi="Times New Roman" w:cs="Times New Roman"/>
        <w:sz w:val="18"/>
      </w:rPr>
      <w:fldChar w:fldCharType="separate"/>
    </w:r>
    <w:r>
      <w:rPr>
        <w:rStyle w:val="Numerstrony"/>
        <w:rFonts w:ascii="Times New Roman" w:hAnsi="Times New Roman" w:cs="Times New Roman"/>
        <w:noProof/>
        <w:sz w:val="18"/>
      </w:rPr>
      <w:t>1</w:t>
    </w:r>
    <w:r w:rsidRPr="008273AD">
      <w:rPr>
        <w:rStyle w:val="Numerstrony"/>
        <w:rFonts w:ascii="Times New Roman" w:hAnsi="Times New Roman" w:cs="Times New Roman"/>
        <w:sz w:val="18"/>
      </w:rPr>
      <w:fldChar w:fldCharType="end"/>
    </w:r>
  </w:p>
  <w:p w:rsidR="002F1842" w:rsidRDefault="002F1842" w:rsidP="002F184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CD6" w:rsidRDefault="00593CD6">
      <w:pPr>
        <w:spacing w:after="0" w:line="240" w:lineRule="auto"/>
      </w:pPr>
      <w:r>
        <w:separator/>
      </w:r>
    </w:p>
  </w:footnote>
  <w:footnote w:type="continuationSeparator" w:id="0">
    <w:p w:rsidR="00593CD6" w:rsidRDefault="00593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05C"/>
    <w:multiLevelType w:val="hybridMultilevel"/>
    <w:tmpl w:val="5336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563E"/>
    <w:multiLevelType w:val="hybridMultilevel"/>
    <w:tmpl w:val="9050B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4215C0"/>
    <w:multiLevelType w:val="hybridMultilevel"/>
    <w:tmpl w:val="0ACA5AA2"/>
    <w:lvl w:ilvl="0" w:tplc="7BA83A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36598"/>
    <w:multiLevelType w:val="hybridMultilevel"/>
    <w:tmpl w:val="7EB2D922"/>
    <w:lvl w:ilvl="0" w:tplc="DEBC6A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27AEF"/>
    <w:multiLevelType w:val="hybridMultilevel"/>
    <w:tmpl w:val="000AE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F300B"/>
    <w:multiLevelType w:val="hybridMultilevel"/>
    <w:tmpl w:val="86668F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AA"/>
    <w:rsid w:val="000024C1"/>
    <w:rsid w:val="000032DB"/>
    <w:rsid w:val="00006DBE"/>
    <w:rsid w:val="0001220D"/>
    <w:rsid w:val="0001376F"/>
    <w:rsid w:val="000153EE"/>
    <w:rsid w:val="00020FCD"/>
    <w:rsid w:val="0002311D"/>
    <w:rsid w:val="00023F23"/>
    <w:rsid w:val="00024463"/>
    <w:rsid w:val="0004658C"/>
    <w:rsid w:val="000539D6"/>
    <w:rsid w:val="00053CE4"/>
    <w:rsid w:val="000573EB"/>
    <w:rsid w:val="00062BD1"/>
    <w:rsid w:val="00070BC7"/>
    <w:rsid w:val="000717EA"/>
    <w:rsid w:val="00074383"/>
    <w:rsid w:val="000762FC"/>
    <w:rsid w:val="00080EB0"/>
    <w:rsid w:val="00082FD9"/>
    <w:rsid w:val="00086AF0"/>
    <w:rsid w:val="00091236"/>
    <w:rsid w:val="000A7614"/>
    <w:rsid w:val="000B7381"/>
    <w:rsid w:val="000D692F"/>
    <w:rsid w:val="000D6CB7"/>
    <w:rsid w:val="000E276B"/>
    <w:rsid w:val="001004EA"/>
    <w:rsid w:val="001153BA"/>
    <w:rsid w:val="00115EB0"/>
    <w:rsid w:val="00117CFE"/>
    <w:rsid w:val="001302D8"/>
    <w:rsid w:val="00136659"/>
    <w:rsid w:val="001441F3"/>
    <w:rsid w:val="001445BF"/>
    <w:rsid w:val="0014686C"/>
    <w:rsid w:val="00156392"/>
    <w:rsid w:val="0015642F"/>
    <w:rsid w:val="001725F5"/>
    <w:rsid w:val="00175DAD"/>
    <w:rsid w:val="001903FD"/>
    <w:rsid w:val="001976B0"/>
    <w:rsid w:val="001A792E"/>
    <w:rsid w:val="001B1717"/>
    <w:rsid w:val="001B2FC6"/>
    <w:rsid w:val="001B4AA4"/>
    <w:rsid w:val="001C63C2"/>
    <w:rsid w:val="001E2E85"/>
    <w:rsid w:val="001F49BC"/>
    <w:rsid w:val="001F5B9B"/>
    <w:rsid w:val="002102E1"/>
    <w:rsid w:val="00221B22"/>
    <w:rsid w:val="00225954"/>
    <w:rsid w:val="00227D23"/>
    <w:rsid w:val="00234F92"/>
    <w:rsid w:val="00235265"/>
    <w:rsid w:val="0023544E"/>
    <w:rsid w:val="002557CF"/>
    <w:rsid w:val="00263FDC"/>
    <w:rsid w:val="0027420D"/>
    <w:rsid w:val="002759D6"/>
    <w:rsid w:val="00276680"/>
    <w:rsid w:val="002766E6"/>
    <w:rsid w:val="00277D71"/>
    <w:rsid w:val="002806E5"/>
    <w:rsid w:val="00282127"/>
    <w:rsid w:val="00282CDC"/>
    <w:rsid w:val="002836F9"/>
    <w:rsid w:val="002841F9"/>
    <w:rsid w:val="00290A48"/>
    <w:rsid w:val="00294CCC"/>
    <w:rsid w:val="002A5F2C"/>
    <w:rsid w:val="002A7256"/>
    <w:rsid w:val="002A781F"/>
    <w:rsid w:val="002B55DB"/>
    <w:rsid w:val="002C1F95"/>
    <w:rsid w:val="002C3F86"/>
    <w:rsid w:val="002E0BD8"/>
    <w:rsid w:val="002F1842"/>
    <w:rsid w:val="002F5965"/>
    <w:rsid w:val="00300829"/>
    <w:rsid w:val="00307B2A"/>
    <w:rsid w:val="00316B70"/>
    <w:rsid w:val="00322E37"/>
    <w:rsid w:val="003244BC"/>
    <w:rsid w:val="00325C1D"/>
    <w:rsid w:val="00327166"/>
    <w:rsid w:val="003331C4"/>
    <w:rsid w:val="00337988"/>
    <w:rsid w:val="00342063"/>
    <w:rsid w:val="003434A1"/>
    <w:rsid w:val="0035655B"/>
    <w:rsid w:val="00386263"/>
    <w:rsid w:val="003A41D7"/>
    <w:rsid w:val="003A7C9E"/>
    <w:rsid w:val="003B1305"/>
    <w:rsid w:val="003C41C3"/>
    <w:rsid w:val="003D6336"/>
    <w:rsid w:val="003E1327"/>
    <w:rsid w:val="003E2494"/>
    <w:rsid w:val="003E46FA"/>
    <w:rsid w:val="003F36C6"/>
    <w:rsid w:val="00400322"/>
    <w:rsid w:val="00415A71"/>
    <w:rsid w:val="00432F4E"/>
    <w:rsid w:val="00436B97"/>
    <w:rsid w:val="00440D60"/>
    <w:rsid w:val="00445812"/>
    <w:rsid w:val="00451250"/>
    <w:rsid w:val="004657EF"/>
    <w:rsid w:val="0047102A"/>
    <w:rsid w:val="004727BA"/>
    <w:rsid w:val="00473BBD"/>
    <w:rsid w:val="00480B44"/>
    <w:rsid w:val="00486631"/>
    <w:rsid w:val="00486BFA"/>
    <w:rsid w:val="00492F16"/>
    <w:rsid w:val="00493DEB"/>
    <w:rsid w:val="004A5B85"/>
    <w:rsid w:val="004B68BC"/>
    <w:rsid w:val="004B7057"/>
    <w:rsid w:val="004C1E1A"/>
    <w:rsid w:val="004C210F"/>
    <w:rsid w:val="004D5D3B"/>
    <w:rsid w:val="004E303C"/>
    <w:rsid w:val="004E3BF3"/>
    <w:rsid w:val="004E7CC2"/>
    <w:rsid w:val="004F02E5"/>
    <w:rsid w:val="004F0B80"/>
    <w:rsid w:val="004F5DDE"/>
    <w:rsid w:val="004F61B8"/>
    <w:rsid w:val="0050364F"/>
    <w:rsid w:val="00505471"/>
    <w:rsid w:val="0051261E"/>
    <w:rsid w:val="005135AE"/>
    <w:rsid w:val="00514630"/>
    <w:rsid w:val="00524FE5"/>
    <w:rsid w:val="00535E16"/>
    <w:rsid w:val="0054021B"/>
    <w:rsid w:val="005501F6"/>
    <w:rsid w:val="0056761A"/>
    <w:rsid w:val="00582490"/>
    <w:rsid w:val="0059127F"/>
    <w:rsid w:val="0059208C"/>
    <w:rsid w:val="00593CD6"/>
    <w:rsid w:val="005A4D1A"/>
    <w:rsid w:val="005A57F9"/>
    <w:rsid w:val="005A5AD0"/>
    <w:rsid w:val="005B77BD"/>
    <w:rsid w:val="005C66E1"/>
    <w:rsid w:val="005D09F6"/>
    <w:rsid w:val="005D3600"/>
    <w:rsid w:val="005E1705"/>
    <w:rsid w:val="005E2CA8"/>
    <w:rsid w:val="005F104D"/>
    <w:rsid w:val="00600D27"/>
    <w:rsid w:val="00604B5B"/>
    <w:rsid w:val="00605DCE"/>
    <w:rsid w:val="00606795"/>
    <w:rsid w:val="00610037"/>
    <w:rsid w:val="00623A05"/>
    <w:rsid w:val="006449DF"/>
    <w:rsid w:val="006546AA"/>
    <w:rsid w:val="006620CC"/>
    <w:rsid w:val="0066255D"/>
    <w:rsid w:val="00671876"/>
    <w:rsid w:val="00674626"/>
    <w:rsid w:val="00674B72"/>
    <w:rsid w:val="006751E9"/>
    <w:rsid w:val="00680842"/>
    <w:rsid w:val="00682D6F"/>
    <w:rsid w:val="00686034"/>
    <w:rsid w:val="006A44C5"/>
    <w:rsid w:val="006A54C6"/>
    <w:rsid w:val="006D551C"/>
    <w:rsid w:val="006E4130"/>
    <w:rsid w:val="006F6006"/>
    <w:rsid w:val="007039D4"/>
    <w:rsid w:val="00715142"/>
    <w:rsid w:val="0072669C"/>
    <w:rsid w:val="00727F7D"/>
    <w:rsid w:val="00746751"/>
    <w:rsid w:val="007577E0"/>
    <w:rsid w:val="00772E68"/>
    <w:rsid w:val="00773239"/>
    <w:rsid w:val="00781599"/>
    <w:rsid w:val="007929AC"/>
    <w:rsid w:val="00795360"/>
    <w:rsid w:val="00797EF0"/>
    <w:rsid w:val="007A1B3A"/>
    <w:rsid w:val="007B0030"/>
    <w:rsid w:val="007B4CA6"/>
    <w:rsid w:val="007C276A"/>
    <w:rsid w:val="007C3EAB"/>
    <w:rsid w:val="007C7ED6"/>
    <w:rsid w:val="007F4B7A"/>
    <w:rsid w:val="00801EAB"/>
    <w:rsid w:val="00804E36"/>
    <w:rsid w:val="00812540"/>
    <w:rsid w:val="00821DBA"/>
    <w:rsid w:val="008273AD"/>
    <w:rsid w:val="00830953"/>
    <w:rsid w:val="008370C6"/>
    <w:rsid w:val="00864166"/>
    <w:rsid w:val="008736AF"/>
    <w:rsid w:val="008746A2"/>
    <w:rsid w:val="00876FD6"/>
    <w:rsid w:val="008852A8"/>
    <w:rsid w:val="0089271A"/>
    <w:rsid w:val="008A0BCC"/>
    <w:rsid w:val="008A74BF"/>
    <w:rsid w:val="008B2CE3"/>
    <w:rsid w:val="008C56CB"/>
    <w:rsid w:val="008D0B23"/>
    <w:rsid w:val="008D5C4E"/>
    <w:rsid w:val="008E24A6"/>
    <w:rsid w:val="008E459F"/>
    <w:rsid w:val="008F2AAC"/>
    <w:rsid w:val="008F417C"/>
    <w:rsid w:val="00906E78"/>
    <w:rsid w:val="00907980"/>
    <w:rsid w:val="0093211E"/>
    <w:rsid w:val="009356A6"/>
    <w:rsid w:val="00944364"/>
    <w:rsid w:val="009519D4"/>
    <w:rsid w:val="009711CC"/>
    <w:rsid w:val="00975E66"/>
    <w:rsid w:val="0097626B"/>
    <w:rsid w:val="009900F5"/>
    <w:rsid w:val="009A7B58"/>
    <w:rsid w:val="009B7604"/>
    <w:rsid w:val="009C1FA7"/>
    <w:rsid w:val="009C6FC9"/>
    <w:rsid w:val="009C7390"/>
    <w:rsid w:val="009D0E43"/>
    <w:rsid w:val="009D6AE3"/>
    <w:rsid w:val="009D6BF4"/>
    <w:rsid w:val="009E1840"/>
    <w:rsid w:val="009E3AD5"/>
    <w:rsid w:val="009F66C6"/>
    <w:rsid w:val="00A00553"/>
    <w:rsid w:val="00A025CF"/>
    <w:rsid w:val="00A0481F"/>
    <w:rsid w:val="00A143FA"/>
    <w:rsid w:val="00A16393"/>
    <w:rsid w:val="00A16BDB"/>
    <w:rsid w:val="00A34F15"/>
    <w:rsid w:val="00A45664"/>
    <w:rsid w:val="00A56425"/>
    <w:rsid w:val="00A70DDC"/>
    <w:rsid w:val="00A724AA"/>
    <w:rsid w:val="00A8096E"/>
    <w:rsid w:val="00A95748"/>
    <w:rsid w:val="00A97374"/>
    <w:rsid w:val="00AA3509"/>
    <w:rsid w:val="00AA61FD"/>
    <w:rsid w:val="00AB0292"/>
    <w:rsid w:val="00AB1B5A"/>
    <w:rsid w:val="00AB279B"/>
    <w:rsid w:val="00AB7D2C"/>
    <w:rsid w:val="00AC4102"/>
    <w:rsid w:val="00AE563D"/>
    <w:rsid w:val="00AE7741"/>
    <w:rsid w:val="00AE77D3"/>
    <w:rsid w:val="00AE7C0D"/>
    <w:rsid w:val="00B021D1"/>
    <w:rsid w:val="00B0443E"/>
    <w:rsid w:val="00B04845"/>
    <w:rsid w:val="00B0566D"/>
    <w:rsid w:val="00B14865"/>
    <w:rsid w:val="00B1594D"/>
    <w:rsid w:val="00B16405"/>
    <w:rsid w:val="00B217CE"/>
    <w:rsid w:val="00B30C81"/>
    <w:rsid w:val="00B44CB6"/>
    <w:rsid w:val="00B52D95"/>
    <w:rsid w:val="00B541B8"/>
    <w:rsid w:val="00B61592"/>
    <w:rsid w:val="00B65009"/>
    <w:rsid w:val="00B72A55"/>
    <w:rsid w:val="00B73769"/>
    <w:rsid w:val="00B757E3"/>
    <w:rsid w:val="00B85D6F"/>
    <w:rsid w:val="00B87F6A"/>
    <w:rsid w:val="00B940CD"/>
    <w:rsid w:val="00B95424"/>
    <w:rsid w:val="00B95E06"/>
    <w:rsid w:val="00BA0A22"/>
    <w:rsid w:val="00BC2B04"/>
    <w:rsid w:val="00BC5DBE"/>
    <w:rsid w:val="00BC611E"/>
    <w:rsid w:val="00BD4011"/>
    <w:rsid w:val="00BD6BB0"/>
    <w:rsid w:val="00BE0C0E"/>
    <w:rsid w:val="00BE2D35"/>
    <w:rsid w:val="00BF7E95"/>
    <w:rsid w:val="00C05B6E"/>
    <w:rsid w:val="00C06066"/>
    <w:rsid w:val="00C072EC"/>
    <w:rsid w:val="00C14EBD"/>
    <w:rsid w:val="00C163EB"/>
    <w:rsid w:val="00C2119D"/>
    <w:rsid w:val="00C21CD4"/>
    <w:rsid w:val="00C26D9E"/>
    <w:rsid w:val="00C323FE"/>
    <w:rsid w:val="00C34651"/>
    <w:rsid w:val="00C366ED"/>
    <w:rsid w:val="00C41121"/>
    <w:rsid w:val="00C426A8"/>
    <w:rsid w:val="00C44D0A"/>
    <w:rsid w:val="00C73F9F"/>
    <w:rsid w:val="00C77868"/>
    <w:rsid w:val="00C8364A"/>
    <w:rsid w:val="00C93907"/>
    <w:rsid w:val="00CA6F72"/>
    <w:rsid w:val="00CB3D9A"/>
    <w:rsid w:val="00CC37AE"/>
    <w:rsid w:val="00CC4FE2"/>
    <w:rsid w:val="00CD7927"/>
    <w:rsid w:val="00CE2B78"/>
    <w:rsid w:val="00CF2C9A"/>
    <w:rsid w:val="00CF4CCD"/>
    <w:rsid w:val="00CF6F70"/>
    <w:rsid w:val="00D04336"/>
    <w:rsid w:val="00D04758"/>
    <w:rsid w:val="00D141AF"/>
    <w:rsid w:val="00D17E74"/>
    <w:rsid w:val="00D222B8"/>
    <w:rsid w:val="00D22958"/>
    <w:rsid w:val="00D37F1A"/>
    <w:rsid w:val="00D430BF"/>
    <w:rsid w:val="00D437D9"/>
    <w:rsid w:val="00D4593A"/>
    <w:rsid w:val="00D46C64"/>
    <w:rsid w:val="00D47F9E"/>
    <w:rsid w:val="00D623D1"/>
    <w:rsid w:val="00D6665A"/>
    <w:rsid w:val="00D7531D"/>
    <w:rsid w:val="00D762E2"/>
    <w:rsid w:val="00D77F97"/>
    <w:rsid w:val="00D87BB2"/>
    <w:rsid w:val="00D93BF0"/>
    <w:rsid w:val="00D95ED1"/>
    <w:rsid w:val="00DA24D7"/>
    <w:rsid w:val="00DA368D"/>
    <w:rsid w:val="00DA3E0B"/>
    <w:rsid w:val="00DB3AD9"/>
    <w:rsid w:val="00DC57F5"/>
    <w:rsid w:val="00DD2E72"/>
    <w:rsid w:val="00DE1997"/>
    <w:rsid w:val="00DE44B4"/>
    <w:rsid w:val="00DE733F"/>
    <w:rsid w:val="00E10294"/>
    <w:rsid w:val="00E14093"/>
    <w:rsid w:val="00E20D0B"/>
    <w:rsid w:val="00E27217"/>
    <w:rsid w:val="00E346D0"/>
    <w:rsid w:val="00E46143"/>
    <w:rsid w:val="00E46C71"/>
    <w:rsid w:val="00E54986"/>
    <w:rsid w:val="00E60F6C"/>
    <w:rsid w:val="00E807D5"/>
    <w:rsid w:val="00E84C43"/>
    <w:rsid w:val="00E92452"/>
    <w:rsid w:val="00E95B38"/>
    <w:rsid w:val="00E97FCC"/>
    <w:rsid w:val="00EA01C3"/>
    <w:rsid w:val="00EA1E97"/>
    <w:rsid w:val="00EA4966"/>
    <w:rsid w:val="00EA4AD7"/>
    <w:rsid w:val="00EA67B0"/>
    <w:rsid w:val="00EA773E"/>
    <w:rsid w:val="00EB061A"/>
    <w:rsid w:val="00EB076C"/>
    <w:rsid w:val="00EB1192"/>
    <w:rsid w:val="00EC359C"/>
    <w:rsid w:val="00EC5C61"/>
    <w:rsid w:val="00ED4108"/>
    <w:rsid w:val="00ED5087"/>
    <w:rsid w:val="00EE2DF0"/>
    <w:rsid w:val="00EE4D68"/>
    <w:rsid w:val="00EF4227"/>
    <w:rsid w:val="00F0502D"/>
    <w:rsid w:val="00F066B9"/>
    <w:rsid w:val="00F06738"/>
    <w:rsid w:val="00F17E8C"/>
    <w:rsid w:val="00F22913"/>
    <w:rsid w:val="00F230B6"/>
    <w:rsid w:val="00F25B1A"/>
    <w:rsid w:val="00F273EF"/>
    <w:rsid w:val="00F34192"/>
    <w:rsid w:val="00F506D0"/>
    <w:rsid w:val="00F60701"/>
    <w:rsid w:val="00F658F4"/>
    <w:rsid w:val="00F917F2"/>
    <w:rsid w:val="00F9576B"/>
    <w:rsid w:val="00FA5519"/>
    <w:rsid w:val="00FB0D1E"/>
    <w:rsid w:val="00FB607E"/>
    <w:rsid w:val="00FB7D09"/>
    <w:rsid w:val="00FC28BF"/>
    <w:rsid w:val="00FD342C"/>
    <w:rsid w:val="00FD626D"/>
    <w:rsid w:val="00FE2BBF"/>
    <w:rsid w:val="00FE6061"/>
    <w:rsid w:val="00FE78B5"/>
    <w:rsid w:val="00FF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416B9"/>
  <w15:docId w15:val="{0B9E89B9-CC66-48C3-8936-9E01A4E5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239"/>
  </w:style>
  <w:style w:type="character" w:styleId="Numerstrony">
    <w:name w:val="page number"/>
    <w:basedOn w:val="Domylnaczcionkaakapitu"/>
    <w:rsid w:val="00773239"/>
  </w:style>
  <w:style w:type="paragraph" w:styleId="Akapitzlist">
    <w:name w:val="List Paragraph"/>
    <w:aliases w:val="Numerowanie,Akapit z listą BS,lp1,Preambuła,L1,Colorful Shading Accent 3,Light List Accent 5,Akapit z listą5,normalny tekst,Akapit z list¹,CW_Lista,Nagłowek 3,Kolorowa lista — akcent 11,Dot pt,F5 List Paragraph,Recommendation"/>
    <w:basedOn w:val="Normalny"/>
    <w:link w:val="AkapitzlistZnak"/>
    <w:uiPriority w:val="34"/>
    <w:qFormat/>
    <w:rsid w:val="007732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2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83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337988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0BF"/>
    <w:rPr>
      <w:color w:val="605E5C"/>
      <w:shd w:val="clear" w:color="auto" w:fill="E1DFDD"/>
    </w:rPr>
  </w:style>
  <w:style w:type="paragraph" w:styleId="Nagwek">
    <w:name w:val="header"/>
    <w:aliases w:val="Nagłówek strony"/>
    <w:basedOn w:val="Normalny"/>
    <w:link w:val="NagwekZnak"/>
    <w:unhideWhenUsed/>
    <w:rsid w:val="0082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8273AD"/>
  </w:style>
  <w:style w:type="character" w:styleId="Odwoaniedokomentarza">
    <w:name w:val="annotation reference"/>
    <w:basedOn w:val="Domylnaczcionkaakapitu"/>
    <w:uiPriority w:val="99"/>
    <w:semiHidden/>
    <w:unhideWhenUsed/>
    <w:rsid w:val="0015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39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56425"/>
    <w:rPr>
      <w:color w:val="954F72" w:themeColor="followedHyperlink"/>
      <w:u w:val="single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W_Lista Znak,Nagłowek 3 Znak,Dot pt Znak"/>
    <w:link w:val="Akapitzlist"/>
    <w:uiPriority w:val="34"/>
    <w:qFormat/>
    <w:locked/>
    <w:rsid w:val="005F104D"/>
  </w:style>
  <w:style w:type="paragraph" w:styleId="Tekstpodstawowywcity2">
    <w:name w:val="Body Text Indent 2"/>
    <w:basedOn w:val="Normalny"/>
    <w:link w:val="Tekstpodstawowywcity2Znak"/>
    <w:rsid w:val="005F104D"/>
    <w:pPr>
      <w:widowControl w:val="0"/>
      <w:spacing w:after="0" w:line="220" w:lineRule="auto"/>
      <w:ind w:left="284" w:hanging="284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104D"/>
    <w:rPr>
      <w:rFonts w:ascii="Arial" w:eastAsia="Times New Roman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F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F104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5F10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104D"/>
    <w:rPr>
      <w:b/>
      <w:bCs/>
    </w:rPr>
  </w:style>
  <w:style w:type="character" w:styleId="Uwydatnienie">
    <w:name w:val="Emphasis"/>
    <w:basedOn w:val="Domylnaczcionkaakapitu"/>
    <w:uiPriority w:val="20"/>
    <w:qFormat/>
    <w:rsid w:val="005F104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0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0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104D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unhideWhenUsed/>
    <w:rsid w:val="005F104D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5F104D"/>
    <w:rPr>
      <w:color w:val="808080"/>
    </w:rPr>
  </w:style>
  <w:style w:type="paragraph" w:customStyle="1" w:styleId="Zawartotabeli">
    <w:name w:val="Zawartość tabeli"/>
    <w:basedOn w:val="Normalny"/>
    <w:qFormat/>
    <w:rsid w:val="005F104D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table" w:customStyle="1" w:styleId="Tabela-Siatka4">
    <w:name w:val="Tabela - Siatka4"/>
    <w:basedOn w:val="Standardowy"/>
    <w:next w:val="Tabela-Siatka"/>
    <w:uiPriority w:val="59"/>
    <w:unhideWhenUsed/>
    <w:rsid w:val="005F104D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unhideWhenUsed/>
    <w:rsid w:val="005F104D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F104D"/>
    <w:pPr>
      <w:spacing w:after="0" w:line="240" w:lineRule="auto"/>
      <w:jc w:val="both"/>
    </w:pPr>
    <w:rPr>
      <w:rFonts w:ascii="Times New Roman" w:eastAsia="Calibri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F1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5F1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F104D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5F104D"/>
  </w:style>
  <w:style w:type="table" w:customStyle="1" w:styleId="Tabela-Siatka11">
    <w:name w:val="Tabela - Siatka11"/>
    <w:basedOn w:val="Standardowy"/>
    <w:next w:val="Tabela-Siatka"/>
    <w:uiPriority w:val="59"/>
    <w:unhideWhenUsed/>
    <w:rsid w:val="005F104D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5F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FC4E-AFB8-462C-BE4F-58C0746A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1886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7</cp:revision>
  <cp:lastPrinted>2024-12-11T11:54:00Z</cp:lastPrinted>
  <dcterms:created xsi:type="dcterms:W3CDTF">2024-12-10T12:25:00Z</dcterms:created>
  <dcterms:modified xsi:type="dcterms:W3CDTF">2024-12-11T12:15:00Z</dcterms:modified>
</cp:coreProperties>
</file>