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672CEB85" w:rsidR="003D0FBD" w:rsidRPr="002D2FE2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FE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2D2FE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2D2FE2">
        <w:rPr>
          <w:rFonts w:ascii="Times New Roman" w:hAnsi="Times New Roman" w:cs="Times New Roman"/>
          <w:sz w:val="24"/>
          <w:szCs w:val="24"/>
        </w:rPr>
        <w:br/>
      </w:r>
      <w:r w:rsidRPr="002D2FE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2D2FE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2D2F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F04C0">
        <w:rPr>
          <w:rFonts w:eastAsia="Times New Roman"/>
          <w:b/>
          <w:lang w:eastAsia="pl-PL"/>
        </w:rPr>
        <w:t>STANOWISKO POSTOJOWE DLA ROWERÓW” w OPEC GRUDZIĄDZ Sp. z o.o. z siedzibą w Grudziądzu</w:t>
      </w:r>
      <w:r w:rsidR="006F0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FE2" w:rsidRPr="002D2FE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2D2FE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64466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64466"/>
    <w:rsid w:val="00203B94"/>
    <w:rsid w:val="002B2B49"/>
    <w:rsid w:val="002D2FE2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615ED2"/>
    <w:rsid w:val="006F04C0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2024-05-10T11:37:00Z</dcterms:modified>
</cp:coreProperties>
</file>