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79D7" w14:textId="165327BD" w:rsidR="00552E37" w:rsidRPr="000E0012" w:rsidRDefault="00552E37" w:rsidP="00552E37">
      <w:pPr>
        <w:keepNext/>
        <w:keepLines/>
        <w:spacing w:after="0" w:line="240" w:lineRule="auto"/>
        <w:jc w:val="both"/>
        <w:outlineLvl w:val="0"/>
        <w:rPr>
          <w:rFonts w:ascii="Arial" w:eastAsia="Calibri" w:hAnsi="Arial" w:cs="Arial"/>
          <w:lang w:eastAsia="pl-PL"/>
        </w:rPr>
      </w:pPr>
      <w:r w:rsidRPr="000E0012">
        <w:rPr>
          <w:rFonts w:ascii="Arial" w:eastAsia="Times New Roman" w:hAnsi="Arial" w:cs="Arial"/>
          <w:bCs/>
          <w:lang w:eastAsia="pl-PL"/>
        </w:rPr>
        <w:t>ZP.271.</w:t>
      </w:r>
      <w:r>
        <w:rPr>
          <w:rFonts w:ascii="Arial" w:eastAsia="Times New Roman" w:hAnsi="Arial" w:cs="Arial"/>
          <w:bCs/>
          <w:lang w:eastAsia="pl-PL"/>
        </w:rPr>
        <w:t>17</w:t>
      </w:r>
      <w:r w:rsidRPr="000E0012">
        <w:rPr>
          <w:rFonts w:ascii="Arial" w:eastAsia="Times New Roman" w:hAnsi="Arial" w:cs="Arial"/>
          <w:bCs/>
          <w:lang w:eastAsia="pl-PL"/>
        </w:rPr>
        <w:t>.202</w:t>
      </w:r>
      <w:r>
        <w:rPr>
          <w:rFonts w:ascii="Arial" w:eastAsia="Times New Roman" w:hAnsi="Arial" w:cs="Arial"/>
          <w:bCs/>
          <w:lang w:eastAsia="pl-PL"/>
        </w:rPr>
        <w:t>3</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Pr>
          <w:rFonts w:ascii="Arial" w:eastAsia="Times New Roman" w:hAnsi="Arial" w:cs="Arial"/>
          <w:bCs/>
          <w:lang w:eastAsia="pl-PL"/>
        </w:rPr>
        <w:t>27.06.2023</w:t>
      </w:r>
      <w:r w:rsidRPr="000E0012">
        <w:rPr>
          <w:rFonts w:ascii="Arial" w:eastAsia="Times New Roman" w:hAnsi="Arial" w:cs="Arial"/>
          <w:bCs/>
          <w:lang w:eastAsia="pl-PL"/>
        </w:rPr>
        <w:t>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599D128F" w14:textId="77777777" w:rsidR="00552E37" w:rsidRPr="000E0012" w:rsidRDefault="00552E37" w:rsidP="00552E37">
      <w:pPr>
        <w:keepNext/>
        <w:keepLines/>
        <w:spacing w:after="0" w:line="240" w:lineRule="auto"/>
        <w:jc w:val="both"/>
        <w:outlineLvl w:val="0"/>
        <w:rPr>
          <w:rFonts w:ascii="Arial" w:eastAsia="Calibri" w:hAnsi="Arial" w:cs="Arial"/>
          <w:lang w:eastAsia="pl-PL"/>
        </w:rPr>
      </w:pPr>
    </w:p>
    <w:p w14:paraId="79DDCF8A" w14:textId="77777777" w:rsidR="00552E37" w:rsidRPr="000E0012" w:rsidRDefault="00552E37" w:rsidP="00552E37">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4D6FC7EF" w14:textId="77777777" w:rsidR="00552E37" w:rsidRPr="000E0012" w:rsidRDefault="00552E37" w:rsidP="00552E37">
      <w:pPr>
        <w:keepNext/>
        <w:keepLines/>
        <w:spacing w:after="0" w:line="240" w:lineRule="auto"/>
        <w:jc w:val="both"/>
        <w:outlineLvl w:val="0"/>
        <w:rPr>
          <w:rFonts w:ascii="Arial" w:eastAsia="Calibri" w:hAnsi="Arial" w:cs="Arial"/>
          <w:b/>
          <w:lang w:eastAsia="pl-PL"/>
        </w:rPr>
      </w:pPr>
    </w:p>
    <w:p w14:paraId="5455FDC1" w14:textId="77777777" w:rsidR="00552E37" w:rsidRPr="000E0012" w:rsidRDefault="00552E37" w:rsidP="00552E37">
      <w:pPr>
        <w:autoSpaceDE w:val="0"/>
        <w:autoSpaceDN w:val="0"/>
        <w:adjustRightInd w:val="0"/>
        <w:spacing w:after="0" w:line="240" w:lineRule="auto"/>
        <w:jc w:val="both"/>
        <w:rPr>
          <w:rFonts w:ascii="Arial" w:eastAsia="Calibri" w:hAnsi="Arial" w:cs="Arial"/>
          <w:lang w:eastAsia="pl-PL"/>
        </w:rPr>
      </w:pPr>
    </w:p>
    <w:p w14:paraId="01F4BE77" w14:textId="77777777" w:rsidR="00552E37" w:rsidRDefault="00552E37" w:rsidP="00552E37">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253B9D8B" w14:textId="77777777" w:rsidR="00552E37" w:rsidRPr="000E0012" w:rsidRDefault="00552E37" w:rsidP="00552E37">
      <w:pPr>
        <w:spacing w:after="0" w:line="240" w:lineRule="auto"/>
        <w:jc w:val="both"/>
        <w:rPr>
          <w:rFonts w:ascii="Arial" w:eastAsia="Calibri" w:hAnsi="Arial" w:cs="Arial"/>
          <w:b/>
          <w:lang w:eastAsia="pl-PL"/>
        </w:rPr>
      </w:pPr>
    </w:p>
    <w:p w14:paraId="7B17ADD1" w14:textId="77777777" w:rsidR="00552E37" w:rsidRPr="000E0012" w:rsidRDefault="00552E37" w:rsidP="00552E37">
      <w:pPr>
        <w:spacing w:after="0" w:line="240" w:lineRule="auto"/>
        <w:jc w:val="both"/>
        <w:rPr>
          <w:rFonts w:ascii="Arial" w:eastAsia="Calibri" w:hAnsi="Arial" w:cs="Arial"/>
          <w:lang w:eastAsia="pl-PL"/>
        </w:rPr>
      </w:pPr>
    </w:p>
    <w:p w14:paraId="56743757" w14:textId="77777777" w:rsidR="00552E37" w:rsidRDefault="00552E37" w:rsidP="00552E37">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16955EFF" w14:textId="652071A3" w:rsidR="00552E37" w:rsidRDefault="00552E37" w:rsidP="00552E37">
      <w:pPr>
        <w:spacing w:after="0" w:line="240" w:lineRule="auto"/>
        <w:jc w:val="both"/>
        <w:rPr>
          <w:rFonts w:ascii="Arial" w:hAnsi="Arial" w:cs="Arial"/>
          <w:b/>
          <w:bCs/>
          <w:color w:val="000000"/>
          <w:lang w:bidi="pl-PL"/>
        </w:rPr>
      </w:pPr>
      <w:r w:rsidRPr="00552E37">
        <w:rPr>
          <w:rFonts w:ascii="Arial" w:hAnsi="Arial" w:cs="Arial"/>
          <w:b/>
          <w:bCs/>
          <w:color w:val="000000"/>
          <w:lang w:bidi="pl-PL"/>
        </w:rPr>
        <w:t>Dostawa sprzętu informatycznego i elektronicznego dla budynku gminnego przedszkola publicznego w Mostach, gm. Kosakowo</w:t>
      </w:r>
    </w:p>
    <w:p w14:paraId="045BF2B5" w14:textId="0F2842BF" w:rsidR="00552E37" w:rsidRPr="000E0012" w:rsidRDefault="00552E37" w:rsidP="00552E37">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r>
        <w:rPr>
          <w:rFonts w:ascii="Arial" w:eastAsia="Calibri" w:hAnsi="Arial" w:cs="Arial"/>
          <w:bCs/>
          <w:lang w:eastAsia="pl-PL"/>
        </w:rPr>
        <w:t xml:space="preserve">t.j. </w:t>
      </w:r>
      <w:r w:rsidRPr="000E0012">
        <w:rPr>
          <w:rFonts w:ascii="Arial" w:eastAsia="Calibri" w:hAnsi="Arial" w:cs="Arial"/>
          <w:bCs/>
          <w:lang w:eastAsia="pl-PL"/>
        </w:rPr>
        <w:t>Dz.U. z 20</w:t>
      </w:r>
      <w:r>
        <w:rPr>
          <w:rFonts w:ascii="Arial" w:eastAsia="Calibri" w:hAnsi="Arial" w:cs="Arial"/>
          <w:bCs/>
          <w:lang w:eastAsia="pl-PL"/>
        </w:rPr>
        <w:t>22</w:t>
      </w:r>
      <w:r w:rsidRPr="000E0012">
        <w:rPr>
          <w:rFonts w:ascii="Arial" w:eastAsia="Calibri" w:hAnsi="Arial" w:cs="Arial"/>
          <w:bCs/>
          <w:lang w:eastAsia="pl-PL"/>
        </w:rPr>
        <w:t xml:space="preserve"> r. poz. </w:t>
      </w:r>
      <w:r>
        <w:rPr>
          <w:rFonts w:ascii="Arial" w:eastAsia="Calibri" w:hAnsi="Arial" w:cs="Arial"/>
          <w:bCs/>
          <w:lang w:eastAsia="pl-PL"/>
        </w:rPr>
        <w:t>1710 )</w:t>
      </w:r>
      <w:r w:rsidRPr="000E0012">
        <w:rPr>
          <w:rFonts w:ascii="Arial" w:eastAsia="Calibri" w:hAnsi="Arial" w:cs="Arial"/>
          <w:lang w:eastAsia="pl-PL"/>
        </w:rPr>
        <w:t xml:space="preserve"> Zamawiający przekazuje poniżej treść zapytań, które wpłynęły do Zamawiającego wraz z wyjaśnieniami:</w:t>
      </w:r>
    </w:p>
    <w:p w14:paraId="567AC013" w14:textId="77777777" w:rsidR="00552E37" w:rsidRPr="000E0012" w:rsidRDefault="00552E37" w:rsidP="00552E37">
      <w:pPr>
        <w:spacing w:after="0" w:line="240" w:lineRule="auto"/>
        <w:jc w:val="both"/>
        <w:rPr>
          <w:rFonts w:ascii="Arial" w:eastAsia="Calibri" w:hAnsi="Arial" w:cs="Arial"/>
          <w:b/>
          <w:lang w:eastAsia="pl-PL"/>
        </w:rPr>
      </w:pPr>
    </w:p>
    <w:p w14:paraId="3E278D31" w14:textId="77777777" w:rsidR="00552E37" w:rsidRDefault="00552E37" w:rsidP="00552E37">
      <w:pPr>
        <w:spacing w:after="0" w:line="240" w:lineRule="auto"/>
        <w:jc w:val="both"/>
        <w:rPr>
          <w:rFonts w:ascii="Arial" w:eastAsia="Calibri" w:hAnsi="Arial" w:cs="Arial"/>
          <w:b/>
          <w:lang w:eastAsia="pl-PL"/>
        </w:rPr>
      </w:pPr>
      <w:bookmarkStart w:id="0" w:name="_Hlk86734568"/>
      <w:r w:rsidRPr="00500BD5">
        <w:rPr>
          <w:rFonts w:ascii="Arial" w:eastAsia="Calibri" w:hAnsi="Arial" w:cs="Arial"/>
          <w:b/>
          <w:lang w:eastAsia="pl-PL"/>
        </w:rPr>
        <w:t>Pytanie 1</w:t>
      </w:r>
    </w:p>
    <w:p w14:paraId="24808EE6" w14:textId="77777777" w:rsidR="002516AD" w:rsidRPr="002516AD" w:rsidRDefault="002516AD" w:rsidP="002516AD">
      <w:pPr>
        <w:tabs>
          <w:tab w:val="left" w:pos="284"/>
        </w:tabs>
        <w:spacing w:after="0" w:line="240" w:lineRule="auto"/>
        <w:jc w:val="both"/>
        <w:rPr>
          <w:rFonts w:ascii="Arial" w:eastAsia="Calibri" w:hAnsi="Arial" w:cs="Arial"/>
          <w:b/>
          <w:lang w:eastAsia="pl-PL"/>
        </w:rPr>
      </w:pPr>
      <w:r w:rsidRPr="002516AD">
        <w:rPr>
          <w:rFonts w:ascii="Arial" w:eastAsia="Calibri" w:hAnsi="Arial" w:cs="Arial"/>
          <w:b/>
          <w:lang w:eastAsia="pl-PL"/>
        </w:rPr>
        <w:t>1.</w:t>
      </w:r>
      <w:r w:rsidRPr="002516AD">
        <w:rPr>
          <w:rFonts w:ascii="Arial" w:eastAsia="Calibri" w:hAnsi="Arial" w:cs="Arial"/>
          <w:b/>
          <w:lang w:eastAsia="pl-PL"/>
        </w:rPr>
        <w:tab/>
        <w:t>Czy w przedmiotowym zamówieniu będą miały zastosowanie zapisy Art. 83 ust.1 pkt 26 ustawy o podatku VAT dotyczące dostaw sprzętu komputerowego do placówek oświatowych?</w:t>
      </w:r>
    </w:p>
    <w:p w14:paraId="040F6B44" w14:textId="77777777" w:rsidR="002516AD" w:rsidRPr="002516AD" w:rsidRDefault="002516AD" w:rsidP="002516AD">
      <w:pPr>
        <w:tabs>
          <w:tab w:val="left" w:pos="284"/>
        </w:tabs>
        <w:spacing w:after="0" w:line="240" w:lineRule="auto"/>
        <w:jc w:val="both"/>
        <w:rPr>
          <w:rFonts w:ascii="Arial" w:eastAsia="Calibri" w:hAnsi="Arial" w:cs="Arial"/>
          <w:b/>
          <w:lang w:eastAsia="pl-PL"/>
        </w:rPr>
      </w:pPr>
      <w:r w:rsidRPr="002516AD">
        <w:rPr>
          <w:rFonts w:ascii="Arial" w:eastAsia="Calibri" w:hAnsi="Arial" w:cs="Arial"/>
          <w:b/>
          <w:lang w:eastAsia="pl-PL"/>
        </w:rPr>
        <w:t>2.</w:t>
      </w:r>
      <w:r w:rsidRPr="002516AD">
        <w:rPr>
          <w:rFonts w:ascii="Arial" w:eastAsia="Calibri" w:hAnsi="Arial" w:cs="Arial"/>
          <w:b/>
          <w:lang w:eastAsia="pl-PL"/>
        </w:rPr>
        <w:tab/>
        <w:t xml:space="preserve"> Jeśli odpowiedź na pierwsze pytanie brzmi „tak” to czy Zamawiający, w celu prawidłowego porównania ofert, oczekuje od wykonawców zastosowania dla sprzętu komputerowego: </w:t>
      </w:r>
    </w:p>
    <w:p w14:paraId="3E9E95A9" w14:textId="77777777" w:rsidR="002516AD" w:rsidRPr="002516AD" w:rsidRDefault="002516AD" w:rsidP="002516AD">
      <w:pPr>
        <w:spacing w:after="0" w:line="240" w:lineRule="auto"/>
        <w:jc w:val="both"/>
        <w:rPr>
          <w:rFonts w:ascii="Arial" w:eastAsia="Calibri" w:hAnsi="Arial" w:cs="Arial"/>
          <w:b/>
          <w:lang w:eastAsia="pl-PL"/>
        </w:rPr>
      </w:pPr>
      <w:r w:rsidRPr="002516AD">
        <w:rPr>
          <w:rFonts w:ascii="Arial" w:eastAsia="Calibri" w:hAnsi="Arial" w:cs="Arial"/>
          <w:b/>
          <w:lang w:eastAsia="pl-PL"/>
        </w:rPr>
        <w:t xml:space="preserve">a) stawki VAT 23%, a następnie dopiero po złożeniu zamówienia, otrzymaniu zaświadczenia i przekazaniu jego kopii do właściwego Urzędu Skarbowego wystawienia faktury VAT, ze skorygowanymi stawkami VAT do 0% w pozycjach, których to dotyczy lub jeśli nastąpi to w późniejszym terminie to wystawienia faktury korygującej w pozycjach, których to dotyczy? </w:t>
      </w:r>
    </w:p>
    <w:p w14:paraId="330B63AF" w14:textId="7043B493" w:rsidR="002516AD" w:rsidRDefault="002516AD" w:rsidP="002516AD">
      <w:pPr>
        <w:spacing w:after="0" w:line="240" w:lineRule="auto"/>
        <w:jc w:val="both"/>
        <w:rPr>
          <w:rFonts w:ascii="Arial" w:eastAsia="Calibri" w:hAnsi="Arial" w:cs="Arial"/>
          <w:b/>
          <w:lang w:eastAsia="pl-PL"/>
        </w:rPr>
      </w:pPr>
      <w:r w:rsidRPr="002516AD">
        <w:rPr>
          <w:rFonts w:ascii="Arial" w:eastAsia="Calibri" w:hAnsi="Arial" w:cs="Arial"/>
          <w:b/>
          <w:lang w:eastAsia="pl-PL"/>
        </w:rPr>
        <w:t xml:space="preserve">b) </w:t>
      </w:r>
      <w:r>
        <w:rPr>
          <w:rFonts w:ascii="Arial" w:eastAsia="Calibri" w:hAnsi="Arial" w:cs="Arial"/>
          <w:b/>
          <w:lang w:eastAsia="pl-PL"/>
        </w:rPr>
        <w:t xml:space="preserve"> </w:t>
      </w:r>
      <w:r w:rsidRPr="002516AD">
        <w:rPr>
          <w:rFonts w:ascii="Arial" w:eastAsia="Calibri" w:hAnsi="Arial" w:cs="Arial"/>
          <w:b/>
          <w:lang w:eastAsia="pl-PL"/>
        </w:rPr>
        <w:t>Czy też Zamawiający mając pewność, że takie potwierdzające zaświadczenie zostanie wydane (albo już zostało wydane) przez organ prowadzący oczekuje od Wykonawców zastosowania stawek VAT 0% już na etapie przygotowania ofert?</w:t>
      </w:r>
    </w:p>
    <w:p w14:paraId="656B80E3" w14:textId="23B2D833" w:rsidR="00552E37" w:rsidRDefault="00552E37" w:rsidP="00552E37">
      <w:pPr>
        <w:spacing w:after="0" w:line="240" w:lineRule="auto"/>
        <w:jc w:val="both"/>
        <w:rPr>
          <w:rFonts w:ascii="Arial" w:eastAsia="Calibri" w:hAnsi="Arial" w:cs="Arial"/>
          <w:bCs/>
          <w:u w:val="single"/>
          <w:lang w:eastAsia="pl-PL"/>
        </w:rPr>
      </w:pPr>
      <w:bookmarkStart w:id="1" w:name="_Hlk86734586"/>
      <w:bookmarkEnd w:id="0"/>
      <w:r w:rsidRPr="0062124A">
        <w:rPr>
          <w:rFonts w:ascii="Arial" w:eastAsia="Calibri" w:hAnsi="Arial" w:cs="Arial"/>
          <w:bCs/>
          <w:u w:val="single"/>
          <w:lang w:eastAsia="pl-PL"/>
        </w:rPr>
        <w:t>ODPOWIED</w:t>
      </w:r>
      <w:r w:rsidR="001E179A">
        <w:rPr>
          <w:rFonts w:ascii="Arial" w:eastAsia="Calibri" w:hAnsi="Arial" w:cs="Arial"/>
          <w:bCs/>
          <w:u w:val="single"/>
          <w:lang w:eastAsia="pl-PL"/>
        </w:rPr>
        <w:t>Ź</w:t>
      </w:r>
      <w:r w:rsidRPr="0062124A">
        <w:rPr>
          <w:rFonts w:ascii="Arial" w:eastAsia="Calibri" w:hAnsi="Arial" w:cs="Arial"/>
          <w:bCs/>
          <w:u w:val="single"/>
          <w:lang w:eastAsia="pl-PL"/>
        </w:rPr>
        <w:t xml:space="preserve"> 1</w:t>
      </w:r>
      <w:bookmarkEnd w:id="1"/>
    </w:p>
    <w:p w14:paraId="7D3F5234" w14:textId="68830E30" w:rsidR="002516AD" w:rsidRPr="002516AD" w:rsidRDefault="002516AD" w:rsidP="002516AD">
      <w:pPr>
        <w:spacing w:after="0" w:line="240" w:lineRule="auto"/>
        <w:jc w:val="both"/>
        <w:rPr>
          <w:rFonts w:ascii="Arial" w:eastAsia="Calibri" w:hAnsi="Arial" w:cs="Arial"/>
          <w:bCs/>
          <w:lang w:eastAsia="pl-PL"/>
        </w:rPr>
      </w:pPr>
      <w:r w:rsidRPr="002516AD">
        <w:rPr>
          <w:rFonts w:ascii="Arial" w:eastAsia="Calibri" w:hAnsi="Arial" w:cs="Arial"/>
          <w:bCs/>
          <w:lang w:eastAsia="pl-PL"/>
        </w:rPr>
        <w:t>Cel i przeznaczenie zamówienia został określony w przetargu – jest to dostawa sprzętu informatycznego i elektronicznego do przedszkola gminnego. Dobór prawidłowej stawki VAT należy do Wykonawcy. Wykonawca składa ofertę z uwzględnieniem wszystkich okoliczności</w:t>
      </w:r>
      <w:r>
        <w:rPr>
          <w:rFonts w:ascii="Arial" w:eastAsia="Calibri" w:hAnsi="Arial" w:cs="Arial"/>
          <w:bCs/>
          <w:lang w:eastAsia="pl-PL"/>
        </w:rPr>
        <w:t xml:space="preserve">           </w:t>
      </w:r>
      <w:r w:rsidRPr="002516AD">
        <w:rPr>
          <w:rFonts w:ascii="Arial" w:eastAsia="Calibri" w:hAnsi="Arial" w:cs="Arial"/>
          <w:bCs/>
          <w:lang w:eastAsia="pl-PL"/>
        </w:rPr>
        <w:t xml:space="preserve"> i prawidłowo dobranej stawki VAT, która wpływa na cenę oferty. Zamawiający porównuje oferty na podstawie m. in. ceny złożonych ofert.</w:t>
      </w:r>
    </w:p>
    <w:p w14:paraId="174A272E" w14:textId="0141842A" w:rsidR="002516AD" w:rsidRPr="002516AD" w:rsidRDefault="002516AD" w:rsidP="002516AD">
      <w:pPr>
        <w:spacing w:after="0" w:line="240" w:lineRule="auto"/>
        <w:jc w:val="both"/>
        <w:rPr>
          <w:rFonts w:ascii="Arial" w:eastAsia="Calibri" w:hAnsi="Arial" w:cs="Arial"/>
          <w:bCs/>
          <w:lang w:eastAsia="pl-PL"/>
        </w:rPr>
      </w:pPr>
      <w:r w:rsidRPr="002516AD">
        <w:rPr>
          <w:rFonts w:ascii="Arial" w:eastAsia="Calibri" w:hAnsi="Arial" w:cs="Arial"/>
          <w:bCs/>
          <w:lang w:eastAsia="pl-PL"/>
        </w:rPr>
        <w:t>Zamawiający informuje, że dostarczony sprzęt zostanie nieodpłatnie przekazany przez Gminę Kosakowo do Zespołu Szkolno-Przedszkolnego w Mostach, tj. jednostki prowadzącej przedszkole gminne w Mostach.</w:t>
      </w:r>
    </w:p>
    <w:p w14:paraId="3F7F6657" w14:textId="77777777" w:rsidR="002516AD" w:rsidRDefault="002516AD" w:rsidP="00552E37">
      <w:pPr>
        <w:spacing w:after="0" w:line="240" w:lineRule="auto"/>
        <w:jc w:val="both"/>
        <w:rPr>
          <w:rFonts w:ascii="Arial" w:eastAsia="Calibri" w:hAnsi="Arial" w:cs="Arial"/>
          <w:bCs/>
          <w:u w:val="single"/>
          <w:lang w:eastAsia="pl-PL"/>
        </w:rPr>
      </w:pPr>
    </w:p>
    <w:p w14:paraId="704AF8E0" w14:textId="77777777" w:rsidR="00552E37" w:rsidRPr="007F1BC9" w:rsidRDefault="00552E37" w:rsidP="00552E37">
      <w:pPr>
        <w:spacing w:after="0" w:line="240" w:lineRule="auto"/>
        <w:jc w:val="both"/>
        <w:rPr>
          <w:rFonts w:ascii="Arial" w:eastAsia="Calibri" w:hAnsi="Arial" w:cs="Arial"/>
          <w:bCs/>
          <w:lang w:eastAsia="pl-PL"/>
        </w:rPr>
      </w:pPr>
    </w:p>
    <w:p w14:paraId="073A9354" w14:textId="77777777" w:rsidR="00552E37" w:rsidRDefault="00552E37" w:rsidP="00552E37">
      <w:pPr>
        <w:spacing w:after="0" w:line="240" w:lineRule="auto"/>
        <w:jc w:val="both"/>
        <w:rPr>
          <w:rFonts w:ascii="Arial" w:eastAsia="Calibri" w:hAnsi="Arial" w:cs="Arial"/>
          <w:b/>
          <w:lang w:eastAsia="pl-PL"/>
        </w:rPr>
      </w:pPr>
      <w:r w:rsidRPr="00500BD5">
        <w:rPr>
          <w:rFonts w:ascii="Arial" w:eastAsia="Calibri" w:hAnsi="Arial" w:cs="Arial"/>
          <w:b/>
          <w:lang w:eastAsia="pl-PL"/>
        </w:rPr>
        <w:t>Pytanie 2</w:t>
      </w:r>
    </w:p>
    <w:p w14:paraId="2DCD5D1B" w14:textId="77777777" w:rsidR="002516AD" w:rsidRPr="002516AD" w:rsidRDefault="002516AD" w:rsidP="002516AD">
      <w:pPr>
        <w:spacing w:after="0" w:line="240" w:lineRule="auto"/>
        <w:jc w:val="both"/>
        <w:rPr>
          <w:rFonts w:ascii="Arial" w:eastAsia="Calibri" w:hAnsi="Arial" w:cs="Arial"/>
          <w:b/>
          <w:lang w:eastAsia="pl-PL"/>
        </w:rPr>
      </w:pPr>
      <w:r w:rsidRPr="002516AD">
        <w:rPr>
          <w:rFonts w:ascii="Arial" w:eastAsia="Calibri" w:hAnsi="Arial" w:cs="Arial"/>
          <w:b/>
          <w:lang w:eastAsia="pl-PL"/>
        </w:rPr>
        <w:t xml:space="preserve">1. Czy zamawiający dołoży w formularzu ofertowym kolumnę "Producent/model", obligując Wykonawców do podania nazwy producenta i modelu oferowanego sprzętu? </w:t>
      </w:r>
    </w:p>
    <w:p w14:paraId="3A79AD99" w14:textId="77777777" w:rsidR="002516AD" w:rsidRPr="002516AD" w:rsidRDefault="002516AD" w:rsidP="002516AD">
      <w:pPr>
        <w:spacing w:after="0" w:line="240" w:lineRule="auto"/>
        <w:jc w:val="both"/>
        <w:rPr>
          <w:rFonts w:ascii="Arial" w:eastAsia="Calibri" w:hAnsi="Arial" w:cs="Arial"/>
          <w:b/>
          <w:lang w:eastAsia="pl-PL"/>
        </w:rPr>
      </w:pPr>
      <w:r w:rsidRPr="002516AD">
        <w:rPr>
          <w:rFonts w:ascii="Arial" w:eastAsia="Calibri" w:hAnsi="Arial" w:cs="Arial"/>
          <w:b/>
          <w:lang w:eastAsia="pl-PL"/>
        </w:rPr>
        <w:t>lub</w:t>
      </w:r>
    </w:p>
    <w:p w14:paraId="6905A9C9" w14:textId="77777777" w:rsidR="002516AD" w:rsidRPr="002516AD" w:rsidRDefault="002516AD" w:rsidP="002516AD">
      <w:pPr>
        <w:spacing w:after="0" w:line="240" w:lineRule="auto"/>
        <w:jc w:val="both"/>
        <w:rPr>
          <w:rFonts w:ascii="Arial" w:eastAsia="Calibri" w:hAnsi="Arial" w:cs="Arial"/>
          <w:b/>
          <w:lang w:eastAsia="pl-PL"/>
        </w:rPr>
      </w:pPr>
      <w:r w:rsidRPr="002516AD">
        <w:rPr>
          <w:rFonts w:ascii="Arial" w:eastAsia="Calibri" w:hAnsi="Arial" w:cs="Arial"/>
          <w:b/>
          <w:lang w:eastAsia="pl-PL"/>
        </w:rPr>
        <w:t>2. Czy zamawiający będzie wymagał dołączenia do oferty specyfikacji technicznych producenta sprzętu poprzez dodanie do SWZ zapisu: „Do oferty Wykonawca zobowiązany jest dołączyć specyfikacje techniczne producenta każdego sprzętu, pochodzące ze strony internetowej producenta sprzętu, celem udokumentowanego potwierdzenia zgodności zaoferowanego sprzętu z wymogami zawartymi w opisie przedmiotu zamówienia”?</w:t>
      </w:r>
    </w:p>
    <w:p w14:paraId="194F70BE" w14:textId="77777777" w:rsidR="002516AD" w:rsidRPr="002516AD" w:rsidRDefault="002516AD" w:rsidP="002516AD">
      <w:pPr>
        <w:spacing w:after="0" w:line="240" w:lineRule="auto"/>
        <w:jc w:val="both"/>
        <w:rPr>
          <w:rFonts w:ascii="Arial" w:eastAsia="Calibri" w:hAnsi="Arial" w:cs="Arial"/>
          <w:b/>
          <w:lang w:eastAsia="pl-PL"/>
        </w:rPr>
      </w:pPr>
    </w:p>
    <w:p w14:paraId="17A4F202" w14:textId="77777777" w:rsidR="002516AD" w:rsidRPr="002516AD" w:rsidRDefault="002516AD" w:rsidP="002516AD">
      <w:pPr>
        <w:spacing w:after="0" w:line="240" w:lineRule="auto"/>
        <w:jc w:val="both"/>
        <w:rPr>
          <w:rFonts w:ascii="Arial" w:eastAsia="Calibri" w:hAnsi="Arial" w:cs="Arial"/>
          <w:b/>
          <w:lang w:eastAsia="pl-PL"/>
        </w:rPr>
      </w:pPr>
      <w:r w:rsidRPr="002516AD">
        <w:rPr>
          <w:rFonts w:ascii="Arial" w:eastAsia="Calibri" w:hAnsi="Arial" w:cs="Arial"/>
          <w:b/>
          <w:lang w:eastAsia="pl-PL"/>
        </w:rPr>
        <w:t xml:space="preserve">Zapisy te pozwolą na sprawdzenie ofert pod względem zgodności zaoferowanego sprzętu w stosunku do wymagań SWZ i OPZ jeszcze przed wyborem właściwej oferty. Wiele z oferowanych parametrów sprzętu komputerowego jest trudne, ciężkie lub wręcz niemożliwe do zweryfikowania podczas dostawy (bez posiadania specyfikacji technicznych producenta) a często takie parametry mają znaczny wpływ na cenę. To zaś sprawia, że bardzo często przetargi (i to ze sporą przewagą cenową) wygrywają nierzetelni </w:t>
      </w:r>
      <w:r w:rsidRPr="002516AD">
        <w:rPr>
          <w:rFonts w:ascii="Arial" w:eastAsia="Calibri" w:hAnsi="Arial" w:cs="Arial"/>
          <w:b/>
          <w:lang w:eastAsia="pl-PL"/>
        </w:rPr>
        <w:lastRenderedPageBreak/>
        <w:t>Wykonawcy, którzy oferują sprzęt gorszej jakości, dużo tańszy i niezgodny z zapisami SWZ, a którego nikt na etapie dostawy nie weryfikuje lub nie jest w stanie zweryfikować. Według naszych kilkunastoletnich obserwacji, maksymalnie 15-20% ofert będących w postępowaniach przetargowych najtańszymi spełnia wszystkie wymagania zawarte w SWZ i OPZ (!). Są to bardzo często oferty wybierane jako najkorzystniejsze przez Wykonawców, szczególnie w przetargach gdzie nie podaje się nazwy producenta ani modelu czy też nie ma obowiązku dołączenia specyfikacji technicznych producenta sprzętu. Dlatego tak ważna jest możliwość weryfikacji ofert już na etapie ich oceny i dlatego prosimy Zamawiającego aby w interesie swoim jak i innych Wykonawców zmodyfikował formularz ofertowy i SWZ.</w:t>
      </w:r>
    </w:p>
    <w:p w14:paraId="0CCDF334" w14:textId="33135D9E" w:rsidR="00552E37" w:rsidRDefault="00552E37" w:rsidP="00552E37">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ODPOWIED</w:t>
      </w:r>
      <w:r w:rsidR="001E179A">
        <w:rPr>
          <w:rFonts w:ascii="Arial" w:eastAsia="Calibri" w:hAnsi="Arial" w:cs="Arial"/>
          <w:bCs/>
          <w:u w:val="single"/>
          <w:lang w:eastAsia="pl-PL"/>
        </w:rPr>
        <w:t>Ź</w:t>
      </w:r>
      <w:r w:rsidRPr="00FA0D55">
        <w:rPr>
          <w:rFonts w:ascii="Arial" w:eastAsia="Calibri" w:hAnsi="Arial" w:cs="Arial"/>
          <w:bCs/>
          <w:u w:val="single"/>
          <w:lang w:eastAsia="pl-PL"/>
        </w:rPr>
        <w:t xml:space="preserve"> </w:t>
      </w:r>
      <w:r>
        <w:rPr>
          <w:rFonts w:ascii="Arial" w:eastAsia="Calibri" w:hAnsi="Arial" w:cs="Arial"/>
          <w:bCs/>
          <w:u w:val="single"/>
          <w:lang w:eastAsia="pl-PL"/>
        </w:rPr>
        <w:t>2</w:t>
      </w:r>
    </w:p>
    <w:p w14:paraId="64F68653" w14:textId="118984E5" w:rsidR="00552E37" w:rsidRDefault="002516AD" w:rsidP="00552E37">
      <w:pPr>
        <w:spacing w:after="0" w:line="240" w:lineRule="auto"/>
        <w:jc w:val="both"/>
        <w:rPr>
          <w:rFonts w:ascii="Arial" w:eastAsia="Calibri" w:hAnsi="Arial" w:cs="Arial"/>
          <w:bCs/>
          <w:lang w:eastAsia="pl-PL"/>
        </w:rPr>
      </w:pPr>
      <w:r>
        <w:rPr>
          <w:rFonts w:ascii="Arial" w:eastAsia="Calibri" w:hAnsi="Arial" w:cs="Arial"/>
          <w:bCs/>
          <w:lang w:eastAsia="pl-PL"/>
        </w:rPr>
        <w:t>Nie.</w:t>
      </w:r>
    </w:p>
    <w:p w14:paraId="78D7FD13" w14:textId="77777777" w:rsidR="002516AD" w:rsidRDefault="002516AD" w:rsidP="00552E37">
      <w:pPr>
        <w:spacing w:after="0" w:line="240" w:lineRule="auto"/>
        <w:jc w:val="both"/>
        <w:rPr>
          <w:rFonts w:ascii="Arial" w:eastAsia="Calibri" w:hAnsi="Arial" w:cs="Arial"/>
          <w:bCs/>
          <w:lang w:eastAsia="pl-PL"/>
        </w:rPr>
      </w:pPr>
    </w:p>
    <w:p w14:paraId="6122DD1D" w14:textId="77777777" w:rsidR="002516AD" w:rsidRDefault="002516AD" w:rsidP="00552E37">
      <w:pPr>
        <w:spacing w:after="0" w:line="240" w:lineRule="auto"/>
        <w:jc w:val="both"/>
        <w:rPr>
          <w:rFonts w:ascii="Arial" w:eastAsia="Calibri" w:hAnsi="Arial" w:cs="Arial"/>
          <w:bCs/>
          <w:lang w:eastAsia="pl-PL"/>
        </w:rPr>
      </w:pPr>
    </w:p>
    <w:p w14:paraId="608C100B" w14:textId="77777777" w:rsidR="00552E37" w:rsidRDefault="00552E37" w:rsidP="00552E37">
      <w:pPr>
        <w:spacing w:after="0" w:line="240" w:lineRule="auto"/>
        <w:jc w:val="both"/>
        <w:rPr>
          <w:rFonts w:ascii="Arial" w:eastAsia="Calibri" w:hAnsi="Arial" w:cs="Arial"/>
          <w:b/>
          <w:lang w:eastAsia="pl-PL"/>
        </w:rPr>
      </w:pPr>
      <w:r w:rsidRPr="00500BD5">
        <w:rPr>
          <w:rFonts w:ascii="Arial" w:eastAsia="Calibri" w:hAnsi="Arial" w:cs="Arial"/>
          <w:b/>
          <w:lang w:eastAsia="pl-PL"/>
        </w:rPr>
        <w:t>Pytanie 3</w:t>
      </w:r>
    </w:p>
    <w:p w14:paraId="5AA94F6C" w14:textId="77777777" w:rsidR="00AA619B" w:rsidRPr="00AA619B" w:rsidRDefault="00AA619B" w:rsidP="00AA619B">
      <w:pPr>
        <w:tabs>
          <w:tab w:val="left" w:pos="284"/>
        </w:tabs>
        <w:spacing w:after="0" w:line="240" w:lineRule="auto"/>
        <w:jc w:val="both"/>
        <w:rPr>
          <w:rFonts w:ascii="Arial" w:eastAsia="Calibri" w:hAnsi="Arial" w:cs="Arial"/>
          <w:b/>
          <w:lang w:eastAsia="pl-PL"/>
        </w:rPr>
      </w:pPr>
      <w:r w:rsidRPr="00AA619B">
        <w:rPr>
          <w:rFonts w:ascii="Arial" w:eastAsia="Calibri" w:hAnsi="Arial" w:cs="Arial"/>
          <w:b/>
          <w:lang w:eastAsia="pl-PL"/>
        </w:rPr>
        <w:t>1.</w:t>
      </w:r>
      <w:r w:rsidRPr="00AA619B">
        <w:rPr>
          <w:rFonts w:ascii="Arial" w:eastAsia="Calibri" w:hAnsi="Arial" w:cs="Arial"/>
          <w:b/>
          <w:lang w:eastAsia="pl-PL"/>
        </w:rPr>
        <w:tab/>
        <w:t>Zwracam się z prośbą o usunięcie zapisów w pozycjach 5 oraz 6 - laptop odnośnie konkretnego modelu procesora. Pragnę zauważyć, iż wymóg konkretnego modelu procesora w rażący sposób narusza zapisy artykułu 16 ust. 1 PZP oraz zasady uczciwej konkurencji i równego traktowania wszystkich wykonawców w oparciu, o które winny być prowadzone postępowania. Opis przedmiotu zamówienia musi być tak skonstruowany, aby nie faworyzować żadnego z producentów. Jest to naruszenie Art. 16 Ustawy PZP oraz naruszenie Rekomendacji Prezesa Urzędu Zamówień Publicznych - link do rekomendacji:</w:t>
      </w:r>
    </w:p>
    <w:p w14:paraId="2C58D327" w14:textId="77777777" w:rsidR="00AA619B" w:rsidRPr="00AA619B" w:rsidRDefault="00AA619B" w:rsidP="00AA619B">
      <w:pPr>
        <w:spacing w:after="0" w:line="240" w:lineRule="auto"/>
        <w:jc w:val="both"/>
        <w:rPr>
          <w:rFonts w:ascii="Arial" w:eastAsia="Calibri" w:hAnsi="Arial" w:cs="Arial"/>
          <w:b/>
          <w:lang w:eastAsia="pl-PL"/>
        </w:rPr>
      </w:pPr>
      <w:r w:rsidRPr="00AA619B">
        <w:rPr>
          <w:rFonts w:ascii="Arial" w:eastAsia="Calibri" w:hAnsi="Arial" w:cs="Arial"/>
          <w:b/>
          <w:lang w:eastAsia="pl-PL"/>
        </w:rPr>
        <w:t xml:space="preserve">https://www.uzp.gov.pl/baza-wiedzy/dobre-praktyki/nowe-rekomendacje-dotyczace-zamowien-na-zestawy-komputerowe-marzec-2021 </w:t>
      </w:r>
    </w:p>
    <w:p w14:paraId="66A94EBD" w14:textId="77777777" w:rsidR="00AA619B" w:rsidRPr="00AA619B" w:rsidRDefault="00AA619B" w:rsidP="00AA619B">
      <w:pPr>
        <w:spacing w:after="0" w:line="240" w:lineRule="auto"/>
        <w:jc w:val="both"/>
        <w:rPr>
          <w:rFonts w:ascii="Arial" w:eastAsia="Calibri" w:hAnsi="Arial" w:cs="Arial"/>
          <w:b/>
          <w:lang w:eastAsia="pl-PL"/>
        </w:rPr>
      </w:pPr>
      <w:r w:rsidRPr="00AA619B">
        <w:rPr>
          <w:rFonts w:ascii="Arial" w:eastAsia="Calibri" w:hAnsi="Arial" w:cs="Arial"/>
          <w:b/>
          <w:lang w:eastAsia="pl-PL"/>
        </w:rPr>
        <w:t>Nowe rekomendacje dotyczące zamówień na zestawy komputerowe (marzec 2021) - Urząd Zamówień Publicznych</w:t>
      </w:r>
    </w:p>
    <w:p w14:paraId="083EA51F" w14:textId="77777777" w:rsidR="00AA619B" w:rsidRPr="00AA619B" w:rsidRDefault="00AA619B" w:rsidP="00AA619B">
      <w:pPr>
        <w:spacing w:after="0" w:line="240" w:lineRule="auto"/>
        <w:jc w:val="both"/>
        <w:rPr>
          <w:rFonts w:ascii="Arial" w:eastAsia="Calibri" w:hAnsi="Arial" w:cs="Arial"/>
          <w:b/>
          <w:lang w:eastAsia="pl-PL"/>
        </w:rPr>
      </w:pPr>
      <w:r w:rsidRPr="00AA619B">
        <w:rPr>
          <w:rFonts w:ascii="Arial" w:eastAsia="Calibri" w:hAnsi="Arial" w:cs="Arial"/>
          <w:b/>
          <w:lang w:eastAsia="pl-PL"/>
        </w:rPr>
        <w:t>Urząd Zamówień Publicznych jest jednostką budżetową powołaną do obsługi Prezesa Urzędu, który jest centralnym organem administracji rządowej właściwym w sprawach zamówień publicznych.</w:t>
      </w:r>
    </w:p>
    <w:p w14:paraId="3C6AD35D" w14:textId="66513E6C" w:rsidR="002516AD" w:rsidRDefault="00AA619B" w:rsidP="00AA619B">
      <w:pPr>
        <w:spacing w:after="0" w:line="240" w:lineRule="auto"/>
        <w:jc w:val="both"/>
        <w:rPr>
          <w:rFonts w:ascii="Arial" w:eastAsia="Calibri" w:hAnsi="Arial" w:cs="Arial"/>
          <w:b/>
          <w:lang w:eastAsia="pl-PL"/>
        </w:rPr>
      </w:pPr>
      <w:r w:rsidRPr="00AA619B">
        <w:rPr>
          <w:rFonts w:ascii="Arial" w:eastAsia="Calibri" w:hAnsi="Arial" w:cs="Arial"/>
          <w:b/>
          <w:lang w:eastAsia="pl-PL"/>
        </w:rPr>
        <w:t>uzp.gov.pl</w:t>
      </w:r>
    </w:p>
    <w:p w14:paraId="3C9D9035" w14:textId="2AD7D621" w:rsidR="00552E37" w:rsidRDefault="00552E37" w:rsidP="00552E37">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ODPOWIED</w:t>
      </w:r>
      <w:r w:rsidR="001E179A">
        <w:rPr>
          <w:rFonts w:ascii="Arial" w:eastAsia="Calibri" w:hAnsi="Arial" w:cs="Arial"/>
          <w:bCs/>
          <w:u w:val="single"/>
          <w:lang w:eastAsia="pl-PL"/>
        </w:rPr>
        <w:t>Ź</w:t>
      </w:r>
      <w:r w:rsidRPr="00FA0D55">
        <w:rPr>
          <w:rFonts w:ascii="Arial" w:eastAsia="Calibri" w:hAnsi="Arial" w:cs="Arial"/>
          <w:bCs/>
          <w:u w:val="single"/>
          <w:lang w:eastAsia="pl-PL"/>
        </w:rPr>
        <w:t xml:space="preserve"> </w:t>
      </w:r>
      <w:r>
        <w:rPr>
          <w:rFonts w:ascii="Arial" w:eastAsia="Calibri" w:hAnsi="Arial" w:cs="Arial"/>
          <w:bCs/>
          <w:u w:val="single"/>
          <w:lang w:eastAsia="pl-PL"/>
        </w:rPr>
        <w:t>3</w:t>
      </w:r>
    </w:p>
    <w:p w14:paraId="5EB7E807"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xml:space="preserve">W pozycji 5 Opisu Przedmiotu Zamówienia (Laptop – 14 szt.) zastępuje się zapis: </w:t>
      </w:r>
    </w:p>
    <w:p w14:paraId="504D3666"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„Model procesora: Intel Core i5-8250U</w:t>
      </w:r>
    </w:p>
    <w:p w14:paraId="3D2CC970"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rdzeni procesora: 4</w:t>
      </w:r>
    </w:p>
    <w:p w14:paraId="7A38941E"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wątków procesora: 8</w:t>
      </w:r>
    </w:p>
    <w:p w14:paraId="67973935"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Taktowanie bazowe procesora: 1.6</w:t>
      </w:r>
    </w:p>
    <w:p w14:paraId="2F7A9F44"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Taktowanie maksymalne procesora: 3.9</w:t>
      </w:r>
    </w:p>
    <w:p w14:paraId="0E3CB498"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Pamięć podręczna procesora: 6”</w:t>
      </w:r>
    </w:p>
    <w:p w14:paraId="49E8EA3C"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Zapisem:</w:t>
      </w:r>
    </w:p>
    <w:p w14:paraId="076ED06C"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„Wytyczne dla procesora:</w:t>
      </w:r>
    </w:p>
    <w:p w14:paraId="413E83CB"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rdzeni procesora: min 4</w:t>
      </w:r>
    </w:p>
    <w:p w14:paraId="1652E44E"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wątków procesora: min 8</w:t>
      </w:r>
    </w:p>
    <w:p w14:paraId="050D4AD9"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Taktowanie bazowe procesora: min 1.6 GHz</w:t>
      </w:r>
    </w:p>
    <w:p w14:paraId="69FD1762"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cache: min 8MB</w:t>
      </w:r>
    </w:p>
    <w:p w14:paraId="2D76FF6B"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Konfigurowalna częstotliwość TDP-up: min 1,8GHz</w:t>
      </w:r>
    </w:p>
    <w:p w14:paraId="4931662A"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Pamięć podręczna procesora: min 8MB”</w:t>
      </w:r>
    </w:p>
    <w:p w14:paraId="07293F3D" w14:textId="77777777" w:rsidR="00AA619B" w:rsidRPr="00AA619B" w:rsidRDefault="00AA619B" w:rsidP="00AA619B">
      <w:pPr>
        <w:rPr>
          <w:kern w:val="2"/>
          <w14:ligatures w14:val="standardContextual"/>
        </w:rPr>
      </w:pPr>
    </w:p>
    <w:p w14:paraId="546BC2CD"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xml:space="preserve">W pozycji 6 Opisu Przedmiotu Zamówienia (Laptop – 3 szt.) zastępuje się zapis: </w:t>
      </w:r>
    </w:p>
    <w:p w14:paraId="451D22CA"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„Model procesora: Intel Core i7-8650U</w:t>
      </w:r>
    </w:p>
    <w:p w14:paraId="09CC83F1"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rdzeni procesora: 4</w:t>
      </w:r>
    </w:p>
    <w:p w14:paraId="05EE5EE4"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wątków procesora: 8</w:t>
      </w:r>
    </w:p>
    <w:p w14:paraId="24BAF5FF"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Taktowanie bazowe procesora: 1.9</w:t>
      </w:r>
    </w:p>
    <w:p w14:paraId="337BEEB6"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Taktowanie maksymalne procesora: 4.2</w:t>
      </w:r>
    </w:p>
    <w:p w14:paraId="34818300"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Pamięć podręczna procesora:  8”</w:t>
      </w:r>
    </w:p>
    <w:p w14:paraId="678B6A65"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Zapisem:</w:t>
      </w:r>
    </w:p>
    <w:p w14:paraId="6A7D84E6"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lastRenderedPageBreak/>
        <w:t>„Wytyczne dla procesora:</w:t>
      </w:r>
    </w:p>
    <w:p w14:paraId="6C604E15"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rdzeni procesora: min 6</w:t>
      </w:r>
    </w:p>
    <w:p w14:paraId="45A0765D"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Liczba wątków procesora: min 10</w:t>
      </w:r>
    </w:p>
    <w:p w14:paraId="37E995A4"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Taktowanie bazowe procesora: min 1.9 GHz</w:t>
      </w:r>
    </w:p>
    <w:p w14:paraId="171E95D6"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Cache: 10MB</w:t>
      </w:r>
    </w:p>
    <w:p w14:paraId="0B6703BE" w14:textId="77777777" w:rsidR="00AA619B" w:rsidRPr="00AA619B" w:rsidRDefault="00AA619B" w:rsidP="00AA619B">
      <w:pPr>
        <w:spacing w:after="0"/>
        <w:ind w:firstLine="708"/>
        <w:rPr>
          <w:color w:val="000000" w:themeColor="text1"/>
          <w:kern w:val="2"/>
          <w14:ligatures w14:val="standardContextual"/>
        </w:rPr>
      </w:pPr>
      <w:r w:rsidRPr="00AA619B">
        <w:rPr>
          <w:color w:val="000000" w:themeColor="text1"/>
          <w:kern w:val="2"/>
          <w14:ligatures w14:val="standardContextual"/>
        </w:rPr>
        <w:t>- Konfigurowalna częstotliwość TDP-up: min 2,1GHz</w:t>
      </w:r>
    </w:p>
    <w:p w14:paraId="589285C7" w14:textId="0A075111" w:rsidR="00AA619B" w:rsidRPr="00AA619B" w:rsidRDefault="00AA619B" w:rsidP="00AA619B">
      <w:pPr>
        <w:spacing w:after="0" w:line="240" w:lineRule="auto"/>
        <w:jc w:val="both"/>
        <w:rPr>
          <w:rFonts w:ascii="Arial" w:eastAsia="Calibri" w:hAnsi="Arial" w:cs="Arial"/>
          <w:bCs/>
          <w:color w:val="000000" w:themeColor="text1"/>
          <w:u w:val="single"/>
          <w:lang w:eastAsia="pl-PL"/>
        </w:rPr>
      </w:pPr>
      <w:r w:rsidRPr="00AA619B">
        <w:rPr>
          <w:color w:val="000000" w:themeColor="text1"/>
          <w:kern w:val="2"/>
          <w14:ligatures w14:val="standardContextual"/>
        </w:rPr>
        <w:t>- Pamięć podręczna procesora:  10MB”</w:t>
      </w:r>
    </w:p>
    <w:p w14:paraId="429D8448" w14:textId="77777777" w:rsidR="00AA619B" w:rsidRDefault="00AA619B" w:rsidP="00552E37">
      <w:pPr>
        <w:spacing w:after="0" w:line="240" w:lineRule="auto"/>
        <w:jc w:val="both"/>
        <w:rPr>
          <w:rFonts w:ascii="Arial" w:eastAsia="Calibri" w:hAnsi="Arial" w:cs="Arial"/>
          <w:bCs/>
          <w:u w:val="single"/>
          <w:lang w:eastAsia="pl-PL"/>
        </w:rPr>
      </w:pPr>
    </w:p>
    <w:p w14:paraId="61D4C441" w14:textId="77777777" w:rsidR="00552E37" w:rsidRDefault="00552E37" w:rsidP="00552E37">
      <w:pPr>
        <w:spacing w:after="0" w:line="240" w:lineRule="auto"/>
        <w:jc w:val="both"/>
        <w:rPr>
          <w:rFonts w:ascii="Arial" w:eastAsia="Calibri" w:hAnsi="Arial" w:cs="Arial"/>
          <w:bCs/>
          <w:lang w:eastAsia="pl-PL"/>
        </w:rPr>
      </w:pPr>
    </w:p>
    <w:p w14:paraId="3A79CBE7" w14:textId="77777777" w:rsidR="00552E37" w:rsidRDefault="00552E37" w:rsidP="00552E37">
      <w:pPr>
        <w:spacing w:after="0" w:line="240" w:lineRule="auto"/>
        <w:jc w:val="both"/>
        <w:rPr>
          <w:rFonts w:ascii="Arial" w:eastAsia="Calibri" w:hAnsi="Arial" w:cs="Arial"/>
          <w:b/>
          <w:lang w:eastAsia="pl-PL"/>
        </w:rPr>
      </w:pPr>
      <w:r w:rsidRPr="00835A51">
        <w:rPr>
          <w:rFonts w:ascii="Arial" w:eastAsia="Calibri" w:hAnsi="Arial" w:cs="Arial"/>
          <w:b/>
          <w:lang w:eastAsia="pl-PL"/>
        </w:rPr>
        <w:t>Pytanie 4</w:t>
      </w:r>
    </w:p>
    <w:p w14:paraId="248C7BB4" w14:textId="7550D6A5" w:rsidR="00AA619B" w:rsidRPr="00835A51" w:rsidRDefault="00AA619B" w:rsidP="00552E37">
      <w:pPr>
        <w:spacing w:after="0" w:line="240" w:lineRule="auto"/>
        <w:jc w:val="both"/>
        <w:rPr>
          <w:rFonts w:ascii="Arial" w:eastAsia="Calibri" w:hAnsi="Arial" w:cs="Arial"/>
          <w:b/>
          <w:lang w:eastAsia="pl-PL"/>
        </w:rPr>
      </w:pPr>
      <w:r w:rsidRPr="00AA619B">
        <w:rPr>
          <w:rFonts w:ascii="Arial" w:eastAsia="Calibri" w:hAnsi="Arial" w:cs="Arial"/>
          <w:b/>
          <w:lang w:eastAsia="pl-PL"/>
        </w:rPr>
        <w:t>Czy Zamawiający zgodzi się na projektor w technologii DLP?</w:t>
      </w:r>
    </w:p>
    <w:p w14:paraId="55E6B628" w14:textId="57AED64D" w:rsidR="00552E37" w:rsidRDefault="00552E37" w:rsidP="00552E37">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ODPOWIED</w:t>
      </w:r>
      <w:r w:rsidR="001E179A">
        <w:rPr>
          <w:rFonts w:ascii="Arial" w:eastAsia="Calibri" w:hAnsi="Arial" w:cs="Arial"/>
          <w:bCs/>
          <w:u w:val="single"/>
          <w:lang w:eastAsia="pl-PL"/>
        </w:rPr>
        <w:t>Ź</w:t>
      </w:r>
      <w:r w:rsidRPr="00FA0D55">
        <w:rPr>
          <w:rFonts w:ascii="Arial" w:eastAsia="Calibri" w:hAnsi="Arial" w:cs="Arial"/>
          <w:bCs/>
          <w:u w:val="single"/>
          <w:lang w:eastAsia="pl-PL"/>
        </w:rPr>
        <w:t xml:space="preserve"> </w:t>
      </w:r>
      <w:r>
        <w:rPr>
          <w:rFonts w:ascii="Arial" w:eastAsia="Calibri" w:hAnsi="Arial" w:cs="Arial"/>
          <w:bCs/>
          <w:u w:val="single"/>
          <w:lang w:eastAsia="pl-PL"/>
        </w:rPr>
        <w:t>4</w:t>
      </w:r>
    </w:p>
    <w:p w14:paraId="4F0A7AB9" w14:textId="32765E5F" w:rsidR="00552E37" w:rsidRDefault="00AA619B" w:rsidP="00552E37">
      <w:pPr>
        <w:spacing w:after="0" w:line="240" w:lineRule="auto"/>
        <w:jc w:val="both"/>
        <w:rPr>
          <w:rFonts w:ascii="Arial" w:eastAsia="Calibri" w:hAnsi="Arial" w:cs="Arial"/>
          <w:bCs/>
          <w:lang w:eastAsia="pl-PL"/>
        </w:rPr>
      </w:pPr>
      <w:r>
        <w:rPr>
          <w:rFonts w:ascii="Arial" w:eastAsia="Calibri" w:hAnsi="Arial" w:cs="Arial"/>
          <w:bCs/>
          <w:lang w:eastAsia="pl-PL"/>
        </w:rPr>
        <w:t>Nie.</w:t>
      </w:r>
    </w:p>
    <w:p w14:paraId="1A749DEF" w14:textId="77777777" w:rsidR="00AA619B" w:rsidRDefault="00AA619B" w:rsidP="00552E37">
      <w:pPr>
        <w:spacing w:after="0" w:line="240" w:lineRule="auto"/>
        <w:jc w:val="both"/>
        <w:rPr>
          <w:rFonts w:ascii="Arial" w:eastAsia="Calibri" w:hAnsi="Arial" w:cs="Arial"/>
          <w:bCs/>
          <w:lang w:eastAsia="pl-PL"/>
        </w:rPr>
      </w:pPr>
    </w:p>
    <w:p w14:paraId="6012F7B4" w14:textId="77777777" w:rsidR="00552E37" w:rsidRDefault="00552E37" w:rsidP="00552E37">
      <w:pPr>
        <w:spacing w:after="0" w:line="240" w:lineRule="auto"/>
        <w:jc w:val="both"/>
        <w:rPr>
          <w:rFonts w:ascii="Arial" w:eastAsia="Calibri" w:hAnsi="Arial" w:cs="Arial"/>
          <w:b/>
          <w:lang w:eastAsia="pl-PL"/>
        </w:rPr>
      </w:pPr>
      <w:r w:rsidRPr="00835A51">
        <w:rPr>
          <w:rFonts w:ascii="Arial" w:eastAsia="Calibri" w:hAnsi="Arial" w:cs="Arial"/>
          <w:b/>
          <w:lang w:eastAsia="pl-PL"/>
        </w:rPr>
        <w:t>Pytanie 5</w:t>
      </w:r>
    </w:p>
    <w:p w14:paraId="7CF7E7FE" w14:textId="425ACE18" w:rsidR="00AA619B" w:rsidRPr="00835A51" w:rsidRDefault="00AA619B" w:rsidP="00552E37">
      <w:pPr>
        <w:spacing w:after="0" w:line="240" w:lineRule="auto"/>
        <w:jc w:val="both"/>
        <w:rPr>
          <w:rFonts w:ascii="Arial" w:eastAsia="Calibri" w:hAnsi="Arial" w:cs="Arial"/>
          <w:b/>
          <w:lang w:eastAsia="pl-PL"/>
        </w:rPr>
      </w:pPr>
      <w:r w:rsidRPr="00AA619B">
        <w:rPr>
          <w:rFonts w:ascii="Arial" w:eastAsia="Calibri" w:hAnsi="Arial" w:cs="Arial"/>
          <w:b/>
          <w:lang w:eastAsia="pl-PL"/>
        </w:rPr>
        <w:t>Czy Zamawiający zgodzi się na ekran w pozycji 10 o formacie obrazu 4:3? Jeśli ekran ma być 300 x 225 to jest format 4:3 a nie 16:10.</w:t>
      </w:r>
    </w:p>
    <w:p w14:paraId="63DA9C5F" w14:textId="27B33D99" w:rsidR="00552E37" w:rsidRDefault="00552E37" w:rsidP="00552E37">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ODPOWIED</w:t>
      </w:r>
      <w:r w:rsidR="001E179A">
        <w:rPr>
          <w:rFonts w:ascii="Arial" w:eastAsia="Calibri" w:hAnsi="Arial" w:cs="Arial"/>
          <w:bCs/>
          <w:u w:val="single"/>
          <w:lang w:eastAsia="pl-PL"/>
        </w:rPr>
        <w:t>Ź</w:t>
      </w:r>
      <w:r w:rsidRPr="00FA0D55">
        <w:rPr>
          <w:rFonts w:ascii="Arial" w:eastAsia="Calibri" w:hAnsi="Arial" w:cs="Arial"/>
          <w:bCs/>
          <w:u w:val="single"/>
          <w:lang w:eastAsia="pl-PL"/>
        </w:rPr>
        <w:t xml:space="preserve"> </w:t>
      </w:r>
      <w:r>
        <w:rPr>
          <w:rFonts w:ascii="Arial" w:eastAsia="Calibri" w:hAnsi="Arial" w:cs="Arial"/>
          <w:bCs/>
          <w:u w:val="single"/>
          <w:lang w:eastAsia="pl-PL"/>
        </w:rPr>
        <w:t>5</w:t>
      </w:r>
    </w:p>
    <w:p w14:paraId="046ADD3F" w14:textId="14730F2F" w:rsidR="00552E37" w:rsidRDefault="00AA619B" w:rsidP="00552E37">
      <w:pPr>
        <w:spacing w:after="0" w:line="240" w:lineRule="auto"/>
        <w:jc w:val="both"/>
        <w:rPr>
          <w:rFonts w:ascii="Arial" w:eastAsia="Calibri" w:hAnsi="Arial" w:cs="Arial"/>
          <w:bCs/>
          <w:lang w:eastAsia="pl-PL"/>
        </w:rPr>
      </w:pPr>
      <w:r w:rsidRPr="00AA619B">
        <w:rPr>
          <w:rFonts w:ascii="Arial" w:eastAsia="Calibri" w:hAnsi="Arial" w:cs="Arial"/>
          <w:bCs/>
          <w:lang w:eastAsia="pl-PL"/>
        </w:rPr>
        <w:t>Należy zachować rozmiar ekranu i format obrazu jak w OPZ.</w:t>
      </w:r>
    </w:p>
    <w:p w14:paraId="3601EC47" w14:textId="77777777" w:rsidR="00AA619B" w:rsidRDefault="00AA619B" w:rsidP="00552E37">
      <w:pPr>
        <w:spacing w:after="0" w:line="240" w:lineRule="auto"/>
        <w:jc w:val="both"/>
        <w:rPr>
          <w:rFonts w:ascii="Arial" w:eastAsia="Calibri" w:hAnsi="Arial" w:cs="Arial"/>
          <w:bCs/>
          <w:lang w:eastAsia="pl-PL"/>
        </w:rPr>
      </w:pPr>
    </w:p>
    <w:p w14:paraId="12B674A2" w14:textId="77777777" w:rsidR="00552E37" w:rsidRDefault="00552E37" w:rsidP="00552E37">
      <w:pPr>
        <w:spacing w:after="0" w:line="240" w:lineRule="auto"/>
        <w:jc w:val="both"/>
        <w:rPr>
          <w:rFonts w:ascii="Arial" w:eastAsia="Calibri" w:hAnsi="Arial" w:cs="Arial"/>
          <w:b/>
          <w:bCs/>
          <w:lang w:eastAsia="pl-PL"/>
        </w:rPr>
      </w:pPr>
      <w:r w:rsidRPr="00E326EF">
        <w:rPr>
          <w:rFonts w:ascii="Arial" w:eastAsia="Calibri" w:hAnsi="Arial" w:cs="Arial"/>
          <w:b/>
          <w:bCs/>
          <w:lang w:eastAsia="pl-PL"/>
        </w:rPr>
        <w:t xml:space="preserve">Pytanie </w:t>
      </w:r>
      <w:r>
        <w:rPr>
          <w:rFonts w:ascii="Arial" w:eastAsia="Calibri" w:hAnsi="Arial" w:cs="Arial"/>
          <w:b/>
          <w:bCs/>
          <w:lang w:eastAsia="pl-PL"/>
        </w:rPr>
        <w:t>6</w:t>
      </w:r>
    </w:p>
    <w:p w14:paraId="0F7EB052" w14:textId="7B803ED8" w:rsidR="00AA619B" w:rsidRPr="00E326EF" w:rsidRDefault="00AA619B" w:rsidP="00552E37">
      <w:pPr>
        <w:spacing w:after="0" w:line="240" w:lineRule="auto"/>
        <w:jc w:val="both"/>
        <w:rPr>
          <w:rFonts w:ascii="Arial" w:eastAsia="Calibri" w:hAnsi="Arial" w:cs="Arial"/>
          <w:b/>
          <w:bCs/>
          <w:lang w:eastAsia="pl-PL"/>
        </w:rPr>
      </w:pPr>
      <w:r w:rsidRPr="00AA619B">
        <w:rPr>
          <w:rFonts w:ascii="Arial" w:eastAsia="Calibri" w:hAnsi="Arial" w:cs="Arial"/>
          <w:b/>
          <w:bCs/>
          <w:lang w:eastAsia="pl-PL"/>
        </w:rPr>
        <w:t>Czy Zamawiający zaakceptuje monitor interaktywny - jasność 420cd zamiast 450cd?</w:t>
      </w:r>
    </w:p>
    <w:p w14:paraId="67DF3349" w14:textId="48283F64" w:rsidR="00552E37" w:rsidRDefault="00552E37" w:rsidP="00552E37">
      <w:pPr>
        <w:spacing w:after="0" w:line="240" w:lineRule="auto"/>
        <w:jc w:val="both"/>
        <w:rPr>
          <w:rFonts w:ascii="Arial" w:eastAsia="Calibri" w:hAnsi="Arial" w:cs="Arial"/>
          <w:bCs/>
          <w:u w:val="single"/>
          <w:lang w:eastAsia="pl-PL"/>
        </w:rPr>
      </w:pPr>
      <w:r w:rsidRPr="00E326EF">
        <w:rPr>
          <w:rFonts w:ascii="Arial" w:eastAsia="Calibri" w:hAnsi="Arial" w:cs="Arial"/>
          <w:bCs/>
          <w:u w:val="single"/>
          <w:lang w:eastAsia="pl-PL"/>
        </w:rPr>
        <w:t>ODPOWIED</w:t>
      </w:r>
      <w:r w:rsidR="001E179A">
        <w:rPr>
          <w:rFonts w:ascii="Arial" w:eastAsia="Calibri" w:hAnsi="Arial" w:cs="Arial"/>
          <w:bCs/>
          <w:u w:val="single"/>
          <w:lang w:eastAsia="pl-PL"/>
        </w:rPr>
        <w:t>Ź</w:t>
      </w:r>
      <w:r w:rsidRPr="00E326EF">
        <w:rPr>
          <w:rFonts w:ascii="Arial" w:eastAsia="Calibri" w:hAnsi="Arial" w:cs="Arial"/>
          <w:bCs/>
          <w:u w:val="single"/>
          <w:lang w:eastAsia="pl-PL"/>
        </w:rPr>
        <w:t xml:space="preserve"> </w:t>
      </w:r>
      <w:r>
        <w:rPr>
          <w:rFonts w:ascii="Arial" w:eastAsia="Calibri" w:hAnsi="Arial" w:cs="Arial"/>
          <w:bCs/>
          <w:u w:val="single"/>
          <w:lang w:eastAsia="pl-PL"/>
        </w:rPr>
        <w:t>6</w:t>
      </w:r>
    </w:p>
    <w:p w14:paraId="1B072F19" w14:textId="0CEF55A8" w:rsidR="00AA619B" w:rsidRPr="00AA619B" w:rsidRDefault="00AA619B" w:rsidP="00552E37">
      <w:pPr>
        <w:spacing w:after="0" w:line="240" w:lineRule="auto"/>
        <w:jc w:val="both"/>
        <w:rPr>
          <w:rFonts w:ascii="Arial" w:eastAsia="Calibri" w:hAnsi="Arial" w:cs="Arial"/>
          <w:bCs/>
          <w:lang w:eastAsia="pl-PL"/>
        </w:rPr>
      </w:pPr>
      <w:r w:rsidRPr="00AA619B">
        <w:rPr>
          <w:rFonts w:ascii="Arial" w:eastAsia="Calibri" w:hAnsi="Arial" w:cs="Arial"/>
          <w:bCs/>
          <w:lang w:eastAsia="pl-PL"/>
        </w:rPr>
        <w:t>Nie.</w:t>
      </w:r>
    </w:p>
    <w:p w14:paraId="6611ADF5" w14:textId="77777777" w:rsidR="00552E37" w:rsidRPr="00586B34" w:rsidRDefault="00552E37" w:rsidP="00552E37">
      <w:pPr>
        <w:spacing w:after="0" w:line="240" w:lineRule="auto"/>
        <w:jc w:val="both"/>
        <w:rPr>
          <w:rFonts w:ascii="Arial" w:eastAsia="Calibri" w:hAnsi="Arial" w:cs="Arial"/>
          <w:bCs/>
          <w:lang w:eastAsia="pl-PL"/>
        </w:rPr>
      </w:pPr>
    </w:p>
    <w:p w14:paraId="4F4B7575" w14:textId="77777777" w:rsidR="00552E37" w:rsidRPr="000E0012" w:rsidRDefault="00552E37" w:rsidP="00552E37">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1CE5E119" w14:textId="77777777" w:rsidR="00552E37" w:rsidRPr="000E0012" w:rsidRDefault="00552E37" w:rsidP="00552E37">
      <w:pPr>
        <w:spacing w:before="120" w:after="0" w:line="240" w:lineRule="auto"/>
        <w:ind w:left="5664" w:right="-57" w:firstLine="708"/>
        <w:jc w:val="both"/>
        <w:rPr>
          <w:rFonts w:ascii="Arial" w:eastAsia="Times New Roman" w:hAnsi="Arial" w:cs="Arial"/>
          <w:b/>
          <w:bCs/>
          <w:lang w:eastAsia="pl-PL"/>
        </w:rPr>
      </w:pPr>
    </w:p>
    <w:p w14:paraId="39F93C85" w14:textId="77777777" w:rsidR="00552E37" w:rsidRDefault="00552E37" w:rsidP="00552E37">
      <w:pPr>
        <w:tabs>
          <w:tab w:val="center" w:pos="6480"/>
        </w:tabs>
        <w:spacing w:after="0" w:line="240" w:lineRule="auto"/>
        <w:jc w:val="both"/>
        <w:rPr>
          <w:rFonts w:ascii="Arial" w:eastAsia="Calibri" w:hAnsi="Arial" w:cs="Arial"/>
          <w:b/>
          <w:lang w:eastAsia="pl-PL"/>
        </w:rPr>
      </w:pPr>
      <w:r>
        <w:rPr>
          <w:rFonts w:ascii="Arial" w:eastAsia="Calibri" w:hAnsi="Arial" w:cs="Arial"/>
          <w:b/>
          <w:lang w:eastAsia="pl-PL"/>
        </w:rPr>
        <w:t xml:space="preserve">                                                                                          </w:t>
      </w:r>
    </w:p>
    <w:p w14:paraId="29939C40" w14:textId="246CA566" w:rsidR="00552E37" w:rsidRPr="000E0012" w:rsidRDefault="00552E37" w:rsidP="00552E37">
      <w:pPr>
        <w:tabs>
          <w:tab w:val="center" w:pos="6480"/>
        </w:tabs>
        <w:spacing w:after="0" w:line="240" w:lineRule="auto"/>
        <w:jc w:val="both"/>
        <w:rPr>
          <w:rFonts w:ascii="Arial" w:eastAsia="Calibri" w:hAnsi="Arial" w:cs="Arial"/>
          <w:b/>
          <w:lang w:eastAsia="pl-PL"/>
        </w:rPr>
      </w:pPr>
      <w:r>
        <w:rPr>
          <w:rFonts w:ascii="Arial" w:eastAsia="Calibri" w:hAnsi="Arial" w:cs="Arial"/>
          <w:b/>
          <w:lang w:eastAsia="pl-PL"/>
        </w:rPr>
        <w:tab/>
        <w:t xml:space="preserve">        </w:t>
      </w:r>
      <w:r>
        <w:rPr>
          <w:rFonts w:ascii="Arial" w:eastAsia="Calibri" w:hAnsi="Arial" w:cs="Arial"/>
          <w:b/>
          <w:lang w:eastAsia="pl-PL"/>
        </w:rPr>
        <w:t xml:space="preserve">      </w:t>
      </w:r>
      <w:r>
        <w:rPr>
          <w:rFonts w:ascii="Arial" w:eastAsia="Calibri" w:hAnsi="Arial" w:cs="Arial"/>
          <w:b/>
          <w:lang w:eastAsia="pl-PL"/>
        </w:rPr>
        <w:t xml:space="preserve"> </w:t>
      </w:r>
      <w:r>
        <w:rPr>
          <w:rFonts w:ascii="Arial" w:eastAsia="Calibri" w:hAnsi="Arial" w:cs="Arial"/>
          <w:b/>
          <w:lang w:eastAsia="pl-PL"/>
        </w:rPr>
        <w:t xml:space="preserve">Zastępca </w:t>
      </w:r>
      <w:r w:rsidRPr="000E0012">
        <w:rPr>
          <w:rFonts w:ascii="Arial" w:eastAsia="Calibri" w:hAnsi="Arial" w:cs="Arial"/>
          <w:b/>
          <w:lang w:eastAsia="pl-PL"/>
        </w:rPr>
        <w:t>Wójt</w:t>
      </w:r>
      <w:r>
        <w:rPr>
          <w:rFonts w:ascii="Arial" w:eastAsia="Calibri" w:hAnsi="Arial" w:cs="Arial"/>
          <w:b/>
          <w:lang w:eastAsia="pl-PL"/>
        </w:rPr>
        <w:t>a</w:t>
      </w:r>
      <w:r w:rsidRPr="000E0012">
        <w:rPr>
          <w:rFonts w:ascii="Arial" w:eastAsia="Calibri" w:hAnsi="Arial" w:cs="Arial"/>
          <w:b/>
          <w:lang w:eastAsia="pl-PL"/>
        </w:rPr>
        <w:t xml:space="preserve"> Gminy Kosakowo</w:t>
      </w:r>
    </w:p>
    <w:p w14:paraId="1EDE063D" w14:textId="77777777" w:rsidR="00552E37" w:rsidRPr="000E0012" w:rsidRDefault="00552E37" w:rsidP="00552E37">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46A21479" w14:textId="1DA7F4B4" w:rsidR="00552E37" w:rsidRDefault="00552E37" w:rsidP="00552E37">
      <w:pPr>
        <w:tabs>
          <w:tab w:val="center" w:pos="6480"/>
        </w:tabs>
        <w:spacing w:after="0" w:line="240" w:lineRule="auto"/>
        <w:jc w:val="both"/>
      </w:pPr>
      <w:r w:rsidRPr="000E0012">
        <w:rPr>
          <w:rFonts w:ascii="Arial" w:eastAsia="Calibri" w:hAnsi="Arial" w:cs="Arial"/>
          <w:b/>
          <w:lang w:eastAsia="pl-PL"/>
        </w:rPr>
        <w:t xml:space="preserve">                                                                                              </w:t>
      </w:r>
      <w:r>
        <w:rPr>
          <w:rFonts w:ascii="Arial" w:eastAsia="Calibri" w:hAnsi="Arial" w:cs="Arial"/>
          <w:b/>
          <w:lang w:eastAsia="pl-PL"/>
        </w:rPr>
        <w:t xml:space="preserve">       </w:t>
      </w:r>
      <w:r w:rsidRPr="000E0012">
        <w:rPr>
          <w:rFonts w:ascii="Arial" w:eastAsia="Calibri" w:hAnsi="Arial" w:cs="Arial"/>
          <w:b/>
          <w:lang w:eastAsia="pl-PL"/>
        </w:rPr>
        <w:t xml:space="preserve">Marcin </w:t>
      </w:r>
      <w:r>
        <w:rPr>
          <w:rFonts w:ascii="Arial" w:eastAsia="Calibri" w:hAnsi="Arial" w:cs="Arial"/>
          <w:b/>
          <w:lang w:eastAsia="pl-PL"/>
        </w:rPr>
        <w:t>Kopitzki</w:t>
      </w:r>
    </w:p>
    <w:p w14:paraId="52F83648" w14:textId="77777777" w:rsidR="00552E37" w:rsidRDefault="00552E37" w:rsidP="00552E37">
      <w:pPr>
        <w:jc w:val="both"/>
      </w:pPr>
    </w:p>
    <w:p w14:paraId="10A1F0B9" w14:textId="77777777" w:rsidR="00243CB7" w:rsidRDefault="00243CB7"/>
    <w:sectPr w:rsidR="00243CB7" w:rsidSect="00835A51">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37"/>
    <w:rsid w:val="001E179A"/>
    <w:rsid w:val="00243CB7"/>
    <w:rsid w:val="002516AD"/>
    <w:rsid w:val="00552E37"/>
    <w:rsid w:val="00AA619B"/>
    <w:rsid w:val="00DC5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7F44"/>
  <w15:chartTrackingRefBased/>
  <w15:docId w15:val="{54DDD07E-B36A-431A-A120-6AA04478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E37"/>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5960</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Adriana Żuralska</cp:lastModifiedBy>
  <cp:revision>4</cp:revision>
  <dcterms:created xsi:type="dcterms:W3CDTF">2023-06-27T11:47:00Z</dcterms:created>
  <dcterms:modified xsi:type="dcterms:W3CDTF">2023-06-27T12:04:00Z</dcterms:modified>
</cp:coreProperties>
</file>