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161B4D19" w:rsidR="00527D57" w:rsidRPr="000C658E" w:rsidRDefault="00527D57" w:rsidP="002F3A73">
      <w:pPr>
        <w:spacing w:line="360" w:lineRule="auto"/>
        <w:jc w:val="center"/>
        <w:rPr>
          <w:rFonts w:ascii="Arial" w:hAnsi="Arial" w:cs="Arial"/>
          <w:b/>
          <w:bCs/>
        </w:rPr>
      </w:pPr>
      <w:r w:rsidRPr="000C658E">
        <w:rPr>
          <w:rFonts w:ascii="Arial" w:hAnsi="Arial" w:cs="Arial"/>
          <w:b/>
          <w:bCs/>
        </w:rPr>
        <w:t>Opis Przedmiotu Zamówienia</w:t>
      </w:r>
    </w:p>
    <w:p w14:paraId="30696C9C" w14:textId="77777777" w:rsidR="003F382A" w:rsidRPr="000C658E" w:rsidRDefault="003F382A" w:rsidP="000C65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21E501B" w14:textId="667470ED" w:rsidR="00527D57" w:rsidRPr="000C658E" w:rsidRDefault="00786D1C" w:rsidP="002F3A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658E">
        <w:rPr>
          <w:rFonts w:ascii="Arial" w:hAnsi="Arial" w:cs="Arial"/>
          <w:b/>
          <w:bCs/>
          <w:color w:val="000000"/>
          <w:sz w:val="18"/>
          <w:szCs w:val="18"/>
        </w:rPr>
        <w:t>Dostawa komputera stacjonarnego dla Katedry Geofizyki Uniwersytetu Gdańskiego.</w:t>
      </w:r>
    </w:p>
    <w:p w14:paraId="5D372EFC" w14:textId="445E1207" w:rsidR="007D47DE" w:rsidRPr="000C658E" w:rsidRDefault="007D47DE" w:rsidP="000C658E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DE277BE" w14:textId="4C2E8BEE" w:rsidR="0077139E" w:rsidRPr="000C658E" w:rsidRDefault="0077139E" w:rsidP="000C658E">
      <w:pPr>
        <w:spacing w:line="276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0C658E">
        <w:rPr>
          <w:rFonts w:ascii="Arial" w:hAnsi="Arial" w:cs="Arial"/>
          <w:b/>
          <w:sz w:val="18"/>
          <w:szCs w:val="18"/>
        </w:rPr>
        <w:t>Minimalne parametry techniczne wymagane przez Zamawiającego</w:t>
      </w:r>
    </w:p>
    <w:p w14:paraId="30BAF9B6" w14:textId="77777777" w:rsidR="00831B43" w:rsidRPr="000C658E" w:rsidRDefault="00831B43" w:rsidP="000C658E">
      <w:pPr>
        <w:spacing w:line="276" w:lineRule="auto"/>
        <w:ind w:left="-567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4187549" w14:textId="1C5D42DA" w:rsidR="0077139E" w:rsidRPr="000C658E" w:rsidRDefault="0077139E" w:rsidP="000C658E">
      <w:pPr>
        <w:ind w:left="-426" w:hanging="141"/>
        <w:jc w:val="both"/>
        <w:rPr>
          <w:rFonts w:ascii="Arial" w:hAnsi="Arial" w:cs="Arial"/>
          <w:sz w:val="18"/>
          <w:szCs w:val="18"/>
        </w:rPr>
      </w:pPr>
      <w:r w:rsidRPr="000C658E">
        <w:rPr>
          <w:rFonts w:ascii="Arial" w:hAnsi="Arial" w:cs="Arial"/>
          <w:b/>
          <w:sz w:val="18"/>
          <w:szCs w:val="18"/>
        </w:rPr>
        <w:t xml:space="preserve">TABELA 1. </w:t>
      </w:r>
      <w:r w:rsidR="00831B43" w:rsidRPr="000C658E">
        <w:rPr>
          <w:rFonts w:ascii="Arial" w:hAnsi="Arial" w:cs="Arial"/>
          <w:sz w:val="18"/>
          <w:szCs w:val="18"/>
        </w:rPr>
        <w:t>Specyfikacja sprzętu</w:t>
      </w:r>
      <w:r w:rsidRPr="000C658E">
        <w:rPr>
          <w:rFonts w:ascii="Arial" w:hAnsi="Arial" w:cs="Arial"/>
          <w:sz w:val="18"/>
          <w:szCs w:val="18"/>
        </w:rPr>
        <w:t>.</w:t>
      </w:r>
    </w:p>
    <w:p w14:paraId="40DA7299" w14:textId="77777777" w:rsidR="00831B43" w:rsidRPr="000C658E" w:rsidRDefault="00831B43" w:rsidP="000C658E">
      <w:pPr>
        <w:ind w:left="-426" w:hanging="141"/>
        <w:jc w:val="both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633"/>
      </w:tblGrid>
      <w:tr w:rsidR="00E96910" w:rsidRPr="000C658E" w14:paraId="76B33D1B" w14:textId="77777777" w:rsidTr="00836419">
        <w:trPr>
          <w:trHeight w:val="397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4281E74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1:</w:t>
            </w:r>
          </w:p>
          <w:p w14:paraId="72252D84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175017F1" w14:textId="77777777" w:rsidR="00E96910" w:rsidRPr="000C658E" w:rsidRDefault="00E96910" w:rsidP="000C658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Komputer stacjonarny</w:t>
            </w:r>
          </w:p>
        </w:tc>
      </w:tr>
      <w:tr w:rsidR="00E96910" w:rsidRPr="000C658E" w14:paraId="164175AD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553C3CBA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2:</w:t>
            </w:r>
          </w:p>
          <w:p w14:paraId="02F29898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Parametry </w:t>
            </w:r>
          </w:p>
          <w:p w14:paraId="2FD4BDB6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fizyczne 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0F7EB555" w14:textId="77777777" w:rsidR="00E96910" w:rsidRPr="000C658E" w:rsidRDefault="00E96910" w:rsidP="000C658E">
            <w:pPr>
              <w:pStyle w:val="Akapitzlist"/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Pamięć operacyjna co najmniej 64 GB, możliwość rozbudowy do min. 512 GB, min. 8 gniazd na pamięć RAM. Zainstalowane pamięci muszą obsługiwać technologię kontroli błędów sprzętowych mającą na celu zapewnienie integralności i niezawodności transmitowanych danych i pozwalającą na zaawansowane wykrywanie, korekcję występujących błędów i zabezpieczenie przed awarią pojedynczego układu pamięci. Technologię tę musi również wspierać płyta główna i procesor.</w:t>
            </w:r>
          </w:p>
          <w:p w14:paraId="0AFF2991" w14:textId="77777777" w:rsidR="00E96910" w:rsidRPr="000C658E" w:rsidRDefault="00E96910" w:rsidP="000C658E">
            <w:pPr>
              <w:pStyle w:val="Akapitzlist"/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Dysk półprzewodnikowy o pojemności co najmniej 1 TB,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Gen 4x4, obsługujący protokół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. Dysk ma wspierać sprzętowe szyfrowanie typu OPAL i zawierać dedykowany obszar RECOVERY umożliwiający odtworzenie systemu operacyjnego fabrycznie zainstalowanego na komputerze po awarii.</w:t>
            </w:r>
          </w:p>
          <w:p w14:paraId="79EA4F2D" w14:textId="77777777" w:rsidR="00E96910" w:rsidRPr="000C658E" w:rsidRDefault="00E96910" w:rsidP="000C658E">
            <w:pPr>
              <w:pStyle w:val="Akapitzlist"/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Dysk SATA 6Gb/o pojemności co najmniej 10 TB i stałej prędkości obrotowej min. 7200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./min.</w:t>
            </w:r>
          </w:p>
          <w:p w14:paraId="2CEC77B2" w14:textId="3EB714BA" w:rsidR="00E96910" w:rsidRPr="000C658E" w:rsidRDefault="00E96910" w:rsidP="000C658E">
            <w:pPr>
              <w:pStyle w:val="Akapitzlist"/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USB: 10 szt. w tym co najmniej 2 szt. w wersji minimum 3.2 Gen 2 i co najmniej 3 szt. w wersji minimum USB 3.2 Gen 2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-C. Jeden z portów USB ma równocześnie wspierać transfer danych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i umożliwiać ładowanie przyłączonych urządzeń. Wymagana ilość i rozmieszczenie (na zewnątrz obudowy komputera) portów USB nie może być osiągnięta w wyniku stosowania konwerterów, przejściówek itp.</w:t>
            </w:r>
          </w:p>
          <w:p w14:paraId="06B8B55E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Min. trzy złącza SATA 3.0 i dwa złącza typu M.2. Nie dopuszcza się osiągnięcia wymaganych złącz przez adaptery, karty rozszerzeń itd. </w:t>
            </w:r>
          </w:p>
          <w:p w14:paraId="7712987C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Dla dysków SATA ma być możliwa konfiguracja RAID o poziomach min. 0/1/5.</w:t>
            </w:r>
          </w:p>
          <w:p w14:paraId="1F70B5E0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Minimalne ilość gniazda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dla kart wyłącznie o pełnym profilu:</w:t>
            </w:r>
          </w:p>
          <w:p w14:paraId="41FE0A59" w14:textId="77777777" w:rsidR="00E96910" w:rsidRPr="000C658E" w:rsidRDefault="00E96910" w:rsidP="000C658E">
            <w:pPr>
              <w:numPr>
                <w:ilvl w:val="1"/>
                <w:numId w:val="1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2x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5.0 x16</w:t>
            </w:r>
          </w:p>
          <w:p w14:paraId="49DFC61B" w14:textId="77777777" w:rsidR="00E96910" w:rsidRPr="000C658E" w:rsidRDefault="00E96910" w:rsidP="000C658E">
            <w:pPr>
              <w:numPr>
                <w:ilvl w:val="1"/>
                <w:numId w:val="1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3x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4.0 x4</w:t>
            </w:r>
          </w:p>
          <w:p w14:paraId="28BFE87B" w14:textId="77777777" w:rsidR="00E96910" w:rsidRPr="000C658E" w:rsidRDefault="00E96910" w:rsidP="000C658E">
            <w:pPr>
              <w:numPr>
                <w:ilvl w:val="1"/>
                <w:numId w:val="1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1x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4.0 x8</w:t>
            </w:r>
          </w:p>
          <w:p w14:paraId="65467506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Karta dźwiękowa, gniazdo słuchawek i mikrofonu (osobne gniazda lub uniwersalne) na przednim lub tylnym panelu obudowy.</w:t>
            </w:r>
          </w:p>
          <w:p w14:paraId="5B0445D0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Karta sieciowa 10/100/1000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. Obsługa Wake On Line.</w:t>
            </w:r>
          </w:p>
          <w:p w14:paraId="4DF72636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Przewodowa, pełnowymiarowa klawiatura w układzie polski programisty z odrębnym blokiem numerycznym.</w:t>
            </w:r>
          </w:p>
          <w:p w14:paraId="1D81C3CE" w14:textId="77777777" w:rsidR="00E96910" w:rsidRPr="000C658E" w:rsidRDefault="00E96910" w:rsidP="000C658E">
            <w:pPr>
              <w:numPr>
                <w:ilvl w:val="0"/>
                <w:numId w:val="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Przewodowa mysz optyczna z trzema klawiszami oraz rolką (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E96910" w:rsidRPr="000C658E" w14:paraId="35E7F548" w14:textId="77777777" w:rsidTr="002D7737">
        <w:trPr>
          <w:trHeight w:val="590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684C3E65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3:</w:t>
            </w:r>
          </w:p>
          <w:p w14:paraId="50028CA5" w14:textId="2E0D3696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i wydajność</w:t>
            </w:r>
          </w:p>
          <w:p w14:paraId="0CDA7B9F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obliczeniowa procesora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34C548E5" w14:textId="77777777" w:rsidR="00E96910" w:rsidRPr="000C658E" w:rsidRDefault="00E96910" w:rsidP="000C658E">
            <w:pPr>
              <w:numPr>
                <w:ilvl w:val="0"/>
                <w:numId w:val="1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Procesor do zastosowań profesjonalnych, zaprojektowany do pracy w stacjach roboczych klasy x86.</w:t>
            </w:r>
          </w:p>
          <w:p w14:paraId="0F8A53A2" w14:textId="77777777" w:rsidR="00E96910" w:rsidRPr="000C658E" w:rsidRDefault="00E96910" w:rsidP="000C658E">
            <w:pPr>
              <w:numPr>
                <w:ilvl w:val="0"/>
                <w:numId w:val="1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Procesor obsługujący pamięć RAM zgodną z technologią kontroli błędów sprzętowych mającą na celu zapewnienie integralności i niezawodności transmitowanych danych i pozwalającą na zaawansowane wykrywanie, korekcję występujących błędów i zabezpieczenie przed awarią pojedynczego układu pamięci.</w:t>
            </w:r>
          </w:p>
          <w:p w14:paraId="48B72A8B" w14:textId="77777777" w:rsidR="00E96910" w:rsidRPr="000C658E" w:rsidRDefault="00E96910" w:rsidP="000C658E">
            <w:pPr>
              <w:numPr>
                <w:ilvl w:val="0"/>
                <w:numId w:val="11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Procesor ma osiągać w teście wydajności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– CPU Mark uśredniony wynik minimum </w:t>
            </w:r>
            <w:r w:rsidRPr="000C658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32 600 </w:t>
            </w:r>
            <w:r w:rsidRPr="000C658E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r w:rsidRPr="000C658E">
              <w:rPr>
                <w:rFonts w:ascii="Arial" w:hAnsi="Arial" w:cs="Arial"/>
                <w:sz w:val="18"/>
                <w:szCs w:val="18"/>
              </w:rPr>
              <w:t>. Udokumentowaniem wydajności będzie średnia wartość wyniku testu dla zaproponowanego procesora publikowana na stronie https://www.cpubenchmark.net/.  Wykonawca ma być w posiadaniu wyniku ww. testu który ma być datowany nie wcześniej niż od dnia publikacji przedmiotowego ogłoszenia o zamówieniu publicznym.</w:t>
            </w:r>
          </w:p>
        </w:tc>
      </w:tr>
      <w:tr w:rsidR="00E96910" w:rsidRPr="000C658E" w14:paraId="7465DC72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EB99C62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4:</w:t>
            </w:r>
          </w:p>
          <w:p w14:paraId="51B10B2E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Dedykowana karta graficzna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1006CAAA" w14:textId="77777777" w:rsidR="00E96910" w:rsidRPr="000C658E" w:rsidRDefault="00E96910" w:rsidP="000C658E">
            <w:pPr>
              <w:pStyle w:val="Akapitzlist"/>
              <w:numPr>
                <w:ilvl w:val="0"/>
                <w:numId w:val="13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Karta graficzna musi posiadać co najmniej 6144 rdzeni  graficznych wbudowanych w GPU umożliwiających  wykorzystanie przetwarzania równoległego na układach CPU i GPU i co najmniej 16 GB pamięci własnej. Pojedyncza karta musi osiągać w teście wydajności grafiki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G3D Mark uśredniony wynik minimum </w:t>
            </w:r>
            <w:r w:rsidRPr="000C658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19 200</w:t>
            </w:r>
            <w:r w:rsidRPr="000C65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  <w:r w:rsidRPr="000C658E">
              <w:rPr>
                <w:rFonts w:ascii="Arial" w:hAnsi="Arial" w:cs="Arial"/>
                <w:sz w:val="18"/>
                <w:szCs w:val="18"/>
              </w:rPr>
              <w:t xml:space="preserve">. Udokumentowaniem wydajności będzie średnia wartość wyniku testu dla zaproponowanego procesora graficznego publikowana na stronie https://www.videocardbenchmark.net/.  Wykonawca ma być w posiadaniu wyniku ww. testu który ma </w:t>
            </w:r>
            <w:r w:rsidRPr="000C658E">
              <w:rPr>
                <w:rFonts w:ascii="Arial" w:hAnsi="Arial" w:cs="Arial"/>
                <w:sz w:val="18"/>
                <w:szCs w:val="18"/>
              </w:rPr>
              <w:lastRenderedPageBreak/>
              <w:t>być datowany nie wcześniej niż od dnia publikacji przedmiotowego ogłoszenia o zamówieniu publicznym.</w:t>
            </w:r>
          </w:p>
          <w:p w14:paraId="6F99A543" w14:textId="77777777" w:rsidR="00E96910" w:rsidRPr="000C658E" w:rsidRDefault="00E96910" w:rsidP="000C658E">
            <w:pPr>
              <w:pStyle w:val="Akapitzlist"/>
              <w:numPr>
                <w:ilvl w:val="0"/>
                <w:numId w:val="13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Karta graficzna musi posiadać min. 4x złącze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(dopuszczane wykonanie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miniDP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E96910" w:rsidRPr="000C658E" w14:paraId="1E34F6F1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02C6EAD8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lastRenderedPageBreak/>
              <w:t>Pozycja 5:</w:t>
            </w:r>
          </w:p>
          <w:p w14:paraId="242C0376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478D990A" w14:textId="77777777" w:rsidR="00E96910" w:rsidRPr="000C658E" w:rsidRDefault="00E96910" w:rsidP="000C658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Zasilacz o mocy dostosowanej przez producenta do zainstalowanych komponentów z uwzględnieniem karty graficznej GPU, efektywności min. 92% przy obciążeniu zasilacza na poziomie 50%, z aktywną korekcją współczynnika mocy.</w:t>
            </w:r>
          </w:p>
        </w:tc>
      </w:tr>
      <w:tr w:rsidR="00E96910" w:rsidRPr="000C658E" w14:paraId="2AF68193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70F23B03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6:</w:t>
            </w:r>
          </w:p>
          <w:p w14:paraId="17CEDC87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Obudowa</w:t>
            </w:r>
          </w:p>
          <w:p w14:paraId="75EED306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66227EEB" w14:textId="77777777" w:rsidR="00E96910" w:rsidRPr="000C658E" w:rsidRDefault="00E96910" w:rsidP="000C658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Obudowa typu wieża (ang. Tower), suma wymiarów (wysokość + szerokość + głębokość) nie może przekraczać 110 cm.</w:t>
            </w:r>
          </w:p>
          <w:p w14:paraId="546BF362" w14:textId="77777777" w:rsidR="00E96910" w:rsidRPr="000C658E" w:rsidRDefault="00E96910" w:rsidP="000C658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Obudowa umożliwiająca montaż minimum trzech dysków HDD 3,5”.</w:t>
            </w:r>
          </w:p>
          <w:p w14:paraId="4C64D3A9" w14:textId="77777777" w:rsidR="00E96910" w:rsidRPr="000C658E" w:rsidRDefault="00E96910" w:rsidP="000C658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Obudowa musi posiadać rozwiązanie mechaniczne (przełącznik, włącznik) lub czujnik wykrywania otwarcia obudowy współpracujący z oprogramowaniem zarządzająco </w:t>
            </w:r>
            <w:r w:rsidRPr="000C658E">
              <w:rPr>
                <w:rFonts w:ascii="Arial" w:hAnsi="Arial" w:cs="Arial"/>
                <w:sz w:val="18"/>
                <w:szCs w:val="18"/>
              </w:rPr>
              <w:br/>
              <w:t>– diagnostycznym alternatywnie informacja ta będzie dostępna w systemie zbierania logów,</w:t>
            </w:r>
          </w:p>
          <w:p w14:paraId="5318EB29" w14:textId="77777777" w:rsidR="00E96910" w:rsidRPr="000C658E" w:rsidRDefault="00E96910" w:rsidP="000C658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Obudowa wyposażona w system dźwiękowy umożliwiający zdiagnozowanie błędów w zakresie:</w:t>
            </w:r>
          </w:p>
          <w:p w14:paraId="7E026BE4" w14:textId="77777777" w:rsidR="00E96910" w:rsidRPr="000C658E" w:rsidRDefault="00E96910" w:rsidP="000C658E">
            <w:pPr>
              <w:pStyle w:val="Akapitzlist"/>
              <w:numPr>
                <w:ilvl w:val="0"/>
                <w:numId w:val="12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pamięci DRAM</w:t>
            </w:r>
          </w:p>
          <w:p w14:paraId="3DF20E87" w14:textId="77777777" w:rsidR="00E96910" w:rsidRPr="000C658E" w:rsidRDefault="00E96910" w:rsidP="000C658E">
            <w:pPr>
              <w:pStyle w:val="Akapitzlist"/>
              <w:numPr>
                <w:ilvl w:val="0"/>
                <w:numId w:val="12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karty graficznej</w:t>
            </w:r>
          </w:p>
          <w:p w14:paraId="0A241EE6" w14:textId="77777777" w:rsidR="00E96910" w:rsidRPr="000C658E" w:rsidRDefault="00E96910" w:rsidP="000C658E">
            <w:pPr>
              <w:pStyle w:val="Akapitzlist"/>
              <w:numPr>
                <w:ilvl w:val="0"/>
                <w:numId w:val="12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innych błędów POST</w:t>
            </w:r>
          </w:p>
          <w:p w14:paraId="26C20678" w14:textId="77777777" w:rsidR="00E96910" w:rsidRPr="000C658E" w:rsidRDefault="00E96910" w:rsidP="000C658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Dioda LED na przednim panelu, sygnalizująca działanie komputera </w:t>
            </w:r>
          </w:p>
          <w:p w14:paraId="7C7EE3CF" w14:textId="77777777" w:rsidR="00E96910" w:rsidRPr="000C658E" w:rsidRDefault="00E96910" w:rsidP="000C658E">
            <w:pPr>
              <w:pStyle w:val="Akapitzlist"/>
              <w:numPr>
                <w:ilvl w:val="0"/>
                <w:numId w:val="7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Zintegrowany z obudową wyświetlacz LCD umieszczany na jej przednim panelu, umożliwiający zdiagnozowanie problemów z jednostką na podstawie numerycznego kodu.</w:t>
            </w:r>
          </w:p>
        </w:tc>
      </w:tr>
      <w:tr w:rsidR="00E96910" w:rsidRPr="000C658E" w14:paraId="7E8481E7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DD5A42A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7:</w:t>
            </w:r>
          </w:p>
          <w:p w14:paraId="1807CF34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7EA4BF99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Fabrycznie zainstalowany system operacyjny:</w:t>
            </w:r>
          </w:p>
          <w:p w14:paraId="11575C40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System operacyjny musi posiadać wsparcie techniczne producenta systemu polegające na dostarczaniu bezpłatnych aktualizacji zabezpieczeń, kompilacji produktu i innych form pomocy technicznej dostępnych online. Częstotliwość ukazywania się aktualizacji musi wynosić </w:t>
            </w:r>
            <w:r w:rsidRPr="000C658E">
              <w:rPr>
                <w:rFonts w:ascii="Arial" w:hAnsi="Arial" w:cs="Arial"/>
                <w:sz w:val="18"/>
                <w:szCs w:val="18"/>
              </w:rPr>
              <w:br/>
              <w:t>co najmniej dwa razy w roku przez okres świadczonego wsparcie technicznego.</w:t>
            </w:r>
          </w:p>
          <w:p w14:paraId="5F7ACCE7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</w:t>
            </w:r>
          </w:p>
          <w:p w14:paraId="0513A8F7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odtwarzacz multimediów, pomoc, komunikaty systemowe.</w:t>
            </w:r>
          </w:p>
          <w:p w14:paraId="5E45C68C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widzących).</w:t>
            </w:r>
          </w:p>
          <w:p w14:paraId="35DED941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414157C6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System operacyjny musi umożliwiać mapowanie udziałów sieciowych  wykorzystywanych </w:t>
            </w:r>
            <w:r w:rsidRPr="000C658E">
              <w:rPr>
                <w:rFonts w:ascii="Arial" w:hAnsi="Arial" w:cs="Arial"/>
                <w:sz w:val="18"/>
                <w:szCs w:val="18"/>
              </w:rPr>
              <w:br/>
              <w:t xml:space="preserve">w środowisku informatycznym Zamawiającego za pomocą usługi katalogowej Active Directory. </w:t>
            </w:r>
          </w:p>
          <w:p w14:paraId="02D11383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29E62E21" w14:textId="77777777" w:rsidR="00E96910" w:rsidRPr="000C658E" w:rsidRDefault="00E96910" w:rsidP="000C658E">
            <w:pPr>
              <w:pStyle w:val="Akapitzlist"/>
              <w:numPr>
                <w:ilvl w:val="0"/>
                <w:numId w:val="2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System operacyjny w momencie dostawy ma posiadać stosowane przez producenta zestawu komputerowego oryginalne atrybuty poświadczające autentyczność i oryginalność zainstalowanego systemu.</w:t>
            </w:r>
          </w:p>
        </w:tc>
      </w:tr>
      <w:tr w:rsidR="00E96910" w:rsidRPr="000C658E" w14:paraId="7936825A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C786A90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8:</w:t>
            </w:r>
          </w:p>
          <w:p w14:paraId="729CE2A9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Kompatybilność zabezpieczenia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07B0711F" w14:textId="77777777" w:rsidR="00E96910" w:rsidRPr="000C658E" w:rsidRDefault="00E96910" w:rsidP="000C658E">
            <w:pPr>
              <w:numPr>
                <w:ilvl w:val="0"/>
                <w:numId w:val="3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Oferowany zestaw musi wspierać co najmniej system operacyjny Microsoft Windows 11 Pro (wersja 64-bitowa).</w:t>
            </w:r>
          </w:p>
          <w:p w14:paraId="16F07254" w14:textId="77777777" w:rsidR="00E96910" w:rsidRPr="000C658E" w:rsidRDefault="00E96910" w:rsidP="000C658E">
            <w:pPr>
              <w:numPr>
                <w:ilvl w:val="0"/>
                <w:numId w:val="3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Zabezpieczenia: układ TPM (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Trusted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Platform Module) w wersji 2.0 w standardzie TCG oraz FIPS 140-2.</w:t>
            </w:r>
          </w:p>
          <w:p w14:paraId="215EBF9C" w14:textId="77777777" w:rsidR="00E96910" w:rsidRPr="000C658E" w:rsidRDefault="00E96910" w:rsidP="000C658E">
            <w:pPr>
              <w:numPr>
                <w:ilvl w:val="0"/>
                <w:numId w:val="3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Wirtualizacja: sprzętowe wsparcie technologii wirtualizacji realizowane łącznie w procesorze, chipsecie płyty głównej oraz w BIOS systemu (możliwość włączenia/wyłączenia sprzętowego wsparcia wirtualizacji dla poszczególnych komponentów systemu). </w:t>
            </w:r>
          </w:p>
          <w:p w14:paraId="4AE974E6" w14:textId="700AA128" w:rsidR="00E96910" w:rsidRPr="000C658E" w:rsidRDefault="00E96910" w:rsidP="000C658E">
            <w:pPr>
              <w:numPr>
                <w:ilvl w:val="0"/>
                <w:numId w:val="3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Dedykowane oprogramowanie producenta sprzętu umożliwiające automatyczna weryfikacje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 xml:space="preserve">i instalację sterowników oraz oprogramowania użytkowego producenta w tym również wgranie najnowszej wersji BIOS. Oprogramowanie musi automatycznie łączyć się z centralną bazą sterowników i oprogramowania użytkowego producenta, sprawdzać dostępne aktualizacje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E96910" w:rsidRPr="000C658E" w14:paraId="051243DC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B33BEFE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lastRenderedPageBreak/>
              <w:t>Pozycja 9:</w:t>
            </w:r>
          </w:p>
          <w:p w14:paraId="4B32D955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Funkcjonalności</w:t>
            </w:r>
          </w:p>
          <w:p w14:paraId="78C88185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BIOS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3F1DBDE2" w14:textId="77777777" w:rsidR="00E96910" w:rsidRPr="000C658E" w:rsidRDefault="00E96910" w:rsidP="000C658E">
            <w:pPr>
              <w:numPr>
                <w:ilvl w:val="0"/>
                <w:numId w:val="4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BIOS zgodny ze specyfikacją UEFI</w:t>
            </w:r>
          </w:p>
          <w:p w14:paraId="730A5699" w14:textId="77777777" w:rsidR="00E96910" w:rsidRPr="000C658E" w:rsidRDefault="00E96910" w:rsidP="000C658E">
            <w:pPr>
              <w:numPr>
                <w:ilvl w:val="0"/>
                <w:numId w:val="4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Możliwość - bez uruchamiania systemu operacyjnego z dysku twardego komputera lub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innychpodłączonych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 xml:space="preserve"> do niego urządzeń zewnętrznych - uzyskania informacji o:</w:t>
            </w:r>
          </w:p>
          <w:p w14:paraId="6EA92111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modelu komputera,</w:t>
            </w:r>
          </w:p>
          <w:p w14:paraId="6966822F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numerze seryjnym,</w:t>
            </w:r>
          </w:p>
          <w:p w14:paraId="1C9D2C67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AssetTag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BD3166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MAC Adres karty sieciowej,</w:t>
            </w:r>
          </w:p>
          <w:p w14:paraId="791D08EB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wersji BIOS,</w:t>
            </w:r>
          </w:p>
          <w:p w14:paraId="69EC0AAB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zainstalowanym procesorze, jego taktowaniu i ilości rdzeni,</w:t>
            </w:r>
          </w:p>
          <w:p w14:paraId="1F622029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ilości pamięci RAM,</w:t>
            </w:r>
          </w:p>
          <w:p w14:paraId="127876CD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stanie pracy wentylatora na procesorze albo informacja o ich nieprawidłowej pracy,</w:t>
            </w:r>
          </w:p>
          <w:p w14:paraId="327248E7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stanie pracy wentylatorów w obudowie komputera albo rozwiązanie umożliwiające monitorowanie prawidłowego stanu komputera w celu alarmowania o przekroczonej temperaturze wewnątrz obudowy,</w:t>
            </w:r>
          </w:p>
          <w:p w14:paraId="656382C2" w14:textId="77777777" w:rsidR="00E96910" w:rsidRPr="000C658E" w:rsidRDefault="00E96910" w:rsidP="000C658E">
            <w:pPr>
              <w:numPr>
                <w:ilvl w:val="0"/>
                <w:numId w:val="5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napędach lub dyskach podłączonych do portów M.2</w:t>
            </w:r>
          </w:p>
          <w:p w14:paraId="359C3933" w14:textId="77777777" w:rsidR="00E96910" w:rsidRPr="000C658E" w:rsidRDefault="00E96910" w:rsidP="000C658E">
            <w:pPr>
              <w:numPr>
                <w:ilvl w:val="0"/>
                <w:numId w:val="4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Możliwość z poziomu BIOS:</w:t>
            </w:r>
          </w:p>
          <w:p w14:paraId="454B2282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wyłączania/włączania portów USB zarówno z przodu jak i z tyłu obudowy</w:t>
            </w:r>
          </w:p>
          <w:p w14:paraId="6E77ABEB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wyłączenia karty sieciowej, karty audio, PXE,</w:t>
            </w:r>
          </w:p>
          <w:p w14:paraId="000B3649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ustawienia hasła: administratora, Power-On,</w:t>
            </w:r>
          </w:p>
          <w:p w14:paraId="492E2ED0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blokady aktualizacji BIOS bez podania hasła administratora,</w:t>
            </w:r>
          </w:p>
          <w:p w14:paraId="0BC6C66C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wglądu w system zbierania logów (min. informacja o aktualizacji BIOS-u, błędzie wentylatora na procesorze, wyczyszczeniu logów)  z możliwością czyszczenia logów. Informacja o aktualizacji BIOS-u może być dostępna w dowolnym miejscu (np. w BIOS) z zastrzeżeniem, że powyższa funkcjonalność musi być dostępna bez uruchomienia systemu operacyjnego komputera,</w:t>
            </w:r>
          </w:p>
          <w:p w14:paraId="63B6CAB7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powiadamianie o  zmianach konfiguracji sprzętowej komputera.</w:t>
            </w:r>
          </w:p>
          <w:p w14:paraId="768BB222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wyboru trybu uruchomienia komputera po utracie zasilania (włącz, wyłącz, poprzedni stan)</w:t>
            </w:r>
          </w:p>
          <w:p w14:paraId="683DB284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ustawienia trybu wyłączenia komputera w stan niskiego poboru energii,</w:t>
            </w:r>
          </w:p>
          <w:p w14:paraId="21F66F03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zdefiniowania co najmniej dwóch sekwencji uruchomieniowych komputera (podstawowa, po awarii zasilania),</w:t>
            </w:r>
          </w:p>
          <w:p w14:paraId="060D7FA3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załadowania optymalnych ustawień BIOS,</w:t>
            </w:r>
          </w:p>
          <w:p w14:paraId="4EE656DF" w14:textId="7777777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obsługa BIOS za pomocą klawiatury,</w:t>
            </w:r>
          </w:p>
          <w:p w14:paraId="759F8DDD" w14:textId="2EF2A2C7" w:rsidR="00E96910" w:rsidRPr="000C658E" w:rsidRDefault="00E96910" w:rsidP="000C658E">
            <w:pPr>
              <w:numPr>
                <w:ilvl w:val="0"/>
                <w:numId w:val="6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ustawienia tygodniowego kalendarza automatycznego włączenia i wyłączenia komputera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z podziałem na godziny i minuty.</w:t>
            </w:r>
          </w:p>
        </w:tc>
      </w:tr>
      <w:tr w:rsidR="00E96910" w:rsidRPr="000C658E" w14:paraId="591AB62F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8C20A0B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10:</w:t>
            </w:r>
          </w:p>
          <w:p w14:paraId="37080789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System diagnostyczny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4A15EDCF" w14:textId="77777777" w:rsidR="00E96910" w:rsidRPr="000C658E" w:rsidRDefault="00E96910" w:rsidP="000C658E">
            <w:pPr>
              <w:numPr>
                <w:ilvl w:val="0"/>
                <w:numId w:val="8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Wizualny system diagnostyczny producenta działający nawet w przypadku uszkodzenia lub nieobecności dysku twardego z systemem operacyjnym komputera umożliwiający na wykonanie diagnostyki następujących podzespołów:</w:t>
            </w:r>
          </w:p>
          <w:p w14:paraId="4650EC46" w14:textId="77777777" w:rsidR="00E96910" w:rsidRPr="000C658E" w:rsidRDefault="00E96910" w:rsidP="000C658E">
            <w:pPr>
              <w:numPr>
                <w:ilvl w:val="0"/>
                <w:numId w:val="9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wykonanie testu pamięci RAM </w:t>
            </w:r>
          </w:p>
          <w:p w14:paraId="29851D9C" w14:textId="77777777" w:rsidR="00E96910" w:rsidRPr="000C658E" w:rsidRDefault="00E96910" w:rsidP="000C658E">
            <w:pPr>
              <w:numPr>
                <w:ilvl w:val="0"/>
                <w:numId w:val="9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test dysku twardego</w:t>
            </w:r>
          </w:p>
          <w:p w14:paraId="72CDBDE3" w14:textId="77777777" w:rsidR="00E96910" w:rsidRPr="000C658E" w:rsidRDefault="00E96910" w:rsidP="000C658E">
            <w:pPr>
              <w:numPr>
                <w:ilvl w:val="0"/>
                <w:numId w:val="9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test portów USB</w:t>
            </w:r>
          </w:p>
          <w:p w14:paraId="59FAB3F6" w14:textId="77777777" w:rsidR="00E96910" w:rsidRPr="000C658E" w:rsidRDefault="00E96910" w:rsidP="000C658E">
            <w:pPr>
              <w:numPr>
                <w:ilvl w:val="0"/>
                <w:numId w:val="9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test płyty głównej </w:t>
            </w:r>
          </w:p>
          <w:p w14:paraId="01D6C002" w14:textId="77777777" w:rsidR="00E96910" w:rsidRPr="000C658E" w:rsidRDefault="00E96910" w:rsidP="000C658E">
            <w:pPr>
              <w:numPr>
                <w:ilvl w:val="0"/>
                <w:numId w:val="9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test procesora</w:t>
            </w:r>
          </w:p>
          <w:p w14:paraId="2690C5D3" w14:textId="360782F0" w:rsidR="00E96910" w:rsidRPr="000C658E" w:rsidRDefault="00E96910" w:rsidP="000C658E">
            <w:pPr>
              <w:numPr>
                <w:ilvl w:val="0"/>
                <w:numId w:val="8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Ponadto system powinien umożliwiać identyfikacje testowanej jednostki i jej komponentów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w następującym zakresie:</w:t>
            </w:r>
          </w:p>
          <w:p w14:paraId="1B01F2DE" w14:textId="77777777" w:rsidR="00E96910" w:rsidRPr="000C658E" w:rsidRDefault="00E96910" w:rsidP="000C658E">
            <w:pPr>
              <w:numPr>
                <w:ilvl w:val="1"/>
                <w:numId w:val="8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PC: Producent, model</w:t>
            </w:r>
          </w:p>
          <w:p w14:paraId="34CEF681" w14:textId="77777777" w:rsidR="00E96910" w:rsidRPr="000C658E" w:rsidRDefault="00E96910" w:rsidP="000C658E">
            <w:pPr>
              <w:numPr>
                <w:ilvl w:val="1"/>
                <w:numId w:val="8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BIOS: Wersja oraz data wydania Bios</w:t>
            </w:r>
          </w:p>
          <w:p w14:paraId="02D39420" w14:textId="77777777" w:rsidR="00E96910" w:rsidRPr="000C658E" w:rsidRDefault="00E96910" w:rsidP="000C658E">
            <w:pPr>
              <w:numPr>
                <w:ilvl w:val="1"/>
                <w:numId w:val="8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Procesor: nazwa, taktowanie, ilość pamięci CACHE</w:t>
            </w:r>
          </w:p>
          <w:p w14:paraId="09E63A43" w14:textId="77777777" w:rsidR="00E96910" w:rsidRPr="000C658E" w:rsidRDefault="00E96910" w:rsidP="000C658E">
            <w:pPr>
              <w:numPr>
                <w:ilvl w:val="1"/>
                <w:numId w:val="8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Pamięć RAM: Ilość zainstalowanej pamięci RAM, producent oraz numer seryjny poszczególnych modułów pamięci</w:t>
            </w:r>
          </w:p>
          <w:p w14:paraId="6055DD61" w14:textId="77777777" w:rsidR="00E96910" w:rsidRPr="000C658E" w:rsidRDefault="00E96910" w:rsidP="000C658E">
            <w:pPr>
              <w:numPr>
                <w:ilvl w:val="1"/>
                <w:numId w:val="8"/>
              </w:numPr>
              <w:spacing w:line="259" w:lineRule="auto"/>
              <w:ind w:left="8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Dysk: model, numer seryjny, wersja </w:t>
            </w:r>
            <w:proofErr w:type="spellStart"/>
            <w:r w:rsidRPr="000C658E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0C658E">
              <w:rPr>
                <w:rFonts w:ascii="Arial" w:hAnsi="Arial" w:cs="Arial"/>
                <w:sz w:val="18"/>
                <w:szCs w:val="18"/>
              </w:rPr>
              <w:t>, pojemność, temperatura pracy</w:t>
            </w:r>
          </w:p>
        </w:tc>
      </w:tr>
      <w:tr w:rsidR="00E96910" w:rsidRPr="000C658E" w14:paraId="7F1039AE" w14:textId="77777777" w:rsidTr="00836419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70CBFF77" w14:textId="77777777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Pozycja 11:</w:t>
            </w:r>
          </w:p>
          <w:p w14:paraId="5D1462A1" w14:textId="626D4AF8" w:rsidR="00E96910" w:rsidRPr="000C658E" w:rsidRDefault="00E96910" w:rsidP="000C65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Normy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i standardy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721891A1" w14:textId="77777777" w:rsidR="00E96910" w:rsidRPr="000C658E" w:rsidRDefault="00E96910" w:rsidP="000C658E">
            <w:pPr>
              <w:numPr>
                <w:ilvl w:val="0"/>
                <w:numId w:val="10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Proces produkcji komputera ma być zgodny z aktualną normą systemu zarządzania jakością ISO 9001:2015 lub równoważną.</w:t>
            </w:r>
          </w:p>
          <w:p w14:paraId="3397B0D8" w14:textId="77777777" w:rsidR="00E96910" w:rsidRPr="000C658E" w:rsidRDefault="00E96910" w:rsidP="000C658E">
            <w:pPr>
              <w:numPr>
                <w:ilvl w:val="0"/>
                <w:numId w:val="10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>Proces produkcji komputera ma być zgodny z aktualną normą PN-EN  ISO 50001 albo PN-EN ISO 14001 lub normy równoważne.</w:t>
            </w:r>
          </w:p>
          <w:p w14:paraId="5D6822E9" w14:textId="42982918" w:rsidR="00E96910" w:rsidRPr="000C658E" w:rsidRDefault="00E96910" w:rsidP="000C658E">
            <w:pPr>
              <w:numPr>
                <w:ilvl w:val="0"/>
                <w:numId w:val="10"/>
              </w:numPr>
              <w:spacing w:line="259" w:lineRule="auto"/>
              <w:ind w:left="4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58E">
              <w:rPr>
                <w:rFonts w:ascii="Arial" w:hAnsi="Arial" w:cs="Arial"/>
                <w:sz w:val="18"/>
                <w:szCs w:val="18"/>
              </w:rPr>
              <w:t xml:space="preserve">Wymagane jest aby oferowany zestaw komputerowy posiadał aktualny (aktywny) certyfikat TCO </w:t>
            </w:r>
            <w:r w:rsidR="000C658E">
              <w:rPr>
                <w:rFonts w:ascii="Arial" w:hAnsi="Arial" w:cs="Arial"/>
                <w:sz w:val="18"/>
                <w:szCs w:val="18"/>
              </w:rPr>
              <w:br/>
            </w:r>
            <w:r w:rsidRPr="000C658E">
              <w:rPr>
                <w:rFonts w:ascii="Arial" w:hAnsi="Arial" w:cs="Arial"/>
                <w:sz w:val="18"/>
                <w:szCs w:val="18"/>
              </w:rPr>
              <w:t>w wersji 9.0 albo EPEAT na terenie Polski i poziomie Silver albo Energy Star w wersji 8.0.</w:t>
            </w:r>
          </w:p>
        </w:tc>
      </w:tr>
    </w:tbl>
    <w:p w14:paraId="67E66CA2" w14:textId="77777777" w:rsidR="0077139E" w:rsidRPr="000C658E" w:rsidRDefault="0077139E" w:rsidP="000C658E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7139E" w:rsidRPr="000C658E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2241D7EF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D5105A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D5105A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175729" w:rsidRPr="004C50E2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952" w14:textId="61001B57" w:rsidR="00BF33D9" w:rsidRDefault="006250BE" w:rsidP="006250BE">
    <w:pPr>
      <w:pStyle w:val="Nagwek"/>
      <w:pBdr>
        <w:bottom w:val="single" w:sz="4" w:space="1" w:color="auto"/>
      </w:pBdr>
      <w:tabs>
        <w:tab w:val="left" w:pos="1425"/>
        <w:tab w:val="left" w:pos="2445"/>
        <w:tab w:val="center" w:pos="5217"/>
      </w:tabs>
      <w:spacing w:before="120" w:after="120"/>
      <w:ind w:right="-3"/>
      <w:jc w:val="center"/>
      <w:rPr>
        <w:noProof/>
      </w:rPr>
    </w:pPr>
    <w:r w:rsidRPr="00C57F14">
      <w:rPr>
        <w:noProof/>
        <w:sz w:val="18"/>
        <w:szCs w:val="18"/>
      </w:rPr>
      <w:drawing>
        <wp:inline distT="0" distB="0" distL="0" distR="0" wp14:anchorId="5C25D356" wp14:editId="32297850">
          <wp:extent cx="4667250" cy="3879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4E8F2FED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D5105A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D5105A">
      <w:rPr>
        <w:rFonts w:ascii="Arial" w:hAnsi="Arial" w:cs="Arial"/>
        <w:iCs/>
        <w:sz w:val="16"/>
        <w:szCs w:val="16"/>
      </w:rPr>
      <w:t>B1</w:t>
    </w:r>
    <w:r w:rsidR="00B73B05" w:rsidRPr="00A92337">
      <w:rPr>
        <w:rFonts w:ascii="Arial" w:hAnsi="Arial" w:cs="Arial"/>
        <w:iCs/>
        <w:sz w:val="16"/>
        <w:szCs w:val="16"/>
      </w:rPr>
      <w:t>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D5105A">
      <w:rPr>
        <w:rFonts w:ascii="Arial" w:hAnsi="Arial" w:cs="Arial"/>
        <w:iCs/>
        <w:sz w:val="16"/>
        <w:szCs w:val="16"/>
      </w:rPr>
      <w:t>1</w:t>
    </w:r>
    <w:r w:rsidR="006250BE">
      <w:rPr>
        <w:rFonts w:ascii="Arial" w:hAnsi="Arial" w:cs="Arial"/>
        <w:iCs/>
        <w:sz w:val="16"/>
        <w:szCs w:val="16"/>
      </w:rPr>
      <w:t>88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E034DB">
      <w:rPr>
        <w:rFonts w:ascii="Arial" w:hAnsi="Arial" w:cs="Arial"/>
        <w:iCs/>
        <w:sz w:val="16"/>
        <w:szCs w:val="16"/>
      </w:rPr>
      <w:t>BR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F23"/>
    <w:multiLevelType w:val="hybridMultilevel"/>
    <w:tmpl w:val="B106D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07C"/>
    <w:multiLevelType w:val="hybridMultilevel"/>
    <w:tmpl w:val="0C7C4376"/>
    <w:lvl w:ilvl="0" w:tplc="FFFFFFFF">
      <w:start w:val="1"/>
      <w:numFmt w:val="lowerLetter"/>
      <w:lvlText w:val="%1."/>
      <w:lvlJc w:val="left"/>
      <w:pPr>
        <w:ind w:left="1098" w:hanging="360"/>
      </w:pPr>
    </w:lvl>
    <w:lvl w:ilvl="1" w:tplc="FFFFFFFF" w:tentative="1">
      <w:start w:val="1"/>
      <w:numFmt w:val="lowerLetter"/>
      <w:lvlText w:val="%2."/>
      <w:lvlJc w:val="left"/>
      <w:pPr>
        <w:ind w:left="1818" w:hanging="360"/>
      </w:pPr>
    </w:lvl>
    <w:lvl w:ilvl="2" w:tplc="FFFFFFFF" w:tentative="1">
      <w:start w:val="1"/>
      <w:numFmt w:val="lowerRoman"/>
      <w:lvlText w:val="%3."/>
      <w:lvlJc w:val="right"/>
      <w:pPr>
        <w:ind w:left="2538" w:hanging="180"/>
      </w:pPr>
    </w:lvl>
    <w:lvl w:ilvl="3" w:tplc="FFFFFFFF" w:tentative="1">
      <w:start w:val="1"/>
      <w:numFmt w:val="decimal"/>
      <w:lvlText w:val="%4."/>
      <w:lvlJc w:val="left"/>
      <w:pPr>
        <w:ind w:left="3258" w:hanging="360"/>
      </w:pPr>
    </w:lvl>
    <w:lvl w:ilvl="4" w:tplc="FFFFFFFF" w:tentative="1">
      <w:start w:val="1"/>
      <w:numFmt w:val="lowerLetter"/>
      <w:lvlText w:val="%5."/>
      <w:lvlJc w:val="left"/>
      <w:pPr>
        <w:ind w:left="3978" w:hanging="360"/>
      </w:pPr>
    </w:lvl>
    <w:lvl w:ilvl="5" w:tplc="FFFFFFFF" w:tentative="1">
      <w:start w:val="1"/>
      <w:numFmt w:val="lowerRoman"/>
      <w:lvlText w:val="%6."/>
      <w:lvlJc w:val="right"/>
      <w:pPr>
        <w:ind w:left="4698" w:hanging="180"/>
      </w:pPr>
    </w:lvl>
    <w:lvl w:ilvl="6" w:tplc="FFFFFFFF" w:tentative="1">
      <w:start w:val="1"/>
      <w:numFmt w:val="decimal"/>
      <w:lvlText w:val="%7."/>
      <w:lvlJc w:val="left"/>
      <w:pPr>
        <w:ind w:left="5418" w:hanging="360"/>
      </w:pPr>
    </w:lvl>
    <w:lvl w:ilvl="7" w:tplc="FFFFFFFF" w:tentative="1">
      <w:start w:val="1"/>
      <w:numFmt w:val="lowerLetter"/>
      <w:lvlText w:val="%8."/>
      <w:lvlJc w:val="left"/>
      <w:pPr>
        <w:ind w:left="6138" w:hanging="360"/>
      </w:pPr>
    </w:lvl>
    <w:lvl w:ilvl="8" w:tplc="FFFFFFFF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D214DF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8A7"/>
    <w:multiLevelType w:val="hybridMultilevel"/>
    <w:tmpl w:val="60B2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35D0"/>
    <w:multiLevelType w:val="hybridMultilevel"/>
    <w:tmpl w:val="80D609F6"/>
    <w:lvl w:ilvl="0" w:tplc="FFFFFFFF">
      <w:start w:val="1"/>
      <w:numFmt w:val="lowerLetter"/>
      <w:lvlText w:val="%1."/>
      <w:lvlJc w:val="left"/>
      <w:pPr>
        <w:ind w:left="1098" w:hanging="360"/>
      </w:pPr>
    </w:lvl>
    <w:lvl w:ilvl="1" w:tplc="FFFFFFFF" w:tentative="1">
      <w:start w:val="1"/>
      <w:numFmt w:val="lowerLetter"/>
      <w:lvlText w:val="%2."/>
      <w:lvlJc w:val="left"/>
      <w:pPr>
        <w:ind w:left="1818" w:hanging="360"/>
      </w:pPr>
    </w:lvl>
    <w:lvl w:ilvl="2" w:tplc="FFFFFFFF" w:tentative="1">
      <w:start w:val="1"/>
      <w:numFmt w:val="lowerRoman"/>
      <w:lvlText w:val="%3."/>
      <w:lvlJc w:val="right"/>
      <w:pPr>
        <w:ind w:left="2538" w:hanging="180"/>
      </w:pPr>
    </w:lvl>
    <w:lvl w:ilvl="3" w:tplc="FFFFFFFF" w:tentative="1">
      <w:start w:val="1"/>
      <w:numFmt w:val="decimal"/>
      <w:lvlText w:val="%4."/>
      <w:lvlJc w:val="left"/>
      <w:pPr>
        <w:ind w:left="3258" w:hanging="360"/>
      </w:pPr>
    </w:lvl>
    <w:lvl w:ilvl="4" w:tplc="FFFFFFFF" w:tentative="1">
      <w:start w:val="1"/>
      <w:numFmt w:val="lowerLetter"/>
      <w:lvlText w:val="%5."/>
      <w:lvlJc w:val="left"/>
      <w:pPr>
        <w:ind w:left="3978" w:hanging="360"/>
      </w:pPr>
    </w:lvl>
    <w:lvl w:ilvl="5" w:tplc="FFFFFFFF" w:tentative="1">
      <w:start w:val="1"/>
      <w:numFmt w:val="lowerRoman"/>
      <w:lvlText w:val="%6."/>
      <w:lvlJc w:val="right"/>
      <w:pPr>
        <w:ind w:left="4698" w:hanging="180"/>
      </w:pPr>
    </w:lvl>
    <w:lvl w:ilvl="6" w:tplc="FFFFFFFF" w:tentative="1">
      <w:start w:val="1"/>
      <w:numFmt w:val="decimal"/>
      <w:lvlText w:val="%7."/>
      <w:lvlJc w:val="left"/>
      <w:pPr>
        <w:ind w:left="5418" w:hanging="360"/>
      </w:pPr>
    </w:lvl>
    <w:lvl w:ilvl="7" w:tplc="FFFFFFFF" w:tentative="1">
      <w:start w:val="1"/>
      <w:numFmt w:val="lowerLetter"/>
      <w:lvlText w:val="%8."/>
      <w:lvlJc w:val="left"/>
      <w:pPr>
        <w:ind w:left="6138" w:hanging="360"/>
      </w:pPr>
    </w:lvl>
    <w:lvl w:ilvl="8" w:tplc="FFFFFFFF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51E2519"/>
    <w:multiLevelType w:val="hybridMultilevel"/>
    <w:tmpl w:val="D58A9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DF"/>
    <w:multiLevelType w:val="hybridMultilevel"/>
    <w:tmpl w:val="D58A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F2"/>
    <w:multiLevelType w:val="hybridMultilevel"/>
    <w:tmpl w:val="A5DC604A"/>
    <w:lvl w:ilvl="0" w:tplc="69FA2A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526F"/>
    <w:multiLevelType w:val="hybridMultilevel"/>
    <w:tmpl w:val="A5DC604A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2C57"/>
    <w:multiLevelType w:val="hybridMultilevel"/>
    <w:tmpl w:val="B106D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7CB2"/>
    <w:multiLevelType w:val="hybridMultilevel"/>
    <w:tmpl w:val="E55EC6E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F8163D"/>
    <w:multiLevelType w:val="hybridMultilevel"/>
    <w:tmpl w:val="5E8223EC"/>
    <w:lvl w:ilvl="0" w:tplc="04150019">
      <w:start w:val="1"/>
      <w:numFmt w:val="lowerLetter"/>
      <w:lvlText w:val="%1."/>
      <w:lvlJc w:val="left"/>
      <w:pPr>
        <w:ind w:left="1068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435E32"/>
    <w:multiLevelType w:val="hybridMultilevel"/>
    <w:tmpl w:val="AB60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82805">
    <w:abstractNumId w:val="2"/>
  </w:num>
  <w:num w:numId="2" w16cid:durableId="1888106325">
    <w:abstractNumId w:val="7"/>
  </w:num>
  <w:num w:numId="3" w16cid:durableId="1760328648">
    <w:abstractNumId w:val="0"/>
  </w:num>
  <w:num w:numId="4" w16cid:durableId="4483313">
    <w:abstractNumId w:val="9"/>
  </w:num>
  <w:num w:numId="5" w16cid:durableId="711416245">
    <w:abstractNumId w:val="4"/>
  </w:num>
  <w:num w:numId="6" w16cid:durableId="955335914">
    <w:abstractNumId w:val="1"/>
  </w:num>
  <w:num w:numId="7" w16cid:durableId="382826794">
    <w:abstractNumId w:val="8"/>
  </w:num>
  <w:num w:numId="8" w16cid:durableId="251360142">
    <w:abstractNumId w:val="6"/>
  </w:num>
  <w:num w:numId="9" w16cid:durableId="1723795918">
    <w:abstractNumId w:val="10"/>
  </w:num>
  <w:num w:numId="10" w16cid:durableId="1587105895">
    <w:abstractNumId w:val="5"/>
  </w:num>
  <w:num w:numId="11" w16cid:durableId="1466310994">
    <w:abstractNumId w:val="12"/>
  </w:num>
  <w:num w:numId="12" w16cid:durableId="56167601">
    <w:abstractNumId w:val="11"/>
  </w:num>
  <w:num w:numId="13" w16cid:durableId="2491240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EED"/>
    <w:rsid w:val="00032B82"/>
    <w:rsid w:val="00035A6F"/>
    <w:rsid w:val="00042A30"/>
    <w:rsid w:val="000466B0"/>
    <w:rsid w:val="00051377"/>
    <w:rsid w:val="00053BE1"/>
    <w:rsid w:val="000556BF"/>
    <w:rsid w:val="00060480"/>
    <w:rsid w:val="00063530"/>
    <w:rsid w:val="00063C1F"/>
    <w:rsid w:val="000663A1"/>
    <w:rsid w:val="0007058F"/>
    <w:rsid w:val="00073875"/>
    <w:rsid w:val="00083414"/>
    <w:rsid w:val="00086B92"/>
    <w:rsid w:val="00091831"/>
    <w:rsid w:val="00097CF7"/>
    <w:rsid w:val="000A1361"/>
    <w:rsid w:val="000B3C9A"/>
    <w:rsid w:val="000B79EB"/>
    <w:rsid w:val="000C20D7"/>
    <w:rsid w:val="000C265D"/>
    <w:rsid w:val="000C658E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4E68"/>
    <w:rsid w:val="000F5CD0"/>
    <w:rsid w:val="000F5FA0"/>
    <w:rsid w:val="000F6E74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572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2390A"/>
    <w:rsid w:val="00235077"/>
    <w:rsid w:val="002372D8"/>
    <w:rsid w:val="00241898"/>
    <w:rsid w:val="00242B41"/>
    <w:rsid w:val="0024395B"/>
    <w:rsid w:val="002444CA"/>
    <w:rsid w:val="00246A15"/>
    <w:rsid w:val="00251543"/>
    <w:rsid w:val="00255124"/>
    <w:rsid w:val="00261AF4"/>
    <w:rsid w:val="00262673"/>
    <w:rsid w:val="00263C04"/>
    <w:rsid w:val="0028045B"/>
    <w:rsid w:val="00283720"/>
    <w:rsid w:val="00285C2A"/>
    <w:rsid w:val="0028692B"/>
    <w:rsid w:val="00295022"/>
    <w:rsid w:val="002A03DC"/>
    <w:rsid w:val="002A2DE2"/>
    <w:rsid w:val="002A3FF1"/>
    <w:rsid w:val="002C10BA"/>
    <w:rsid w:val="002C290F"/>
    <w:rsid w:val="002D7737"/>
    <w:rsid w:val="002E25A0"/>
    <w:rsid w:val="002E3CF2"/>
    <w:rsid w:val="002E4446"/>
    <w:rsid w:val="002E4590"/>
    <w:rsid w:val="002E7159"/>
    <w:rsid w:val="002F3A73"/>
    <w:rsid w:val="002F5912"/>
    <w:rsid w:val="00301E5B"/>
    <w:rsid w:val="00304187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92991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382A"/>
    <w:rsid w:val="003F5522"/>
    <w:rsid w:val="003F5EE3"/>
    <w:rsid w:val="0041054C"/>
    <w:rsid w:val="004113FB"/>
    <w:rsid w:val="00417A92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C0427"/>
    <w:rsid w:val="004C32F3"/>
    <w:rsid w:val="004C42B4"/>
    <w:rsid w:val="004D0ED7"/>
    <w:rsid w:val="004D19B6"/>
    <w:rsid w:val="004D1A88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C7A27"/>
    <w:rsid w:val="005C7D6F"/>
    <w:rsid w:val="005D0985"/>
    <w:rsid w:val="005D172C"/>
    <w:rsid w:val="005D49B7"/>
    <w:rsid w:val="005E03B6"/>
    <w:rsid w:val="005E0CB1"/>
    <w:rsid w:val="005E4D55"/>
    <w:rsid w:val="005F1205"/>
    <w:rsid w:val="005F3B86"/>
    <w:rsid w:val="006037B8"/>
    <w:rsid w:val="00606D50"/>
    <w:rsid w:val="00607059"/>
    <w:rsid w:val="00616368"/>
    <w:rsid w:val="006250BE"/>
    <w:rsid w:val="006411FC"/>
    <w:rsid w:val="0064694D"/>
    <w:rsid w:val="006475D9"/>
    <w:rsid w:val="00653A50"/>
    <w:rsid w:val="00655F75"/>
    <w:rsid w:val="00680164"/>
    <w:rsid w:val="00681E65"/>
    <w:rsid w:val="00683564"/>
    <w:rsid w:val="00684DD3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1777"/>
    <w:rsid w:val="006C3929"/>
    <w:rsid w:val="006C6DDB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5703D"/>
    <w:rsid w:val="007602F4"/>
    <w:rsid w:val="00764849"/>
    <w:rsid w:val="00764925"/>
    <w:rsid w:val="00766132"/>
    <w:rsid w:val="00771348"/>
    <w:rsid w:val="0077139E"/>
    <w:rsid w:val="00771608"/>
    <w:rsid w:val="00780DE5"/>
    <w:rsid w:val="00785829"/>
    <w:rsid w:val="00786D1C"/>
    <w:rsid w:val="00792D1D"/>
    <w:rsid w:val="007A3D36"/>
    <w:rsid w:val="007A7AFF"/>
    <w:rsid w:val="007B0FB3"/>
    <w:rsid w:val="007B66DA"/>
    <w:rsid w:val="007B7C4B"/>
    <w:rsid w:val="007D263F"/>
    <w:rsid w:val="007D276A"/>
    <w:rsid w:val="007D40C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3083F"/>
    <w:rsid w:val="00831B43"/>
    <w:rsid w:val="00832A13"/>
    <w:rsid w:val="00832EA6"/>
    <w:rsid w:val="00834BDA"/>
    <w:rsid w:val="00835C7A"/>
    <w:rsid w:val="00847329"/>
    <w:rsid w:val="008603D6"/>
    <w:rsid w:val="00866251"/>
    <w:rsid w:val="008704E3"/>
    <w:rsid w:val="00877020"/>
    <w:rsid w:val="00885A5E"/>
    <w:rsid w:val="0089489C"/>
    <w:rsid w:val="00897B32"/>
    <w:rsid w:val="008A48B0"/>
    <w:rsid w:val="008B6792"/>
    <w:rsid w:val="008B74E4"/>
    <w:rsid w:val="008C2DDD"/>
    <w:rsid w:val="008C3499"/>
    <w:rsid w:val="008D14C3"/>
    <w:rsid w:val="008D65E4"/>
    <w:rsid w:val="008E4D8C"/>
    <w:rsid w:val="008E56E0"/>
    <w:rsid w:val="008F713A"/>
    <w:rsid w:val="008F7FE9"/>
    <w:rsid w:val="0091061F"/>
    <w:rsid w:val="0091161F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66ED"/>
    <w:rsid w:val="00A116F7"/>
    <w:rsid w:val="00A11A44"/>
    <w:rsid w:val="00A126BD"/>
    <w:rsid w:val="00A12DEE"/>
    <w:rsid w:val="00A159A5"/>
    <w:rsid w:val="00A16088"/>
    <w:rsid w:val="00A17B72"/>
    <w:rsid w:val="00A25672"/>
    <w:rsid w:val="00A258AC"/>
    <w:rsid w:val="00A260CD"/>
    <w:rsid w:val="00A32485"/>
    <w:rsid w:val="00A340EB"/>
    <w:rsid w:val="00A3698E"/>
    <w:rsid w:val="00A622FC"/>
    <w:rsid w:val="00A647A5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7C25"/>
    <w:rsid w:val="00C40A16"/>
    <w:rsid w:val="00C4373C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E2F90"/>
    <w:rsid w:val="00D02399"/>
    <w:rsid w:val="00D14DC2"/>
    <w:rsid w:val="00D24E68"/>
    <w:rsid w:val="00D32475"/>
    <w:rsid w:val="00D50DDB"/>
    <w:rsid w:val="00D5105A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2FD8"/>
    <w:rsid w:val="00DC407B"/>
    <w:rsid w:val="00DC6F80"/>
    <w:rsid w:val="00DC7068"/>
    <w:rsid w:val="00DC71E9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43577"/>
    <w:rsid w:val="00E554ED"/>
    <w:rsid w:val="00E728B0"/>
    <w:rsid w:val="00E764F4"/>
    <w:rsid w:val="00E826A9"/>
    <w:rsid w:val="00E82714"/>
    <w:rsid w:val="00E82C8B"/>
    <w:rsid w:val="00E8439C"/>
    <w:rsid w:val="00E96910"/>
    <w:rsid w:val="00EB0EBF"/>
    <w:rsid w:val="00EB14DE"/>
    <w:rsid w:val="00EB740C"/>
    <w:rsid w:val="00EC5A74"/>
    <w:rsid w:val="00ED08BD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1CB6"/>
    <w:rsid w:val="00F545C4"/>
    <w:rsid w:val="00F55F07"/>
    <w:rsid w:val="00F635E5"/>
    <w:rsid w:val="00F63C89"/>
    <w:rsid w:val="00F70A5A"/>
    <w:rsid w:val="00F73990"/>
    <w:rsid w:val="00F7687B"/>
    <w:rsid w:val="00F8139D"/>
    <w:rsid w:val="00F869CB"/>
    <w:rsid w:val="00F86AE5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3F2D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styleId="Bezodstpw">
    <w:name w:val="No Spacing"/>
    <w:uiPriority w:val="1"/>
    <w:qFormat/>
    <w:rsid w:val="004D0E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C452-26EB-4115-993B-FA468289EC4D}">
  <ds:schemaRefs>
    <ds:schemaRef ds:uri="http://www.w3.org/XML/1998/namespace"/>
    <ds:schemaRef ds:uri="http://schemas.microsoft.com/office/2006/metadata/properties"/>
    <ds:schemaRef ds:uri="http://purl.org/dc/dcmitype/"/>
    <ds:schemaRef ds:uri="174c9402-0dc1-4ba3-b657-f2d89a44b1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Barbara Redzik</cp:lastModifiedBy>
  <cp:revision>4</cp:revision>
  <cp:lastPrinted>2022-10-06T10:49:00Z</cp:lastPrinted>
  <dcterms:created xsi:type="dcterms:W3CDTF">2023-11-27T11:45:00Z</dcterms:created>
  <dcterms:modified xsi:type="dcterms:W3CDTF">2023-12-07T12:11:00Z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