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4B8" w:rsidRPr="004E0651" w:rsidRDefault="00233353" w:rsidP="00B25C5F">
      <w:pPr>
        <w:pStyle w:val="Bezodstpw"/>
        <w:spacing w:after="120" w:line="276" w:lineRule="auto"/>
        <w:ind w:firstLine="567"/>
        <w:jc w:val="center"/>
        <w:rPr>
          <w:rFonts w:ascii="Times New Roman" w:hAnsi="Times New Roman" w:cs="Times New Roman"/>
        </w:rPr>
      </w:pPr>
      <w:r w:rsidRPr="004E0651">
        <w:rPr>
          <w:rFonts w:ascii="Times New Roman" w:hAnsi="Times New Roman" w:cs="Times New Roman"/>
          <w:sz w:val="24"/>
          <w:szCs w:val="24"/>
          <w:lang w:eastAsia="pl-PL"/>
        </w:rPr>
        <w:t xml:space="preserve">Opis parametrów technicznych Serwera EMC Professional 3011 lub urządzenia </w:t>
      </w:r>
      <w:r w:rsidR="00B25C5F">
        <w:rPr>
          <w:rFonts w:ascii="Times New Roman" w:hAnsi="Times New Roman" w:cs="Times New Roman"/>
          <w:sz w:val="24"/>
          <w:szCs w:val="24"/>
          <w:lang w:eastAsia="pl-PL"/>
        </w:rPr>
        <w:t>równoważnego</w:t>
      </w:r>
      <w:r w:rsidRPr="004E0651">
        <w:rPr>
          <w:rFonts w:ascii="Times New Roman" w:hAnsi="Times New Roman" w:cs="Times New Roman"/>
          <w:sz w:val="24"/>
          <w:szCs w:val="24"/>
          <w:lang w:eastAsia="pl-PL"/>
        </w:rPr>
        <w:t xml:space="preserve"> przedstawia poniższa tabela:</w:t>
      </w:r>
    </w:p>
    <w:p w:rsidR="009174B8" w:rsidRDefault="009174B8">
      <w:pPr>
        <w:pStyle w:val="Bezodstpw"/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8981" w:type="dxa"/>
        <w:tblInd w:w="58" w:type="dxa"/>
        <w:tblLayout w:type="fixed"/>
        <w:tblLook w:val="04A0" w:firstRow="1" w:lastRow="0" w:firstColumn="1" w:lastColumn="0" w:noHBand="0" w:noVBand="1"/>
      </w:tblPr>
      <w:tblGrid>
        <w:gridCol w:w="617"/>
        <w:gridCol w:w="2864"/>
        <w:gridCol w:w="5500"/>
      </w:tblGrid>
      <w:tr w:rsidR="009174B8" w:rsidTr="00955BB1">
        <w:trPr>
          <w:trHeight w:val="315"/>
        </w:trPr>
        <w:tc>
          <w:tcPr>
            <w:tcW w:w="617" w:type="dxa"/>
            <w:shd w:val="clear" w:color="auto" w:fill="E7E6E6" w:themeFill="background2"/>
            <w:vAlign w:val="center"/>
          </w:tcPr>
          <w:p w:rsidR="009174B8" w:rsidRDefault="00233353" w:rsidP="00955BB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8364" w:type="dxa"/>
            <w:gridSpan w:val="2"/>
            <w:shd w:val="clear" w:color="auto" w:fill="E7E6E6" w:themeFill="background2"/>
            <w:vAlign w:val="center"/>
          </w:tcPr>
          <w:p w:rsidR="009174B8" w:rsidRDefault="0023335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</w:p>
        </w:tc>
      </w:tr>
      <w:tr w:rsidR="009174B8" w:rsidTr="00955BB1">
        <w:trPr>
          <w:trHeight w:val="248"/>
        </w:trPr>
        <w:tc>
          <w:tcPr>
            <w:tcW w:w="8981" w:type="dxa"/>
            <w:gridSpan w:val="3"/>
            <w:shd w:val="clear" w:color="auto" w:fill="E7E6E6" w:themeFill="background2"/>
          </w:tcPr>
          <w:p w:rsidR="009174B8" w:rsidRDefault="00233353" w:rsidP="00955BB1">
            <w:pPr>
              <w:spacing w:after="0" w:line="240" w:lineRule="auto"/>
              <w:ind w:left="284" w:hanging="284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Parametry funkcjonalne:</w:t>
            </w:r>
          </w:p>
        </w:tc>
      </w:tr>
      <w:tr w:rsidR="009174B8" w:rsidTr="00955BB1">
        <w:trPr>
          <w:trHeight w:val="225"/>
        </w:trPr>
        <w:tc>
          <w:tcPr>
            <w:tcW w:w="617" w:type="dxa"/>
          </w:tcPr>
          <w:p w:rsidR="009174B8" w:rsidRDefault="00233353" w:rsidP="004E0651">
            <w:pPr>
              <w:pStyle w:val="Akapitzlist"/>
              <w:spacing w:after="0" w:line="240" w:lineRule="auto"/>
              <w:ind w:left="0"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364" w:type="dxa"/>
            <w:gridSpan w:val="2"/>
          </w:tcPr>
          <w:p w:rsidR="009174B8" w:rsidRDefault="00233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Urządzenie musi pełnić funkcję serwera czasu NTP;</w:t>
            </w:r>
          </w:p>
        </w:tc>
      </w:tr>
      <w:tr w:rsidR="009174B8" w:rsidTr="00955BB1">
        <w:trPr>
          <w:trHeight w:val="225"/>
        </w:trPr>
        <w:tc>
          <w:tcPr>
            <w:tcW w:w="617" w:type="dxa"/>
            <w:tcBorders>
              <w:top w:val="nil"/>
            </w:tcBorders>
          </w:tcPr>
          <w:p w:rsidR="009174B8" w:rsidRDefault="00233353" w:rsidP="004E0651">
            <w:pPr>
              <w:pStyle w:val="Akapitzlist"/>
              <w:spacing w:after="0" w:line="240" w:lineRule="auto"/>
              <w:ind w:left="0"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364" w:type="dxa"/>
            <w:gridSpan w:val="2"/>
            <w:tcBorders>
              <w:top w:val="nil"/>
            </w:tcBorders>
          </w:tcPr>
          <w:p w:rsidR="009174B8" w:rsidRDefault="002333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Urządzenie musi posiadać minimum diodowy wskaźnik poziomu sygnału pozwala określić dokładnie jakość sygnału w wybranej lokalizacji;</w:t>
            </w:r>
          </w:p>
        </w:tc>
      </w:tr>
      <w:tr w:rsidR="009174B8" w:rsidTr="00955BB1">
        <w:trPr>
          <w:trHeight w:val="221"/>
        </w:trPr>
        <w:tc>
          <w:tcPr>
            <w:tcW w:w="617" w:type="dxa"/>
          </w:tcPr>
          <w:p w:rsidR="009174B8" w:rsidRDefault="00233353" w:rsidP="004E0651">
            <w:pPr>
              <w:pStyle w:val="Akapitzlist"/>
              <w:spacing w:after="0" w:line="240" w:lineRule="auto"/>
              <w:ind w:left="0"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364" w:type="dxa"/>
            <w:gridSpan w:val="2"/>
          </w:tcPr>
          <w:p w:rsidR="009174B8" w:rsidRDefault="002333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przypadku utraty sygnału w dłuższym przedziale czasu, urządzenie musi posiadać podtrzymywany baterią zegar czasu rzeczywistego z kompensacją temperatury;</w:t>
            </w:r>
          </w:p>
        </w:tc>
      </w:tr>
      <w:tr w:rsidR="009174B8" w:rsidTr="00955BB1">
        <w:trPr>
          <w:trHeight w:val="290"/>
        </w:trPr>
        <w:tc>
          <w:tcPr>
            <w:tcW w:w="617" w:type="dxa"/>
          </w:tcPr>
          <w:p w:rsidR="009174B8" w:rsidRDefault="00233353" w:rsidP="004E0651">
            <w:pPr>
              <w:pStyle w:val="Akapitzlist"/>
              <w:spacing w:after="0" w:line="240" w:lineRule="auto"/>
              <w:ind w:left="0"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364" w:type="dxa"/>
            <w:gridSpan w:val="2"/>
          </w:tcPr>
          <w:p w:rsidR="009174B8" w:rsidRDefault="002333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Urządzenie musi mieć możliwość konfiguracji poprzez wbudowany serwer webowy;</w:t>
            </w:r>
          </w:p>
        </w:tc>
      </w:tr>
      <w:tr w:rsidR="009174B8" w:rsidTr="00955BB1">
        <w:trPr>
          <w:trHeight w:val="246"/>
        </w:trPr>
        <w:tc>
          <w:tcPr>
            <w:tcW w:w="617" w:type="dxa"/>
          </w:tcPr>
          <w:p w:rsidR="009174B8" w:rsidRDefault="00233353" w:rsidP="004E0651">
            <w:pPr>
              <w:pStyle w:val="Akapitzlist"/>
              <w:spacing w:after="0" w:line="240" w:lineRule="auto"/>
              <w:ind w:left="0"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364" w:type="dxa"/>
            <w:gridSpan w:val="2"/>
          </w:tcPr>
          <w:p w:rsidR="009174B8" w:rsidRDefault="00233353">
            <w:pPr>
              <w:spacing w:after="0" w:line="240" w:lineRule="auto"/>
              <w:jc w:val="both"/>
              <w:rPr>
                <w:rFonts w:ascii="Arial Narrow;sans-serif" w:hAnsi="Arial Narrow;sans-seri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Urządzenie musi posiadać odbiornik zegara atomowego na bazie sygnału DCF77;</w:t>
            </w:r>
          </w:p>
        </w:tc>
      </w:tr>
      <w:tr w:rsidR="009174B8" w:rsidTr="00955BB1">
        <w:trPr>
          <w:trHeight w:val="244"/>
        </w:trPr>
        <w:tc>
          <w:tcPr>
            <w:tcW w:w="617" w:type="dxa"/>
          </w:tcPr>
          <w:p w:rsidR="009174B8" w:rsidRDefault="00233353" w:rsidP="004E0651">
            <w:pPr>
              <w:pStyle w:val="Akapitzlist"/>
              <w:spacing w:after="0" w:line="240" w:lineRule="auto"/>
              <w:ind w:left="0"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364" w:type="dxa"/>
            <w:gridSpan w:val="2"/>
            <w:vAlign w:val="bottom"/>
          </w:tcPr>
          <w:p w:rsidR="009174B8" w:rsidRDefault="00233353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Sygnał synchronizacyjny odbierany musi być poprzez zewnętrzną antenę dołączaną złączem BNC.;</w:t>
            </w:r>
          </w:p>
        </w:tc>
      </w:tr>
      <w:tr w:rsidR="009174B8" w:rsidTr="00955BB1">
        <w:trPr>
          <w:trHeight w:val="265"/>
        </w:trPr>
        <w:tc>
          <w:tcPr>
            <w:tcW w:w="617" w:type="dxa"/>
          </w:tcPr>
          <w:p w:rsidR="009174B8" w:rsidRDefault="00233353" w:rsidP="004E0651">
            <w:pPr>
              <w:pStyle w:val="Akapitzlist"/>
              <w:spacing w:after="0" w:line="240" w:lineRule="auto"/>
              <w:ind w:left="0"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364" w:type="dxa"/>
            <w:gridSpan w:val="2"/>
            <w:vAlign w:val="bottom"/>
          </w:tcPr>
          <w:p w:rsidR="009174B8" w:rsidRDefault="00233353">
            <w:pPr>
              <w:spacing w:after="0" w:line="240" w:lineRule="auto"/>
              <w:rPr>
                <w:rFonts w:ascii="Arial Narrow;sans-serif" w:hAnsi="Arial Narrow;sans-seri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Urządzenie musi posiadać interfejs BNC do dołączenia zewnętrznej anteny (antena dostarczana wraz z serwerem);</w:t>
            </w:r>
          </w:p>
        </w:tc>
      </w:tr>
      <w:tr w:rsidR="009174B8" w:rsidTr="00955BB1">
        <w:trPr>
          <w:trHeight w:val="225"/>
        </w:trPr>
        <w:tc>
          <w:tcPr>
            <w:tcW w:w="617" w:type="dxa"/>
          </w:tcPr>
          <w:p w:rsidR="009174B8" w:rsidRDefault="00233353" w:rsidP="004E0651">
            <w:pPr>
              <w:pStyle w:val="Akapitzlist"/>
              <w:spacing w:after="0" w:line="240" w:lineRule="auto"/>
              <w:ind w:left="0"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364" w:type="dxa"/>
            <w:gridSpan w:val="2"/>
            <w:vAlign w:val="bottom"/>
          </w:tcPr>
          <w:p w:rsidR="009174B8" w:rsidRDefault="00233353">
            <w:pPr>
              <w:spacing w:after="0" w:line="240" w:lineRule="auto"/>
              <w:rPr>
                <w:rFonts w:ascii="Arial Narrow;sans-serif" w:hAnsi="Arial Narrow;sans-seri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Urządzenie musi posiadać interfejs  do dołączenia opcjonalnego czujnika temperatury</w:t>
            </w:r>
          </w:p>
        </w:tc>
      </w:tr>
      <w:tr w:rsidR="009174B8" w:rsidTr="00955BB1">
        <w:trPr>
          <w:trHeight w:val="259"/>
        </w:trPr>
        <w:tc>
          <w:tcPr>
            <w:tcW w:w="617" w:type="dxa"/>
          </w:tcPr>
          <w:p w:rsidR="009174B8" w:rsidRDefault="00233353" w:rsidP="004E0651">
            <w:pPr>
              <w:pStyle w:val="Akapitzlist"/>
              <w:spacing w:after="0" w:line="240" w:lineRule="auto"/>
              <w:ind w:left="0"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364" w:type="dxa"/>
            <w:gridSpan w:val="2"/>
            <w:vAlign w:val="bottom"/>
          </w:tcPr>
          <w:p w:rsidR="009174B8" w:rsidRDefault="0023335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Urządzenie musi mieć możliwość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manualnego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ustawienie adresu IP lub dynamicznej alokacji DHCP.</w:t>
            </w:r>
          </w:p>
        </w:tc>
      </w:tr>
      <w:tr w:rsidR="009174B8" w:rsidTr="00955BB1">
        <w:trPr>
          <w:trHeight w:val="315"/>
        </w:trPr>
        <w:tc>
          <w:tcPr>
            <w:tcW w:w="617" w:type="dxa"/>
            <w:vAlign w:val="center"/>
          </w:tcPr>
          <w:p w:rsidR="009174B8" w:rsidRDefault="00233353" w:rsidP="004E0651">
            <w:pPr>
              <w:pStyle w:val="Akapitzlist"/>
              <w:spacing w:after="0" w:line="240" w:lineRule="auto"/>
              <w:ind w:left="0"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364" w:type="dxa"/>
            <w:gridSpan w:val="2"/>
            <w:vAlign w:val="center"/>
          </w:tcPr>
          <w:p w:rsidR="009174B8" w:rsidRDefault="00233353">
            <w:pPr>
              <w:spacing w:after="0" w:line="240" w:lineRule="auto"/>
              <w:rPr>
                <w:rFonts w:ascii="Arial Narrow;sans-serif" w:hAnsi="Arial Narrow;sans-seri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Urządzenie musi mieć możliwość wymiany oprogramowania poprzez sieć 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thernet bez konieczności restartu serwera.</w:t>
            </w:r>
          </w:p>
        </w:tc>
      </w:tr>
      <w:tr w:rsidR="009174B8" w:rsidTr="00955BB1">
        <w:trPr>
          <w:trHeight w:val="315"/>
        </w:trPr>
        <w:tc>
          <w:tcPr>
            <w:tcW w:w="617" w:type="dxa"/>
          </w:tcPr>
          <w:p w:rsidR="009174B8" w:rsidRDefault="00233353" w:rsidP="004E0651">
            <w:pPr>
              <w:pStyle w:val="Akapitzlist"/>
              <w:spacing w:after="0" w:line="240" w:lineRule="auto"/>
              <w:ind w:left="0"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364" w:type="dxa"/>
            <w:gridSpan w:val="2"/>
          </w:tcPr>
          <w:p w:rsidR="009174B8" w:rsidRDefault="00233353">
            <w:pPr>
              <w:spacing w:after="0" w:line="240" w:lineRule="auto"/>
              <w:jc w:val="both"/>
              <w:rPr>
                <w:rFonts w:ascii="Arial Narrow;sans-serif" w:hAnsi="Arial Narrow;sans-seri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Urządzenie musi mieć możliwość obsługi protokołu i trapów SNMP (SNMPv1, SNMPv2c);</w:t>
            </w:r>
          </w:p>
        </w:tc>
      </w:tr>
      <w:tr w:rsidR="009174B8" w:rsidTr="00955BB1">
        <w:trPr>
          <w:trHeight w:val="315"/>
        </w:trPr>
        <w:tc>
          <w:tcPr>
            <w:tcW w:w="617" w:type="dxa"/>
          </w:tcPr>
          <w:p w:rsidR="009174B8" w:rsidRDefault="00233353" w:rsidP="004E06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364" w:type="dxa"/>
            <w:gridSpan w:val="2"/>
          </w:tcPr>
          <w:p w:rsidR="009174B8" w:rsidRDefault="00233353">
            <w:pPr>
              <w:spacing w:after="0" w:line="240" w:lineRule="auto"/>
              <w:ind w:left="284" w:hanging="284"/>
              <w:jc w:val="both"/>
              <w:rPr>
                <w:rFonts w:ascii="Arial Narrow;sans-serif" w:hAnsi="Arial Narrow;sans-seri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Urządzen</w:t>
            </w:r>
            <w:r w:rsidR="00955BB1">
              <w:rPr>
                <w:rFonts w:ascii="Times New Roman" w:hAnsi="Times New Roman" w:cs="Times New Roman"/>
                <w:sz w:val="20"/>
                <w:szCs w:val="20"/>
              </w:rPr>
              <w:t xml:space="preserve">ie musi mieć możliwość obsługi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protokołu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Syslog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9174B8" w:rsidTr="00955BB1">
        <w:trPr>
          <w:trHeight w:val="315"/>
        </w:trPr>
        <w:tc>
          <w:tcPr>
            <w:tcW w:w="617" w:type="dxa"/>
          </w:tcPr>
          <w:p w:rsidR="009174B8" w:rsidRDefault="00233353" w:rsidP="004E06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8364" w:type="dxa"/>
            <w:gridSpan w:val="2"/>
          </w:tcPr>
          <w:p w:rsidR="009174B8" w:rsidRDefault="00233353">
            <w:pPr>
              <w:spacing w:after="0" w:line="240" w:lineRule="auto"/>
              <w:ind w:left="284" w:hanging="284"/>
              <w:jc w:val="both"/>
              <w:rPr>
                <w:rFonts w:ascii="Arial Narrow;sans-serif" w:hAnsi="Arial Narrow;sans-seri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Dostęp do urządzenia musi być ograniczony listą adresów IP (IP ACL);</w:t>
            </w:r>
          </w:p>
        </w:tc>
      </w:tr>
      <w:tr w:rsidR="009174B8" w:rsidTr="00955BB1">
        <w:trPr>
          <w:trHeight w:val="315"/>
        </w:trPr>
        <w:tc>
          <w:tcPr>
            <w:tcW w:w="617" w:type="dxa"/>
          </w:tcPr>
          <w:p w:rsidR="009174B8" w:rsidRDefault="00233353" w:rsidP="004E06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8364" w:type="dxa"/>
            <w:gridSpan w:val="2"/>
          </w:tcPr>
          <w:p w:rsidR="009174B8" w:rsidRDefault="00233353">
            <w:pPr>
              <w:spacing w:after="0" w:line="240" w:lineRule="auto"/>
              <w:jc w:val="both"/>
              <w:rPr>
                <w:rFonts w:ascii="Arial Narrow;sans-serif" w:hAnsi="Arial Narrow;sans-seri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Dostęp do urządzenia musi być ograniczony opcjonalnym hasłem;</w:t>
            </w:r>
          </w:p>
        </w:tc>
      </w:tr>
      <w:tr w:rsidR="009174B8" w:rsidTr="00955BB1">
        <w:trPr>
          <w:trHeight w:val="315"/>
        </w:trPr>
        <w:tc>
          <w:tcPr>
            <w:tcW w:w="617" w:type="dxa"/>
          </w:tcPr>
          <w:p w:rsidR="009174B8" w:rsidRDefault="00233353" w:rsidP="004E06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8364" w:type="dxa"/>
            <w:gridSpan w:val="2"/>
          </w:tcPr>
          <w:p w:rsidR="009174B8" w:rsidRDefault="00233353">
            <w:pPr>
              <w:spacing w:after="0" w:line="240" w:lineRule="auto"/>
              <w:jc w:val="both"/>
              <w:rPr>
                <w:rFonts w:ascii="Arial Narrow;sans-serif" w:hAnsi="Arial Narrow;sans-seri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Urządzenie musi mieć możliwość konfiguracja za pomocą dowolnej przeglądarki internetowej lub programem pod Windows lub Linux;</w:t>
            </w:r>
          </w:p>
        </w:tc>
      </w:tr>
      <w:tr w:rsidR="009174B8" w:rsidTr="00955BB1">
        <w:trPr>
          <w:trHeight w:val="315"/>
        </w:trPr>
        <w:tc>
          <w:tcPr>
            <w:tcW w:w="617" w:type="dxa"/>
          </w:tcPr>
          <w:p w:rsidR="009174B8" w:rsidRDefault="00233353" w:rsidP="004E065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8364" w:type="dxa"/>
            <w:gridSpan w:val="2"/>
          </w:tcPr>
          <w:p w:rsidR="009174B8" w:rsidRDefault="00233353">
            <w:pPr>
              <w:spacing w:after="0" w:line="240" w:lineRule="auto"/>
              <w:jc w:val="both"/>
              <w:rPr>
                <w:rFonts w:ascii="Arial Narrow;sans-serif" w:hAnsi="Arial Narrow;sans-seri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Urządzenie musi posiadać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eklaracje zgodności CE;</w:t>
            </w:r>
          </w:p>
        </w:tc>
      </w:tr>
      <w:tr w:rsidR="009174B8" w:rsidTr="00955BB1">
        <w:trPr>
          <w:trHeight w:val="228"/>
        </w:trPr>
        <w:tc>
          <w:tcPr>
            <w:tcW w:w="8981" w:type="dxa"/>
            <w:gridSpan w:val="3"/>
            <w:shd w:val="clear" w:color="auto" w:fill="E7E6E6" w:themeFill="background2"/>
          </w:tcPr>
          <w:p w:rsidR="009174B8" w:rsidRDefault="00233353" w:rsidP="00955BB1">
            <w:pPr>
              <w:spacing w:after="0" w:line="240" w:lineRule="auto"/>
              <w:ind w:left="284" w:hanging="284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Parametry dodatkowe:</w:t>
            </w:r>
          </w:p>
        </w:tc>
      </w:tr>
      <w:tr w:rsidR="009174B8" w:rsidTr="004E0651">
        <w:trPr>
          <w:trHeight w:val="315"/>
        </w:trPr>
        <w:tc>
          <w:tcPr>
            <w:tcW w:w="617" w:type="dxa"/>
          </w:tcPr>
          <w:p w:rsidR="009174B8" w:rsidRDefault="00233353" w:rsidP="004E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864" w:type="dxa"/>
          </w:tcPr>
          <w:p w:rsidR="009174B8" w:rsidRDefault="0023335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Praca ciągła:</w:t>
            </w:r>
          </w:p>
        </w:tc>
        <w:tc>
          <w:tcPr>
            <w:tcW w:w="5500" w:type="dxa"/>
          </w:tcPr>
          <w:p w:rsidR="009174B8" w:rsidRDefault="00233353">
            <w:pPr>
              <w:pStyle w:val="Akapitzlist"/>
              <w:spacing w:after="0" w:line="240" w:lineRule="auto"/>
              <w:ind w:left="317" w:hanging="31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godziny 7 dni w tygodniu;</w:t>
            </w:r>
          </w:p>
        </w:tc>
      </w:tr>
      <w:tr w:rsidR="009174B8" w:rsidTr="004E0651">
        <w:trPr>
          <w:trHeight w:val="315"/>
        </w:trPr>
        <w:tc>
          <w:tcPr>
            <w:tcW w:w="617" w:type="dxa"/>
            <w:tcBorders>
              <w:top w:val="nil"/>
              <w:bottom w:val="single" w:sz="4" w:space="0" w:color="auto"/>
            </w:tcBorders>
          </w:tcPr>
          <w:p w:rsidR="009174B8" w:rsidRDefault="00233353" w:rsidP="004E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864" w:type="dxa"/>
          </w:tcPr>
          <w:p w:rsidR="009174B8" w:rsidRDefault="0023335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Napięcia zasilania:</w:t>
            </w:r>
          </w:p>
        </w:tc>
        <w:tc>
          <w:tcPr>
            <w:tcW w:w="5500" w:type="dxa"/>
          </w:tcPr>
          <w:p w:rsidR="009174B8" w:rsidRDefault="00233353">
            <w:pPr>
              <w:spacing w:after="0" w:line="240" w:lineRule="auto"/>
              <w:ind w:left="284" w:hanging="284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240V AC przy częstotliwości 50/60Hz;</w:t>
            </w:r>
          </w:p>
        </w:tc>
      </w:tr>
      <w:tr w:rsidR="009174B8" w:rsidTr="004E0651">
        <w:trPr>
          <w:trHeight w:val="27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B1" w:rsidRDefault="00233353" w:rsidP="004E0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864" w:type="dxa"/>
            <w:vMerge w:val="restart"/>
            <w:tcBorders>
              <w:left w:val="single" w:sz="4" w:space="0" w:color="auto"/>
            </w:tcBorders>
          </w:tcPr>
          <w:p w:rsidR="009174B8" w:rsidRDefault="0023335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Interfejsy zewnętrzne</w:t>
            </w:r>
          </w:p>
        </w:tc>
        <w:tc>
          <w:tcPr>
            <w:tcW w:w="5500" w:type="dxa"/>
            <w:tcBorders>
              <w:bottom w:val="single" w:sz="4" w:space="0" w:color="auto"/>
            </w:tcBorders>
          </w:tcPr>
          <w:p w:rsidR="009174B8" w:rsidRDefault="00233353">
            <w:pPr>
              <w:pStyle w:val="Tekstpodstawowy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Gniazdo RJ45 Ethernet (minimum 10/100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Mbit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/s); </w:t>
            </w:r>
          </w:p>
        </w:tc>
      </w:tr>
      <w:tr w:rsidR="009174B8" w:rsidTr="004E0651">
        <w:trPr>
          <w:trHeight w:val="4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8" w:rsidRDefault="009174B8" w:rsidP="004E065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</w:tcBorders>
          </w:tcPr>
          <w:p w:rsidR="009174B8" w:rsidRDefault="009174B8">
            <w:pPr>
              <w:spacing w:after="0" w:line="240" w:lineRule="auto"/>
            </w:pPr>
          </w:p>
        </w:tc>
        <w:tc>
          <w:tcPr>
            <w:tcW w:w="5500" w:type="dxa"/>
            <w:tcBorders>
              <w:top w:val="single" w:sz="4" w:space="0" w:color="auto"/>
            </w:tcBorders>
          </w:tcPr>
          <w:p w:rsidR="009174B8" w:rsidRDefault="00233353">
            <w:pPr>
              <w:pStyle w:val="Tekstpodstawowy"/>
              <w:tabs>
                <w:tab w:val="left" w:pos="63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Wyjście przekaźnika</w:t>
            </w:r>
            <w:r w:rsidR="004E065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4E0651">
              <w:rPr>
                <w:rFonts w:ascii="Times New Roman" w:hAnsi="Times New Roman" w:cs="Times New Roman"/>
                <w:sz w:val="20"/>
                <w:szCs w:val="20"/>
              </w:rPr>
              <w:t>multi</w:t>
            </w:r>
            <w:proofErr w:type="spellEnd"/>
            <w:r w:rsidR="004E0651">
              <w:rPr>
                <w:rFonts w:ascii="Times New Roman" w:hAnsi="Times New Roman" w:cs="Times New Roman"/>
                <w:sz w:val="20"/>
                <w:szCs w:val="20"/>
              </w:rPr>
              <w:t xml:space="preserve">-konektor PTR 2-pionowy)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max. 24V/0,5A; </w:t>
            </w:r>
          </w:p>
        </w:tc>
      </w:tr>
      <w:tr w:rsidR="009174B8" w:rsidTr="004E0651">
        <w:trPr>
          <w:trHeight w:val="4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8" w:rsidRDefault="009174B8" w:rsidP="004E065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</w:tcBorders>
          </w:tcPr>
          <w:p w:rsidR="009174B8" w:rsidRDefault="009174B8">
            <w:pPr>
              <w:spacing w:after="0" w:line="240" w:lineRule="auto"/>
            </w:pPr>
          </w:p>
        </w:tc>
        <w:tc>
          <w:tcPr>
            <w:tcW w:w="5500" w:type="dxa"/>
            <w:tcBorders>
              <w:top w:val="nil"/>
            </w:tcBorders>
          </w:tcPr>
          <w:p w:rsidR="009174B8" w:rsidRDefault="00233353">
            <w:pPr>
              <w:pStyle w:val="Tekstpodstawowy"/>
              <w:spacing w:after="0" w:line="240" w:lineRule="auto"/>
              <w:ind w:left="284" w:hanging="284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Port szeregowy RS232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-D, 9-pinów);</w:t>
            </w:r>
          </w:p>
        </w:tc>
      </w:tr>
      <w:tr w:rsidR="009174B8" w:rsidTr="004E0651">
        <w:trPr>
          <w:trHeight w:val="4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8" w:rsidRDefault="009174B8" w:rsidP="004E065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</w:tcBorders>
          </w:tcPr>
          <w:p w:rsidR="009174B8" w:rsidRDefault="009174B8">
            <w:pPr>
              <w:spacing w:after="0" w:line="240" w:lineRule="auto"/>
            </w:pPr>
          </w:p>
        </w:tc>
        <w:tc>
          <w:tcPr>
            <w:tcW w:w="5500" w:type="dxa"/>
            <w:tcBorders>
              <w:top w:val="nil"/>
            </w:tcBorders>
          </w:tcPr>
          <w:p w:rsidR="009174B8" w:rsidRDefault="00233353">
            <w:pPr>
              <w:pStyle w:val="Tekstpodstawowy"/>
              <w:spacing w:after="0" w:line="240" w:lineRule="auto"/>
              <w:ind w:left="284" w:hanging="284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Gniazdo BNC do dołączenia zewnętrznej anteny ;</w:t>
            </w:r>
          </w:p>
        </w:tc>
      </w:tr>
      <w:tr w:rsidR="009174B8" w:rsidTr="004E0651">
        <w:trPr>
          <w:trHeight w:val="4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8" w:rsidRDefault="009174B8" w:rsidP="004E065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</w:tcBorders>
          </w:tcPr>
          <w:p w:rsidR="009174B8" w:rsidRDefault="009174B8">
            <w:pPr>
              <w:spacing w:after="0" w:line="240" w:lineRule="auto"/>
            </w:pPr>
          </w:p>
        </w:tc>
        <w:tc>
          <w:tcPr>
            <w:tcW w:w="5500" w:type="dxa"/>
            <w:tcBorders>
              <w:top w:val="nil"/>
            </w:tcBorders>
          </w:tcPr>
          <w:p w:rsidR="009174B8" w:rsidRDefault="00233353">
            <w:pPr>
              <w:pStyle w:val="Tekstpodstawowy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Port RJ11 do dołączenia opcjonalnego czujnika temperatury; </w:t>
            </w:r>
          </w:p>
        </w:tc>
      </w:tr>
      <w:tr w:rsidR="009174B8" w:rsidTr="004E0651">
        <w:trPr>
          <w:trHeight w:val="315"/>
        </w:trPr>
        <w:tc>
          <w:tcPr>
            <w:tcW w:w="617" w:type="dxa"/>
            <w:tcBorders>
              <w:top w:val="single" w:sz="4" w:space="0" w:color="auto"/>
            </w:tcBorders>
          </w:tcPr>
          <w:p w:rsidR="009174B8" w:rsidRDefault="00233353" w:rsidP="004E06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864" w:type="dxa"/>
          </w:tcPr>
          <w:p w:rsidR="009174B8" w:rsidRDefault="0023335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Obudowa montażu:</w:t>
            </w:r>
          </w:p>
        </w:tc>
        <w:tc>
          <w:tcPr>
            <w:tcW w:w="5500" w:type="dxa"/>
          </w:tcPr>
          <w:p w:rsidR="009174B8" w:rsidRDefault="00233353">
            <w:pPr>
              <w:spacing w:after="0" w:line="240" w:lineRule="auto"/>
              <w:ind w:left="284" w:hanging="284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Szafa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rack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19” o wysokości minimum 1U;</w:t>
            </w:r>
          </w:p>
        </w:tc>
      </w:tr>
      <w:tr w:rsidR="009174B8" w:rsidTr="004E0651">
        <w:trPr>
          <w:trHeight w:val="315"/>
        </w:trPr>
        <w:tc>
          <w:tcPr>
            <w:tcW w:w="617" w:type="dxa"/>
            <w:tcBorders>
              <w:top w:val="nil"/>
            </w:tcBorders>
          </w:tcPr>
          <w:p w:rsidR="009174B8" w:rsidRDefault="00233353" w:rsidP="00255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5A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64" w:type="dxa"/>
            <w:tcBorders>
              <w:top w:val="nil"/>
            </w:tcBorders>
          </w:tcPr>
          <w:p w:rsidR="009174B8" w:rsidRDefault="00233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Gwarancja:</w:t>
            </w:r>
          </w:p>
        </w:tc>
        <w:tc>
          <w:tcPr>
            <w:tcW w:w="5500" w:type="dxa"/>
            <w:tcBorders>
              <w:top w:val="nil"/>
            </w:tcBorders>
          </w:tcPr>
          <w:p w:rsidR="009174B8" w:rsidRDefault="00233353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Minimum 24 miesiące;</w:t>
            </w:r>
          </w:p>
        </w:tc>
      </w:tr>
    </w:tbl>
    <w:p w:rsidR="009174B8" w:rsidRDefault="009174B8">
      <w:pPr>
        <w:pStyle w:val="Akapitzlist"/>
        <w:spacing w:after="120" w:line="240" w:lineRule="auto"/>
        <w:jc w:val="both"/>
      </w:pPr>
    </w:p>
    <w:p w:rsidR="00255AA0" w:rsidRDefault="00255AA0">
      <w:pPr>
        <w:pStyle w:val="Akapitzlist"/>
        <w:spacing w:after="120" w:line="240" w:lineRule="auto"/>
        <w:jc w:val="both"/>
      </w:pPr>
    </w:p>
    <w:p w:rsidR="00255AA0" w:rsidRPr="00B25C5F" w:rsidRDefault="00255AA0" w:rsidP="00B25C5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255AA0" w:rsidRDefault="00255AA0" w:rsidP="00255AA0">
      <w:pPr>
        <w:pStyle w:val="Akapitzlist"/>
        <w:spacing w:after="120" w:line="240" w:lineRule="auto"/>
        <w:ind w:left="142"/>
        <w:rPr>
          <w:rFonts w:ascii="Times New Roman" w:hAnsi="Times New Roman" w:cs="Times New Roman"/>
          <w:sz w:val="20"/>
          <w:szCs w:val="20"/>
        </w:rPr>
      </w:pPr>
    </w:p>
    <w:p w:rsidR="00255AA0" w:rsidRDefault="00255AA0" w:rsidP="00255AA0">
      <w:pPr>
        <w:pStyle w:val="Akapitzlist"/>
        <w:spacing w:after="120" w:line="240" w:lineRule="auto"/>
        <w:ind w:left="142"/>
        <w:rPr>
          <w:rFonts w:ascii="Times New Roman" w:hAnsi="Times New Roman" w:cs="Times New Roman"/>
          <w:sz w:val="20"/>
          <w:szCs w:val="20"/>
        </w:rPr>
      </w:pPr>
    </w:p>
    <w:p w:rsidR="00255AA0" w:rsidRDefault="00255AA0" w:rsidP="00255AA0">
      <w:pPr>
        <w:pStyle w:val="Akapitzlist"/>
        <w:spacing w:after="120" w:line="240" w:lineRule="auto"/>
        <w:ind w:left="142"/>
        <w:rPr>
          <w:rFonts w:ascii="Times New Roman" w:hAnsi="Times New Roman" w:cs="Times New Roman"/>
          <w:sz w:val="20"/>
          <w:szCs w:val="20"/>
        </w:rPr>
      </w:pPr>
    </w:p>
    <w:p w:rsidR="00255AA0" w:rsidRDefault="00255AA0" w:rsidP="00255AA0">
      <w:pPr>
        <w:pStyle w:val="Akapitzlist"/>
        <w:spacing w:after="120" w:line="240" w:lineRule="auto"/>
        <w:ind w:left="142"/>
        <w:rPr>
          <w:rFonts w:ascii="Times New Roman" w:hAnsi="Times New Roman" w:cs="Times New Roman"/>
          <w:sz w:val="20"/>
          <w:szCs w:val="20"/>
        </w:rPr>
      </w:pPr>
    </w:p>
    <w:p w:rsidR="00255AA0" w:rsidRDefault="00255AA0" w:rsidP="00255AA0">
      <w:pPr>
        <w:pStyle w:val="Akapitzlist"/>
        <w:spacing w:after="120" w:line="240" w:lineRule="auto"/>
        <w:ind w:left="142"/>
        <w:rPr>
          <w:rFonts w:ascii="Times New Roman" w:hAnsi="Times New Roman" w:cs="Times New Roman"/>
          <w:sz w:val="20"/>
          <w:szCs w:val="20"/>
        </w:rPr>
      </w:pPr>
    </w:p>
    <w:p w:rsidR="00255AA0" w:rsidRDefault="00255AA0" w:rsidP="00255AA0">
      <w:pPr>
        <w:pStyle w:val="Akapitzlist"/>
        <w:spacing w:after="120" w:line="240" w:lineRule="auto"/>
        <w:ind w:left="142"/>
        <w:rPr>
          <w:rFonts w:ascii="Times New Roman" w:hAnsi="Times New Roman" w:cs="Times New Roman"/>
          <w:sz w:val="20"/>
          <w:szCs w:val="20"/>
        </w:rPr>
      </w:pPr>
    </w:p>
    <w:p w:rsidR="00255AA0" w:rsidRDefault="00255AA0" w:rsidP="00255AA0">
      <w:pPr>
        <w:pStyle w:val="Akapitzlist"/>
        <w:spacing w:after="120" w:line="240" w:lineRule="auto"/>
        <w:ind w:left="142"/>
        <w:rPr>
          <w:rFonts w:ascii="Times New Roman" w:hAnsi="Times New Roman" w:cs="Times New Roman"/>
          <w:sz w:val="20"/>
          <w:szCs w:val="20"/>
        </w:rPr>
      </w:pPr>
    </w:p>
    <w:p w:rsidR="00255AA0" w:rsidRDefault="00255AA0" w:rsidP="00255AA0">
      <w:pPr>
        <w:pStyle w:val="Akapitzlist"/>
        <w:spacing w:after="120" w:line="240" w:lineRule="auto"/>
        <w:ind w:left="142"/>
        <w:rPr>
          <w:rFonts w:ascii="Times New Roman" w:hAnsi="Times New Roman" w:cs="Times New Roman"/>
          <w:sz w:val="20"/>
          <w:szCs w:val="20"/>
        </w:rPr>
      </w:pPr>
    </w:p>
    <w:p w:rsidR="00255AA0" w:rsidRDefault="00255AA0" w:rsidP="00255AA0">
      <w:pPr>
        <w:pStyle w:val="Akapitzlist"/>
        <w:spacing w:after="120" w:line="240" w:lineRule="auto"/>
        <w:ind w:left="142"/>
        <w:rPr>
          <w:rFonts w:ascii="Times New Roman" w:hAnsi="Times New Roman" w:cs="Times New Roman"/>
          <w:sz w:val="20"/>
          <w:szCs w:val="20"/>
        </w:rPr>
      </w:pPr>
    </w:p>
    <w:p w:rsidR="00255AA0" w:rsidRDefault="00255AA0" w:rsidP="00255AA0">
      <w:pPr>
        <w:pStyle w:val="Akapitzlist"/>
        <w:spacing w:after="120" w:line="240" w:lineRule="auto"/>
        <w:ind w:left="142"/>
        <w:rPr>
          <w:rFonts w:ascii="Times New Roman" w:hAnsi="Times New Roman" w:cs="Times New Roman"/>
          <w:sz w:val="20"/>
          <w:szCs w:val="20"/>
        </w:rPr>
      </w:pPr>
    </w:p>
    <w:p w:rsidR="00255AA0" w:rsidRDefault="00255AA0" w:rsidP="00255AA0">
      <w:pPr>
        <w:pStyle w:val="Akapitzlist"/>
        <w:spacing w:after="120" w:line="240" w:lineRule="auto"/>
        <w:ind w:left="142"/>
        <w:rPr>
          <w:rFonts w:ascii="Times New Roman" w:hAnsi="Times New Roman" w:cs="Times New Roman"/>
          <w:sz w:val="20"/>
          <w:szCs w:val="20"/>
        </w:rPr>
      </w:pPr>
    </w:p>
    <w:p w:rsidR="00255AA0" w:rsidRDefault="00255AA0" w:rsidP="00255AA0">
      <w:pPr>
        <w:pStyle w:val="Akapitzlist"/>
        <w:spacing w:after="120" w:line="240" w:lineRule="auto"/>
        <w:ind w:left="142"/>
        <w:rPr>
          <w:rFonts w:ascii="Times New Roman" w:hAnsi="Times New Roman" w:cs="Times New Roman"/>
          <w:sz w:val="20"/>
          <w:szCs w:val="20"/>
        </w:rPr>
      </w:pPr>
    </w:p>
    <w:p w:rsidR="00255AA0" w:rsidRPr="00B25C5F" w:rsidRDefault="00255AA0" w:rsidP="00B25C5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sectPr w:rsidR="00255AA0" w:rsidRPr="00B25C5F" w:rsidSect="00255AA0">
      <w:footerReference w:type="default" r:id="rId6"/>
      <w:footerReference w:type="first" r:id="rId7"/>
      <w:pgSz w:w="11906" w:h="16838"/>
      <w:pgMar w:top="1001" w:right="1417" w:bottom="1417" w:left="1417" w:header="3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4B8" w:rsidRDefault="009174B8" w:rsidP="009174B8">
      <w:pPr>
        <w:spacing w:after="0" w:line="240" w:lineRule="auto"/>
      </w:pPr>
      <w:r>
        <w:separator/>
      </w:r>
    </w:p>
  </w:endnote>
  <w:endnote w:type="continuationSeparator" w:id="0">
    <w:p w:rsidR="009174B8" w:rsidRDefault="009174B8" w:rsidP="0091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Narrow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AA0" w:rsidRPr="00255AA0" w:rsidRDefault="00255AA0" w:rsidP="00255AA0">
    <w:pPr>
      <w:pStyle w:val="Stopka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</w:t>
    </w:r>
    <w:r w:rsidRPr="00255AA0">
      <w:rPr>
        <w:rFonts w:ascii="Times New Roman" w:hAnsi="Times New Roman" w:cs="Times New Roman"/>
        <w:sz w:val="20"/>
        <w:szCs w:val="20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AA0" w:rsidRPr="00255AA0" w:rsidRDefault="00255AA0" w:rsidP="00255AA0">
    <w:pPr>
      <w:pStyle w:val="Stopka"/>
      <w:jc w:val="right"/>
      <w:rPr>
        <w:rFonts w:ascii="Times New Roman" w:hAnsi="Times New Roman" w:cs="Times New Roman"/>
        <w:sz w:val="20"/>
        <w:szCs w:val="20"/>
      </w:rPr>
    </w:pPr>
    <w:r w:rsidRPr="00255AA0">
      <w:rPr>
        <w:rFonts w:ascii="Times New Roman" w:hAnsi="Times New Roman" w:cs="Times New Roman"/>
        <w:sz w:val="20"/>
        <w:szCs w:val="20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4B8" w:rsidRDefault="009174B8" w:rsidP="009174B8">
      <w:pPr>
        <w:spacing w:after="0" w:line="240" w:lineRule="auto"/>
      </w:pPr>
      <w:r>
        <w:separator/>
      </w:r>
    </w:p>
  </w:footnote>
  <w:footnote w:type="continuationSeparator" w:id="0">
    <w:p w:rsidR="009174B8" w:rsidRDefault="009174B8" w:rsidP="00917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B8"/>
    <w:rsid w:val="0018116D"/>
    <w:rsid w:val="00233353"/>
    <w:rsid w:val="00255AA0"/>
    <w:rsid w:val="003358D4"/>
    <w:rsid w:val="00355440"/>
    <w:rsid w:val="004E0651"/>
    <w:rsid w:val="0061662A"/>
    <w:rsid w:val="007E0A1E"/>
    <w:rsid w:val="009174B8"/>
    <w:rsid w:val="00955BB1"/>
    <w:rsid w:val="00B25C5F"/>
    <w:rsid w:val="00B419C6"/>
    <w:rsid w:val="00F8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6104"/>
  <w15:docId w15:val="{754ACB26-45EE-4D57-9796-F302FF9F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D6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527BFE"/>
  </w:style>
  <w:style w:type="character" w:customStyle="1" w:styleId="NagwekZnak">
    <w:name w:val="Nagłówek Znak"/>
    <w:basedOn w:val="Domylnaczcionkaakapitu"/>
    <w:link w:val="Nagwek"/>
    <w:uiPriority w:val="99"/>
    <w:qFormat/>
    <w:rsid w:val="005D3C3B"/>
  </w:style>
  <w:style w:type="character" w:customStyle="1" w:styleId="StopkaZnak">
    <w:name w:val="Stopka Znak"/>
    <w:basedOn w:val="Domylnaczcionkaakapitu"/>
    <w:link w:val="Stopka1"/>
    <w:uiPriority w:val="99"/>
    <w:qFormat/>
    <w:rsid w:val="005D3C3B"/>
  </w:style>
  <w:style w:type="character" w:customStyle="1" w:styleId="Znakinumeracji">
    <w:name w:val="Znaki numeracji"/>
    <w:qFormat/>
    <w:rsid w:val="009174B8"/>
  </w:style>
  <w:style w:type="character" w:customStyle="1" w:styleId="czeinternetowe">
    <w:name w:val="Łącze internetowe"/>
    <w:rsid w:val="009174B8"/>
    <w:rPr>
      <w:color w:val="000080"/>
      <w:u w:val="single"/>
    </w:rPr>
  </w:style>
  <w:style w:type="character" w:customStyle="1" w:styleId="Znakiwypunktowania">
    <w:name w:val="Znaki wypunktowania"/>
    <w:qFormat/>
    <w:rsid w:val="009174B8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qFormat/>
    <w:rsid w:val="009174B8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9174B8"/>
    <w:pPr>
      <w:spacing w:after="140" w:line="276" w:lineRule="auto"/>
    </w:pPr>
  </w:style>
  <w:style w:type="paragraph" w:styleId="Lista">
    <w:name w:val="List"/>
    <w:basedOn w:val="Tekstpodstawowy"/>
    <w:rsid w:val="009174B8"/>
    <w:rPr>
      <w:rFonts w:cs="Lohit Devanagari"/>
    </w:rPr>
  </w:style>
  <w:style w:type="paragraph" w:customStyle="1" w:styleId="Legenda1">
    <w:name w:val="Legenda1"/>
    <w:basedOn w:val="Normalny"/>
    <w:qFormat/>
    <w:rsid w:val="009174B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174B8"/>
    <w:pPr>
      <w:suppressLineNumbers/>
    </w:pPr>
    <w:rPr>
      <w:rFonts w:cs="Lohit Devanagari"/>
    </w:rPr>
  </w:style>
  <w:style w:type="paragraph" w:styleId="Akapitzlist">
    <w:name w:val="List Paragraph"/>
    <w:basedOn w:val="Normalny"/>
    <w:link w:val="AkapitzlistZnak"/>
    <w:uiPriority w:val="34"/>
    <w:qFormat/>
    <w:rsid w:val="00527BFE"/>
    <w:pPr>
      <w:spacing w:after="200" w:line="276" w:lineRule="auto"/>
      <w:ind w:left="720"/>
      <w:contextualSpacing/>
    </w:pPr>
  </w:style>
  <w:style w:type="paragraph" w:customStyle="1" w:styleId="Gwkaistopka">
    <w:name w:val="Główka i stopka"/>
    <w:basedOn w:val="Normalny"/>
    <w:qFormat/>
    <w:rsid w:val="009174B8"/>
  </w:style>
  <w:style w:type="paragraph" w:customStyle="1" w:styleId="Nagwek1">
    <w:name w:val="Nagłówek1"/>
    <w:basedOn w:val="Normalny"/>
    <w:uiPriority w:val="99"/>
    <w:unhideWhenUsed/>
    <w:rsid w:val="005D3C3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5D3C3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EF43A7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qFormat/>
    <w:rsid w:val="009174B8"/>
    <w:pPr>
      <w:suppressLineNumbers/>
    </w:pPr>
  </w:style>
  <w:style w:type="paragraph" w:customStyle="1" w:styleId="Nagwektabeli">
    <w:name w:val="Nagłówek tabeli"/>
    <w:basedOn w:val="Zawartotabeli"/>
    <w:qFormat/>
    <w:rsid w:val="009174B8"/>
    <w:pPr>
      <w:jc w:val="center"/>
    </w:pPr>
    <w:rPr>
      <w:b/>
      <w:bCs/>
    </w:rPr>
  </w:style>
  <w:style w:type="paragraph" w:styleId="Bezodstpw">
    <w:name w:val="No Spacing"/>
    <w:qFormat/>
    <w:rsid w:val="009174B8"/>
    <w:rPr>
      <w:sz w:val="22"/>
    </w:rPr>
  </w:style>
  <w:style w:type="table" w:styleId="Tabela-Siatka">
    <w:name w:val="Table Grid"/>
    <w:basedOn w:val="Standardowy"/>
    <w:uiPriority w:val="59"/>
    <w:rsid w:val="00527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255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255AA0"/>
    <w:rPr>
      <w:sz w:val="22"/>
    </w:rPr>
  </w:style>
  <w:style w:type="character" w:styleId="Hipercze">
    <w:name w:val="Hyperlink"/>
    <w:basedOn w:val="Domylnaczcionkaakapitu"/>
    <w:uiPriority w:val="99"/>
    <w:unhideWhenUsed/>
    <w:rsid w:val="007E0A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E2rd</dc:creator>
  <cp:lastModifiedBy>user</cp:lastModifiedBy>
  <cp:revision>3</cp:revision>
  <dcterms:created xsi:type="dcterms:W3CDTF">2021-02-04T11:51:00Z</dcterms:created>
  <dcterms:modified xsi:type="dcterms:W3CDTF">2021-02-04T12:03:00Z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