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6" w:rsidRPr="00B53325" w:rsidRDefault="00771996" w:rsidP="0019238A">
      <w:pPr>
        <w:jc w:val="right"/>
        <w:rPr>
          <w:rFonts w:ascii="Arial" w:hAnsi="Arial" w:cs="Arial"/>
        </w:rPr>
      </w:pPr>
      <w:r>
        <w:tab/>
      </w:r>
      <w:r w:rsidR="004C3A36" w:rsidRPr="00B53325">
        <w:rPr>
          <w:rFonts w:ascii="Arial" w:hAnsi="Arial" w:cs="Arial"/>
        </w:rPr>
        <w:t xml:space="preserve">Oleszno,  dnia  </w:t>
      </w:r>
      <w:r w:rsidR="007412B0">
        <w:rPr>
          <w:rFonts w:ascii="Arial" w:hAnsi="Arial" w:cs="Arial"/>
        </w:rPr>
        <w:t>10</w:t>
      </w:r>
      <w:bookmarkStart w:id="0" w:name="_GoBack"/>
      <w:bookmarkEnd w:id="0"/>
      <w:r w:rsidR="00B53325" w:rsidRPr="00B53325">
        <w:rPr>
          <w:rFonts w:ascii="Arial" w:hAnsi="Arial" w:cs="Arial"/>
        </w:rPr>
        <w:t xml:space="preserve"> września 2020</w:t>
      </w:r>
      <w:r w:rsidR="004C3A36" w:rsidRPr="00B53325">
        <w:rPr>
          <w:rFonts w:ascii="Arial" w:hAnsi="Arial" w:cs="Arial"/>
        </w:rPr>
        <w:t>r.</w:t>
      </w:r>
    </w:p>
    <w:p w:rsidR="00B53325" w:rsidRPr="00F648E7" w:rsidRDefault="00B53325" w:rsidP="0019238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 w:bidi="ar-SA"/>
        </w:rPr>
        <w:drawing>
          <wp:inline distT="0" distB="0" distL="0" distR="0" wp14:anchorId="0DBBC770">
            <wp:extent cx="1774190" cy="1408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E15" w:rsidRPr="00592EC5" w:rsidRDefault="00875E15" w:rsidP="0019238A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53325" w:rsidRPr="00FE052E" w:rsidRDefault="00B53325" w:rsidP="00B5332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16WOG-SZP.2712.68.2020</w:t>
      </w:r>
    </w:p>
    <w:p w:rsidR="00931D9D" w:rsidRPr="00865E14" w:rsidRDefault="00931D9D" w:rsidP="0019238A">
      <w:pPr>
        <w:rPr>
          <w:rFonts w:ascii="Arial" w:hAnsi="Arial" w:cs="Arial"/>
        </w:rPr>
      </w:pPr>
    </w:p>
    <w:p w:rsidR="009F7E73" w:rsidRPr="00F648E7" w:rsidRDefault="003823F6" w:rsidP="00B53325">
      <w:pPr>
        <w:pStyle w:val="Bezodstpw"/>
        <w:ind w:left="851" w:hanging="851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F648E7">
        <w:rPr>
          <w:rFonts w:ascii="Arial" w:hAnsi="Arial" w:cs="Arial"/>
          <w:u w:val="single"/>
        </w:rPr>
        <w:t>Dotyczy</w:t>
      </w:r>
      <w:r w:rsidRPr="00F648E7">
        <w:rPr>
          <w:rFonts w:ascii="Arial" w:hAnsi="Arial" w:cs="Arial"/>
        </w:rPr>
        <w:t xml:space="preserve">: </w:t>
      </w:r>
      <w:r w:rsidRPr="00F648E7">
        <w:rPr>
          <w:rFonts w:ascii="Arial" w:hAnsi="Arial" w:cs="Arial"/>
          <w:b/>
          <w:bCs/>
        </w:rPr>
        <w:t xml:space="preserve">postępowanie prowadzone w trybie </w:t>
      </w:r>
      <w:r w:rsidR="00F648E7" w:rsidRPr="00F648E7">
        <w:rPr>
          <w:rFonts w:ascii="Arial" w:hAnsi="Arial" w:cs="Arial"/>
          <w:b/>
        </w:rPr>
        <w:t xml:space="preserve">przetargu ograniczonego na </w:t>
      </w:r>
      <w:r w:rsidR="00F648E7" w:rsidRPr="00F648E7">
        <w:rPr>
          <w:rFonts w:ascii="Arial" w:hAnsi="Arial" w:cs="Arial"/>
        </w:rPr>
        <w:t xml:space="preserve">podstawie </w:t>
      </w:r>
      <w:r w:rsidR="00592EC5">
        <w:rPr>
          <w:rFonts w:ascii="Arial" w:hAnsi="Arial" w:cs="Arial"/>
        </w:rPr>
        <w:t xml:space="preserve">   </w:t>
      </w:r>
      <w:r w:rsidR="00F648E7" w:rsidRPr="00F648E7">
        <w:rPr>
          <w:rFonts w:ascii="Arial" w:hAnsi="Arial" w:cs="Arial"/>
        </w:rPr>
        <w:t>art. 131a ust.1 pkt 4 ustawy Pzp. z zastosowaniem zasad udzielania zamówień publicznych w dziedzinie obronności i bezpieczeństwa o wartości przekraczającej kwotę 418 tys. Euro, określonej w odrębnych przepisach wydanych na podstawie art. 11 ust. 8 ustawy Pzp</w:t>
      </w:r>
      <w:r w:rsidR="00F648E7" w:rsidRPr="00F648E7">
        <w:t>.</w:t>
      </w:r>
      <w:r w:rsidR="00F648E7" w:rsidRPr="00F648E7">
        <w:rPr>
          <w:rFonts w:ascii="Arial" w:hAnsi="Arial" w:cs="Arial"/>
          <w:b/>
        </w:rPr>
        <w:t xml:space="preserve">: </w:t>
      </w:r>
      <w:r w:rsidR="00B34348">
        <w:rPr>
          <w:rFonts w:ascii="Arial" w:hAnsi="Arial" w:cs="Arial"/>
          <w:b/>
        </w:rPr>
        <w:t>Usługi</w:t>
      </w:r>
      <w:r w:rsidR="00B53325">
        <w:rPr>
          <w:rFonts w:ascii="Arial" w:hAnsi="Arial" w:cs="Arial"/>
          <w:b/>
        </w:rPr>
        <w:t xml:space="preserve"> </w:t>
      </w:r>
      <w:r w:rsidR="00B53325" w:rsidRPr="001518DB">
        <w:rPr>
          <w:rFonts w:ascii="Arial" w:hAnsi="Arial" w:cs="Arial"/>
          <w:b/>
        </w:rPr>
        <w:t>w zakresie ochrony fizycznej osób i mienia. 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B53325" w:rsidRPr="001518DB">
        <w:rPr>
          <w:rFonts w:ascii="Arial" w:hAnsi="Arial" w:cs="Arial"/>
          <w:b/>
          <w:lang w:eastAsia="en-US"/>
        </w:rPr>
        <w:t xml:space="preserve"> </w:t>
      </w:r>
      <w:r w:rsidR="00B53325" w:rsidRPr="001518DB">
        <w:rPr>
          <w:rFonts w:ascii="Arial" w:hAnsi="Arial" w:cs="Arial"/>
          <w:b/>
          <w:bCs/>
          <w:i/>
          <w:lang w:eastAsia="en-US"/>
        </w:rPr>
        <w:t xml:space="preserve"> </w:t>
      </w:r>
      <w:r w:rsidR="00B53325" w:rsidRPr="001518DB">
        <w:rPr>
          <w:rFonts w:ascii="Arial" w:hAnsi="Arial" w:cs="Arial"/>
          <w:i/>
        </w:rPr>
        <w:t xml:space="preserve">- </w:t>
      </w:r>
      <w:r w:rsidR="00B53325" w:rsidRPr="00374A55">
        <w:rPr>
          <w:rFonts w:ascii="Arial" w:hAnsi="Arial" w:cs="Arial"/>
          <w:b/>
          <w:i/>
        </w:rPr>
        <w:t>znak postępowania 606/2020</w:t>
      </w:r>
      <w:r w:rsidR="00B53325">
        <w:rPr>
          <w:rFonts w:ascii="Arial" w:hAnsi="Arial" w:cs="Arial"/>
          <w:b/>
        </w:rPr>
        <w:t xml:space="preserve"> </w:t>
      </w:r>
    </w:p>
    <w:p w:rsidR="003823F6" w:rsidRPr="009F7E73" w:rsidRDefault="009F7E73" w:rsidP="0019238A">
      <w:pPr>
        <w:pStyle w:val="Nagwek7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823F6" w:rsidRPr="00F13C25" w:rsidRDefault="009F7E73" w:rsidP="00F13C25">
      <w:pPr>
        <w:jc w:val="both"/>
        <w:rPr>
          <w:rFonts w:ascii="Arial" w:hAnsi="Arial" w:cs="Arial"/>
          <w:sz w:val="22"/>
          <w:szCs w:val="22"/>
        </w:rPr>
      </w:pPr>
      <w:r w:rsidRPr="00F13C25">
        <w:rPr>
          <w:rFonts w:ascii="Arial" w:hAnsi="Arial" w:cs="Arial"/>
          <w:sz w:val="22"/>
          <w:szCs w:val="22"/>
        </w:rPr>
        <w:t>Do Zamawiającego wpłynęły zapytania</w:t>
      </w:r>
      <w:r w:rsidR="003823F6" w:rsidRPr="00F13C25">
        <w:rPr>
          <w:rFonts w:ascii="Arial" w:hAnsi="Arial" w:cs="Arial"/>
          <w:sz w:val="22"/>
          <w:szCs w:val="22"/>
        </w:rPr>
        <w:t xml:space="preserve"> dotyczące prowadzonego w/w postępowania</w:t>
      </w:r>
    </w:p>
    <w:p w:rsidR="003823F6" w:rsidRPr="00F13C25" w:rsidRDefault="003823F6" w:rsidP="0019238A">
      <w:pPr>
        <w:jc w:val="both"/>
        <w:rPr>
          <w:rFonts w:ascii="Arial" w:hAnsi="Arial" w:cs="Arial"/>
          <w:sz w:val="22"/>
          <w:szCs w:val="22"/>
        </w:rPr>
      </w:pPr>
    </w:p>
    <w:p w:rsidR="005D0F6D" w:rsidRDefault="005D0F6D" w:rsidP="005D0F6D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195EC1" w:rsidRPr="00195EC1" w:rsidRDefault="00195EC1" w:rsidP="00195EC1">
      <w:pPr>
        <w:widowControl/>
        <w:suppressAutoHyphens w:val="0"/>
        <w:spacing w:after="3"/>
        <w:ind w:left="284" w:right="41"/>
        <w:jc w:val="both"/>
        <w:rPr>
          <w:rFonts w:ascii="Arial" w:hAnsi="Arial" w:cs="Arial"/>
          <w:sz w:val="22"/>
          <w:szCs w:val="22"/>
        </w:rPr>
      </w:pPr>
      <w:r w:rsidRPr="00195EC1">
        <w:rPr>
          <w:rFonts w:ascii="Arial" w:hAnsi="Arial" w:cs="Arial"/>
          <w:sz w:val="22"/>
          <w:szCs w:val="22"/>
        </w:rPr>
        <w:t xml:space="preserve">W opisie przedmiotu zamówienia do cz. 7 Rozdział I pkt 1. Zamawiający wskazał 6 posterunków ruchomych we wszystkie dni tygodnia 24h, natomiast w dalszej części OPZ Zamawiający wskazuje 3 posterunki ruchome oraz 1 posterunek ruchomy na pojeździe co daje 4 posterunki ruchome. Proszę o doprecyzowanie skąd ilość 6 posterunków ruchomych? </w:t>
      </w: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13708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Odp.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Zamawiający dokonał zmiany w cz. 7, Opis przedmiotu zamówienia, Rozdział I, pkt 1</w:t>
      </w:r>
      <w:r w:rsidRPr="00137087">
        <w:rPr>
          <w:rFonts w:ascii="Arial" w:eastAsia="Times New Roman" w:hAnsi="Arial" w:cs="Arial"/>
          <w:kern w:val="0"/>
          <w:lang w:eastAsia="pl-PL" w:bidi="ar-SA"/>
        </w:rPr>
        <w:t>:</w:t>
      </w: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137087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przed zmianą:</w:t>
      </w:r>
    </w:p>
    <w:p w:rsidR="00137087" w:rsidRPr="00137087" w:rsidRDefault="00137087" w:rsidP="00137087">
      <w:pPr>
        <w:widowControl/>
        <w:numPr>
          <w:ilvl w:val="0"/>
          <w:numId w:val="41"/>
        </w:numPr>
        <w:suppressAutoHyphens w:val="0"/>
        <w:spacing w:before="120"/>
        <w:ind w:left="907" w:hanging="340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Sposób realizacji zamówienia:</w:t>
      </w:r>
    </w:p>
    <w:p w:rsidR="00137087" w:rsidRPr="00137087" w:rsidRDefault="00137087" w:rsidP="00137087">
      <w:pPr>
        <w:widowControl/>
        <w:tabs>
          <w:tab w:val="left" w:pos="284"/>
        </w:tabs>
        <w:suppressAutoHyphens w:val="0"/>
        <w:spacing w:after="120"/>
        <w:ind w:left="69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Ochrona realizowana w systemie posterunków stałych, ruchomych, obsługi LCN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 biura przepustek z czasem trwania jednej zmiany:</w:t>
      </w:r>
    </w:p>
    <w:p w:rsidR="00137087" w:rsidRPr="00137087" w:rsidRDefault="00137087" w:rsidP="00137087">
      <w:pPr>
        <w:widowControl/>
        <w:numPr>
          <w:ilvl w:val="0"/>
          <w:numId w:val="42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dowódca ochrony: 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we wszystkie dni tygodnia - 24 godz.;</w:t>
      </w:r>
    </w:p>
    <w:p w:rsidR="00137087" w:rsidRPr="00137087" w:rsidRDefault="00137087" w:rsidP="00137087">
      <w:pPr>
        <w:widowControl/>
        <w:numPr>
          <w:ilvl w:val="0"/>
          <w:numId w:val="42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posterunki: </w:t>
      </w:r>
    </w:p>
    <w:p w:rsidR="00137087" w:rsidRPr="00137087" w:rsidRDefault="00137087" w:rsidP="00137087">
      <w:pPr>
        <w:widowControl/>
        <w:numPr>
          <w:ilvl w:val="0"/>
          <w:numId w:val="43"/>
        </w:numPr>
        <w:tabs>
          <w:tab w:val="left" w:pos="1560"/>
        </w:tabs>
        <w:suppressAutoHyphens w:val="0"/>
        <w:ind w:left="1560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sześć posterunków ruchomych: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we wszystkie dni tygodnia - 24 godz.;</w:t>
      </w:r>
    </w:p>
    <w:p w:rsidR="00137087" w:rsidRPr="00137087" w:rsidRDefault="00137087" w:rsidP="00137087">
      <w:pPr>
        <w:widowControl/>
        <w:numPr>
          <w:ilvl w:val="0"/>
          <w:numId w:val="43"/>
        </w:numPr>
        <w:tabs>
          <w:tab w:val="left" w:pos="1560"/>
        </w:tabs>
        <w:suppressAutoHyphens w:val="0"/>
        <w:ind w:left="1560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sześć posterunków ruchomych: 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robocze: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 poniedziałku do czwartku: 17,5 godz.,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piątek: 19 godz.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wolne, niedziele i święta: 24 godz.;</w:t>
      </w:r>
    </w:p>
    <w:p w:rsidR="00137087" w:rsidRPr="00137087" w:rsidRDefault="00137087" w:rsidP="00137087">
      <w:pPr>
        <w:widowControl/>
        <w:numPr>
          <w:ilvl w:val="0"/>
          <w:numId w:val="42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dwie obsługi LCN: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we wszystkie dni tygodnia - 12 godz.;</w:t>
      </w:r>
    </w:p>
    <w:p w:rsidR="00137087" w:rsidRPr="00137087" w:rsidRDefault="00137087" w:rsidP="00137087">
      <w:pPr>
        <w:widowControl/>
        <w:numPr>
          <w:ilvl w:val="0"/>
          <w:numId w:val="42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dwóch dozorców:</w:t>
      </w:r>
    </w:p>
    <w:p w:rsidR="00137087" w:rsidRPr="00137087" w:rsidRDefault="00137087" w:rsidP="00137087">
      <w:pPr>
        <w:widowControl/>
        <w:suppressAutoHyphens w:val="0"/>
        <w:ind w:left="1276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we wszystkie dni tygodnia 12 godz.;</w:t>
      </w:r>
    </w:p>
    <w:p w:rsidR="00137087" w:rsidRPr="00137087" w:rsidRDefault="00137087" w:rsidP="00137087">
      <w:pPr>
        <w:widowControl/>
        <w:numPr>
          <w:ilvl w:val="0"/>
          <w:numId w:val="42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czterech dozorców: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>w dni robocze: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 poniedziałku do czwartku: 16,5 godz.,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piątek: 19 godz.,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wolne, niedziele i święta: 12 godz.;</w:t>
      </w:r>
    </w:p>
    <w:p w:rsidR="00137087" w:rsidRPr="00137087" w:rsidRDefault="00137087" w:rsidP="00137087">
      <w:pPr>
        <w:widowControl/>
        <w:numPr>
          <w:ilvl w:val="0"/>
          <w:numId w:val="42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jeden dozorca: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robocze: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 poniedziałku do czwartku: 17,5 godz.,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piątek: 20 godz.,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wolne, niedziele i święta: 12 godz.;</w:t>
      </w:r>
    </w:p>
    <w:p w:rsidR="00137087" w:rsidRPr="00137087" w:rsidRDefault="00137087" w:rsidP="00137087">
      <w:pPr>
        <w:widowControl/>
        <w:numPr>
          <w:ilvl w:val="0"/>
          <w:numId w:val="42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jeden portier: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we wszystkie dni tygodnia - 12 godz.;</w:t>
      </w:r>
    </w:p>
    <w:p w:rsidR="00137087" w:rsidRPr="00137087" w:rsidRDefault="00137087" w:rsidP="00137087">
      <w:pPr>
        <w:widowControl/>
        <w:suppressAutoHyphens w:val="0"/>
        <w:ind w:left="1276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</w:p>
    <w:p w:rsidR="00137087" w:rsidRPr="00137087" w:rsidRDefault="00137087" w:rsidP="00137087">
      <w:pPr>
        <w:widowControl/>
        <w:suppressAutoHyphens w:val="0"/>
        <w:ind w:left="69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Pełnienie ochrony na posterunkach z zachowaniem zmianowości (maksymalny czas pełnienia ochrony na posterunku do 3 godziny). </w:t>
      </w:r>
    </w:p>
    <w:p w:rsidR="00137087" w:rsidRPr="00137087" w:rsidRDefault="00137087" w:rsidP="00137087">
      <w:pPr>
        <w:widowControl/>
        <w:suppressAutoHyphens w:val="0"/>
        <w:ind w:left="69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Jeżeli czas pełnienia ochrony na jednej zmianie wynosi 16-24 godz., przerwa po jakiej może  przystąpić pracownik do ochrony  nie może być krótsza aniżeli czas przepracowanych godzin plus 11 godz., na pozostałych posterunkach 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  <w:t>i rodzajach ochrony minimum po 11 godz. przerwy, bez względu u którego pracodawcy pracownik jest zatrudniony (konsorcjum).</w:t>
      </w: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137087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po zmianie:</w:t>
      </w: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137087" w:rsidRPr="00137087" w:rsidRDefault="00137087" w:rsidP="00137087">
      <w:pPr>
        <w:widowControl/>
        <w:numPr>
          <w:ilvl w:val="0"/>
          <w:numId w:val="44"/>
        </w:numPr>
        <w:suppressAutoHyphens w:val="0"/>
        <w:spacing w:before="120"/>
        <w:contextualSpacing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137087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Sposób realizacji zamówienia:</w:t>
      </w:r>
    </w:p>
    <w:p w:rsidR="00137087" w:rsidRPr="00137087" w:rsidRDefault="00137087" w:rsidP="00137087">
      <w:pPr>
        <w:widowControl/>
        <w:tabs>
          <w:tab w:val="left" w:pos="284"/>
        </w:tabs>
        <w:suppressAutoHyphens w:val="0"/>
        <w:spacing w:after="120"/>
        <w:ind w:left="69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Ochrona realizowana w systemie posterunków stałych, ruchomych, obsługi LCN i biura przepustek z czasem trwania jednej zmiany:</w:t>
      </w:r>
    </w:p>
    <w:p w:rsidR="00137087" w:rsidRPr="00137087" w:rsidRDefault="00137087" w:rsidP="00137087">
      <w:pPr>
        <w:widowControl/>
        <w:numPr>
          <w:ilvl w:val="0"/>
          <w:numId w:val="45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dowódca ochrony: 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we wszystkie dni tygodnia - 24 godz.;</w:t>
      </w:r>
    </w:p>
    <w:p w:rsidR="00137087" w:rsidRPr="00137087" w:rsidRDefault="00137087" w:rsidP="00137087">
      <w:pPr>
        <w:widowControl/>
        <w:numPr>
          <w:ilvl w:val="0"/>
          <w:numId w:val="45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posterunki: </w:t>
      </w:r>
    </w:p>
    <w:p w:rsidR="00137087" w:rsidRPr="00137087" w:rsidRDefault="00137087" w:rsidP="00137087">
      <w:pPr>
        <w:widowControl/>
        <w:numPr>
          <w:ilvl w:val="0"/>
          <w:numId w:val="46"/>
        </w:numPr>
        <w:tabs>
          <w:tab w:val="left" w:pos="1560"/>
        </w:tabs>
        <w:suppressAutoHyphens w:val="0"/>
        <w:ind w:left="1560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color w:val="FF0000"/>
          <w:kern w:val="0"/>
          <w:sz w:val="22"/>
          <w:szCs w:val="22"/>
          <w:lang w:eastAsia="pl-PL" w:bidi="ar-SA"/>
        </w:rPr>
        <w:t>cztery posterunki  ruchome w tym jeden na pojeździe mechanicznym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: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we wszystkie dni tygodnia - 24 godz.;</w:t>
      </w:r>
    </w:p>
    <w:p w:rsidR="00137087" w:rsidRPr="00137087" w:rsidRDefault="00137087" w:rsidP="00137087">
      <w:pPr>
        <w:widowControl/>
        <w:numPr>
          <w:ilvl w:val="0"/>
          <w:numId w:val="46"/>
        </w:numPr>
        <w:tabs>
          <w:tab w:val="left" w:pos="1560"/>
        </w:tabs>
        <w:suppressAutoHyphens w:val="0"/>
        <w:ind w:left="1560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sześć posterunków ruchomych: 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robocze: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 poniedziałku do czwartku: 17,5 godz.,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piątek: 19 godz.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wolne, niedziele i święta: 24 godz.;</w:t>
      </w:r>
    </w:p>
    <w:p w:rsidR="00137087" w:rsidRPr="00137087" w:rsidRDefault="00137087" w:rsidP="00137087">
      <w:pPr>
        <w:widowControl/>
        <w:numPr>
          <w:ilvl w:val="0"/>
          <w:numId w:val="45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dwie obsługi LCN: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we wszystkie dni tygodnia całodobowo:12 godz.;</w:t>
      </w:r>
    </w:p>
    <w:p w:rsidR="00137087" w:rsidRPr="00137087" w:rsidRDefault="00137087" w:rsidP="00137087">
      <w:pPr>
        <w:widowControl/>
        <w:numPr>
          <w:ilvl w:val="0"/>
          <w:numId w:val="45"/>
        </w:numPr>
        <w:suppressAutoHyphens w:val="0"/>
        <w:ind w:left="1276" w:hanging="283"/>
        <w:jc w:val="both"/>
        <w:rPr>
          <w:rFonts w:ascii="Arial" w:eastAsia="Times New Roman" w:hAnsi="Arial" w:cs="Arial"/>
          <w:color w:val="FF0000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color w:val="FF0000"/>
          <w:kern w:val="0"/>
          <w:sz w:val="22"/>
          <w:szCs w:val="22"/>
          <w:lang w:eastAsia="pl-PL" w:bidi="ar-SA"/>
        </w:rPr>
        <w:t>pięciu dozorców w tym jeden na pojeździe mechanicznym całodobowo</w:t>
      </w:r>
    </w:p>
    <w:p w:rsidR="00137087" w:rsidRPr="00137087" w:rsidRDefault="00137087" w:rsidP="00137087">
      <w:pPr>
        <w:widowControl/>
        <w:suppressAutoHyphens w:val="0"/>
        <w:ind w:left="1276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color w:val="FF0000"/>
          <w:kern w:val="0"/>
          <w:sz w:val="22"/>
          <w:szCs w:val="22"/>
          <w:lang w:eastAsia="pl-PL" w:bidi="ar-SA"/>
        </w:rPr>
        <w:t>we wszystkie dni tygodnia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:12 godz.;</w:t>
      </w:r>
    </w:p>
    <w:p w:rsidR="00137087" w:rsidRPr="00137087" w:rsidRDefault="00137087" w:rsidP="00137087">
      <w:pPr>
        <w:widowControl/>
        <w:numPr>
          <w:ilvl w:val="0"/>
          <w:numId w:val="45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color w:val="FF0000"/>
          <w:kern w:val="0"/>
          <w:sz w:val="22"/>
          <w:szCs w:val="22"/>
          <w:lang w:eastAsia="pl-PL" w:bidi="ar-SA"/>
        </w:rPr>
        <w:t>dwóch dozorców w tym jeden na pojeździe mechanicznym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: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robocze: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 poniedziałku do czwartku: 16,5 godz.,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piątek: 19 godz.,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wolne, niedziele i święta całodobowo: 12 godz.;</w:t>
      </w:r>
    </w:p>
    <w:p w:rsidR="00137087" w:rsidRPr="00137087" w:rsidRDefault="00137087" w:rsidP="00137087">
      <w:pPr>
        <w:widowControl/>
        <w:numPr>
          <w:ilvl w:val="0"/>
          <w:numId w:val="45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jeden dozorca: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robocze: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 poniedziałku do czwartku: 17,5 godz.,</w:t>
      </w:r>
    </w:p>
    <w:p w:rsidR="00137087" w:rsidRPr="00137087" w:rsidRDefault="00137087" w:rsidP="00137087">
      <w:pPr>
        <w:widowControl/>
        <w:numPr>
          <w:ilvl w:val="0"/>
          <w:numId w:val="40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piątek: 20 godz.,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dni wolne, niedziele i święta całodobowo: 12 godz.;</w:t>
      </w:r>
    </w:p>
    <w:p w:rsidR="00137087" w:rsidRPr="00137087" w:rsidRDefault="00137087" w:rsidP="00137087">
      <w:pPr>
        <w:widowControl/>
        <w:numPr>
          <w:ilvl w:val="0"/>
          <w:numId w:val="45"/>
        </w:numPr>
        <w:suppressAutoHyphens w:val="0"/>
        <w:ind w:left="127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jeden portier:</w:t>
      </w:r>
    </w:p>
    <w:p w:rsidR="00137087" w:rsidRPr="00137087" w:rsidRDefault="00137087" w:rsidP="00137087">
      <w:pPr>
        <w:widowControl/>
        <w:numPr>
          <w:ilvl w:val="0"/>
          <w:numId w:val="39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we wszystkie dni tygodnia całodobowo:12 godz.;</w:t>
      </w:r>
    </w:p>
    <w:p w:rsidR="00137087" w:rsidRPr="00137087" w:rsidRDefault="00137087" w:rsidP="00137087">
      <w:pPr>
        <w:widowControl/>
        <w:suppressAutoHyphens w:val="0"/>
        <w:ind w:left="1276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</w:p>
    <w:p w:rsidR="00137087" w:rsidRPr="00137087" w:rsidRDefault="00137087" w:rsidP="00137087">
      <w:pPr>
        <w:widowControl/>
        <w:suppressAutoHyphens w:val="0"/>
        <w:ind w:left="69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 xml:space="preserve">Pełnienie ochrony na posterunkach z zachowaniem zmianowości (maksymalny czas pełnienia ochrony na posterunku do 3 godziny). </w:t>
      </w:r>
    </w:p>
    <w:p w:rsidR="00137087" w:rsidRPr="00137087" w:rsidRDefault="00137087" w:rsidP="00137087">
      <w:pPr>
        <w:widowControl/>
        <w:suppressAutoHyphens w:val="0"/>
        <w:ind w:left="69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Jeżeli czas pełnienia ochrony na jednej zmianie wynosi 16-24 godz., przerwa po jakiej może  przystąpić pracownik do ochrony  nie może być krótsza aniżeli czas przepracowanych godzin plus 11 godz., na pozostałych posterunkach 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  <w:t>i rodzajach ochrony minimum po 11 godz. przerwy, bez względu u którego pracodawcy pracownik jest zatrudniony (konsorcjum).</w:t>
      </w:r>
    </w:p>
    <w:p w:rsidR="00137087" w:rsidRPr="00137087" w:rsidRDefault="00137087" w:rsidP="0013708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pl-PL" w:bidi="ar-SA"/>
        </w:rPr>
      </w:pPr>
    </w:p>
    <w:p w:rsidR="00137087" w:rsidRPr="00137087" w:rsidRDefault="00137087" w:rsidP="00137087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u w:val="single"/>
          <w:lang w:eastAsia="pl-PL" w:bidi="ar-SA"/>
        </w:rPr>
      </w:pPr>
      <w:r w:rsidRPr="00137087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Pr="00137087">
        <w:rPr>
          <w:rFonts w:ascii="Arial" w:eastAsia="Times New Roman" w:hAnsi="Arial" w:cs="Arial"/>
          <w:b/>
          <w:i/>
          <w:kern w:val="0"/>
          <w:sz w:val="22"/>
          <w:szCs w:val="22"/>
          <w:u w:val="single"/>
          <w:lang w:eastAsia="pl-PL" w:bidi="ar-SA"/>
        </w:rPr>
        <w:t>Zapytania od Wykonawcy:</w:t>
      </w:r>
    </w:p>
    <w:p w:rsidR="00137087" w:rsidRPr="00137087" w:rsidRDefault="00137087" w:rsidP="00137087">
      <w:pPr>
        <w:widowControl/>
        <w:suppressAutoHyphens w:val="0"/>
        <w:ind w:left="284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zakresie cz. 7 - Proszę o potwierdzenie, że na 1 posterunek ruchomy na pojeździe mechanicznym należy przewidzieć dodatkowo 1 osobę dla zapewnienia zmianowości tj. posterunek ten powinien być obsadzony przez 2 osoby na zmianie całodobowo w każdy dzień tygodnia.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ab/>
      </w: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137087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Odp. </w:t>
      </w:r>
      <w:r w:rsidRPr="00137087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Na posterunkach ruchomych na pojeździe mechanicznym należy przewidzieć dwóch pracowników ochrony.</w:t>
      </w: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137087" w:rsidRPr="00137087" w:rsidRDefault="00137087" w:rsidP="00137087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u w:val="single"/>
          <w:lang w:eastAsia="pl-PL" w:bidi="ar-SA"/>
        </w:rPr>
      </w:pPr>
      <w:r w:rsidRPr="00137087">
        <w:rPr>
          <w:rFonts w:ascii="Arial" w:eastAsia="Times New Roman" w:hAnsi="Arial" w:cs="Arial"/>
          <w:b/>
          <w:i/>
          <w:kern w:val="0"/>
          <w:sz w:val="22"/>
          <w:szCs w:val="22"/>
          <w:u w:val="single"/>
          <w:lang w:eastAsia="pl-PL" w:bidi="ar-SA"/>
        </w:rPr>
        <w:t>Zapytania od Wykonawcy:</w:t>
      </w:r>
    </w:p>
    <w:p w:rsidR="00137087" w:rsidRPr="00137087" w:rsidRDefault="00137087" w:rsidP="00137087">
      <w:pPr>
        <w:widowControl/>
        <w:suppressAutoHyphens w:val="0"/>
        <w:spacing w:after="3"/>
        <w:ind w:left="284" w:right="41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zakresie cz. 7 - W opisie przedmiotu zamówienia Rozdział I </w:t>
      </w:r>
      <w:r w:rsidR="00C1683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kt 1 </w:t>
      </w:r>
      <w:r w:rsidRPr="00137087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>Sposób realizacji zamówienia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Zamawiający nie wskazał </w:t>
      </w:r>
      <w:r w:rsidRPr="00137087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>„1 posterunku na pojeździe mechanicznym”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natomiast w pkt 5 przedmiotowego Rozdziału posterunek został wskazany – proszę o wyjaśnienie. </w:t>
      </w: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137087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Odp.</w:t>
      </w:r>
      <w:r w:rsidRPr="00137087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Odpowiedź jak w pkt 1 po zmianach</w:t>
      </w:r>
    </w:p>
    <w:p w:rsidR="00137087" w:rsidRPr="00137087" w:rsidRDefault="00137087" w:rsidP="00137087">
      <w:pPr>
        <w:widowControl/>
        <w:suppressAutoHyphens w:val="0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137087" w:rsidRPr="00137087" w:rsidRDefault="00137087" w:rsidP="00137087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u w:val="single"/>
          <w:lang w:eastAsia="pl-PL" w:bidi="ar-SA"/>
        </w:rPr>
      </w:pPr>
      <w:r w:rsidRPr="00137087">
        <w:rPr>
          <w:rFonts w:ascii="Arial" w:eastAsia="Times New Roman" w:hAnsi="Arial" w:cs="Arial"/>
          <w:b/>
          <w:i/>
          <w:kern w:val="0"/>
          <w:sz w:val="22"/>
          <w:szCs w:val="22"/>
          <w:u w:val="single"/>
          <w:lang w:eastAsia="pl-PL" w:bidi="ar-SA"/>
        </w:rPr>
        <w:t>Zapytania od Wykonawcy:</w:t>
      </w:r>
    </w:p>
    <w:p w:rsidR="00137087" w:rsidRPr="00137087" w:rsidRDefault="00137087" w:rsidP="00137087">
      <w:pPr>
        <w:widowControl/>
        <w:suppressAutoHyphens w:val="0"/>
        <w:spacing w:after="3"/>
        <w:ind w:left="360" w:right="41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opisie przedmiotu zamówienia dla cz. 7 - Rozdział I Pkt 1 </w:t>
      </w:r>
      <w:r w:rsidRPr="00137087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>Sposób realizacji zamówienia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Zamawiający wskazał </w:t>
      </w:r>
      <w:r w:rsidRPr="00137087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>„4 dozorców w dni robocze  od pon. do czwartku  - 16,5 godz., w piątki 19 godz. w dni wolne całodobowo”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natomiast w dalszej części przedmiotowego Rozdziału wskazano w takich godzinach łącznie 2 dozorców – proszę o ujednolicenie zapisów. </w:t>
      </w: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137087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Odp.</w:t>
      </w:r>
      <w:r w:rsidRPr="00137087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Odpowiedź jak w pkt 1 po zmianach</w:t>
      </w: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137087" w:rsidRPr="00137087" w:rsidRDefault="00137087" w:rsidP="00137087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u w:val="single"/>
          <w:lang w:eastAsia="pl-PL" w:bidi="ar-SA"/>
        </w:rPr>
      </w:pPr>
      <w:r w:rsidRPr="00137087">
        <w:rPr>
          <w:rFonts w:ascii="Arial" w:eastAsia="Times New Roman" w:hAnsi="Arial" w:cs="Arial"/>
          <w:b/>
          <w:i/>
          <w:kern w:val="0"/>
          <w:sz w:val="22"/>
          <w:szCs w:val="22"/>
          <w:u w:val="single"/>
          <w:lang w:eastAsia="pl-PL" w:bidi="ar-SA"/>
        </w:rPr>
        <w:t>Zapytania od Wykonawcy:</w:t>
      </w:r>
    </w:p>
    <w:p w:rsidR="00137087" w:rsidRPr="00137087" w:rsidRDefault="00137087" w:rsidP="00137087">
      <w:pPr>
        <w:widowControl/>
        <w:suppressAutoHyphens w:val="0"/>
        <w:spacing w:after="3"/>
        <w:ind w:left="284" w:right="41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opisie przedmiotu zamówienia dla cz. 7 -  Rozdział I Pkt 1 </w:t>
      </w:r>
      <w:r w:rsidRPr="00137087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>Sposób realizacji zamówienia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Zamawiający wskazał </w:t>
      </w:r>
      <w:r w:rsidRPr="00137087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>„2 dozorców całodobowo”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natomiast w dalszej części przedmiotowego Rozdziału jest mowa </w:t>
      </w:r>
      <w:r w:rsidRPr="00137087">
        <w:rPr>
          <w:rFonts w:ascii="Arial" w:eastAsia="Times New Roman" w:hAnsi="Arial" w:cs="Arial"/>
          <w:b/>
          <w:kern w:val="0"/>
          <w:sz w:val="22"/>
          <w:szCs w:val="22"/>
          <w:u w:val="single" w:color="000000"/>
          <w:lang w:eastAsia="pl-PL" w:bidi="ar-SA"/>
        </w:rPr>
        <w:t>o 4 dozorcach</w:t>
      </w:r>
      <w:r w:rsidRPr="0013708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 w:rsidRPr="00137087">
        <w:rPr>
          <w:rFonts w:ascii="Arial" w:eastAsia="Times New Roman" w:hAnsi="Arial" w:cs="Arial"/>
          <w:b/>
          <w:kern w:val="0"/>
          <w:sz w:val="22"/>
          <w:szCs w:val="22"/>
          <w:u w:val="single" w:color="000000"/>
          <w:lang w:eastAsia="pl-PL" w:bidi="ar-SA"/>
        </w:rPr>
        <w:t>pełniących służbę całodobowo oraz 1 dozorcy całodobowo na pojeździe mechanicznym</w:t>
      </w:r>
      <w:r w:rsidRPr="0013708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– proszę o wyjaśnienie, które zapisy są prawidłowe. </w:t>
      </w:r>
    </w:p>
    <w:p w:rsidR="00137087" w:rsidRDefault="00137087" w:rsidP="00137087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137087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Odp.</w:t>
      </w:r>
      <w:r w:rsidRPr="00137087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Odpowiedź jak w pkt 1 po zmianach.</w:t>
      </w:r>
    </w:p>
    <w:p w:rsidR="00137087" w:rsidRDefault="00137087" w:rsidP="00137087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137087" w:rsidRDefault="00137087" w:rsidP="00137087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137087" w:rsidRDefault="00137087" w:rsidP="00137087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 załączeniu poprawiony opis przedmiotu zamówienia do cz. 7.</w:t>
      </w:r>
    </w:p>
    <w:p w:rsidR="00137087" w:rsidRDefault="00137087" w:rsidP="00137087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137087" w:rsidRPr="00FC0F2E" w:rsidRDefault="00137087" w:rsidP="00137087">
      <w:pPr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   </w:t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  <w:t xml:space="preserve">    </w:t>
      </w:r>
      <w:r w:rsidRPr="00FC0F2E">
        <w:rPr>
          <w:rFonts w:ascii="Arial" w:eastAsia="Times New Roman" w:hAnsi="Arial" w:cs="Arial"/>
          <w:b/>
          <w:kern w:val="0"/>
          <w:lang w:eastAsia="pl-PL" w:bidi="ar-SA"/>
        </w:rPr>
        <w:t xml:space="preserve">Kierownik </w:t>
      </w:r>
    </w:p>
    <w:p w:rsidR="00137087" w:rsidRDefault="00137087" w:rsidP="00137087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 w:rsidRPr="00FC0F2E">
        <w:rPr>
          <w:rFonts w:ascii="Arial" w:eastAsia="Times New Roman" w:hAnsi="Arial" w:cs="Arial"/>
          <w:b/>
          <w:kern w:val="0"/>
          <w:lang w:eastAsia="pl-PL" w:bidi="ar-SA"/>
        </w:rPr>
        <w:t>sekcji zamówień publicznych</w:t>
      </w:r>
    </w:p>
    <w:p w:rsidR="00137087" w:rsidRDefault="00137087" w:rsidP="00137087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kern w:val="0"/>
          <w:lang w:eastAsia="pl-PL" w:bidi="ar-SA"/>
        </w:rPr>
        <w:t xml:space="preserve">   /-/ p. Violetta FILIPOWICZ</w:t>
      </w:r>
      <w:r w:rsidRPr="00FC0F2E">
        <w:rPr>
          <w:rFonts w:ascii="Arial" w:eastAsia="Times New Roman" w:hAnsi="Arial" w:cs="Arial"/>
          <w:b/>
          <w:kern w:val="0"/>
          <w:lang w:eastAsia="pl-PL" w:bidi="ar-SA"/>
        </w:rPr>
        <w:t xml:space="preserve"> </w:t>
      </w: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137087" w:rsidRPr="00137087" w:rsidRDefault="00137087" w:rsidP="0013708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3B79F3" w:rsidRPr="003B79F3" w:rsidRDefault="003B79F3" w:rsidP="0019238A">
      <w:pPr>
        <w:pStyle w:val="Nagwek"/>
        <w:tabs>
          <w:tab w:val="clear" w:pos="4536"/>
          <w:tab w:val="clear" w:pos="9072"/>
        </w:tabs>
        <w:ind w:right="-90"/>
        <w:jc w:val="both"/>
        <w:rPr>
          <w:rFonts w:ascii="Arial" w:hAnsi="Arial" w:cs="Arial"/>
          <w:bCs/>
          <w:sz w:val="22"/>
          <w:szCs w:val="22"/>
        </w:rPr>
      </w:pPr>
    </w:p>
    <w:p w:rsidR="00FD783B" w:rsidRPr="00FD783B" w:rsidRDefault="00FD783B" w:rsidP="0019238A">
      <w:pPr>
        <w:widowControl/>
        <w:suppressAutoHyphens w:val="0"/>
        <w:spacing w:after="200"/>
        <w:contextualSpacing/>
        <w:jc w:val="center"/>
        <w:rPr>
          <w:rFonts w:ascii="Arial" w:eastAsia="Calibri" w:hAnsi="Arial" w:cs="Arial"/>
          <w:b/>
          <w:kern w:val="0"/>
          <w:sz w:val="28"/>
          <w:szCs w:val="28"/>
          <w:lang w:eastAsia="en-US" w:bidi="ar-SA"/>
        </w:rPr>
      </w:pPr>
      <w:r>
        <w:rPr>
          <w:rFonts w:ascii="Arial" w:eastAsia="Calibri" w:hAnsi="Arial" w:cs="Arial"/>
          <w:b/>
          <w:kern w:val="0"/>
          <w:sz w:val="28"/>
          <w:szCs w:val="28"/>
          <w:lang w:eastAsia="en-US" w:bidi="ar-SA"/>
        </w:rPr>
        <w:t xml:space="preserve">                                                                      </w:t>
      </w:r>
      <w:r w:rsidR="00FC0F2E">
        <w:rPr>
          <w:rFonts w:ascii="Arial" w:eastAsia="Calibri" w:hAnsi="Arial" w:cs="Arial"/>
          <w:b/>
          <w:kern w:val="0"/>
          <w:sz w:val="28"/>
          <w:szCs w:val="28"/>
          <w:lang w:eastAsia="en-US" w:bidi="ar-SA"/>
        </w:rPr>
        <w:t xml:space="preserve"> </w:t>
      </w:r>
    </w:p>
    <w:p w:rsidR="00875E15" w:rsidRPr="00875E15" w:rsidRDefault="00875E15" w:rsidP="0019238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875E15" w:rsidRPr="00875E15" w:rsidSect="00872F73">
      <w:footerReference w:type="default" r:id="rId8"/>
      <w:pgSz w:w="11906" w:h="16838"/>
      <w:pgMar w:top="1418" w:right="851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FE" w:rsidRDefault="00321BFE" w:rsidP="003B79F3">
      <w:r>
        <w:separator/>
      </w:r>
    </w:p>
  </w:endnote>
  <w:endnote w:type="continuationSeparator" w:id="0">
    <w:p w:rsidR="00321BFE" w:rsidRDefault="00321BFE" w:rsidP="003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F3" w:rsidRDefault="003B79F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2B0">
      <w:rPr>
        <w:noProof/>
      </w:rPr>
      <w:t>1</w:t>
    </w:r>
    <w:r>
      <w:fldChar w:fldCharType="end"/>
    </w:r>
  </w:p>
  <w:p w:rsidR="003B79F3" w:rsidRDefault="003B7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FE" w:rsidRDefault="00321BFE" w:rsidP="003B79F3">
      <w:r>
        <w:separator/>
      </w:r>
    </w:p>
  </w:footnote>
  <w:footnote w:type="continuationSeparator" w:id="0">
    <w:p w:rsidR="00321BFE" w:rsidRDefault="00321BFE" w:rsidP="003B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6C701E"/>
    <w:multiLevelType w:val="hybridMultilevel"/>
    <w:tmpl w:val="016864B6"/>
    <w:lvl w:ilvl="0" w:tplc="BF8E4A9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0376"/>
    <w:multiLevelType w:val="hybridMultilevel"/>
    <w:tmpl w:val="A0149DE8"/>
    <w:lvl w:ilvl="0" w:tplc="42063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7E6382"/>
    <w:multiLevelType w:val="hybridMultilevel"/>
    <w:tmpl w:val="AA0AC630"/>
    <w:lvl w:ilvl="0" w:tplc="A8EA9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0DDE"/>
    <w:multiLevelType w:val="hybridMultilevel"/>
    <w:tmpl w:val="65D4D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63B6D"/>
    <w:multiLevelType w:val="hybridMultilevel"/>
    <w:tmpl w:val="ACCA5F9A"/>
    <w:lvl w:ilvl="0" w:tplc="96FCCF64">
      <w:start w:val="1"/>
      <w:numFmt w:val="bullet"/>
      <w:lvlText w:val=""/>
      <w:lvlJc w:val="left"/>
      <w:pPr>
        <w:ind w:left="2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7" w15:restartNumberingAfterBreak="0">
    <w:nsid w:val="13043B40"/>
    <w:multiLevelType w:val="hybridMultilevel"/>
    <w:tmpl w:val="A16C2A84"/>
    <w:lvl w:ilvl="0" w:tplc="2C8E8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455B"/>
    <w:multiLevelType w:val="hybridMultilevel"/>
    <w:tmpl w:val="C36EE468"/>
    <w:lvl w:ilvl="0" w:tplc="2B42C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57A6D"/>
    <w:multiLevelType w:val="hybridMultilevel"/>
    <w:tmpl w:val="F5A41D04"/>
    <w:lvl w:ilvl="0" w:tplc="42063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10A35"/>
    <w:multiLevelType w:val="hybridMultilevel"/>
    <w:tmpl w:val="49FCB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E352A"/>
    <w:multiLevelType w:val="hybridMultilevel"/>
    <w:tmpl w:val="A01011CC"/>
    <w:lvl w:ilvl="0" w:tplc="586693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2C4542"/>
    <w:multiLevelType w:val="hybridMultilevel"/>
    <w:tmpl w:val="67EC3092"/>
    <w:lvl w:ilvl="0" w:tplc="4FD862A2">
      <w:start w:val="1"/>
      <w:numFmt w:val="upperLetter"/>
      <w:lvlText w:val="%1)"/>
      <w:lvlJc w:val="left"/>
      <w:pPr>
        <w:ind w:left="19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C2554"/>
    <w:multiLevelType w:val="hybridMultilevel"/>
    <w:tmpl w:val="2E5831B4"/>
    <w:lvl w:ilvl="0" w:tplc="2C8E8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759C4"/>
    <w:multiLevelType w:val="hybridMultilevel"/>
    <w:tmpl w:val="A9A81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D1ABE"/>
    <w:multiLevelType w:val="hybridMultilevel"/>
    <w:tmpl w:val="3B1A9FBC"/>
    <w:lvl w:ilvl="0" w:tplc="8B8E72DC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226205A"/>
    <w:multiLevelType w:val="hybridMultilevel"/>
    <w:tmpl w:val="59D6B7CC"/>
    <w:lvl w:ilvl="0" w:tplc="C7A6DC0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617EF"/>
    <w:multiLevelType w:val="hybridMultilevel"/>
    <w:tmpl w:val="3EE2C91C"/>
    <w:lvl w:ilvl="0" w:tplc="3E20D5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000C42"/>
    <w:multiLevelType w:val="hybridMultilevel"/>
    <w:tmpl w:val="F898A68E"/>
    <w:lvl w:ilvl="0" w:tplc="08921B2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C5E1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C1B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EE9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808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6EE1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0C4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C6E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A0B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4B2841"/>
    <w:multiLevelType w:val="hybridMultilevel"/>
    <w:tmpl w:val="3D6A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C5755"/>
    <w:multiLevelType w:val="hybridMultilevel"/>
    <w:tmpl w:val="C15C81EC"/>
    <w:lvl w:ilvl="0" w:tplc="E1C25C38">
      <w:start w:val="1"/>
      <w:numFmt w:val="decimal"/>
      <w:lvlText w:val="%1."/>
      <w:lvlJc w:val="left"/>
      <w:pPr>
        <w:ind w:left="781" w:hanging="360"/>
      </w:pPr>
      <w:rPr>
        <w:b/>
        <w:i w:val="0"/>
      </w:rPr>
    </w:lvl>
    <w:lvl w:ilvl="1" w:tplc="CC486CFE">
      <w:start w:val="1"/>
      <w:numFmt w:val="decimal"/>
      <w:lvlText w:val="%2."/>
      <w:lvlJc w:val="left"/>
      <w:pPr>
        <w:ind w:left="1501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1" w15:restartNumberingAfterBreak="0">
    <w:nsid w:val="3C7B68F5"/>
    <w:multiLevelType w:val="hybridMultilevel"/>
    <w:tmpl w:val="D6C6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1F3B"/>
    <w:multiLevelType w:val="hybridMultilevel"/>
    <w:tmpl w:val="2E3867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42088"/>
    <w:multiLevelType w:val="hybridMultilevel"/>
    <w:tmpl w:val="F96EA93E"/>
    <w:lvl w:ilvl="0" w:tplc="5CB03F6A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3314F"/>
    <w:multiLevelType w:val="hybridMultilevel"/>
    <w:tmpl w:val="9EF6D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F00F0"/>
    <w:multiLevelType w:val="hybridMultilevel"/>
    <w:tmpl w:val="3E048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77D52"/>
    <w:multiLevelType w:val="hybridMultilevel"/>
    <w:tmpl w:val="00FAF5E2"/>
    <w:lvl w:ilvl="0" w:tplc="7A6CEF1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E1D9F"/>
    <w:multiLevelType w:val="hybridMultilevel"/>
    <w:tmpl w:val="4A02BE5A"/>
    <w:lvl w:ilvl="0" w:tplc="15C68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CE212A"/>
    <w:multiLevelType w:val="hybridMultilevel"/>
    <w:tmpl w:val="6E4AB0B4"/>
    <w:lvl w:ilvl="0" w:tplc="6204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96E3C"/>
    <w:multiLevelType w:val="hybridMultilevel"/>
    <w:tmpl w:val="E19CC4A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39B3069"/>
    <w:multiLevelType w:val="hybridMultilevel"/>
    <w:tmpl w:val="148CC376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1" w15:restartNumberingAfterBreak="0">
    <w:nsid w:val="555726CB"/>
    <w:multiLevelType w:val="hybridMultilevel"/>
    <w:tmpl w:val="AA0AC630"/>
    <w:lvl w:ilvl="0" w:tplc="A8EA9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80D4F"/>
    <w:multiLevelType w:val="hybridMultilevel"/>
    <w:tmpl w:val="61DEE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C729A"/>
    <w:multiLevelType w:val="hybridMultilevel"/>
    <w:tmpl w:val="9FBEC9EE"/>
    <w:lvl w:ilvl="0" w:tplc="AABC75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6C4668C"/>
    <w:multiLevelType w:val="hybridMultilevel"/>
    <w:tmpl w:val="B28086DA"/>
    <w:lvl w:ilvl="0" w:tplc="4206392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E315A6"/>
    <w:multiLevelType w:val="hybridMultilevel"/>
    <w:tmpl w:val="C36EE468"/>
    <w:lvl w:ilvl="0" w:tplc="2B42C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A02E0"/>
    <w:multiLevelType w:val="hybridMultilevel"/>
    <w:tmpl w:val="4C0E09D2"/>
    <w:lvl w:ilvl="0" w:tplc="252A34C2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3053A1"/>
    <w:multiLevelType w:val="hybridMultilevel"/>
    <w:tmpl w:val="8EEA2912"/>
    <w:lvl w:ilvl="0" w:tplc="DB5257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D86ABD"/>
    <w:multiLevelType w:val="hybridMultilevel"/>
    <w:tmpl w:val="F82A127A"/>
    <w:lvl w:ilvl="0" w:tplc="258E1CE6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B4DEE"/>
    <w:multiLevelType w:val="hybridMultilevel"/>
    <w:tmpl w:val="86ACDFD8"/>
    <w:lvl w:ilvl="0" w:tplc="DA8E29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0" w15:restartNumberingAfterBreak="0">
    <w:nsid w:val="6D837E10"/>
    <w:multiLevelType w:val="hybridMultilevel"/>
    <w:tmpl w:val="060C73A2"/>
    <w:lvl w:ilvl="0" w:tplc="77AA1844">
      <w:start w:val="1"/>
      <w:numFmt w:val="decimal"/>
      <w:lvlText w:val="%1)"/>
      <w:lvlJc w:val="left"/>
      <w:pPr>
        <w:ind w:left="129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41" w15:restartNumberingAfterBreak="0">
    <w:nsid w:val="721A2771"/>
    <w:multiLevelType w:val="hybridMultilevel"/>
    <w:tmpl w:val="34F62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E6C78"/>
    <w:multiLevelType w:val="hybridMultilevel"/>
    <w:tmpl w:val="210AFF12"/>
    <w:lvl w:ilvl="0" w:tplc="D602C94C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625E32"/>
    <w:multiLevelType w:val="hybridMultilevel"/>
    <w:tmpl w:val="3D6A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43477"/>
    <w:multiLevelType w:val="hybridMultilevel"/>
    <w:tmpl w:val="4ED2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7"/>
  </w:num>
  <w:num w:numId="7">
    <w:abstractNumId w:val="39"/>
  </w:num>
  <w:num w:numId="8">
    <w:abstractNumId w:val="37"/>
  </w:num>
  <w:num w:numId="9">
    <w:abstractNumId w:val="41"/>
  </w:num>
  <w:num w:numId="10">
    <w:abstractNumId w:val="27"/>
  </w:num>
  <w:num w:numId="11">
    <w:abstractNumId w:val="5"/>
  </w:num>
  <w:num w:numId="12">
    <w:abstractNumId w:val="24"/>
  </w:num>
  <w:num w:numId="13">
    <w:abstractNumId w:val="8"/>
  </w:num>
  <w:num w:numId="14">
    <w:abstractNumId w:val="19"/>
  </w:num>
  <w:num w:numId="15">
    <w:abstractNumId w:val="33"/>
  </w:num>
  <w:num w:numId="16">
    <w:abstractNumId w:val="15"/>
  </w:num>
  <w:num w:numId="17">
    <w:abstractNumId w:val="4"/>
  </w:num>
  <w:num w:numId="18">
    <w:abstractNumId w:val="31"/>
  </w:num>
  <w:num w:numId="19">
    <w:abstractNumId w:val="32"/>
  </w:num>
  <w:num w:numId="20">
    <w:abstractNumId w:val="3"/>
  </w:num>
  <w:num w:numId="21">
    <w:abstractNumId w:val="9"/>
  </w:num>
  <w:num w:numId="22">
    <w:abstractNumId w:val="35"/>
  </w:num>
  <w:num w:numId="23">
    <w:abstractNumId w:val="28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8"/>
  </w:num>
  <w:num w:numId="29">
    <w:abstractNumId w:val="43"/>
  </w:num>
  <w:num w:numId="30">
    <w:abstractNumId w:val="44"/>
  </w:num>
  <w:num w:numId="31">
    <w:abstractNumId w:val="14"/>
  </w:num>
  <w:num w:numId="32">
    <w:abstractNumId w:val="21"/>
  </w:num>
  <w:num w:numId="33">
    <w:abstractNumId w:val="25"/>
  </w:num>
  <w:num w:numId="34">
    <w:abstractNumId w:val="45"/>
  </w:num>
  <w:num w:numId="35">
    <w:abstractNumId w:val="20"/>
  </w:num>
  <w:num w:numId="36">
    <w:abstractNumId w:val="40"/>
  </w:num>
  <w:num w:numId="37">
    <w:abstractNumId w:val="22"/>
  </w:num>
  <w:num w:numId="38">
    <w:abstractNumId w:val="18"/>
  </w:num>
  <w:num w:numId="39">
    <w:abstractNumId w:val="6"/>
  </w:num>
  <w:num w:numId="40">
    <w:abstractNumId w:val="30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7"/>
  </w:num>
  <w:num w:numId="45">
    <w:abstractNumId w:val="26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D8"/>
    <w:rsid w:val="00034B2B"/>
    <w:rsid w:val="00063CC0"/>
    <w:rsid w:val="0009729E"/>
    <w:rsid w:val="000F491F"/>
    <w:rsid w:val="001226E1"/>
    <w:rsid w:val="00137087"/>
    <w:rsid w:val="0015517B"/>
    <w:rsid w:val="0019238A"/>
    <w:rsid w:val="00195EC1"/>
    <w:rsid w:val="001C1132"/>
    <w:rsid w:val="001E1C28"/>
    <w:rsid w:val="00210F53"/>
    <w:rsid w:val="00215773"/>
    <w:rsid w:val="00220811"/>
    <w:rsid w:val="00242E07"/>
    <w:rsid w:val="00255F5D"/>
    <w:rsid w:val="00270464"/>
    <w:rsid w:val="002831A1"/>
    <w:rsid w:val="0028668A"/>
    <w:rsid w:val="002B69AB"/>
    <w:rsid w:val="002B6F34"/>
    <w:rsid w:val="002C59AC"/>
    <w:rsid w:val="002D3107"/>
    <w:rsid w:val="00321BFE"/>
    <w:rsid w:val="003823F6"/>
    <w:rsid w:val="00393B7B"/>
    <w:rsid w:val="003B4733"/>
    <w:rsid w:val="003B79F3"/>
    <w:rsid w:val="00406183"/>
    <w:rsid w:val="00421621"/>
    <w:rsid w:val="00465153"/>
    <w:rsid w:val="0048008A"/>
    <w:rsid w:val="004C246B"/>
    <w:rsid w:val="004C3A36"/>
    <w:rsid w:val="004F62F2"/>
    <w:rsid w:val="00543CE0"/>
    <w:rsid w:val="0057247E"/>
    <w:rsid w:val="00592EC5"/>
    <w:rsid w:val="005B3641"/>
    <w:rsid w:val="005D0F6D"/>
    <w:rsid w:val="005D6502"/>
    <w:rsid w:val="006048C1"/>
    <w:rsid w:val="00632D90"/>
    <w:rsid w:val="006500B5"/>
    <w:rsid w:val="00651A07"/>
    <w:rsid w:val="00681B4A"/>
    <w:rsid w:val="006B57D6"/>
    <w:rsid w:val="006E0B2C"/>
    <w:rsid w:val="00710DD1"/>
    <w:rsid w:val="0072055F"/>
    <w:rsid w:val="007412B0"/>
    <w:rsid w:val="007519C3"/>
    <w:rsid w:val="00771996"/>
    <w:rsid w:val="007854D8"/>
    <w:rsid w:val="007952EA"/>
    <w:rsid w:val="007A53D6"/>
    <w:rsid w:val="007F70B6"/>
    <w:rsid w:val="00824233"/>
    <w:rsid w:val="00831EE0"/>
    <w:rsid w:val="00834730"/>
    <w:rsid w:val="00836445"/>
    <w:rsid w:val="00842312"/>
    <w:rsid w:val="00865E14"/>
    <w:rsid w:val="00872F73"/>
    <w:rsid w:val="00875E15"/>
    <w:rsid w:val="0088507F"/>
    <w:rsid w:val="00890170"/>
    <w:rsid w:val="0091204E"/>
    <w:rsid w:val="00923AF5"/>
    <w:rsid w:val="00931D9D"/>
    <w:rsid w:val="00931E28"/>
    <w:rsid w:val="009747D5"/>
    <w:rsid w:val="00997F04"/>
    <w:rsid w:val="009E0A76"/>
    <w:rsid w:val="009F1102"/>
    <w:rsid w:val="009F7E73"/>
    <w:rsid w:val="00A01AA6"/>
    <w:rsid w:val="00A23385"/>
    <w:rsid w:val="00A26BDA"/>
    <w:rsid w:val="00A36A2F"/>
    <w:rsid w:val="00A55B31"/>
    <w:rsid w:val="00A92852"/>
    <w:rsid w:val="00A949A2"/>
    <w:rsid w:val="00AC6428"/>
    <w:rsid w:val="00B34348"/>
    <w:rsid w:val="00B53325"/>
    <w:rsid w:val="00B86A36"/>
    <w:rsid w:val="00B979BE"/>
    <w:rsid w:val="00BA5017"/>
    <w:rsid w:val="00BB2D7B"/>
    <w:rsid w:val="00BE0B4E"/>
    <w:rsid w:val="00BF0D6A"/>
    <w:rsid w:val="00C10363"/>
    <w:rsid w:val="00C1683D"/>
    <w:rsid w:val="00C94129"/>
    <w:rsid w:val="00CE7378"/>
    <w:rsid w:val="00D3117B"/>
    <w:rsid w:val="00D4022D"/>
    <w:rsid w:val="00D9740E"/>
    <w:rsid w:val="00DC62AA"/>
    <w:rsid w:val="00DD083E"/>
    <w:rsid w:val="00DF5F01"/>
    <w:rsid w:val="00E54425"/>
    <w:rsid w:val="00E84E5A"/>
    <w:rsid w:val="00E95B9B"/>
    <w:rsid w:val="00ED1573"/>
    <w:rsid w:val="00ED20AD"/>
    <w:rsid w:val="00EF78F0"/>
    <w:rsid w:val="00F13C25"/>
    <w:rsid w:val="00F21F8C"/>
    <w:rsid w:val="00F3558A"/>
    <w:rsid w:val="00F37356"/>
    <w:rsid w:val="00F648E7"/>
    <w:rsid w:val="00FC0F2E"/>
    <w:rsid w:val="00FC4C21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99341"/>
  <w15:docId w15:val="{EEC4944F-964A-4020-9CC6-9BDDD7C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qFormat/>
    <w:rsid w:val="003B79F3"/>
    <w:pPr>
      <w:keepNext/>
      <w:widowControl/>
      <w:suppressAutoHyphens w:val="0"/>
      <w:ind w:left="142" w:hanging="142"/>
      <w:jc w:val="center"/>
      <w:outlineLvl w:val="6"/>
    </w:pPr>
    <w:rPr>
      <w:rFonts w:eastAsia="Times New Roman" w:cs="Times New Roman"/>
      <w:b/>
      <w:kern w:val="0"/>
      <w:sz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8Num8z0">
    <w:name w:val="WW8Num8z0"/>
    <w:rPr>
      <w:i w:val="0"/>
    </w:rPr>
  </w:style>
  <w:style w:type="character" w:customStyle="1" w:styleId="Domylnaczcionkaakapitu1">
    <w:name w:val="Domyślna czcionka akapitu1"/>
  </w:style>
  <w:style w:type="character" w:customStyle="1" w:styleId="Teksttreci2">
    <w:name w:val="Tekst treści (2)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Teksttreci2Pogrubienie">
    <w:name w:val="Tekst treści (2) + Pogrubienie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7854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semiHidden/>
    <w:unhideWhenUsed/>
    <w:rsid w:val="004C3A36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3823F6"/>
    <w:rPr>
      <w:rFonts w:ascii="Calibri" w:eastAsia="Calibri" w:hAnsi="Calibri"/>
      <w:kern w:val="1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811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2081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7Znak">
    <w:name w:val="Nagłówek 7 Znak"/>
    <w:link w:val="Nagwek7"/>
    <w:rsid w:val="003B79F3"/>
    <w:rPr>
      <w:b/>
      <w:sz w:val="32"/>
      <w:szCs w:val="24"/>
    </w:rPr>
  </w:style>
  <w:style w:type="paragraph" w:styleId="Nagwek">
    <w:name w:val="header"/>
    <w:basedOn w:val="Normalny"/>
    <w:link w:val="NagwekZnak"/>
    <w:rsid w:val="003B79F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link w:val="Nagwek"/>
    <w:rsid w:val="003B79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9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B79F3"/>
    <w:rPr>
      <w:rFonts w:eastAsia="SimSu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48E7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48E7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205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063CC0"/>
    <w:pPr>
      <w:widowControl/>
      <w:suppressAutoHyphens w:val="0"/>
      <w:overflowPunct w:val="0"/>
      <w:autoSpaceDE w:val="0"/>
      <w:autoSpaceDN w:val="0"/>
      <w:adjustRightInd w:val="0"/>
      <w:ind w:left="993" w:hanging="426"/>
    </w:pPr>
    <w:rPr>
      <w:rFonts w:eastAsia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Bajowska Maria</dc:creator>
  <cp:lastModifiedBy>Dane Ukryte</cp:lastModifiedBy>
  <cp:revision>29</cp:revision>
  <cp:lastPrinted>2017-08-24T12:25:00Z</cp:lastPrinted>
  <dcterms:created xsi:type="dcterms:W3CDTF">2017-08-24T11:15:00Z</dcterms:created>
  <dcterms:modified xsi:type="dcterms:W3CDTF">2020-09-10T09:38:00Z</dcterms:modified>
</cp:coreProperties>
</file>