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BFC43" w14:textId="51E407EB" w:rsidR="00D2213F" w:rsidRPr="00C56F81" w:rsidRDefault="00D2213F" w:rsidP="002638E1">
      <w:pPr>
        <w:widowControl/>
        <w:suppressAutoHyphens w:val="0"/>
        <w:spacing w:line="240" w:lineRule="auto"/>
        <w:jc w:val="right"/>
        <w:rPr>
          <w:rFonts w:eastAsia="Times New Roman" w:cs="Times New Roman"/>
          <w:b/>
          <w:iCs/>
          <w:kern w:val="0"/>
          <w:sz w:val="22"/>
          <w:szCs w:val="22"/>
          <w:lang w:val="en-US" w:eastAsia="en-US" w:bidi="en-US"/>
        </w:rPr>
      </w:pPr>
      <w:r w:rsidRPr="00C56F81">
        <w:rPr>
          <w:rFonts w:eastAsia="Times New Roman" w:cs="Times New Roman"/>
          <w:b/>
          <w:iCs/>
          <w:kern w:val="0"/>
          <w:sz w:val="22"/>
          <w:szCs w:val="22"/>
          <w:lang w:eastAsia="en-US" w:bidi="en-US"/>
        </w:rPr>
        <w:t>Załącznik</w:t>
      </w:r>
      <w:r w:rsidRPr="00C56F81">
        <w:rPr>
          <w:rFonts w:eastAsia="Times New Roman" w:cs="Times New Roman"/>
          <w:b/>
          <w:iCs/>
          <w:kern w:val="0"/>
          <w:sz w:val="22"/>
          <w:szCs w:val="22"/>
          <w:lang w:val="en-US" w:eastAsia="en-US" w:bidi="en-US"/>
        </w:rPr>
        <w:t xml:space="preserve"> nr 1 SWZ</w:t>
      </w:r>
    </w:p>
    <w:p w14:paraId="19B3476C" w14:textId="259DC360" w:rsidR="00D2213F" w:rsidRPr="00C56F81" w:rsidRDefault="00C56F81" w:rsidP="00C56F81">
      <w:pPr>
        <w:spacing w:line="240" w:lineRule="auto"/>
        <w:jc w:val="center"/>
        <w:rPr>
          <w:rFonts w:eastAsia="Times New Roman" w:cs="Times New Roman"/>
          <w:b/>
          <w:kern w:val="0"/>
          <w:lang w:eastAsia="ar-SA" w:bidi="ar-SA"/>
        </w:rPr>
      </w:pPr>
      <w:r w:rsidRPr="00C56F81">
        <w:rPr>
          <w:rFonts w:eastAsia="Times New Roman" w:cs="Times New Roman"/>
          <w:b/>
          <w:kern w:val="0"/>
          <w:lang w:eastAsia="ar-SA" w:bidi="ar-SA"/>
        </w:rPr>
        <w:t>OPIS PRZEDMIOTU ZAMÓWIENIA</w:t>
      </w:r>
    </w:p>
    <w:p w14:paraId="480E4A9D" w14:textId="77777777" w:rsidR="00C56F81" w:rsidRPr="00D2213F" w:rsidRDefault="00C56F81" w:rsidP="002638E1">
      <w:pPr>
        <w:spacing w:line="240" w:lineRule="auto"/>
        <w:jc w:val="both"/>
        <w:rPr>
          <w:rFonts w:eastAsia="Times New Roman" w:cs="Times New Roman"/>
          <w:kern w:val="0"/>
          <w:sz w:val="12"/>
          <w:szCs w:val="12"/>
          <w:lang w:eastAsia="ar-SA" w:bidi="ar-SA"/>
        </w:rPr>
      </w:pPr>
    </w:p>
    <w:p w14:paraId="0DC7BCB3" w14:textId="77777777" w:rsidR="00D2213F" w:rsidRPr="00D2213F" w:rsidRDefault="00D2213F" w:rsidP="002638E1">
      <w:pPr>
        <w:spacing w:line="240" w:lineRule="auto"/>
        <w:jc w:val="both"/>
        <w:rPr>
          <w:rFonts w:eastAsia="Times New Roman" w:cs="Times New Roman"/>
          <w:b/>
          <w:bCs/>
          <w:kern w:val="0"/>
          <w:sz w:val="22"/>
          <w:szCs w:val="22"/>
          <w:lang w:eastAsia="ar-SA" w:bidi="ar-SA"/>
        </w:rPr>
      </w:pPr>
      <w:r w:rsidRPr="00D2213F">
        <w:rPr>
          <w:rFonts w:eastAsia="Times New Roman" w:cs="Times New Roman"/>
          <w:b/>
          <w:bCs/>
          <w:kern w:val="0"/>
          <w:sz w:val="22"/>
          <w:szCs w:val="22"/>
          <w:lang w:eastAsia="ar-SA" w:bidi="ar-SA"/>
        </w:rPr>
        <w:t>1. WYMAGANIA TECHNICZNE</w:t>
      </w:r>
    </w:p>
    <w:p w14:paraId="429ED6ED" w14:textId="77777777" w:rsidR="00D2213F" w:rsidRPr="00D2213F" w:rsidRDefault="00D2213F" w:rsidP="002638E1">
      <w:pPr>
        <w:spacing w:line="240" w:lineRule="auto"/>
        <w:jc w:val="both"/>
        <w:rPr>
          <w:rFonts w:eastAsia="Times New Roman" w:cs="Times New Roman"/>
          <w:b/>
          <w:bCs/>
          <w:kern w:val="0"/>
          <w:sz w:val="12"/>
          <w:szCs w:val="12"/>
          <w:lang w:eastAsia="ar-SA" w:bidi="ar-SA"/>
        </w:rPr>
      </w:pPr>
    </w:p>
    <w:p w14:paraId="62A808E7" w14:textId="77777777" w:rsidR="00D2213F" w:rsidRPr="00D2213F" w:rsidRDefault="00D2213F" w:rsidP="002638E1">
      <w:pPr>
        <w:spacing w:line="240" w:lineRule="auto"/>
        <w:jc w:val="both"/>
        <w:rPr>
          <w:rFonts w:eastAsia="Times New Roman" w:cs="Times New Roman"/>
          <w:b/>
          <w:bCs/>
          <w:kern w:val="0"/>
          <w:sz w:val="22"/>
          <w:szCs w:val="22"/>
          <w:lang w:eastAsia="ar-SA" w:bidi="ar-SA"/>
        </w:rPr>
      </w:pPr>
      <w:r w:rsidRPr="00D2213F">
        <w:rPr>
          <w:rFonts w:eastAsia="Times New Roman" w:cs="Times New Roman"/>
          <w:b/>
          <w:bCs/>
          <w:kern w:val="0"/>
          <w:sz w:val="22"/>
          <w:szCs w:val="22"/>
          <w:lang w:eastAsia="ar-SA" w:bidi="ar-SA"/>
        </w:rPr>
        <w:t>1.1 Przeznaczenie pojazdu</w:t>
      </w:r>
    </w:p>
    <w:p w14:paraId="636A78B5" w14:textId="77777777" w:rsidR="00D2213F" w:rsidRPr="00D2213F" w:rsidRDefault="00D2213F" w:rsidP="002638E1">
      <w:pPr>
        <w:widowControl/>
        <w:spacing w:line="240" w:lineRule="auto"/>
        <w:ind w:left="360"/>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Pojazd będzie wykorzystywany przez służby policyjne do działań związanych z wykorzystaniem psów służbowych. W jego wnętrzu będą wykonywane podstawowe czynności służbowe, w szczególności obejmujące: przewóz psów, kontrolę dokumentów dotyczących osób i pojazdów, sprawdzanie osób i pojazdów w bazach danych, sporządzanie dokumentacji służbowej.</w:t>
      </w:r>
    </w:p>
    <w:p w14:paraId="06A59C16" w14:textId="77777777" w:rsidR="00D2213F" w:rsidRPr="00D2213F" w:rsidRDefault="00D2213F" w:rsidP="002638E1">
      <w:pPr>
        <w:spacing w:line="240" w:lineRule="auto"/>
        <w:jc w:val="both"/>
        <w:rPr>
          <w:rFonts w:eastAsia="Times New Roman" w:cs="Times New Roman"/>
          <w:b/>
          <w:bCs/>
          <w:kern w:val="0"/>
          <w:sz w:val="22"/>
          <w:szCs w:val="22"/>
          <w:lang w:eastAsia="ar-SA" w:bidi="ar-SA"/>
        </w:rPr>
      </w:pPr>
    </w:p>
    <w:p w14:paraId="1A61B3CA" w14:textId="77777777" w:rsidR="00D2213F" w:rsidRPr="00D2213F" w:rsidRDefault="00D2213F" w:rsidP="002638E1">
      <w:pPr>
        <w:spacing w:line="240" w:lineRule="auto"/>
        <w:ind w:left="284" w:hanging="284"/>
        <w:jc w:val="both"/>
        <w:rPr>
          <w:rFonts w:eastAsia="Times New Roman" w:cs="Times New Roman"/>
          <w:b/>
          <w:bCs/>
          <w:kern w:val="0"/>
          <w:sz w:val="22"/>
          <w:szCs w:val="22"/>
          <w:lang w:eastAsia="ar-SA" w:bidi="ar-SA"/>
        </w:rPr>
      </w:pPr>
      <w:r w:rsidRPr="00D2213F">
        <w:rPr>
          <w:rFonts w:eastAsia="Times New Roman" w:cs="Times New Roman"/>
          <w:b/>
          <w:bCs/>
          <w:kern w:val="0"/>
          <w:sz w:val="22"/>
          <w:szCs w:val="22"/>
          <w:lang w:eastAsia="ar-SA" w:bidi="ar-SA"/>
        </w:rPr>
        <w:t>1.2 Warunki eksploatacji</w:t>
      </w:r>
    </w:p>
    <w:p w14:paraId="313AFDE9" w14:textId="77777777" w:rsidR="00D2213F" w:rsidRPr="00D2213F" w:rsidRDefault="00D2213F" w:rsidP="002638E1">
      <w:pPr>
        <w:spacing w:line="240" w:lineRule="auto"/>
        <w:ind w:left="284" w:firstLine="360"/>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Pojazd musi być przystosowany do:</w:t>
      </w:r>
    </w:p>
    <w:p w14:paraId="3F2BAFF5" w14:textId="77777777" w:rsidR="00D2213F" w:rsidRPr="00D2213F" w:rsidRDefault="00D2213F" w:rsidP="002638E1">
      <w:pPr>
        <w:spacing w:line="240" w:lineRule="auto"/>
        <w:ind w:left="670" w:hanging="650"/>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1.2.1</w:t>
      </w:r>
      <w:r w:rsidRPr="00D2213F">
        <w:rPr>
          <w:rFonts w:eastAsia="Times New Roman" w:cs="Times New Roman"/>
          <w:color w:val="000000"/>
          <w:kern w:val="0"/>
          <w:sz w:val="22"/>
          <w:szCs w:val="22"/>
          <w:lang w:eastAsia="ar-SA" w:bidi="ar-SA"/>
        </w:rPr>
        <w:tab/>
        <w:t>Eksploatacji we wszystkich porach roku i doby w warunkach atmosferycznych spotykanych w polskiej strefie klimatycznej:</w:t>
      </w:r>
    </w:p>
    <w:p w14:paraId="0A0A1B74" w14:textId="77777777" w:rsidR="00D2213F" w:rsidRPr="00D2213F" w:rsidRDefault="00D2213F" w:rsidP="002638E1">
      <w:pPr>
        <w:tabs>
          <w:tab w:val="left" w:pos="9441"/>
        </w:tabs>
        <w:spacing w:line="240" w:lineRule="auto"/>
        <w:ind w:left="709"/>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a) w temperaturach otoczenia od -30</w:t>
      </w:r>
      <w:r w:rsidRPr="00D2213F">
        <w:rPr>
          <w:rFonts w:eastAsia="Times New Roman" w:cs="Times New Roman"/>
          <w:color w:val="000000"/>
          <w:kern w:val="0"/>
          <w:sz w:val="22"/>
          <w:szCs w:val="22"/>
          <w:vertAlign w:val="superscript"/>
          <w:lang w:eastAsia="ar-SA" w:bidi="ar-SA"/>
        </w:rPr>
        <w:t>o</w:t>
      </w:r>
      <w:r w:rsidRPr="00D2213F">
        <w:rPr>
          <w:rFonts w:eastAsia="Times New Roman" w:cs="Times New Roman"/>
          <w:color w:val="000000"/>
          <w:kern w:val="0"/>
          <w:sz w:val="22"/>
          <w:szCs w:val="22"/>
          <w:lang w:eastAsia="ar-SA" w:bidi="ar-SA"/>
        </w:rPr>
        <w:t>C do + 50</w:t>
      </w:r>
      <w:r w:rsidRPr="00D2213F">
        <w:rPr>
          <w:rFonts w:eastAsia="Times New Roman" w:cs="Times New Roman"/>
          <w:color w:val="000000"/>
          <w:kern w:val="0"/>
          <w:sz w:val="22"/>
          <w:szCs w:val="22"/>
          <w:vertAlign w:val="superscript"/>
          <w:lang w:eastAsia="ar-SA" w:bidi="ar-SA"/>
        </w:rPr>
        <w:t>o</w:t>
      </w:r>
      <w:r w:rsidRPr="00D2213F">
        <w:rPr>
          <w:rFonts w:eastAsia="Times New Roman" w:cs="Times New Roman"/>
          <w:color w:val="000000"/>
          <w:kern w:val="0"/>
          <w:sz w:val="22"/>
          <w:szCs w:val="22"/>
          <w:lang w:eastAsia="ar-SA" w:bidi="ar-SA"/>
        </w:rPr>
        <w:t>C,</w:t>
      </w:r>
    </w:p>
    <w:p w14:paraId="40CBF5A0" w14:textId="77777777" w:rsidR="00D2213F" w:rsidRPr="00D2213F" w:rsidRDefault="00D2213F" w:rsidP="002638E1">
      <w:pPr>
        <w:tabs>
          <w:tab w:val="left" w:pos="9441"/>
        </w:tabs>
        <w:spacing w:line="240" w:lineRule="auto"/>
        <w:ind w:left="709"/>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b) przy zapyleniu powietrza do 1,0 g/m</w:t>
      </w:r>
      <w:r w:rsidRPr="00D2213F">
        <w:rPr>
          <w:rFonts w:eastAsia="Times New Roman" w:cs="Times New Roman"/>
          <w:color w:val="000000"/>
          <w:kern w:val="0"/>
          <w:sz w:val="22"/>
          <w:szCs w:val="22"/>
          <w:vertAlign w:val="superscript"/>
          <w:lang w:eastAsia="ar-SA" w:bidi="ar-SA"/>
        </w:rPr>
        <w:t>3</w:t>
      </w:r>
      <w:r w:rsidRPr="00D2213F">
        <w:rPr>
          <w:rFonts w:eastAsia="Times New Roman" w:cs="Times New Roman"/>
          <w:color w:val="000000"/>
          <w:kern w:val="0"/>
          <w:sz w:val="22"/>
          <w:szCs w:val="22"/>
          <w:lang w:eastAsia="ar-SA" w:bidi="ar-SA"/>
        </w:rPr>
        <w:t xml:space="preserve"> w czasie 5 godzin,</w:t>
      </w:r>
    </w:p>
    <w:p w14:paraId="6B9AD5B6" w14:textId="77777777" w:rsidR="00D2213F" w:rsidRPr="00D2213F" w:rsidRDefault="00D2213F" w:rsidP="002638E1">
      <w:pPr>
        <w:tabs>
          <w:tab w:val="left" w:pos="9441"/>
        </w:tabs>
        <w:spacing w:line="240" w:lineRule="auto"/>
        <w:ind w:left="709"/>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c) przy prędkości wiatru do 20 m/s,</w:t>
      </w:r>
    </w:p>
    <w:p w14:paraId="2E05981C" w14:textId="77777777" w:rsidR="00D2213F" w:rsidRPr="00D2213F" w:rsidRDefault="00D2213F" w:rsidP="002638E1">
      <w:pPr>
        <w:tabs>
          <w:tab w:val="left" w:pos="9441"/>
        </w:tabs>
        <w:spacing w:line="240" w:lineRule="auto"/>
        <w:ind w:left="709"/>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d) przy wilgotności względnej powietrza do 98% ( przy temperaturze +25</w:t>
      </w:r>
      <w:r w:rsidRPr="00D2213F">
        <w:rPr>
          <w:rFonts w:eastAsia="Times New Roman" w:cs="Times New Roman"/>
          <w:color w:val="000000"/>
          <w:kern w:val="0"/>
          <w:sz w:val="22"/>
          <w:szCs w:val="22"/>
          <w:vertAlign w:val="superscript"/>
          <w:lang w:eastAsia="ar-SA" w:bidi="ar-SA"/>
        </w:rPr>
        <w:t>o</w:t>
      </w:r>
      <w:r w:rsidRPr="00D2213F">
        <w:rPr>
          <w:rFonts w:eastAsia="Times New Roman" w:cs="Times New Roman"/>
          <w:color w:val="000000"/>
          <w:kern w:val="0"/>
          <w:sz w:val="22"/>
          <w:szCs w:val="22"/>
          <w:lang w:eastAsia="ar-SA" w:bidi="ar-SA"/>
        </w:rPr>
        <w:t>C ),</w:t>
      </w:r>
    </w:p>
    <w:p w14:paraId="27A940B7" w14:textId="77777777" w:rsidR="00D2213F" w:rsidRPr="00D2213F" w:rsidRDefault="00D2213F" w:rsidP="002638E1">
      <w:pPr>
        <w:tabs>
          <w:tab w:val="left" w:pos="9441"/>
        </w:tabs>
        <w:spacing w:line="240" w:lineRule="auto"/>
        <w:ind w:left="709"/>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e) intensywności deszczu do 180 mm/h trwającego 5 minut.</w:t>
      </w:r>
    </w:p>
    <w:p w14:paraId="23247E74" w14:textId="77777777" w:rsidR="00D2213F" w:rsidRPr="00D2213F" w:rsidRDefault="00D2213F" w:rsidP="002638E1">
      <w:pPr>
        <w:spacing w:line="240" w:lineRule="auto"/>
        <w:ind w:left="690" w:hanging="690"/>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1.2.2</w:t>
      </w:r>
      <w:r w:rsidRPr="00D2213F">
        <w:rPr>
          <w:rFonts w:eastAsia="Times New Roman" w:cs="Times New Roman"/>
          <w:color w:val="000000"/>
          <w:kern w:val="0"/>
          <w:sz w:val="22"/>
          <w:szCs w:val="22"/>
          <w:lang w:eastAsia="ar-SA" w:bidi="ar-SA"/>
        </w:rPr>
        <w:tab/>
        <w:t>Jazdy po drogach twardych i gruntowych,</w:t>
      </w:r>
    </w:p>
    <w:p w14:paraId="4A13F70A" w14:textId="77777777" w:rsidR="00D2213F" w:rsidRPr="00D2213F" w:rsidRDefault="00D2213F" w:rsidP="002638E1">
      <w:pPr>
        <w:spacing w:line="240" w:lineRule="auto"/>
        <w:ind w:left="880" w:hanging="880"/>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1.2.3   Przechowywania na wolnym powietrzu,</w:t>
      </w:r>
    </w:p>
    <w:p w14:paraId="7AF91EBC" w14:textId="77777777" w:rsidR="00D2213F" w:rsidRPr="00D2213F" w:rsidRDefault="00D2213F" w:rsidP="002638E1">
      <w:pPr>
        <w:spacing w:line="240" w:lineRule="auto"/>
        <w:ind w:left="880" w:hanging="880"/>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1.2.4   Mycia w myjniach automatycznych szczotkowych.</w:t>
      </w:r>
    </w:p>
    <w:p w14:paraId="6E789FF9" w14:textId="4FDCFB22" w:rsidR="00D2213F" w:rsidRPr="00D2213F" w:rsidRDefault="00D2213F" w:rsidP="002638E1">
      <w:pPr>
        <w:spacing w:line="240" w:lineRule="auto"/>
        <w:jc w:val="both"/>
        <w:rPr>
          <w:rFonts w:eastAsia="Times New Roman" w:cs="Times New Roman"/>
          <w:b/>
          <w:kern w:val="0"/>
          <w:sz w:val="22"/>
          <w:szCs w:val="22"/>
          <w:lang w:eastAsia="ar-SA" w:bidi="ar-SA"/>
        </w:rPr>
      </w:pPr>
    </w:p>
    <w:p w14:paraId="249DF59D" w14:textId="77777777" w:rsidR="00D2213F" w:rsidRPr="00D2213F" w:rsidRDefault="00D2213F" w:rsidP="002638E1">
      <w:pPr>
        <w:spacing w:line="240" w:lineRule="auto"/>
        <w:ind w:left="709" w:hanging="709"/>
        <w:jc w:val="both"/>
        <w:rPr>
          <w:rFonts w:eastAsia="Times New Roman" w:cs="Times New Roman"/>
          <w:b/>
          <w:kern w:val="0"/>
          <w:sz w:val="22"/>
          <w:szCs w:val="22"/>
          <w:lang w:eastAsia="ar-SA" w:bidi="ar-SA"/>
        </w:rPr>
      </w:pPr>
      <w:r w:rsidRPr="00D2213F">
        <w:rPr>
          <w:rFonts w:eastAsia="Times New Roman" w:cs="Times New Roman"/>
          <w:b/>
          <w:kern w:val="0"/>
          <w:sz w:val="22"/>
          <w:szCs w:val="22"/>
          <w:lang w:eastAsia="ar-SA" w:bidi="ar-SA"/>
        </w:rPr>
        <w:t>1.3</w:t>
      </w:r>
      <w:r w:rsidRPr="00D2213F">
        <w:rPr>
          <w:rFonts w:eastAsia="Times New Roman" w:cs="Times New Roman"/>
          <w:b/>
          <w:kern w:val="0"/>
          <w:sz w:val="22"/>
          <w:szCs w:val="22"/>
          <w:lang w:eastAsia="ar-SA" w:bidi="ar-SA"/>
        </w:rPr>
        <w:tab/>
        <w:t>Wymagania formalne</w:t>
      </w:r>
    </w:p>
    <w:p w14:paraId="5AE46013" w14:textId="77777777" w:rsidR="00D2213F" w:rsidRPr="00D2213F" w:rsidRDefault="00D2213F" w:rsidP="006F1D6E">
      <w:pPr>
        <w:widowControl/>
        <w:numPr>
          <w:ilvl w:val="0"/>
          <w:numId w:val="61"/>
        </w:numPr>
        <w:suppressAutoHyphens w:val="0"/>
        <w:spacing w:line="240" w:lineRule="auto"/>
        <w:ind w:left="709" w:hanging="709"/>
        <w:jc w:val="both"/>
        <w:rPr>
          <w:rFonts w:eastAsia="Calibri" w:cs="Times New Roman"/>
          <w:kern w:val="0"/>
          <w:sz w:val="22"/>
          <w:lang w:eastAsia="en-US" w:bidi="ar-SA"/>
        </w:rPr>
      </w:pPr>
      <w:r w:rsidRPr="00D2213F">
        <w:rPr>
          <w:rFonts w:eastAsia="Calibri" w:cs="Times New Roman"/>
          <w:kern w:val="0"/>
          <w:sz w:val="22"/>
          <w:lang w:eastAsia="en-US" w:bidi="ar-SA"/>
        </w:rPr>
        <w:t xml:space="preserve">Pojazd musi spełniać wymagania określone w Rozporządzeniu </w:t>
      </w:r>
      <w:r w:rsidRPr="00D2213F">
        <w:rPr>
          <w:rFonts w:eastAsia="Calibri" w:cs="Times New Roman"/>
          <w:bCs/>
          <w:kern w:val="0"/>
          <w:sz w:val="22"/>
          <w:lang w:eastAsia="en-US" w:bidi="ar-SA"/>
        </w:rPr>
        <w:t xml:space="preserve">Ministrów: Spraw Wewnętrznych i Administracji, Obrony Narodowej, Finansów oraz Sprawiedliwości </w:t>
      </w:r>
      <w:r w:rsidRPr="00D2213F">
        <w:rPr>
          <w:rFonts w:eastAsia="Calibri" w:cs="Times New Roman"/>
          <w:bCs/>
          <w:kern w:val="0"/>
          <w:sz w:val="22"/>
          <w:lang w:eastAsia="en-US" w:bidi="ar-SA"/>
        </w:rPr>
        <w:br/>
        <w:t>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r w:rsidRPr="00D2213F">
        <w:rPr>
          <w:rFonts w:eastAsia="Calibri" w:cs="Times New Roman"/>
          <w:kern w:val="0"/>
          <w:sz w:val="22"/>
          <w:lang w:eastAsia="en-US" w:bidi="ar-SA"/>
        </w:rPr>
        <w:t xml:space="preserve">. </w:t>
      </w:r>
    </w:p>
    <w:p w14:paraId="0646A328" w14:textId="77777777" w:rsidR="00D2213F" w:rsidRPr="00D2213F" w:rsidRDefault="00D2213F" w:rsidP="006F1D6E">
      <w:pPr>
        <w:widowControl/>
        <w:numPr>
          <w:ilvl w:val="0"/>
          <w:numId w:val="61"/>
        </w:numPr>
        <w:suppressAutoHyphens w:val="0"/>
        <w:spacing w:line="240" w:lineRule="auto"/>
        <w:ind w:left="709" w:hanging="709"/>
        <w:jc w:val="both"/>
        <w:rPr>
          <w:rFonts w:eastAsia="Calibri" w:cs="Times New Roman"/>
          <w:kern w:val="0"/>
          <w:sz w:val="22"/>
          <w:lang w:eastAsia="en-US" w:bidi="ar-SA"/>
        </w:rPr>
      </w:pPr>
      <w:r w:rsidRPr="00D2213F">
        <w:rPr>
          <w:rFonts w:eastAsia="Calibri" w:cs="Times New Roman"/>
          <w:kern w:val="0"/>
          <w:sz w:val="22"/>
          <w:lang w:eastAsia="en-US" w:bidi="ar-SA"/>
        </w:rPr>
        <w:t xml:space="preserve">Pojazd musi być budowany z wykorzystaniem pojazdu bazowego (podstawowego) posiadającego homologację wystawioną zgodnie z Ustawą z dnia 20 czerwca 1997 r. Prawo o ruchu drogowym lub Rozporządzeniem Parlamentu Europejskiego i Rady (UE) 2018/858/WE z dnia 30 maja 2018 r. </w:t>
      </w:r>
      <w:r w:rsidRPr="00D2213F">
        <w:rPr>
          <w:rFonts w:eastAsia="Calibri" w:cs="Times New Roman"/>
          <w:bCs/>
          <w:kern w:val="0"/>
          <w:sz w:val="22"/>
          <w:lang w:eastAsia="en-US" w:bidi="ar-SA"/>
        </w:rPr>
        <w:t xml:space="preserve">w sprawie homologacji i nadzoru rynku pojazdów silnikowych i ich przyczep oraz układów, komponentów i oddzielnych zespołów technicznych przeznaczonych do tych pojazdów, zmieniające rozporządzenie (WE) nr 715/2007 </w:t>
      </w:r>
      <w:r w:rsidRPr="00D2213F">
        <w:rPr>
          <w:rFonts w:eastAsia="Calibri" w:cs="Times New Roman"/>
          <w:bCs/>
          <w:iCs/>
          <w:kern w:val="0"/>
          <w:sz w:val="22"/>
          <w:lang w:eastAsia="en-US" w:bidi="ar-SA"/>
        </w:rPr>
        <w:t xml:space="preserve">i </w:t>
      </w:r>
      <w:r w:rsidRPr="00D2213F">
        <w:rPr>
          <w:rFonts w:eastAsia="Calibri" w:cs="Times New Roman"/>
          <w:bCs/>
          <w:kern w:val="0"/>
          <w:sz w:val="22"/>
          <w:lang w:eastAsia="en-US" w:bidi="ar-SA"/>
        </w:rPr>
        <w:t xml:space="preserve">(WE) nr 595/2009 oraz uchylające dyrektywę 2007/46/WE lub dla którego wydano inny dokument, o którym mowa w § 3 ust. 1 </w:t>
      </w:r>
      <w:bookmarkStart w:id="0" w:name="_Hlk74260341"/>
      <w:r w:rsidRPr="00D2213F">
        <w:rPr>
          <w:rFonts w:eastAsia="Calibri" w:cs="Times New Roman"/>
          <w:bCs/>
          <w:kern w:val="0"/>
          <w:sz w:val="22"/>
          <w:lang w:eastAsia="en-US" w:bidi="ar-SA"/>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bookmarkEnd w:id="0"/>
    </w:p>
    <w:p w14:paraId="5EEDD85F" w14:textId="77777777" w:rsidR="00D2213F" w:rsidRPr="00D2213F" w:rsidRDefault="00D2213F" w:rsidP="002638E1">
      <w:pPr>
        <w:spacing w:line="240" w:lineRule="auto"/>
        <w:ind w:left="709"/>
        <w:jc w:val="both"/>
        <w:rPr>
          <w:rFonts w:eastAsia="Calibri" w:cs="Times New Roman"/>
          <w:kern w:val="0"/>
          <w:sz w:val="22"/>
          <w:lang w:eastAsia="en-US" w:bidi="ar-SA"/>
        </w:rPr>
      </w:pPr>
      <w:r w:rsidRPr="00D2213F">
        <w:rPr>
          <w:rFonts w:eastAsia="Calibri" w:cs="Times New Roman"/>
          <w:bCs/>
          <w:kern w:val="0"/>
          <w:sz w:val="22"/>
          <w:lang w:eastAsia="en-US" w:bidi="ar-SA"/>
        </w:rPr>
        <w:t>Potwierdzenie spełnienia wymogu nastąpi poprzez złożenie wraz z ofertą kopii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r w:rsidRPr="00D2213F">
        <w:rPr>
          <w:rFonts w:eastAsia="Calibri" w:cs="Times New Roman"/>
          <w:kern w:val="0"/>
          <w:sz w:val="22"/>
          <w:lang w:eastAsia="en-US" w:bidi="ar-SA"/>
        </w:rPr>
        <w:t xml:space="preserve">. </w:t>
      </w:r>
    </w:p>
    <w:p w14:paraId="6592A01B" w14:textId="77777777" w:rsidR="00D2213F" w:rsidRPr="00D2213F" w:rsidRDefault="00D2213F" w:rsidP="006F1D6E">
      <w:pPr>
        <w:widowControl/>
        <w:numPr>
          <w:ilvl w:val="0"/>
          <w:numId w:val="61"/>
        </w:numPr>
        <w:suppressAutoHyphens w:val="0"/>
        <w:spacing w:line="240" w:lineRule="auto"/>
        <w:ind w:left="709" w:hanging="709"/>
        <w:jc w:val="both"/>
        <w:rPr>
          <w:rFonts w:eastAsia="Calibri" w:cs="Times New Roman"/>
          <w:kern w:val="0"/>
          <w:sz w:val="22"/>
          <w:lang w:eastAsia="en-US" w:bidi="ar-SA"/>
        </w:rPr>
      </w:pPr>
      <w:r w:rsidRPr="00D2213F">
        <w:rPr>
          <w:rFonts w:eastAsia="Calibri" w:cs="Times New Roman"/>
          <w:kern w:val="0"/>
          <w:sz w:val="22"/>
          <w:lang w:eastAsia="en-US" w:bidi="ar-SA"/>
        </w:rPr>
        <w:lastRenderedPageBreak/>
        <w:t>Pojazd w zakresie uprzywilejowania i oznakowania musi spełniać wymagania Rozporządzenia Ministra Infrastruktury z dnia 31 grudnia 2002 r. w sprawie warunków technicznych pojazdów oraz zakresu ich niezbędnego wyposażenia.</w:t>
      </w:r>
    </w:p>
    <w:p w14:paraId="451525B8" w14:textId="77777777" w:rsidR="00D2213F" w:rsidRPr="00D2213F" w:rsidRDefault="00D2213F" w:rsidP="006F1D6E">
      <w:pPr>
        <w:widowControl/>
        <w:numPr>
          <w:ilvl w:val="0"/>
          <w:numId w:val="61"/>
        </w:numPr>
        <w:suppressAutoHyphens w:val="0"/>
        <w:spacing w:line="240" w:lineRule="auto"/>
        <w:ind w:left="709" w:hanging="709"/>
        <w:jc w:val="both"/>
        <w:rPr>
          <w:rFonts w:eastAsia="Calibri" w:cs="Times New Roman"/>
          <w:kern w:val="0"/>
          <w:sz w:val="22"/>
          <w:lang w:eastAsia="en-US" w:bidi="ar-SA"/>
        </w:rPr>
      </w:pPr>
      <w:r w:rsidRPr="00D2213F">
        <w:rPr>
          <w:rFonts w:eastAsia="Calibri" w:cs="Times New Roman"/>
          <w:kern w:val="0"/>
          <w:sz w:val="22"/>
          <w:lang w:eastAsia="en-US" w:bidi="ar-SA"/>
        </w:rPr>
        <w:t xml:space="preserve">Każdy pojazd musi posiadać zaświadczenie z upoważnionej stacji kontroli pojazdów wraz z opisem zakresu zmian dokonanych w pojeździe, w tym co najmniej dotyczących: rodzaju pojazdu, masy własnej, liczby miejsc siedzących; oraz zaświadczenie o przeprowadzeniu badań technicznych przed dopuszczeniem do ruchu pojazdu uprzywilejowanego po zabudowie zgodnie z ustawą Prawo o ruchu drogowym. </w:t>
      </w:r>
    </w:p>
    <w:p w14:paraId="5754CBA0" w14:textId="77777777" w:rsidR="00D2213F" w:rsidRPr="00D2213F" w:rsidRDefault="00D2213F" w:rsidP="006F1D6E">
      <w:pPr>
        <w:widowControl/>
        <w:numPr>
          <w:ilvl w:val="0"/>
          <w:numId w:val="61"/>
        </w:numPr>
        <w:suppressAutoHyphens w:val="0"/>
        <w:spacing w:line="240" w:lineRule="auto"/>
        <w:ind w:left="709" w:hanging="709"/>
        <w:jc w:val="both"/>
        <w:rPr>
          <w:rFonts w:eastAsia="Calibri" w:cs="Times New Roman"/>
          <w:kern w:val="0"/>
          <w:sz w:val="22"/>
          <w:lang w:eastAsia="en-US" w:bidi="ar-SA"/>
        </w:rPr>
      </w:pPr>
      <w:r w:rsidRPr="00D2213F">
        <w:rPr>
          <w:rFonts w:eastAsia="Calibri" w:cs="Times New Roman"/>
          <w:kern w:val="0"/>
          <w:sz w:val="22"/>
          <w:lang w:eastAsia="en-US" w:bidi="ar-SA"/>
        </w:rPr>
        <w:t xml:space="preserve">Wszystkie podzespoły elektryczne i elektroniczne montowane dodatkowo muszą posiadać świadectwo homologacji na zgodność z Regulaminem 10 EKG/ONZ.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i uwzględnionych w homologacji pojazdu oraz sprzętu łączności. Zamawiający dopuszcza potwierdzenie spełnienia wymogu poprzez przeprowadzenie badania całopojazdowego wykonanego przez akredytowaną jednostkę badawczą.  Spełnienie wymogu musi być potwierdzone oświadczeniem Wykonawcy wystawionym na podstawie dokumentacji homologacyjnej lub sprawozdania z badania całopojazdowego wydanego dla pojazdu reprezentatywnego przez jednostkę uprawnioną do badań homologacyjnych w w/w zakresie. Dokumenty potwierdzające spełnienie wymogu muszą być przekazane Zamawiającemu przez Wykonawcę w fazie oceny projektu modyfikacji pojazdu. </w:t>
      </w:r>
    </w:p>
    <w:p w14:paraId="6B149369" w14:textId="77777777" w:rsidR="00D2213F" w:rsidRPr="00D2213F" w:rsidRDefault="00D2213F" w:rsidP="006F1D6E">
      <w:pPr>
        <w:widowControl/>
        <w:numPr>
          <w:ilvl w:val="0"/>
          <w:numId w:val="61"/>
        </w:numPr>
        <w:suppressAutoHyphens w:val="0"/>
        <w:spacing w:line="240" w:lineRule="auto"/>
        <w:ind w:left="709" w:hanging="709"/>
        <w:jc w:val="both"/>
        <w:rPr>
          <w:rFonts w:eastAsia="Calibri" w:cs="Times New Roman"/>
          <w:kern w:val="0"/>
          <w:sz w:val="22"/>
          <w:lang w:eastAsia="en-US" w:bidi="ar-SA"/>
        </w:rPr>
      </w:pPr>
      <w:r w:rsidRPr="00D2213F">
        <w:rPr>
          <w:rFonts w:eastAsia="Calibri" w:cs="Times New Roman"/>
          <w:kern w:val="0"/>
          <w:sz w:val="22"/>
          <w:lang w:eastAsia="en-US" w:bidi="ar-SA"/>
        </w:rPr>
        <w:t xml:space="preserve">Urządzenia świetlne sygnalizacji uprzywilejowania emitujące światło koloru niebieskiego i czerwonego muszą posiadać świadectwo homologacji na zgodność z Regulaminem 65 EKG ONZ dla klasy 2. </w:t>
      </w:r>
      <w:r w:rsidRPr="00D2213F">
        <w:rPr>
          <w:rFonts w:eastAsia="Calibri" w:cs="Times New Roman"/>
          <w:bCs/>
          <w:iCs/>
          <w:kern w:val="0"/>
          <w:sz w:val="22"/>
          <w:lang w:eastAsia="en-US" w:bidi="ar-SA"/>
        </w:rPr>
        <w:t>Dokument potwierdzający spełnienie wymogu musi być przekazany Zamawiającemu przez Wykonawcę wraz z projektem modyfikacji pojazdu</w:t>
      </w:r>
      <w:r w:rsidRPr="00D2213F">
        <w:rPr>
          <w:rFonts w:eastAsia="Calibri" w:cs="Times New Roman"/>
          <w:kern w:val="0"/>
          <w:sz w:val="22"/>
          <w:lang w:eastAsia="en-US" w:bidi="ar-SA"/>
        </w:rPr>
        <w:t xml:space="preserve">. </w:t>
      </w:r>
    </w:p>
    <w:p w14:paraId="0F681EA1" w14:textId="77777777" w:rsidR="00D2213F" w:rsidRPr="00D2213F" w:rsidRDefault="00D2213F" w:rsidP="006F1D6E">
      <w:pPr>
        <w:widowControl/>
        <w:numPr>
          <w:ilvl w:val="0"/>
          <w:numId w:val="61"/>
        </w:numPr>
        <w:suppressAutoHyphens w:val="0"/>
        <w:spacing w:line="240" w:lineRule="auto"/>
        <w:ind w:left="709" w:hanging="709"/>
        <w:jc w:val="both"/>
        <w:rPr>
          <w:rFonts w:eastAsia="Calibri" w:cs="Times New Roman"/>
          <w:kern w:val="0"/>
          <w:sz w:val="22"/>
          <w:lang w:eastAsia="en-US" w:bidi="ar-SA"/>
        </w:rPr>
      </w:pPr>
      <w:r w:rsidRPr="00D2213F">
        <w:rPr>
          <w:rFonts w:eastAsia="Calibri" w:cs="Times New Roman"/>
          <w:kern w:val="0"/>
          <w:sz w:val="22"/>
          <w:lang w:eastAsia="en-US" w:bidi="ar-SA"/>
        </w:rPr>
        <w:t xml:space="preserve">Dostarczone pojazdy muszą mieć wykonane przez Wykonawcę i na jego koszt przeglądy zerowe, co musi być potwierdzone w dokumentacji każdego z pojazdów. </w:t>
      </w:r>
    </w:p>
    <w:p w14:paraId="286BC727" w14:textId="77777777" w:rsidR="00D2213F" w:rsidRPr="00D2213F" w:rsidRDefault="00D2213F" w:rsidP="006F1D6E">
      <w:pPr>
        <w:widowControl/>
        <w:numPr>
          <w:ilvl w:val="0"/>
          <w:numId w:val="61"/>
        </w:numPr>
        <w:suppressAutoHyphens w:val="0"/>
        <w:spacing w:line="240" w:lineRule="auto"/>
        <w:ind w:left="709" w:hanging="709"/>
        <w:jc w:val="both"/>
        <w:rPr>
          <w:rFonts w:eastAsia="Calibri" w:cs="Times New Roman"/>
          <w:kern w:val="0"/>
          <w:sz w:val="22"/>
          <w:lang w:eastAsia="en-US" w:bidi="ar-SA"/>
        </w:rPr>
      </w:pPr>
      <w:r w:rsidRPr="00D2213F">
        <w:rPr>
          <w:rFonts w:eastAsia="Calibri" w:cs="Times New Roman"/>
          <w:kern w:val="0"/>
          <w:sz w:val="22"/>
          <w:lang w:eastAsia="en-US" w:bidi="ar-SA"/>
        </w:rPr>
        <w:t xml:space="preserve">Wszystkie dostarczone pojazdy muszą być zbudowane z wykorzystaniem pojazdu bazowego w tym samym wariancie homologacyjnym. Pojazdy po zabudowie muszą być ukompletowane w identyczne i pochodzące od tych samych producentów elementy zabudowy i wyposażenia. </w:t>
      </w:r>
    </w:p>
    <w:p w14:paraId="49C3F3A4" w14:textId="77777777" w:rsidR="00D2213F" w:rsidRPr="00D2213F" w:rsidRDefault="00D2213F" w:rsidP="006F1D6E">
      <w:pPr>
        <w:widowControl/>
        <w:numPr>
          <w:ilvl w:val="0"/>
          <w:numId w:val="61"/>
        </w:numPr>
        <w:suppressAutoHyphens w:val="0"/>
        <w:spacing w:line="240" w:lineRule="auto"/>
        <w:ind w:left="709" w:hanging="709"/>
        <w:jc w:val="both"/>
        <w:rPr>
          <w:rFonts w:eastAsia="Calibri" w:cs="Times New Roman"/>
          <w:kern w:val="0"/>
          <w:sz w:val="22"/>
          <w:lang w:eastAsia="en-US" w:bidi="ar-SA"/>
        </w:rPr>
      </w:pPr>
      <w:r w:rsidRPr="00D2213F">
        <w:rPr>
          <w:rFonts w:eastAsia="Calibri" w:cs="Times New Roman"/>
          <w:kern w:val="0"/>
          <w:sz w:val="22"/>
          <w:lang w:eastAsia="en-US" w:bidi="ar-SA"/>
        </w:rPr>
        <w:t xml:space="preserve">Na etapie oceny projektu modyfikacji pojazdu Wykonawca zobowiązany jest do konsultowania i uzyskania akceptacji przez Zamawiającego proponowanych do zastosowania w pojeździe rozwiązań konstrukcyjnych i funkcjonalnych dotyczących zabudowy pojazdu.  </w:t>
      </w:r>
    </w:p>
    <w:p w14:paraId="7D66B790" w14:textId="77777777" w:rsidR="00D2213F" w:rsidRPr="00D2213F" w:rsidRDefault="00D2213F" w:rsidP="006F1D6E">
      <w:pPr>
        <w:widowControl/>
        <w:numPr>
          <w:ilvl w:val="0"/>
          <w:numId w:val="61"/>
        </w:numPr>
        <w:suppressAutoHyphens w:val="0"/>
        <w:spacing w:line="240" w:lineRule="auto"/>
        <w:ind w:left="709" w:hanging="709"/>
        <w:jc w:val="both"/>
        <w:rPr>
          <w:rFonts w:eastAsia="Calibri" w:cs="Times New Roman"/>
          <w:kern w:val="0"/>
          <w:sz w:val="22"/>
          <w:lang w:eastAsia="en-US" w:bidi="ar-SA"/>
        </w:rPr>
      </w:pPr>
      <w:r w:rsidRPr="00D2213F">
        <w:rPr>
          <w:rFonts w:eastAsia="Calibri" w:cs="Times New Roman"/>
          <w:kern w:val="0"/>
          <w:sz w:val="22"/>
          <w:lang w:eastAsia="en-US" w:bidi="ar-SA"/>
        </w:rPr>
        <w:t xml:space="preserve">Pojazd bazowy musi spełniać wszystkie wymagania techniczne określone w pkt 1.4 poniżej. </w:t>
      </w:r>
    </w:p>
    <w:p w14:paraId="690D934B" w14:textId="6B9B2FCD" w:rsidR="00D2213F" w:rsidRPr="00D2213F" w:rsidRDefault="00D2213F" w:rsidP="002638E1">
      <w:pPr>
        <w:spacing w:line="240" w:lineRule="auto"/>
        <w:jc w:val="both"/>
        <w:rPr>
          <w:rFonts w:eastAsia="Times New Roman" w:cs="Times New Roman"/>
          <w:kern w:val="0"/>
          <w:sz w:val="22"/>
          <w:szCs w:val="22"/>
          <w:lang w:eastAsia="ar-SA" w:bidi="ar-SA"/>
        </w:rPr>
      </w:pPr>
    </w:p>
    <w:p w14:paraId="48D88235" w14:textId="77777777" w:rsidR="00D2213F" w:rsidRPr="00D2213F" w:rsidRDefault="00D2213F" w:rsidP="002638E1">
      <w:pPr>
        <w:spacing w:line="240" w:lineRule="auto"/>
        <w:ind w:left="870" w:hanging="870"/>
        <w:jc w:val="both"/>
        <w:rPr>
          <w:rFonts w:eastAsia="Times New Roman" w:cs="Times New Roman"/>
          <w:b/>
          <w:bCs/>
          <w:kern w:val="0"/>
          <w:sz w:val="22"/>
          <w:szCs w:val="22"/>
          <w:lang w:eastAsia="ar-SA" w:bidi="ar-SA"/>
        </w:rPr>
      </w:pPr>
      <w:r w:rsidRPr="00D2213F">
        <w:rPr>
          <w:rFonts w:eastAsia="Times New Roman" w:cs="Times New Roman"/>
          <w:b/>
          <w:bCs/>
          <w:kern w:val="0"/>
          <w:sz w:val="22"/>
          <w:szCs w:val="22"/>
          <w:lang w:eastAsia="ar-SA" w:bidi="ar-SA"/>
        </w:rPr>
        <w:t xml:space="preserve">1.4 </w:t>
      </w:r>
      <w:r w:rsidRPr="00D2213F">
        <w:rPr>
          <w:rFonts w:eastAsia="Times New Roman" w:cs="Times New Roman"/>
          <w:b/>
          <w:bCs/>
          <w:kern w:val="0"/>
          <w:sz w:val="22"/>
          <w:szCs w:val="22"/>
          <w:lang w:eastAsia="ar-SA" w:bidi="ar-SA"/>
        </w:rPr>
        <w:tab/>
        <w:t>Wymagania techniczne dla pojazdu bazowego</w:t>
      </w:r>
    </w:p>
    <w:p w14:paraId="3507FC8D" w14:textId="77777777" w:rsidR="00D2213F" w:rsidRPr="00D2213F" w:rsidRDefault="00D2213F" w:rsidP="002638E1">
      <w:pPr>
        <w:spacing w:line="240" w:lineRule="auto"/>
        <w:ind w:left="870" w:hanging="870"/>
        <w:jc w:val="both"/>
        <w:rPr>
          <w:rFonts w:eastAsia="Times New Roman" w:cs="Times New Roman"/>
          <w:b/>
          <w:kern w:val="0"/>
          <w:sz w:val="12"/>
          <w:szCs w:val="12"/>
          <w:lang w:eastAsia="ar-SA" w:bidi="ar-SA"/>
        </w:rPr>
      </w:pPr>
    </w:p>
    <w:p w14:paraId="0E708A23" w14:textId="77777777" w:rsidR="00D2213F" w:rsidRPr="00D2213F" w:rsidRDefault="00D2213F" w:rsidP="002638E1">
      <w:pPr>
        <w:tabs>
          <w:tab w:val="left" w:pos="851"/>
        </w:tabs>
        <w:spacing w:line="240" w:lineRule="auto"/>
        <w:ind w:left="217" w:hanging="199"/>
        <w:jc w:val="both"/>
        <w:rPr>
          <w:rFonts w:eastAsia="Times New Roman" w:cs="Times New Roman"/>
          <w:b/>
          <w:bCs/>
          <w:kern w:val="0"/>
          <w:sz w:val="22"/>
          <w:szCs w:val="22"/>
          <w:lang w:eastAsia="ar-SA" w:bidi="ar-SA"/>
        </w:rPr>
      </w:pPr>
      <w:r w:rsidRPr="00D2213F">
        <w:rPr>
          <w:rFonts w:eastAsia="Times New Roman" w:cs="Times New Roman"/>
          <w:b/>
          <w:bCs/>
          <w:kern w:val="0"/>
          <w:sz w:val="22"/>
          <w:szCs w:val="22"/>
          <w:lang w:eastAsia="ar-SA" w:bidi="ar-SA"/>
        </w:rPr>
        <w:t>1.4.1</w:t>
      </w:r>
      <w:r w:rsidRPr="00D2213F">
        <w:rPr>
          <w:rFonts w:eastAsia="Times New Roman" w:cs="Times New Roman"/>
          <w:b/>
          <w:bCs/>
          <w:kern w:val="0"/>
          <w:sz w:val="22"/>
          <w:szCs w:val="22"/>
          <w:lang w:eastAsia="ar-SA" w:bidi="ar-SA"/>
        </w:rPr>
        <w:tab/>
        <w:t>Wymagania techniczne dla nadwozia</w:t>
      </w:r>
    </w:p>
    <w:p w14:paraId="0E701D2F" w14:textId="77777777" w:rsidR="00D2213F" w:rsidRPr="00D2213F" w:rsidRDefault="00D2213F" w:rsidP="006F1D6E">
      <w:pPr>
        <w:widowControl/>
        <w:numPr>
          <w:ilvl w:val="0"/>
          <w:numId w:val="1"/>
        </w:numPr>
        <w:tabs>
          <w:tab w:val="left" w:pos="851"/>
        </w:tabs>
        <w:suppressAutoHyphens w:val="0"/>
        <w:spacing w:line="240" w:lineRule="auto"/>
        <w:ind w:left="851" w:right="-15"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Pojazd z nadwoziem kombivan (zgodnie z definicją Instytutu Badań Rynku Motoryzacyjnego SAMAR) kategorii N</w:t>
      </w:r>
      <w:r w:rsidRPr="00D2213F">
        <w:rPr>
          <w:rFonts w:eastAsia="Times New Roman" w:cs="Times New Roman"/>
          <w:kern w:val="0"/>
          <w:sz w:val="22"/>
          <w:szCs w:val="22"/>
          <w:vertAlign w:val="subscript"/>
          <w:lang w:eastAsia="ar-SA" w:bidi="ar-SA"/>
        </w:rPr>
        <w:t>1</w:t>
      </w:r>
      <w:r w:rsidRPr="00D2213F">
        <w:rPr>
          <w:rFonts w:eastAsia="Times New Roman" w:cs="Times New Roman"/>
          <w:kern w:val="0"/>
          <w:sz w:val="22"/>
          <w:szCs w:val="22"/>
          <w:lang w:eastAsia="ar-SA" w:bidi="ar-SA"/>
        </w:rPr>
        <w:t xml:space="preserve"> lub M</w:t>
      </w:r>
      <w:r w:rsidRPr="00D2213F">
        <w:rPr>
          <w:rFonts w:eastAsia="Times New Roman" w:cs="Times New Roman"/>
          <w:kern w:val="0"/>
          <w:sz w:val="22"/>
          <w:szCs w:val="22"/>
          <w:vertAlign w:val="subscript"/>
          <w:lang w:eastAsia="ar-SA" w:bidi="ar-SA"/>
        </w:rPr>
        <w:t>1</w:t>
      </w:r>
      <w:r w:rsidRPr="00D2213F">
        <w:rPr>
          <w:rFonts w:eastAsia="Times New Roman" w:cs="Times New Roman"/>
          <w:kern w:val="0"/>
          <w:sz w:val="22"/>
          <w:szCs w:val="22"/>
          <w:lang w:eastAsia="ar-SA" w:bidi="ar-SA"/>
        </w:rPr>
        <w:t xml:space="preserve"> o nadwoziu zamkniętym z dachem o konstrukcji oraz poszyciu wykonanym z metalu.</w:t>
      </w:r>
    </w:p>
    <w:p w14:paraId="7E1C5DF3" w14:textId="77777777" w:rsidR="00D2213F" w:rsidRPr="00D2213F" w:rsidRDefault="00D2213F" w:rsidP="006F1D6E">
      <w:pPr>
        <w:widowControl/>
        <w:numPr>
          <w:ilvl w:val="0"/>
          <w:numId w:val="1"/>
        </w:numPr>
        <w:tabs>
          <w:tab w:val="left" w:pos="851"/>
        </w:tabs>
        <w:suppressAutoHyphens w:val="0"/>
        <w:spacing w:line="240" w:lineRule="auto"/>
        <w:ind w:left="851" w:right="-15"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Ładowność nie mniejsza niż 650 kg (według deklaracji producenta pojazdu).</w:t>
      </w:r>
    </w:p>
    <w:p w14:paraId="214D373A" w14:textId="77777777" w:rsidR="00D2213F" w:rsidRPr="00D2213F" w:rsidRDefault="00D2213F" w:rsidP="006F1D6E">
      <w:pPr>
        <w:widowControl/>
        <w:numPr>
          <w:ilvl w:val="0"/>
          <w:numId w:val="1"/>
        </w:numPr>
        <w:tabs>
          <w:tab w:val="left" w:pos="851"/>
        </w:tabs>
        <w:suppressAutoHyphens w:val="0"/>
        <w:spacing w:line="240" w:lineRule="auto"/>
        <w:ind w:left="851" w:right="-15"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Nadwozie zamknięte całkowicie przeszklone z liczbą miejsc siedzących (w tym miejsce kierowcy) dla 5 osób.</w:t>
      </w:r>
    </w:p>
    <w:p w14:paraId="2A4C80F7" w14:textId="77777777" w:rsidR="00D2213F" w:rsidRPr="00D2213F" w:rsidRDefault="00D2213F" w:rsidP="006F1D6E">
      <w:pPr>
        <w:widowControl/>
        <w:numPr>
          <w:ilvl w:val="0"/>
          <w:numId w:val="1"/>
        </w:numPr>
        <w:tabs>
          <w:tab w:val="left" w:pos="851"/>
        </w:tabs>
        <w:suppressAutoHyphens w:val="0"/>
        <w:spacing w:line="240" w:lineRule="auto"/>
        <w:ind w:left="851" w:right="-15"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 xml:space="preserve">Drzwi przednie skrzydłowe po obu stronach pojazdu + </w:t>
      </w:r>
      <w:r w:rsidRPr="00D2213F">
        <w:rPr>
          <w:rFonts w:eastAsia="Calibri" w:cs="Times New Roman"/>
          <w:kern w:val="0"/>
          <w:sz w:val="22"/>
          <w:szCs w:val="22"/>
          <w:lang w:eastAsia="en-US" w:bidi="ar-SA"/>
        </w:rPr>
        <w:t>drzwi boczne tylne</w:t>
      </w:r>
      <w:r w:rsidRPr="00D2213F">
        <w:rPr>
          <w:rFonts w:eastAsia="Times New Roman" w:cs="Times New Roman"/>
          <w:kern w:val="0"/>
          <w:sz w:val="22"/>
          <w:szCs w:val="22"/>
          <w:lang w:eastAsia="ar-SA" w:bidi="ar-SA"/>
        </w:rPr>
        <w:t xml:space="preserve"> </w:t>
      </w:r>
      <w:r w:rsidRPr="00D2213F">
        <w:rPr>
          <w:rFonts w:eastAsia="Calibri" w:cs="Times New Roman"/>
          <w:kern w:val="0"/>
          <w:sz w:val="22"/>
          <w:szCs w:val="22"/>
          <w:lang w:eastAsia="en-US" w:bidi="ar-SA"/>
        </w:rPr>
        <w:t>przesuwne po obu stronach pojazdu + drzwi/klapa przestrzeni bagażowej</w:t>
      </w:r>
      <w:r w:rsidRPr="00D2213F">
        <w:rPr>
          <w:rFonts w:eastAsia="Times New Roman" w:cs="Times New Roman"/>
          <w:kern w:val="0"/>
          <w:sz w:val="22"/>
          <w:szCs w:val="22"/>
          <w:lang w:eastAsia="ar-SA" w:bidi="ar-SA"/>
        </w:rPr>
        <w:t xml:space="preserve">. </w:t>
      </w:r>
    </w:p>
    <w:p w14:paraId="53FC55DA" w14:textId="77777777" w:rsidR="00D2213F" w:rsidRPr="00D2213F" w:rsidRDefault="00D2213F" w:rsidP="006F1D6E">
      <w:pPr>
        <w:widowControl/>
        <w:numPr>
          <w:ilvl w:val="0"/>
          <w:numId w:val="1"/>
        </w:numPr>
        <w:tabs>
          <w:tab w:val="left" w:pos="851"/>
        </w:tabs>
        <w:suppressAutoHyphens w:val="0"/>
        <w:spacing w:line="240" w:lineRule="auto"/>
        <w:ind w:left="851" w:right="-15"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Wszystkie drzwi przeszklone.</w:t>
      </w:r>
    </w:p>
    <w:p w14:paraId="12766909" w14:textId="77777777" w:rsidR="00D2213F" w:rsidRPr="00D2213F" w:rsidRDefault="00D2213F" w:rsidP="006F1D6E">
      <w:pPr>
        <w:widowControl/>
        <w:numPr>
          <w:ilvl w:val="0"/>
          <w:numId w:val="1"/>
        </w:numPr>
        <w:tabs>
          <w:tab w:val="left" w:pos="851"/>
        </w:tabs>
        <w:suppressAutoHyphens w:val="0"/>
        <w:spacing w:line="240" w:lineRule="auto"/>
        <w:ind w:left="851" w:right="-15"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Rozstaw osi nie mniejszy niż 2970 mm.</w:t>
      </w:r>
    </w:p>
    <w:p w14:paraId="63A833C4" w14:textId="77777777" w:rsidR="00D2213F" w:rsidRPr="00D2213F" w:rsidRDefault="00D2213F" w:rsidP="006F1D6E">
      <w:pPr>
        <w:widowControl/>
        <w:numPr>
          <w:ilvl w:val="0"/>
          <w:numId w:val="1"/>
        </w:numPr>
        <w:tabs>
          <w:tab w:val="left" w:pos="851"/>
        </w:tabs>
        <w:suppressAutoHyphens w:val="0"/>
        <w:spacing w:line="240" w:lineRule="auto"/>
        <w:ind w:left="851" w:right="-15"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Długość całkowita pojazdu nie mniejsza niż 4700 mm i nie większa niż 4900 mm.</w:t>
      </w:r>
    </w:p>
    <w:p w14:paraId="46D6DA91" w14:textId="77777777" w:rsidR="00D2213F" w:rsidRPr="00D2213F" w:rsidRDefault="00D2213F" w:rsidP="002638E1">
      <w:pPr>
        <w:tabs>
          <w:tab w:val="left" w:pos="851"/>
        </w:tabs>
        <w:spacing w:line="240" w:lineRule="auto"/>
        <w:ind w:left="851" w:right="-15"/>
        <w:jc w:val="both"/>
        <w:rPr>
          <w:rFonts w:eastAsia="Times New Roman" w:cs="Times New Roman"/>
          <w:kern w:val="0"/>
          <w:sz w:val="12"/>
          <w:szCs w:val="12"/>
          <w:lang w:eastAsia="ar-SA" w:bidi="ar-SA"/>
        </w:rPr>
      </w:pPr>
    </w:p>
    <w:p w14:paraId="3B8BC9E3" w14:textId="77777777" w:rsidR="00D2213F" w:rsidRPr="00D2213F" w:rsidRDefault="00D2213F" w:rsidP="002638E1">
      <w:pPr>
        <w:spacing w:line="240" w:lineRule="auto"/>
        <w:jc w:val="both"/>
        <w:rPr>
          <w:rFonts w:eastAsia="Times New Roman" w:cs="Times New Roman"/>
          <w:b/>
          <w:kern w:val="0"/>
          <w:sz w:val="22"/>
          <w:szCs w:val="22"/>
          <w:lang w:eastAsia="ar-SA" w:bidi="ar-SA"/>
        </w:rPr>
      </w:pPr>
      <w:r w:rsidRPr="00D2213F">
        <w:rPr>
          <w:rFonts w:eastAsia="Times New Roman" w:cs="Times New Roman"/>
          <w:b/>
          <w:kern w:val="0"/>
          <w:sz w:val="22"/>
          <w:szCs w:val="22"/>
          <w:lang w:eastAsia="ar-SA" w:bidi="ar-SA"/>
        </w:rPr>
        <w:t>1.4.2</w:t>
      </w:r>
      <w:r w:rsidRPr="00D2213F">
        <w:rPr>
          <w:rFonts w:eastAsia="Times New Roman" w:cs="Times New Roman"/>
          <w:b/>
          <w:kern w:val="0"/>
          <w:sz w:val="22"/>
          <w:szCs w:val="22"/>
          <w:lang w:eastAsia="ar-SA" w:bidi="ar-SA"/>
        </w:rPr>
        <w:tab/>
        <w:t xml:space="preserve"> Wymagania techniczne dla silnika i układu zasilania</w:t>
      </w:r>
    </w:p>
    <w:p w14:paraId="7CCCE1CD" w14:textId="77777777" w:rsidR="00D2213F" w:rsidRPr="00D2213F" w:rsidRDefault="00D2213F" w:rsidP="006F1D6E">
      <w:pPr>
        <w:widowControl/>
        <w:numPr>
          <w:ilvl w:val="0"/>
          <w:numId w:val="29"/>
        </w:numPr>
        <w:tabs>
          <w:tab w:val="left" w:pos="851"/>
        </w:tabs>
        <w:suppressAutoHyphens w:val="0"/>
        <w:spacing w:line="240" w:lineRule="auto"/>
        <w:ind w:left="851" w:hanging="851"/>
        <w:jc w:val="both"/>
        <w:rPr>
          <w:rFonts w:eastAsia="Times New Roman" w:cs="Times New Roman"/>
          <w:color w:val="FF0000"/>
          <w:kern w:val="0"/>
          <w:sz w:val="22"/>
          <w:szCs w:val="22"/>
          <w:lang w:eastAsia="ar-SA" w:bidi="ar-SA"/>
        </w:rPr>
      </w:pPr>
      <w:r w:rsidRPr="00D2213F">
        <w:rPr>
          <w:rFonts w:eastAsia="Times New Roman" w:cs="Times New Roman"/>
          <w:kern w:val="0"/>
          <w:sz w:val="22"/>
          <w:szCs w:val="22"/>
          <w:lang w:eastAsia="ar-SA" w:bidi="ar-SA"/>
        </w:rPr>
        <w:t>Silnik spalinowy min. 4-cylindrowy o zapłonie i</w:t>
      </w:r>
      <w:bookmarkStart w:id="1" w:name="_GoBack"/>
      <w:bookmarkEnd w:id="1"/>
      <w:r w:rsidRPr="00D2213F">
        <w:rPr>
          <w:rFonts w:eastAsia="Times New Roman" w:cs="Times New Roman"/>
          <w:kern w:val="0"/>
          <w:sz w:val="22"/>
          <w:szCs w:val="22"/>
          <w:lang w:eastAsia="ar-SA" w:bidi="ar-SA"/>
        </w:rPr>
        <w:t>skrowym lub samoczynnym spełniający, co najmniej normę emisji spalin Euro 6 na poziomie obowiązującym na dzień odbioru pojazdu.</w:t>
      </w:r>
    </w:p>
    <w:p w14:paraId="5AFF7B98" w14:textId="77777777" w:rsidR="00D2213F" w:rsidRPr="00D2213F" w:rsidRDefault="00D2213F" w:rsidP="006F1D6E">
      <w:pPr>
        <w:widowControl/>
        <w:numPr>
          <w:ilvl w:val="0"/>
          <w:numId w:val="29"/>
        </w:numPr>
        <w:tabs>
          <w:tab w:val="left" w:pos="851"/>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Pojemność skokowa silnika, nie mniejsza niż 1350 cm</w:t>
      </w:r>
      <w:r w:rsidRPr="00D2213F">
        <w:rPr>
          <w:rFonts w:eastAsia="Times New Roman" w:cs="Times New Roman"/>
          <w:kern w:val="0"/>
          <w:sz w:val="22"/>
          <w:szCs w:val="22"/>
          <w:vertAlign w:val="superscript"/>
          <w:lang w:eastAsia="ar-SA" w:bidi="ar-SA"/>
        </w:rPr>
        <w:t>3</w:t>
      </w:r>
      <w:r w:rsidRPr="00D2213F">
        <w:rPr>
          <w:rFonts w:eastAsia="Times New Roman" w:cs="Times New Roman"/>
          <w:kern w:val="0"/>
          <w:sz w:val="22"/>
          <w:szCs w:val="22"/>
          <w:lang w:eastAsia="ar-SA" w:bidi="ar-SA"/>
        </w:rPr>
        <w:t>.</w:t>
      </w:r>
    </w:p>
    <w:p w14:paraId="16355575" w14:textId="77777777" w:rsidR="00D2213F" w:rsidRPr="00D2213F" w:rsidRDefault="00D2213F" w:rsidP="006F1D6E">
      <w:pPr>
        <w:widowControl/>
        <w:numPr>
          <w:ilvl w:val="0"/>
          <w:numId w:val="29"/>
        </w:numPr>
        <w:tabs>
          <w:tab w:val="left" w:pos="851"/>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 xml:space="preserve">Maksymalna moc netto silnika, nie mniejsza niż 84 kW. </w:t>
      </w:r>
    </w:p>
    <w:p w14:paraId="171C17D0" w14:textId="77777777" w:rsidR="00D2213F" w:rsidRPr="00D2213F" w:rsidRDefault="00D2213F" w:rsidP="002638E1">
      <w:pPr>
        <w:tabs>
          <w:tab w:val="left" w:pos="851"/>
        </w:tabs>
        <w:spacing w:line="240" w:lineRule="auto"/>
        <w:ind w:left="851"/>
        <w:jc w:val="both"/>
        <w:rPr>
          <w:rFonts w:eastAsia="Times New Roman" w:cs="Times New Roman"/>
          <w:kern w:val="0"/>
          <w:sz w:val="12"/>
          <w:szCs w:val="12"/>
          <w:lang w:eastAsia="ar-SA" w:bidi="ar-SA"/>
        </w:rPr>
      </w:pPr>
    </w:p>
    <w:p w14:paraId="2BCA43C8" w14:textId="77777777" w:rsidR="00D2213F" w:rsidRPr="00D2213F" w:rsidRDefault="00D2213F" w:rsidP="002638E1">
      <w:pPr>
        <w:spacing w:line="240" w:lineRule="auto"/>
        <w:jc w:val="both"/>
        <w:rPr>
          <w:rFonts w:eastAsia="Times New Roman" w:cs="Times New Roman"/>
          <w:b/>
          <w:bCs/>
          <w:kern w:val="0"/>
          <w:sz w:val="22"/>
          <w:szCs w:val="22"/>
          <w:lang w:eastAsia="ar-SA" w:bidi="ar-SA"/>
        </w:rPr>
      </w:pPr>
      <w:r w:rsidRPr="00D2213F">
        <w:rPr>
          <w:rFonts w:eastAsia="Times New Roman" w:cs="Times New Roman"/>
          <w:b/>
          <w:bCs/>
          <w:kern w:val="0"/>
          <w:sz w:val="22"/>
          <w:szCs w:val="22"/>
          <w:lang w:eastAsia="ar-SA" w:bidi="ar-SA"/>
        </w:rPr>
        <w:lastRenderedPageBreak/>
        <w:t>1.4.3</w:t>
      </w:r>
      <w:r w:rsidRPr="00D2213F">
        <w:rPr>
          <w:rFonts w:eastAsia="Times New Roman" w:cs="Times New Roman"/>
          <w:b/>
          <w:bCs/>
          <w:kern w:val="0"/>
          <w:sz w:val="22"/>
          <w:szCs w:val="22"/>
          <w:lang w:eastAsia="ar-SA" w:bidi="ar-SA"/>
        </w:rPr>
        <w:tab/>
        <w:t>Warunki techniczne dla układu hamulcowego</w:t>
      </w:r>
    </w:p>
    <w:p w14:paraId="0997127F" w14:textId="77777777" w:rsidR="00D2213F" w:rsidRPr="00D2213F" w:rsidRDefault="00D2213F" w:rsidP="002638E1">
      <w:pPr>
        <w:spacing w:line="240" w:lineRule="auto"/>
        <w:ind w:left="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 xml:space="preserve">Układ hamulcowy musi być wyposażony, co najmniej w układ zapobiegający blokowaniu kół pojazdu podczas hamowania. </w:t>
      </w:r>
    </w:p>
    <w:p w14:paraId="03AD4684" w14:textId="77777777" w:rsidR="00D2213F" w:rsidRPr="00D2213F" w:rsidRDefault="00D2213F" w:rsidP="002638E1">
      <w:pPr>
        <w:tabs>
          <w:tab w:val="left" w:pos="851"/>
        </w:tabs>
        <w:spacing w:line="240" w:lineRule="auto"/>
        <w:jc w:val="both"/>
        <w:rPr>
          <w:rFonts w:eastAsia="Times New Roman" w:cs="Times New Roman"/>
          <w:b/>
          <w:bCs/>
          <w:kern w:val="0"/>
          <w:sz w:val="22"/>
          <w:szCs w:val="22"/>
          <w:lang w:eastAsia="ar-SA" w:bidi="ar-SA"/>
        </w:rPr>
      </w:pPr>
      <w:r w:rsidRPr="00D2213F">
        <w:rPr>
          <w:rFonts w:eastAsia="Times New Roman" w:cs="Times New Roman"/>
          <w:b/>
          <w:bCs/>
          <w:kern w:val="0"/>
          <w:sz w:val="22"/>
          <w:szCs w:val="22"/>
          <w:lang w:eastAsia="ar-SA" w:bidi="ar-SA"/>
        </w:rPr>
        <w:t xml:space="preserve">1.4.4 </w:t>
      </w:r>
      <w:r w:rsidRPr="00D2213F">
        <w:rPr>
          <w:rFonts w:eastAsia="Times New Roman" w:cs="Times New Roman"/>
          <w:b/>
          <w:bCs/>
          <w:kern w:val="0"/>
          <w:sz w:val="22"/>
          <w:szCs w:val="22"/>
          <w:lang w:eastAsia="ar-SA" w:bidi="ar-SA"/>
        </w:rPr>
        <w:tab/>
        <w:t>Warunki techniczne dla układu kierowniczego</w:t>
      </w:r>
    </w:p>
    <w:p w14:paraId="2976E828" w14:textId="77777777" w:rsidR="00D2213F" w:rsidRPr="00D2213F" w:rsidRDefault="00D2213F" w:rsidP="006F1D6E">
      <w:pPr>
        <w:widowControl/>
        <w:numPr>
          <w:ilvl w:val="0"/>
          <w:numId w:val="30"/>
        </w:numPr>
        <w:tabs>
          <w:tab w:val="left" w:pos="851"/>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Regulacja kolumny kierowniczej w płaszczyznach: min. góra – dół.</w:t>
      </w:r>
    </w:p>
    <w:p w14:paraId="51B514D5" w14:textId="77777777" w:rsidR="00D2213F" w:rsidRPr="00D2213F" w:rsidRDefault="00D2213F" w:rsidP="006F1D6E">
      <w:pPr>
        <w:widowControl/>
        <w:numPr>
          <w:ilvl w:val="0"/>
          <w:numId w:val="30"/>
        </w:numPr>
        <w:tabs>
          <w:tab w:val="left" w:pos="851"/>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Wspomaganie układu kierowniczego.</w:t>
      </w:r>
    </w:p>
    <w:p w14:paraId="2AED021A" w14:textId="77777777" w:rsidR="00D2213F" w:rsidRPr="00D2213F" w:rsidRDefault="00D2213F" w:rsidP="006F1D6E">
      <w:pPr>
        <w:widowControl/>
        <w:numPr>
          <w:ilvl w:val="0"/>
          <w:numId w:val="30"/>
        </w:numPr>
        <w:tabs>
          <w:tab w:val="left" w:pos="851"/>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bCs/>
          <w:kern w:val="0"/>
          <w:sz w:val="22"/>
          <w:szCs w:val="22"/>
          <w:lang w:eastAsia="ar-SA" w:bidi="ar-SA"/>
        </w:rPr>
        <w:t>K</w:t>
      </w:r>
      <w:r w:rsidRPr="00D2213F">
        <w:rPr>
          <w:rFonts w:eastAsia="Times New Roman" w:cs="Times New Roman"/>
          <w:kern w:val="0"/>
          <w:sz w:val="22"/>
          <w:szCs w:val="22"/>
          <w:lang w:eastAsia="ar-SA" w:bidi="ar-SA"/>
        </w:rPr>
        <w:t>ierownica umieszczona po lewej stronie pojazdu.</w:t>
      </w:r>
    </w:p>
    <w:p w14:paraId="6176674D" w14:textId="77777777" w:rsidR="00D2213F" w:rsidRPr="00D2213F" w:rsidRDefault="00D2213F" w:rsidP="002638E1">
      <w:pPr>
        <w:tabs>
          <w:tab w:val="left" w:pos="1916"/>
        </w:tabs>
        <w:spacing w:line="240" w:lineRule="auto"/>
        <w:ind w:left="851" w:hanging="851"/>
        <w:jc w:val="both"/>
        <w:rPr>
          <w:rFonts w:eastAsia="Times New Roman" w:cs="Times New Roman"/>
          <w:b/>
          <w:bCs/>
          <w:kern w:val="0"/>
          <w:sz w:val="22"/>
          <w:szCs w:val="22"/>
          <w:lang w:eastAsia="ar-SA" w:bidi="ar-SA"/>
        </w:rPr>
      </w:pPr>
      <w:r w:rsidRPr="00D2213F">
        <w:rPr>
          <w:rFonts w:eastAsia="Times New Roman" w:cs="Times New Roman"/>
          <w:b/>
          <w:bCs/>
          <w:kern w:val="0"/>
          <w:sz w:val="22"/>
          <w:szCs w:val="22"/>
          <w:lang w:eastAsia="ar-SA" w:bidi="ar-SA"/>
        </w:rPr>
        <w:t>1.4.5</w:t>
      </w:r>
      <w:r w:rsidRPr="00D2213F">
        <w:rPr>
          <w:rFonts w:eastAsia="Times New Roman" w:cs="Times New Roman"/>
          <w:b/>
          <w:bCs/>
          <w:kern w:val="0"/>
          <w:sz w:val="22"/>
          <w:szCs w:val="22"/>
          <w:lang w:eastAsia="ar-SA" w:bidi="ar-SA"/>
        </w:rPr>
        <w:tab/>
        <w:t>Wymagania techniczne dla układu napędowego</w:t>
      </w:r>
    </w:p>
    <w:p w14:paraId="1665D63C" w14:textId="77777777" w:rsidR="00D2213F" w:rsidRPr="00D2213F" w:rsidRDefault="00D2213F" w:rsidP="006F1D6E">
      <w:pPr>
        <w:widowControl/>
        <w:numPr>
          <w:ilvl w:val="0"/>
          <w:numId w:val="31"/>
        </w:numPr>
        <w:tabs>
          <w:tab w:val="left" w:pos="851"/>
        </w:tabs>
        <w:suppressAutoHyphens w:val="0"/>
        <w:spacing w:line="240" w:lineRule="auto"/>
        <w:ind w:left="851" w:right="-15"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Prędkość maksymalna nie mniejsza niż 160 km/h.</w:t>
      </w:r>
    </w:p>
    <w:p w14:paraId="5BD8666E" w14:textId="77777777" w:rsidR="00D2213F" w:rsidRPr="00D2213F" w:rsidRDefault="00D2213F" w:rsidP="006F1D6E">
      <w:pPr>
        <w:widowControl/>
        <w:numPr>
          <w:ilvl w:val="0"/>
          <w:numId w:val="31"/>
        </w:numPr>
        <w:tabs>
          <w:tab w:val="left" w:pos="851"/>
        </w:tabs>
        <w:suppressAutoHyphens w:val="0"/>
        <w:spacing w:line="240" w:lineRule="auto"/>
        <w:ind w:left="851" w:right="-15"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System stabilizacji toru jazdy.</w:t>
      </w:r>
    </w:p>
    <w:p w14:paraId="17DE715D" w14:textId="77777777" w:rsidR="00D2213F" w:rsidRPr="00D2213F" w:rsidRDefault="00D2213F" w:rsidP="002638E1">
      <w:pPr>
        <w:tabs>
          <w:tab w:val="left" w:pos="851"/>
        </w:tabs>
        <w:spacing w:line="240" w:lineRule="auto"/>
        <w:jc w:val="both"/>
        <w:rPr>
          <w:rFonts w:eastAsia="Times New Roman" w:cs="Times New Roman"/>
          <w:b/>
          <w:bCs/>
          <w:kern w:val="0"/>
          <w:sz w:val="22"/>
          <w:szCs w:val="22"/>
          <w:lang w:eastAsia="ar-SA" w:bidi="ar-SA"/>
        </w:rPr>
      </w:pPr>
      <w:r w:rsidRPr="00D2213F">
        <w:rPr>
          <w:rFonts w:eastAsia="Times New Roman" w:cs="Times New Roman"/>
          <w:b/>
          <w:bCs/>
          <w:kern w:val="0"/>
          <w:sz w:val="22"/>
          <w:szCs w:val="22"/>
          <w:lang w:eastAsia="ar-SA" w:bidi="ar-SA"/>
        </w:rPr>
        <w:t>1.4.6</w:t>
      </w:r>
      <w:r w:rsidRPr="00D2213F">
        <w:rPr>
          <w:rFonts w:eastAsia="Times New Roman" w:cs="Times New Roman"/>
          <w:b/>
          <w:bCs/>
          <w:kern w:val="0"/>
          <w:sz w:val="22"/>
          <w:szCs w:val="22"/>
          <w:lang w:eastAsia="ar-SA" w:bidi="ar-SA"/>
        </w:rPr>
        <w:tab/>
        <w:t>Wymagania techniczne dla kół jezdnych</w:t>
      </w:r>
    </w:p>
    <w:p w14:paraId="4BAFC9BC" w14:textId="77777777" w:rsidR="00D2213F" w:rsidRPr="00D2213F" w:rsidRDefault="00D2213F" w:rsidP="006F1D6E">
      <w:pPr>
        <w:widowControl/>
        <w:numPr>
          <w:ilvl w:val="3"/>
          <w:numId w:val="2"/>
        </w:numPr>
        <w:tabs>
          <w:tab w:val="left" w:pos="851"/>
        </w:tabs>
        <w:suppressAutoHyphens w:val="0"/>
        <w:spacing w:line="240" w:lineRule="auto"/>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Koła jezdne na poszczególnych osiach z ogumieniem bezdętkowym.</w:t>
      </w:r>
    </w:p>
    <w:p w14:paraId="31DB200B" w14:textId="77777777" w:rsidR="00D2213F" w:rsidRPr="00D2213F" w:rsidRDefault="00D2213F" w:rsidP="006F1D6E">
      <w:pPr>
        <w:widowControl/>
        <w:numPr>
          <w:ilvl w:val="3"/>
          <w:numId w:val="2"/>
        </w:numPr>
        <w:tabs>
          <w:tab w:val="left" w:pos="851"/>
        </w:tabs>
        <w:suppressAutoHyphens w:val="0"/>
        <w:spacing w:line="240" w:lineRule="auto"/>
        <w:ind w:left="851" w:hanging="842"/>
        <w:jc w:val="both"/>
        <w:rPr>
          <w:rFonts w:eastAsia="Times New Roman" w:cs="Times New Roman"/>
          <w:kern w:val="0"/>
          <w:sz w:val="22"/>
          <w:szCs w:val="22"/>
          <w:lang w:eastAsia="ar-SA" w:bidi="ar-SA"/>
        </w:rPr>
      </w:pPr>
      <w:r w:rsidRPr="00D2213F">
        <w:rPr>
          <w:rFonts w:eastAsia="Times New Roman" w:cs="Times New Roman"/>
          <w:color w:val="000000"/>
          <w:kern w:val="0"/>
          <w:sz w:val="22"/>
          <w:szCs w:val="22"/>
          <w:lang w:eastAsia="ar-SA" w:bidi="ar-SA"/>
        </w:rPr>
        <w:t>Komplet 4 kół z ogumieniem letnim z fabrycznej oferty producenta pojazdów.</w:t>
      </w:r>
      <w:r w:rsidRPr="00D2213F">
        <w:rPr>
          <w:rFonts w:eastAsia="Calibri" w:cs="Times New Roman"/>
          <w:kern w:val="0"/>
          <w:sz w:val="22"/>
          <w:lang w:eastAsia="en-US" w:bidi="ar-SA"/>
        </w:rPr>
        <w:t xml:space="preserve"> W przypadku zaoferowania pojazdu wyposażonego w pełnowymiarowe koło zapasowe, bieżnik w ogumieniu letnim nie może być kierunkowy.</w:t>
      </w:r>
      <w:r w:rsidRPr="00D2213F">
        <w:rPr>
          <w:rFonts w:eastAsia="Times New Roman" w:cs="Times New Roman"/>
          <w:color w:val="000000"/>
          <w:kern w:val="0"/>
          <w:sz w:val="22"/>
          <w:szCs w:val="22"/>
          <w:lang w:eastAsia="ar-SA" w:bidi="ar-SA"/>
        </w:rPr>
        <w:t xml:space="preserve"> </w:t>
      </w:r>
    </w:p>
    <w:p w14:paraId="3E690B4E" w14:textId="77777777" w:rsidR="00D2213F" w:rsidRPr="00D2213F" w:rsidRDefault="00D2213F" w:rsidP="006F1D6E">
      <w:pPr>
        <w:widowControl/>
        <w:numPr>
          <w:ilvl w:val="3"/>
          <w:numId w:val="2"/>
        </w:numPr>
        <w:tabs>
          <w:tab w:val="left" w:pos="851"/>
        </w:tabs>
        <w:suppressAutoHyphens w:val="0"/>
        <w:spacing w:line="240" w:lineRule="auto"/>
        <w:ind w:left="851" w:hanging="842"/>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 xml:space="preserve">Komplet 4 opon śniegowych (zimowych) z oferty producenta/ importera/dealera pojazdów. Zamawiający nie dopuszcza zastosowania opon całorocznych lub wielosezonowych. Musi istnieć możliwość eksploatacji pojazdu z oferowanymi oponami śniegowymi (zimowymi) przy wykorzystaniu obręczy kół określonych w pkt. 1.4.6.2. </w:t>
      </w:r>
      <w:r w:rsidRPr="00D2213F">
        <w:rPr>
          <w:rFonts w:eastAsia="Calibri" w:cs="Times New Roman"/>
          <w:kern w:val="0"/>
          <w:sz w:val="22"/>
          <w:szCs w:val="22"/>
          <w:lang w:eastAsia="en-US" w:bidi="ar-SA"/>
        </w:rPr>
        <w:t xml:space="preserve">Opony zimowe muszą posiadać przyczepność na mokrej nawierzchni, co najmniej klasy C zgodnie </w:t>
      </w:r>
      <w:r w:rsidRPr="00D2213F">
        <w:rPr>
          <w:rFonts w:eastAsia="Calibri" w:cs="Times New Roman"/>
          <w:kern w:val="0"/>
          <w:sz w:val="22"/>
          <w:szCs w:val="22"/>
          <w:lang w:eastAsia="pl-PL" w:bidi="ar-SA"/>
        </w:rPr>
        <w:t xml:space="preserve">z Rozporządzeniem </w:t>
      </w:r>
      <w:r w:rsidRPr="00D2213F">
        <w:rPr>
          <w:rFonts w:eastAsia="Calibri" w:cs="Times New Roman"/>
          <w:bCs/>
          <w:kern w:val="0"/>
          <w:sz w:val="22"/>
          <w:szCs w:val="22"/>
          <w:lang w:eastAsia="en-US" w:bidi="ar-SA"/>
        </w:rPr>
        <w:t>Parlamentu Europejskiego i Rady (UE) 2020/740 z</w:t>
      </w:r>
      <w:r w:rsidRPr="00D2213F">
        <w:rPr>
          <w:rFonts w:eastAsia="Calibri" w:cs="Times New Roman"/>
          <w:kern w:val="0"/>
          <w:sz w:val="22"/>
          <w:szCs w:val="22"/>
          <w:lang w:eastAsia="en-US" w:bidi="ar-SA"/>
        </w:rPr>
        <w:t xml:space="preserve"> dnia 25 maja 2020 r. w sprawie etykietowania opon pod kątem efektywności paliwowej i innych parametrów, zmieniające rozporządzenie (UE) 2017/1369 oraz uchylające rozporządzenie (WE) nr 1222/2009 (tekst mający znaczenie dla EOG) (Dz. Urz. UE.L 2020 Nr 177)</w:t>
      </w:r>
      <w:r w:rsidRPr="00D2213F">
        <w:rPr>
          <w:rFonts w:eastAsia="Times New Roman" w:cs="Times New Roman"/>
          <w:kern w:val="0"/>
          <w:sz w:val="22"/>
          <w:szCs w:val="22"/>
          <w:lang w:eastAsia="ar-SA" w:bidi="ar-SA"/>
        </w:rPr>
        <w:t>. Zamawiający wymaga dostarczenia identycznych opon śniegowych (zimowych) dla wszystkich pojazdów.</w:t>
      </w:r>
      <w:r w:rsidRPr="00D2213F">
        <w:rPr>
          <w:rFonts w:eastAsia="Times New Roman" w:cs="Times New Roman"/>
          <w:b/>
          <w:i/>
          <w:kern w:val="0"/>
          <w:sz w:val="22"/>
          <w:szCs w:val="22"/>
          <w:lang w:eastAsia="ar-SA" w:bidi="ar-SA"/>
        </w:rPr>
        <w:t xml:space="preserve"> </w:t>
      </w:r>
    </w:p>
    <w:p w14:paraId="5EE389D9" w14:textId="77777777" w:rsidR="00D2213F" w:rsidRPr="00D2213F" w:rsidRDefault="00D2213F" w:rsidP="006F1D6E">
      <w:pPr>
        <w:widowControl/>
        <w:numPr>
          <w:ilvl w:val="3"/>
          <w:numId w:val="2"/>
        </w:numPr>
        <w:tabs>
          <w:tab w:val="left" w:pos="851"/>
        </w:tabs>
        <w:suppressAutoHyphens w:val="0"/>
        <w:spacing w:line="240" w:lineRule="auto"/>
        <w:ind w:left="851" w:hanging="842"/>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Pojazd musi być wyposażony w pełnowymiarowe koło zapasowe identyczne z kołami (obręcz + opona) opisanymi w pkt 1.4.6.2 lub koło dojazdowe zgodnie z ofertą handlową producenta pojazdów.</w:t>
      </w:r>
    </w:p>
    <w:p w14:paraId="5A2C33DB" w14:textId="77777777" w:rsidR="00D2213F" w:rsidRPr="00D2213F" w:rsidRDefault="00D2213F" w:rsidP="006F1D6E">
      <w:pPr>
        <w:widowControl/>
        <w:numPr>
          <w:ilvl w:val="3"/>
          <w:numId w:val="2"/>
        </w:numPr>
        <w:tabs>
          <w:tab w:val="left" w:pos="851"/>
        </w:tabs>
        <w:suppressAutoHyphens w:val="0"/>
        <w:spacing w:line="240" w:lineRule="auto"/>
        <w:ind w:left="851" w:hanging="842"/>
        <w:jc w:val="both"/>
        <w:rPr>
          <w:rFonts w:eastAsia="Times New Roman" w:cs="Times New Roman"/>
          <w:kern w:val="0"/>
          <w:sz w:val="22"/>
          <w:szCs w:val="22"/>
          <w:lang w:eastAsia="ar-SA" w:bidi="ar-SA"/>
        </w:rPr>
      </w:pPr>
      <w:r w:rsidRPr="00D2213F">
        <w:rPr>
          <w:rFonts w:eastAsia="Calibri" w:cs="Times New Roman"/>
          <w:bCs/>
          <w:kern w:val="0"/>
          <w:sz w:val="22"/>
          <w:szCs w:val="22"/>
          <w:lang w:eastAsia="en-US" w:bidi="ar-SA"/>
        </w:rPr>
        <w:t>Zastosowane zespoły opona/koło na poszczególnych osiach pojazdu opisane w pkt 1.4.6.2 oraz 1.4.6.3 muszą być zgodne z dokumentem, o którym mowa w pkt 1.3.2</w:t>
      </w:r>
      <w:r w:rsidRPr="00D2213F">
        <w:rPr>
          <w:rFonts w:eastAsia="Times New Roman" w:cs="Times New Roman"/>
          <w:color w:val="000000"/>
          <w:kern w:val="0"/>
          <w:sz w:val="22"/>
          <w:szCs w:val="22"/>
          <w:lang w:eastAsia="ar-SA" w:bidi="ar-SA"/>
        </w:rPr>
        <w:t>.</w:t>
      </w:r>
    </w:p>
    <w:p w14:paraId="6CCE3338" w14:textId="77777777" w:rsidR="00D2213F" w:rsidRPr="00D2213F" w:rsidRDefault="00D2213F" w:rsidP="006F1D6E">
      <w:pPr>
        <w:widowControl/>
        <w:numPr>
          <w:ilvl w:val="3"/>
          <w:numId w:val="2"/>
        </w:numPr>
        <w:tabs>
          <w:tab w:val="left" w:pos="851"/>
        </w:tabs>
        <w:suppressAutoHyphens w:val="0"/>
        <w:spacing w:line="240" w:lineRule="auto"/>
        <w:ind w:left="851" w:hanging="842"/>
        <w:jc w:val="both"/>
        <w:rPr>
          <w:rFonts w:eastAsia="Times New Roman" w:cs="Times New Roman"/>
          <w:kern w:val="0"/>
          <w:sz w:val="22"/>
          <w:szCs w:val="22"/>
          <w:lang w:eastAsia="ar-SA" w:bidi="ar-SA"/>
        </w:rPr>
      </w:pPr>
      <w:r w:rsidRPr="00D2213F">
        <w:rPr>
          <w:rFonts w:eastAsia="Times New Roman" w:cs="Times New Roman"/>
          <w:color w:val="000000"/>
          <w:kern w:val="0"/>
          <w:sz w:val="22"/>
          <w:szCs w:val="22"/>
          <w:lang w:eastAsia="ar-SA" w:bidi="ar-SA"/>
        </w:rPr>
        <w:t>Opony nie mogą być starsze niż 78 tygodni licząc od terminu odbioru danej partii pojazdów.</w:t>
      </w:r>
    </w:p>
    <w:p w14:paraId="3D8FE34E" w14:textId="77777777" w:rsidR="00D2213F" w:rsidRPr="00D2213F" w:rsidRDefault="00D2213F" w:rsidP="006F1D6E">
      <w:pPr>
        <w:widowControl/>
        <w:numPr>
          <w:ilvl w:val="3"/>
          <w:numId w:val="2"/>
        </w:numPr>
        <w:tabs>
          <w:tab w:val="left" w:pos="851"/>
        </w:tabs>
        <w:suppressAutoHyphens w:val="0"/>
        <w:spacing w:line="240" w:lineRule="auto"/>
        <w:ind w:left="851" w:hanging="842"/>
        <w:jc w:val="both"/>
        <w:rPr>
          <w:rFonts w:eastAsia="Times New Roman" w:cs="Times New Roman"/>
          <w:kern w:val="0"/>
          <w:sz w:val="22"/>
          <w:szCs w:val="22"/>
          <w:lang w:eastAsia="ar-SA" w:bidi="ar-SA"/>
        </w:rPr>
      </w:pPr>
      <w:r w:rsidRPr="00D2213F">
        <w:rPr>
          <w:rFonts w:eastAsia="Times New Roman" w:cs="Times New Roman"/>
          <w:color w:val="000000"/>
          <w:kern w:val="0"/>
          <w:sz w:val="22"/>
          <w:szCs w:val="22"/>
          <w:lang w:eastAsia="ar-SA" w:bidi="ar-SA"/>
        </w:rPr>
        <w:t>Opony muszą być fabrycznie nowe i homologowane. Zamawiający nie  dopuszcza opon bieżnikowanych.</w:t>
      </w:r>
    </w:p>
    <w:p w14:paraId="540FF9D5" w14:textId="77777777" w:rsidR="00D2213F" w:rsidRPr="00D2213F" w:rsidRDefault="00D2213F" w:rsidP="002638E1">
      <w:pPr>
        <w:tabs>
          <w:tab w:val="left" w:pos="851"/>
        </w:tabs>
        <w:spacing w:line="240" w:lineRule="auto"/>
        <w:ind w:left="851"/>
        <w:jc w:val="both"/>
        <w:rPr>
          <w:rFonts w:eastAsia="Times New Roman" w:cs="Times New Roman"/>
          <w:kern w:val="0"/>
          <w:sz w:val="12"/>
          <w:szCs w:val="12"/>
          <w:lang w:eastAsia="ar-SA" w:bidi="ar-SA"/>
        </w:rPr>
      </w:pPr>
    </w:p>
    <w:p w14:paraId="03F039B3" w14:textId="77777777" w:rsidR="00D2213F" w:rsidRPr="00D2213F" w:rsidRDefault="00D2213F" w:rsidP="006F1D6E">
      <w:pPr>
        <w:widowControl/>
        <w:numPr>
          <w:ilvl w:val="2"/>
          <w:numId w:val="2"/>
        </w:numPr>
        <w:tabs>
          <w:tab w:val="left" w:pos="1860"/>
        </w:tabs>
        <w:suppressAutoHyphens w:val="0"/>
        <w:spacing w:line="240" w:lineRule="auto"/>
        <w:contextualSpacing/>
        <w:jc w:val="both"/>
        <w:rPr>
          <w:rFonts w:eastAsia="Times New Roman" w:cs="Times New Roman"/>
          <w:b/>
          <w:bCs/>
          <w:color w:val="000000"/>
          <w:kern w:val="0"/>
          <w:sz w:val="22"/>
          <w:szCs w:val="22"/>
          <w:lang w:eastAsia="ar-SA" w:bidi="ar-SA"/>
        </w:rPr>
      </w:pPr>
      <w:r w:rsidRPr="00D2213F">
        <w:rPr>
          <w:rFonts w:eastAsia="Times New Roman" w:cs="Times New Roman"/>
          <w:b/>
          <w:bCs/>
          <w:color w:val="000000"/>
          <w:kern w:val="0"/>
          <w:sz w:val="22"/>
          <w:szCs w:val="22"/>
          <w:lang w:eastAsia="ar-SA" w:bidi="ar-SA"/>
        </w:rPr>
        <w:t>Wymagania techniczne dla instalacji elektrycznej</w:t>
      </w:r>
    </w:p>
    <w:p w14:paraId="31E228EC" w14:textId="77777777" w:rsidR="00D2213F" w:rsidRPr="00D2213F" w:rsidRDefault="00D2213F" w:rsidP="006F1D6E">
      <w:pPr>
        <w:widowControl/>
        <w:numPr>
          <w:ilvl w:val="3"/>
          <w:numId w:val="2"/>
        </w:numPr>
        <w:tabs>
          <w:tab w:val="left" w:pos="851"/>
        </w:tabs>
        <w:suppressAutoHyphens w:val="0"/>
        <w:spacing w:line="240" w:lineRule="auto"/>
        <w:ind w:left="851" w:hanging="851"/>
        <w:contextualSpacing/>
        <w:jc w:val="both"/>
        <w:rPr>
          <w:rFonts w:eastAsia="Times New Roman" w:cs="Times New Roman"/>
          <w:b/>
          <w:bCs/>
          <w:color w:val="000000"/>
          <w:kern w:val="0"/>
          <w:sz w:val="22"/>
          <w:szCs w:val="22"/>
          <w:lang w:eastAsia="ar-SA" w:bidi="ar-SA"/>
        </w:rPr>
      </w:pPr>
      <w:r w:rsidRPr="00D2213F">
        <w:rPr>
          <w:rFonts w:eastAsia="Times New Roman" w:cs="Times New Roman"/>
          <w:color w:val="000000"/>
          <w:kern w:val="0"/>
          <w:sz w:val="22"/>
          <w:szCs w:val="22"/>
          <w:lang w:eastAsia="ar-SA" w:bidi="ar-SA"/>
        </w:rPr>
        <w:t>Napięcie znamionowe instalacji elektrycznej 12V DC („-” na masie).</w:t>
      </w:r>
    </w:p>
    <w:p w14:paraId="4C48B59C" w14:textId="77777777" w:rsidR="00D2213F" w:rsidRPr="00D2213F" w:rsidRDefault="00D2213F" w:rsidP="006F1D6E">
      <w:pPr>
        <w:widowControl/>
        <w:numPr>
          <w:ilvl w:val="3"/>
          <w:numId w:val="2"/>
        </w:numPr>
        <w:tabs>
          <w:tab w:val="left" w:pos="851"/>
        </w:tabs>
        <w:suppressAutoHyphens w:val="0"/>
        <w:spacing w:line="240" w:lineRule="auto"/>
        <w:ind w:left="851" w:hanging="851"/>
        <w:contextualSpacing/>
        <w:jc w:val="both"/>
        <w:rPr>
          <w:rFonts w:eastAsia="Times New Roman" w:cs="Times New Roman"/>
          <w:b/>
          <w:bCs/>
          <w:color w:val="000000"/>
          <w:kern w:val="0"/>
          <w:sz w:val="22"/>
          <w:szCs w:val="22"/>
          <w:lang w:eastAsia="ar-SA" w:bidi="ar-SA"/>
        </w:rPr>
      </w:pPr>
      <w:r w:rsidRPr="00D2213F">
        <w:rPr>
          <w:rFonts w:eastAsia="Times New Roman" w:cs="Times New Roman"/>
          <w:kern w:val="0"/>
          <w:sz w:val="22"/>
          <w:szCs w:val="22"/>
          <w:lang w:eastAsia="pl-PL" w:bidi="ar-SA"/>
        </w:rPr>
        <w:t xml:space="preserve">Akumulator o największej pojemności i największym prądzie rozruchowym z fabrycznej oferty producenta pojazdu. </w:t>
      </w:r>
    </w:p>
    <w:p w14:paraId="1C6BED47" w14:textId="77777777" w:rsidR="00D2213F" w:rsidRPr="00D2213F" w:rsidRDefault="00D2213F" w:rsidP="006F1D6E">
      <w:pPr>
        <w:widowControl/>
        <w:numPr>
          <w:ilvl w:val="3"/>
          <w:numId w:val="2"/>
        </w:numPr>
        <w:tabs>
          <w:tab w:val="left" w:pos="851"/>
        </w:tabs>
        <w:suppressAutoHyphens w:val="0"/>
        <w:spacing w:line="240" w:lineRule="auto"/>
        <w:ind w:left="851" w:hanging="851"/>
        <w:contextualSpacing/>
        <w:jc w:val="both"/>
        <w:rPr>
          <w:rFonts w:eastAsia="Times New Roman" w:cs="Times New Roman"/>
          <w:b/>
          <w:bCs/>
          <w:color w:val="000000"/>
          <w:kern w:val="0"/>
          <w:sz w:val="22"/>
          <w:szCs w:val="22"/>
          <w:lang w:eastAsia="ar-SA" w:bidi="ar-SA"/>
        </w:rPr>
      </w:pPr>
      <w:r w:rsidRPr="00D2213F">
        <w:rPr>
          <w:rFonts w:eastAsia="Times New Roman" w:cs="Times New Roman"/>
          <w:kern w:val="0"/>
          <w:sz w:val="22"/>
          <w:szCs w:val="22"/>
          <w:lang w:eastAsia="pl-PL" w:bidi="ar-SA"/>
        </w:rPr>
        <w:t xml:space="preserve">Alternator o najwyższej mocy z fabrycznej oferty producenta pojazdu. </w:t>
      </w:r>
    </w:p>
    <w:p w14:paraId="737A7AD5" w14:textId="77777777" w:rsidR="00D2213F" w:rsidRPr="00D2213F" w:rsidRDefault="00D2213F" w:rsidP="002638E1">
      <w:pPr>
        <w:tabs>
          <w:tab w:val="left" w:pos="2445"/>
        </w:tabs>
        <w:spacing w:line="240" w:lineRule="auto"/>
        <w:ind w:left="851" w:hanging="841"/>
        <w:jc w:val="both"/>
        <w:rPr>
          <w:rFonts w:eastAsia="Times New Roman" w:cs="Times New Roman"/>
          <w:color w:val="000000"/>
          <w:kern w:val="0"/>
          <w:sz w:val="12"/>
          <w:szCs w:val="12"/>
          <w:lang w:eastAsia="ar-SA" w:bidi="ar-SA"/>
        </w:rPr>
      </w:pPr>
      <w:r w:rsidRPr="00D2213F">
        <w:rPr>
          <w:rFonts w:eastAsia="Times New Roman" w:cs="Times New Roman"/>
          <w:color w:val="000000"/>
          <w:kern w:val="0"/>
          <w:sz w:val="22"/>
          <w:szCs w:val="22"/>
          <w:lang w:eastAsia="ar-SA" w:bidi="ar-SA"/>
        </w:rPr>
        <w:tab/>
      </w:r>
      <w:r w:rsidRPr="00D2213F">
        <w:rPr>
          <w:rFonts w:eastAsia="Times New Roman" w:cs="Times New Roman"/>
          <w:color w:val="000000"/>
          <w:kern w:val="0"/>
          <w:sz w:val="22"/>
          <w:szCs w:val="22"/>
          <w:lang w:eastAsia="ar-SA" w:bidi="ar-SA"/>
        </w:rPr>
        <w:tab/>
      </w:r>
    </w:p>
    <w:p w14:paraId="3CC72681" w14:textId="77777777" w:rsidR="00D2213F" w:rsidRPr="00D2213F" w:rsidRDefault="00D2213F" w:rsidP="002638E1">
      <w:pPr>
        <w:tabs>
          <w:tab w:val="left" w:pos="1824"/>
        </w:tabs>
        <w:spacing w:line="240" w:lineRule="auto"/>
        <w:ind w:left="709" w:hanging="709"/>
        <w:jc w:val="both"/>
        <w:rPr>
          <w:rFonts w:eastAsia="Times New Roman" w:cs="Times New Roman"/>
          <w:b/>
          <w:bCs/>
          <w:color w:val="000000"/>
          <w:kern w:val="0"/>
          <w:sz w:val="22"/>
          <w:szCs w:val="22"/>
          <w:lang w:eastAsia="ar-SA" w:bidi="ar-SA"/>
        </w:rPr>
      </w:pPr>
      <w:r w:rsidRPr="00D2213F">
        <w:rPr>
          <w:rFonts w:eastAsia="Times New Roman" w:cs="Times New Roman"/>
          <w:b/>
          <w:bCs/>
          <w:color w:val="000000"/>
          <w:kern w:val="0"/>
          <w:sz w:val="22"/>
          <w:szCs w:val="22"/>
          <w:lang w:eastAsia="ar-SA" w:bidi="ar-SA"/>
        </w:rPr>
        <w:t>1.4.8</w:t>
      </w:r>
      <w:r w:rsidRPr="00D2213F">
        <w:rPr>
          <w:rFonts w:eastAsia="Times New Roman" w:cs="Times New Roman"/>
          <w:b/>
          <w:bCs/>
          <w:color w:val="000000"/>
          <w:kern w:val="0"/>
          <w:sz w:val="22"/>
          <w:szCs w:val="22"/>
          <w:lang w:eastAsia="ar-SA" w:bidi="ar-SA"/>
        </w:rPr>
        <w:tab/>
        <w:t>Wymagania techniczne dla wyposażenia pojazdu</w:t>
      </w:r>
    </w:p>
    <w:p w14:paraId="3F1CF6B5" w14:textId="77777777" w:rsidR="00D2213F" w:rsidRPr="00D2213F" w:rsidRDefault="00D2213F" w:rsidP="006F1D6E">
      <w:pPr>
        <w:widowControl/>
        <w:numPr>
          <w:ilvl w:val="0"/>
          <w:numId w:val="32"/>
        </w:numPr>
        <w:tabs>
          <w:tab w:val="left" w:pos="851"/>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Trzypunktowe pasy bezpieczeństwa dla wszystkich miejsc siedzących.</w:t>
      </w:r>
    </w:p>
    <w:p w14:paraId="55316168" w14:textId="77777777" w:rsidR="00D2213F" w:rsidRPr="00D2213F" w:rsidRDefault="00D2213F" w:rsidP="006F1D6E">
      <w:pPr>
        <w:widowControl/>
        <w:numPr>
          <w:ilvl w:val="0"/>
          <w:numId w:val="32"/>
        </w:numPr>
        <w:tabs>
          <w:tab w:val="left" w:pos="851"/>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Poduszki gazowe min. przednie kierowcy i pasażera.</w:t>
      </w:r>
    </w:p>
    <w:p w14:paraId="6272C2F2" w14:textId="77777777" w:rsidR="00D2213F" w:rsidRPr="00D2213F" w:rsidRDefault="00D2213F" w:rsidP="006F1D6E">
      <w:pPr>
        <w:widowControl/>
        <w:numPr>
          <w:ilvl w:val="0"/>
          <w:numId w:val="32"/>
        </w:numPr>
        <w:tabs>
          <w:tab w:val="left" w:pos="851"/>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Elektrycznie sterowane i podgrzewane lusterka zewnętrzne.</w:t>
      </w:r>
    </w:p>
    <w:p w14:paraId="67ADBAE4" w14:textId="77777777" w:rsidR="00D2213F" w:rsidRPr="00D2213F" w:rsidRDefault="00D2213F" w:rsidP="006F1D6E">
      <w:pPr>
        <w:widowControl/>
        <w:numPr>
          <w:ilvl w:val="0"/>
          <w:numId w:val="32"/>
        </w:numPr>
        <w:tabs>
          <w:tab w:val="left" w:pos="851"/>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Elektrycznie opuszczane i podnoszone szyby min. drzwi przednich.</w:t>
      </w:r>
    </w:p>
    <w:p w14:paraId="0EE7BC22" w14:textId="77777777" w:rsidR="00D2213F" w:rsidRPr="00D2213F" w:rsidRDefault="00D2213F" w:rsidP="006F1D6E">
      <w:pPr>
        <w:widowControl/>
        <w:numPr>
          <w:ilvl w:val="0"/>
          <w:numId w:val="32"/>
        </w:numPr>
        <w:tabs>
          <w:tab w:val="left" w:pos="851"/>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Światła do jazdy dziennej wykonane w technologii LED.</w:t>
      </w:r>
    </w:p>
    <w:p w14:paraId="6B292F21" w14:textId="77777777" w:rsidR="00D2213F" w:rsidRPr="00D2213F" w:rsidRDefault="00D2213F" w:rsidP="006F1D6E">
      <w:pPr>
        <w:widowControl/>
        <w:numPr>
          <w:ilvl w:val="0"/>
          <w:numId w:val="32"/>
        </w:numPr>
        <w:tabs>
          <w:tab w:val="left" w:pos="851"/>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color w:val="000000"/>
          <w:kern w:val="0"/>
          <w:sz w:val="22"/>
          <w:szCs w:val="22"/>
          <w:lang w:eastAsia="ar-SA" w:bidi="ar-SA"/>
        </w:rPr>
        <w:t>Światła przeciwmgłowe przednie z oferty producenta pojazdów, posiadające homologację, wbudowane w zderzak, spojler lub światła zintegrowane z lampami zespolonymi.</w:t>
      </w:r>
    </w:p>
    <w:p w14:paraId="2601E978" w14:textId="77777777" w:rsidR="00D2213F" w:rsidRPr="00D2213F" w:rsidRDefault="00D2213F" w:rsidP="006F1D6E">
      <w:pPr>
        <w:widowControl/>
        <w:numPr>
          <w:ilvl w:val="0"/>
          <w:numId w:val="32"/>
        </w:numPr>
        <w:tabs>
          <w:tab w:val="left" w:pos="851"/>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color w:val="000000"/>
          <w:kern w:val="0"/>
          <w:sz w:val="22"/>
          <w:szCs w:val="22"/>
          <w:lang w:eastAsia="ar-SA" w:bidi="ar-SA"/>
        </w:rPr>
        <w:t>Centralny zamek sterowany pilotem.</w:t>
      </w:r>
    </w:p>
    <w:p w14:paraId="32666A66" w14:textId="77777777" w:rsidR="00D2213F" w:rsidRPr="00D2213F" w:rsidRDefault="00D2213F" w:rsidP="006F1D6E">
      <w:pPr>
        <w:widowControl/>
        <w:numPr>
          <w:ilvl w:val="0"/>
          <w:numId w:val="32"/>
        </w:numPr>
        <w:tabs>
          <w:tab w:val="left" w:pos="851"/>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color w:val="000000"/>
          <w:kern w:val="0"/>
          <w:sz w:val="22"/>
          <w:szCs w:val="22"/>
          <w:lang w:eastAsia="ar-SA" w:bidi="ar-SA"/>
        </w:rPr>
        <w:t>Regulacja fotela kierowcy, co najmniej w płaszczyznach: przód – tył, góra- dół oraz fotela pasażera, co najmniej w płaszczyźnie: przód – tył. Płynna regulacja pochylenia oparć siedzeń I-go rzędu realizowana manualnie (z wykorzystaniem np. uchwytu, pokrętła) lub automatycznie.</w:t>
      </w:r>
    </w:p>
    <w:p w14:paraId="1E0CA1AD" w14:textId="77777777" w:rsidR="00D2213F" w:rsidRPr="00D2213F" w:rsidRDefault="00D2213F" w:rsidP="006F1D6E">
      <w:pPr>
        <w:widowControl/>
        <w:numPr>
          <w:ilvl w:val="0"/>
          <w:numId w:val="32"/>
        </w:numPr>
        <w:tabs>
          <w:tab w:val="left" w:pos="851"/>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color w:val="000000"/>
          <w:kern w:val="0"/>
          <w:sz w:val="22"/>
          <w:szCs w:val="22"/>
          <w:lang w:eastAsia="ar-SA" w:bidi="ar-SA"/>
        </w:rPr>
        <w:t>Minimum dwa komplety kluczyków/kart do pojazdu i pilotów do sterowania centralnym zamkiem.</w:t>
      </w:r>
    </w:p>
    <w:p w14:paraId="65A31C6C" w14:textId="77777777" w:rsidR="00D2213F" w:rsidRPr="00D2213F" w:rsidRDefault="00D2213F" w:rsidP="006F1D6E">
      <w:pPr>
        <w:widowControl/>
        <w:numPr>
          <w:ilvl w:val="0"/>
          <w:numId w:val="32"/>
        </w:numPr>
        <w:suppressAutoHyphens w:val="0"/>
        <w:spacing w:line="240" w:lineRule="auto"/>
        <w:ind w:left="993" w:hanging="993"/>
        <w:jc w:val="both"/>
        <w:rPr>
          <w:rFonts w:eastAsia="Times New Roman" w:cs="Times New Roman"/>
          <w:kern w:val="0"/>
          <w:sz w:val="22"/>
          <w:szCs w:val="22"/>
          <w:lang w:eastAsia="ar-SA" w:bidi="ar-SA"/>
        </w:rPr>
      </w:pPr>
      <w:r w:rsidRPr="00D2213F">
        <w:rPr>
          <w:rFonts w:eastAsia="Times New Roman" w:cs="Times New Roman"/>
          <w:color w:val="000000"/>
          <w:kern w:val="0"/>
          <w:sz w:val="22"/>
          <w:szCs w:val="22"/>
          <w:lang w:eastAsia="ar-SA" w:bidi="ar-SA"/>
        </w:rPr>
        <w:lastRenderedPageBreak/>
        <w:t>Komplet dywaników gumowych dla I-go i II-go rzędu siedzeń.</w:t>
      </w:r>
    </w:p>
    <w:p w14:paraId="3D864C60" w14:textId="77777777" w:rsidR="00D2213F" w:rsidRPr="00D2213F" w:rsidRDefault="00D2213F" w:rsidP="006F1D6E">
      <w:pPr>
        <w:widowControl/>
        <w:numPr>
          <w:ilvl w:val="0"/>
          <w:numId w:val="32"/>
        </w:numPr>
        <w:suppressAutoHyphens w:val="0"/>
        <w:spacing w:line="240" w:lineRule="auto"/>
        <w:ind w:left="993" w:hanging="993"/>
        <w:jc w:val="both"/>
        <w:rPr>
          <w:rFonts w:eastAsia="Times New Roman" w:cs="Times New Roman"/>
          <w:kern w:val="0"/>
          <w:sz w:val="22"/>
          <w:szCs w:val="22"/>
          <w:lang w:eastAsia="ar-SA" w:bidi="ar-SA"/>
        </w:rPr>
      </w:pPr>
      <w:r w:rsidRPr="00D2213F">
        <w:rPr>
          <w:rFonts w:eastAsia="Times New Roman" w:cs="Times New Roman"/>
          <w:color w:val="000000"/>
          <w:kern w:val="0"/>
          <w:sz w:val="22"/>
          <w:szCs w:val="22"/>
          <w:lang w:eastAsia="ar-SA" w:bidi="ar-SA"/>
        </w:rPr>
        <w:t xml:space="preserve">Radioodbiornik </w:t>
      </w:r>
      <w:r w:rsidRPr="00D2213F">
        <w:rPr>
          <w:rFonts w:eastAsia="Times New Roman" w:cs="Times New Roman"/>
          <w:kern w:val="0"/>
          <w:sz w:val="22"/>
          <w:szCs w:val="22"/>
          <w:lang w:eastAsia="ar-SA" w:bidi="ar-SA"/>
        </w:rPr>
        <w:t>montowany na linii fabrycznej</w:t>
      </w:r>
      <w:r w:rsidRPr="00D2213F">
        <w:rPr>
          <w:rFonts w:eastAsia="Times New Roman" w:cs="Times New Roman"/>
          <w:color w:val="000000"/>
          <w:kern w:val="0"/>
          <w:sz w:val="22"/>
          <w:szCs w:val="22"/>
          <w:lang w:eastAsia="ar-SA" w:bidi="ar-SA"/>
        </w:rPr>
        <w:t xml:space="preserve"> wyposażony, co najmniej w 2 głośniki.</w:t>
      </w:r>
    </w:p>
    <w:p w14:paraId="642CE35A" w14:textId="77777777" w:rsidR="00D2213F" w:rsidRPr="00D2213F" w:rsidRDefault="00D2213F" w:rsidP="006F1D6E">
      <w:pPr>
        <w:widowControl/>
        <w:numPr>
          <w:ilvl w:val="0"/>
          <w:numId w:val="32"/>
        </w:numPr>
        <w:suppressAutoHyphens w:val="0"/>
        <w:spacing w:line="240" w:lineRule="auto"/>
        <w:ind w:left="993" w:hanging="99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Czujniki parkowania, co najmniej z tyłu pojazdu, minimum z sygnalizacją akustyczną.</w:t>
      </w:r>
    </w:p>
    <w:p w14:paraId="291AE3CA" w14:textId="77777777" w:rsidR="00D2213F" w:rsidRPr="00D2213F" w:rsidRDefault="00D2213F" w:rsidP="006F1D6E">
      <w:pPr>
        <w:widowControl/>
        <w:numPr>
          <w:ilvl w:val="0"/>
          <w:numId w:val="32"/>
        </w:numPr>
        <w:suppressAutoHyphens w:val="0"/>
        <w:spacing w:line="240" w:lineRule="auto"/>
        <w:ind w:left="993" w:hanging="993"/>
        <w:jc w:val="both"/>
        <w:rPr>
          <w:rFonts w:eastAsia="Times New Roman" w:cs="Times New Roman"/>
          <w:kern w:val="0"/>
          <w:sz w:val="22"/>
          <w:szCs w:val="22"/>
          <w:lang w:eastAsia="ar-SA" w:bidi="ar-SA"/>
        </w:rPr>
      </w:pPr>
      <w:r w:rsidRPr="00D2213F">
        <w:rPr>
          <w:rFonts w:eastAsia="Calibri" w:cs="Times New Roman"/>
          <w:kern w:val="0"/>
          <w:sz w:val="22"/>
          <w:szCs w:val="22"/>
          <w:lang w:eastAsia="en-US" w:bidi="ar-SA"/>
        </w:rPr>
        <w:t>Kierownica wielofunkcyjna umożliwiająca obsługę, co najmniej radioodbiornika i zestawu głośnomówiącego telefonu komórkowego.</w:t>
      </w:r>
    </w:p>
    <w:p w14:paraId="07A18C09" w14:textId="77777777" w:rsidR="00D2213F" w:rsidRPr="00D2213F" w:rsidRDefault="00D2213F" w:rsidP="006F1D6E">
      <w:pPr>
        <w:widowControl/>
        <w:numPr>
          <w:ilvl w:val="0"/>
          <w:numId w:val="32"/>
        </w:numPr>
        <w:suppressAutoHyphens w:val="0"/>
        <w:spacing w:line="240" w:lineRule="auto"/>
        <w:ind w:left="993" w:hanging="993"/>
        <w:jc w:val="both"/>
        <w:rPr>
          <w:rFonts w:eastAsia="Times New Roman" w:cs="Times New Roman"/>
          <w:kern w:val="0"/>
          <w:sz w:val="22"/>
          <w:szCs w:val="22"/>
          <w:lang w:eastAsia="ar-SA" w:bidi="ar-SA"/>
        </w:rPr>
      </w:pPr>
      <w:r w:rsidRPr="00D2213F">
        <w:rPr>
          <w:rFonts w:eastAsia="Calibri" w:cs="Times New Roman"/>
          <w:kern w:val="0"/>
          <w:sz w:val="22"/>
          <w:szCs w:val="22"/>
          <w:lang w:eastAsia="en-US" w:bidi="ar-SA"/>
        </w:rPr>
        <w:t>Klimatyzacja sterowana elektronicznie/automatycznie</w:t>
      </w:r>
      <w:r w:rsidRPr="00D2213F">
        <w:rPr>
          <w:rFonts w:eastAsia="Times New Roman" w:cs="Times New Roman"/>
          <w:kern w:val="0"/>
          <w:sz w:val="22"/>
          <w:szCs w:val="22"/>
          <w:lang w:eastAsia="ar-SA" w:bidi="ar-SA"/>
        </w:rPr>
        <w:t>.</w:t>
      </w:r>
    </w:p>
    <w:p w14:paraId="5B85EBF7" w14:textId="77777777" w:rsidR="00D2213F" w:rsidRPr="00D2213F" w:rsidRDefault="00D2213F" w:rsidP="006F1D6E">
      <w:pPr>
        <w:widowControl/>
        <w:numPr>
          <w:ilvl w:val="0"/>
          <w:numId w:val="32"/>
        </w:numPr>
        <w:suppressAutoHyphens w:val="0"/>
        <w:spacing w:line="240" w:lineRule="auto"/>
        <w:ind w:left="993" w:hanging="99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Hak holowniczy.</w:t>
      </w:r>
    </w:p>
    <w:p w14:paraId="3BBA5380" w14:textId="77777777" w:rsidR="00D2213F" w:rsidRPr="00D2213F" w:rsidRDefault="00D2213F" w:rsidP="002638E1">
      <w:pPr>
        <w:spacing w:line="240" w:lineRule="auto"/>
        <w:ind w:left="993"/>
        <w:jc w:val="both"/>
        <w:rPr>
          <w:rFonts w:eastAsia="Times New Roman" w:cs="Times New Roman"/>
          <w:kern w:val="0"/>
          <w:sz w:val="12"/>
          <w:szCs w:val="12"/>
          <w:lang w:eastAsia="ar-SA" w:bidi="ar-SA"/>
        </w:rPr>
      </w:pPr>
    </w:p>
    <w:p w14:paraId="76221722" w14:textId="77777777" w:rsidR="00D2213F" w:rsidRPr="00D2213F" w:rsidRDefault="00D2213F" w:rsidP="002638E1">
      <w:pPr>
        <w:spacing w:line="240" w:lineRule="auto"/>
        <w:jc w:val="both"/>
        <w:rPr>
          <w:rFonts w:eastAsia="Times New Roman" w:cs="Times New Roman"/>
          <w:kern w:val="0"/>
          <w:sz w:val="22"/>
          <w:szCs w:val="22"/>
          <w:lang w:eastAsia="ar-SA" w:bidi="ar-SA"/>
        </w:rPr>
      </w:pPr>
      <w:r w:rsidRPr="00D2213F">
        <w:rPr>
          <w:rFonts w:eastAsia="Times New Roman" w:cs="Times New Roman"/>
          <w:b/>
          <w:bCs/>
          <w:color w:val="000000"/>
          <w:kern w:val="0"/>
          <w:sz w:val="22"/>
          <w:szCs w:val="22"/>
          <w:lang w:eastAsia="ar-SA" w:bidi="ar-SA"/>
        </w:rPr>
        <w:t>1.4.9</w:t>
      </w:r>
      <w:r w:rsidRPr="00D2213F">
        <w:rPr>
          <w:rFonts w:eastAsia="Times New Roman" w:cs="Times New Roman"/>
          <w:b/>
          <w:bCs/>
          <w:color w:val="000000"/>
          <w:kern w:val="0"/>
          <w:sz w:val="22"/>
          <w:szCs w:val="22"/>
          <w:lang w:eastAsia="ar-SA" w:bidi="ar-SA"/>
        </w:rPr>
        <w:tab/>
        <w:t xml:space="preserve">     Wymagania techniczne dla kolorystyki pojazdu</w:t>
      </w:r>
    </w:p>
    <w:p w14:paraId="14DE780D" w14:textId="77777777" w:rsidR="00D2213F" w:rsidRPr="00D2213F" w:rsidRDefault="00D2213F" w:rsidP="006F1D6E">
      <w:pPr>
        <w:widowControl/>
        <w:numPr>
          <w:ilvl w:val="0"/>
          <w:numId w:val="3"/>
        </w:numPr>
        <w:tabs>
          <w:tab w:val="left" w:pos="993"/>
        </w:tabs>
        <w:suppressAutoHyphens w:val="0"/>
        <w:spacing w:line="240" w:lineRule="auto"/>
        <w:ind w:left="993" w:hanging="993"/>
        <w:jc w:val="both"/>
        <w:rPr>
          <w:rFonts w:eastAsia="Times New Roman" w:cs="Times New Roman"/>
          <w:b/>
          <w:color w:val="000000"/>
          <w:kern w:val="0"/>
          <w:sz w:val="22"/>
          <w:szCs w:val="22"/>
          <w:lang w:eastAsia="ar-SA" w:bidi="ar-SA"/>
        </w:rPr>
      </w:pPr>
      <w:r w:rsidRPr="00D2213F">
        <w:rPr>
          <w:rFonts w:eastAsia="Times New Roman" w:cs="Times New Roman"/>
          <w:color w:val="000000"/>
          <w:kern w:val="0"/>
          <w:sz w:val="22"/>
          <w:szCs w:val="22"/>
          <w:lang w:eastAsia="ar-SA" w:bidi="ar-SA"/>
        </w:rPr>
        <w:t>Pojazd musi</w:t>
      </w:r>
      <w:r w:rsidRPr="00D2213F">
        <w:rPr>
          <w:rFonts w:eastAsia="Times New Roman" w:cs="Times New Roman"/>
          <w:b/>
          <w:color w:val="000000"/>
          <w:kern w:val="0"/>
          <w:sz w:val="22"/>
          <w:szCs w:val="22"/>
          <w:lang w:eastAsia="ar-SA" w:bidi="ar-SA"/>
        </w:rPr>
        <w:t xml:space="preserve"> </w:t>
      </w:r>
      <w:r w:rsidRPr="00D2213F">
        <w:rPr>
          <w:rFonts w:eastAsia="Calibri" w:cs="Times New Roman"/>
          <w:kern w:val="0"/>
          <w:sz w:val="22"/>
          <w:szCs w:val="22"/>
          <w:lang w:eastAsia="ar-SA" w:bidi="ar-SA"/>
        </w:rPr>
        <w:t>posiadać barwę nadwozia „srebrny metalizowany”, o parametrach określonych w pkt 1.5.6.1</w:t>
      </w:r>
      <w:r w:rsidRPr="00D2213F">
        <w:rPr>
          <w:rFonts w:eastAsia="Times New Roman" w:cs="Times New Roman"/>
          <w:color w:val="000000"/>
          <w:kern w:val="0"/>
          <w:sz w:val="22"/>
          <w:szCs w:val="22"/>
          <w:lang w:eastAsia="ar-SA" w:bidi="ar-SA"/>
        </w:rPr>
        <w:t>.</w:t>
      </w:r>
    </w:p>
    <w:p w14:paraId="35B05893" w14:textId="77777777" w:rsidR="00D2213F" w:rsidRPr="00D2213F" w:rsidRDefault="00D2213F" w:rsidP="006F1D6E">
      <w:pPr>
        <w:widowControl/>
        <w:numPr>
          <w:ilvl w:val="0"/>
          <w:numId w:val="3"/>
        </w:numPr>
        <w:tabs>
          <w:tab w:val="left" w:pos="993"/>
        </w:tabs>
        <w:suppressAutoHyphens w:val="0"/>
        <w:spacing w:line="240" w:lineRule="auto"/>
        <w:ind w:left="993" w:hanging="993"/>
        <w:jc w:val="both"/>
        <w:rPr>
          <w:rFonts w:eastAsia="Times New Roman" w:cs="Times New Roman"/>
          <w:b/>
          <w:color w:val="000000"/>
          <w:kern w:val="0"/>
          <w:sz w:val="22"/>
          <w:szCs w:val="22"/>
          <w:lang w:eastAsia="ar-SA" w:bidi="ar-SA"/>
        </w:rPr>
      </w:pPr>
      <w:r w:rsidRPr="00D2213F">
        <w:rPr>
          <w:rFonts w:eastAsia="Times New Roman" w:cs="Times New Roman"/>
          <w:color w:val="000000"/>
          <w:kern w:val="0"/>
          <w:sz w:val="22"/>
          <w:szCs w:val="22"/>
          <w:lang w:eastAsia="ar-SA" w:bidi="ar-SA"/>
        </w:rPr>
        <w:t>Materiały obiciowe siedzeń I-go i II-go rzędu oraz wszystkich elementów wykończenia wnętrza pojazdu znajdujących się poniżej linii szyb muszą być wykonane w kolorze ciemnym, łatwe w utrzymaniu w czystości.</w:t>
      </w:r>
    </w:p>
    <w:p w14:paraId="22FFA36F" w14:textId="7E0998EE" w:rsidR="00D2213F" w:rsidRPr="00D2213F" w:rsidRDefault="00D2213F" w:rsidP="002638E1">
      <w:pPr>
        <w:tabs>
          <w:tab w:val="left" w:pos="993"/>
        </w:tabs>
        <w:spacing w:line="240" w:lineRule="auto"/>
        <w:jc w:val="both"/>
        <w:rPr>
          <w:rFonts w:eastAsia="Times New Roman" w:cs="Times New Roman"/>
          <w:b/>
          <w:color w:val="000000"/>
          <w:kern w:val="0"/>
          <w:sz w:val="22"/>
          <w:szCs w:val="22"/>
          <w:lang w:eastAsia="ar-SA" w:bidi="ar-SA"/>
        </w:rPr>
      </w:pPr>
    </w:p>
    <w:p w14:paraId="442D91F8" w14:textId="77777777" w:rsidR="00D2213F" w:rsidRPr="00D2213F" w:rsidRDefault="00D2213F" w:rsidP="002638E1">
      <w:pPr>
        <w:spacing w:line="240" w:lineRule="auto"/>
        <w:jc w:val="both"/>
        <w:rPr>
          <w:rFonts w:eastAsia="Times New Roman" w:cs="Times New Roman"/>
          <w:b/>
          <w:kern w:val="0"/>
          <w:sz w:val="22"/>
          <w:szCs w:val="22"/>
          <w:lang w:eastAsia="ar-SA" w:bidi="ar-SA"/>
        </w:rPr>
      </w:pPr>
      <w:r w:rsidRPr="00D2213F">
        <w:rPr>
          <w:rFonts w:eastAsia="Calibri" w:cs="Times New Roman"/>
          <w:b/>
          <w:kern w:val="0"/>
          <w:sz w:val="22"/>
          <w:lang w:eastAsia="en-US" w:bidi="ar-SA"/>
        </w:rPr>
        <w:t>Spełnienie wszystkich wymogów określonych w pkt 1.4 musi być potwierdzone oświadczeniem Wykonawcy wystawionym na podstawie dokumentu wystawionego przez producenta/ importera pojazdu bazowego potwierdzającego spełnienie wszystkich ww. wymagań oraz pozytywnym wynikiem oględzin dokonanych przez przedstawicieli Zamawiającego w fazie oceny projektu modyfikacji pojazdu</w:t>
      </w:r>
      <w:r w:rsidRPr="00D2213F">
        <w:rPr>
          <w:rFonts w:eastAsia="Times New Roman" w:cs="Times New Roman"/>
          <w:b/>
          <w:kern w:val="0"/>
          <w:sz w:val="22"/>
          <w:szCs w:val="22"/>
          <w:lang w:eastAsia="ar-SA" w:bidi="ar-SA"/>
        </w:rPr>
        <w:t>.</w:t>
      </w:r>
    </w:p>
    <w:p w14:paraId="4578FD49" w14:textId="3B85AD41" w:rsidR="00D2213F" w:rsidRPr="00D2213F" w:rsidRDefault="00D2213F" w:rsidP="002638E1">
      <w:pPr>
        <w:tabs>
          <w:tab w:val="left" w:pos="993"/>
        </w:tabs>
        <w:spacing w:line="240" w:lineRule="auto"/>
        <w:jc w:val="both"/>
        <w:rPr>
          <w:rFonts w:eastAsia="Times New Roman" w:cs="Times New Roman"/>
          <w:b/>
          <w:kern w:val="0"/>
          <w:sz w:val="22"/>
          <w:szCs w:val="22"/>
          <w:lang w:eastAsia="ar-SA" w:bidi="ar-SA"/>
        </w:rPr>
      </w:pPr>
    </w:p>
    <w:p w14:paraId="4D99C198" w14:textId="77777777" w:rsidR="00D2213F" w:rsidRPr="00D2213F" w:rsidRDefault="00D2213F" w:rsidP="006F1D6E">
      <w:pPr>
        <w:widowControl/>
        <w:numPr>
          <w:ilvl w:val="1"/>
          <w:numId w:val="2"/>
        </w:numPr>
        <w:tabs>
          <w:tab w:val="left" w:pos="993"/>
        </w:tabs>
        <w:suppressAutoHyphens w:val="0"/>
        <w:spacing w:line="240" w:lineRule="auto"/>
        <w:jc w:val="both"/>
        <w:rPr>
          <w:rFonts w:eastAsia="Times New Roman" w:cs="Times New Roman"/>
          <w:b/>
          <w:bCs/>
          <w:kern w:val="0"/>
          <w:sz w:val="22"/>
          <w:szCs w:val="22"/>
          <w:lang w:eastAsia="ar-SA" w:bidi="ar-SA"/>
        </w:rPr>
      </w:pPr>
      <w:r w:rsidRPr="00D2213F">
        <w:rPr>
          <w:rFonts w:eastAsia="Times New Roman" w:cs="Times New Roman"/>
          <w:b/>
          <w:bCs/>
          <w:kern w:val="0"/>
          <w:sz w:val="22"/>
          <w:szCs w:val="22"/>
          <w:lang w:eastAsia="ar-SA" w:bidi="ar-SA"/>
        </w:rPr>
        <w:t>Wymagania techniczne dla zabudowy pojazdu</w:t>
      </w:r>
    </w:p>
    <w:p w14:paraId="1EA4C986" w14:textId="77777777" w:rsidR="00D2213F" w:rsidRPr="00D2213F" w:rsidRDefault="00D2213F" w:rsidP="002638E1">
      <w:pPr>
        <w:tabs>
          <w:tab w:val="left" w:pos="1878"/>
        </w:tabs>
        <w:spacing w:line="240" w:lineRule="auto"/>
        <w:ind w:left="723"/>
        <w:jc w:val="both"/>
        <w:rPr>
          <w:rFonts w:eastAsia="Times New Roman" w:cs="Times New Roman"/>
          <w:b/>
          <w:bCs/>
          <w:kern w:val="0"/>
          <w:sz w:val="12"/>
          <w:szCs w:val="12"/>
          <w:lang w:eastAsia="ar-SA" w:bidi="ar-SA"/>
        </w:rPr>
      </w:pPr>
    </w:p>
    <w:p w14:paraId="32D3E356" w14:textId="77777777" w:rsidR="00D2213F" w:rsidRPr="00D2213F" w:rsidRDefault="00D2213F" w:rsidP="002638E1">
      <w:pPr>
        <w:tabs>
          <w:tab w:val="left" w:pos="1824"/>
        </w:tabs>
        <w:spacing w:line="240" w:lineRule="auto"/>
        <w:ind w:left="920" w:hanging="910"/>
        <w:jc w:val="both"/>
        <w:rPr>
          <w:rFonts w:eastAsia="Times New Roman" w:cs="Times New Roman"/>
          <w:b/>
          <w:bCs/>
          <w:kern w:val="0"/>
          <w:sz w:val="22"/>
          <w:szCs w:val="22"/>
          <w:lang w:eastAsia="ar-SA" w:bidi="ar-SA"/>
        </w:rPr>
      </w:pPr>
      <w:r w:rsidRPr="00D2213F">
        <w:rPr>
          <w:rFonts w:eastAsia="Times New Roman" w:cs="Times New Roman"/>
          <w:b/>
          <w:bCs/>
          <w:kern w:val="0"/>
          <w:sz w:val="22"/>
          <w:szCs w:val="22"/>
          <w:lang w:eastAsia="ar-SA" w:bidi="ar-SA"/>
        </w:rPr>
        <w:t>1.5.1</w:t>
      </w:r>
      <w:r w:rsidRPr="00D2213F">
        <w:rPr>
          <w:rFonts w:eastAsia="Times New Roman" w:cs="Times New Roman"/>
          <w:b/>
          <w:bCs/>
          <w:kern w:val="0"/>
          <w:sz w:val="22"/>
          <w:szCs w:val="22"/>
          <w:lang w:eastAsia="ar-SA" w:bidi="ar-SA"/>
        </w:rPr>
        <w:tab/>
        <w:t>Ogólne wymagania techniczne dla zabudowy pojazdu</w:t>
      </w:r>
    </w:p>
    <w:p w14:paraId="05C522ED" w14:textId="77777777" w:rsidR="00D2213F" w:rsidRPr="00D2213F" w:rsidRDefault="00D2213F" w:rsidP="006F1D6E">
      <w:pPr>
        <w:widowControl/>
        <w:numPr>
          <w:ilvl w:val="3"/>
          <w:numId w:val="43"/>
        </w:numPr>
        <w:tabs>
          <w:tab w:val="num" w:pos="993"/>
          <w:tab w:val="left" w:pos="1878"/>
        </w:tabs>
        <w:suppressAutoHyphens w:val="0"/>
        <w:spacing w:line="240" w:lineRule="auto"/>
        <w:ind w:left="920" w:hanging="910"/>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Pojazd musi być przystosowany do przewożenia w jego wnętrzu:</w:t>
      </w:r>
    </w:p>
    <w:p w14:paraId="76D998EA" w14:textId="77777777" w:rsidR="00D2213F" w:rsidRPr="00D2213F" w:rsidRDefault="00D2213F" w:rsidP="002638E1">
      <w:pPr>
        <w:spacing w:line="240" w:lineRule="auto"/>
        <w:ind w:left="920" w:firstLine="7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a)  I rząd siedzeń (przedział I) – 2 funkcjonariuszy, w tym kierującego pojazdem,</w:t>
      </w:r>
    </w:p>
    <w:p w14:paraId="14CC3967" w14:textId="77777777" w:rsidR="00D2213F" w:rsidRPr="00D2213F" w:rsidRDefault="00D2213F" w:rsidP="002638E1">
      <w:pPr>
        <w:spacing w:line="240" w:lineRule="auto"/>
        <w:ind w:left="920" w:firstLine="7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b) II rząd siedzeń (przedział II) – co najmniej 2 funkcjonariuszy,</w:t>
      </w:r>
    </w:p>
    <w:p w14:paraId="79C2E993" w14:textId="77777777" w:rsidR="00D2213F" w:rsidRPr="00D2213F" w:rsidRDefault="00D2213F" w:rsidP="002638E1">
      <w:pPr>
        <w:spacing w:line="240" w:lineRule="auto"/>
        <w:ind w:left="1276" w:hanging="28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 xml:space="preserve">c) przestrzeń bagażowa (przedział III) – do przewozu 2 psów </w:t>
      </w:r>
    </w:p>
    <w:p w14:paraId="45879F58" w14:textId="77777777" w:rsidR="00D2213F" w:rsidRPr="00D2213F" w:rsidRDefault="00D2213F" w:rsidP="002638E1">
      <w:pPr>
        <w:spacing w:line="240" w:lineRule="auto"/>
        <w:ind w:left="99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Do celów obliczeniowych należy przyjąć masę jednego funkcjonariusza z indywidualnym wyposażeniem służbowym (w tym kierowcę) – 95 kg oraz masę jednego psa 40 kg.</w:t>
      </w:r>
    </w:p>
    <w:p w14:paraId="7EF8BF04" w14:textId="77777777" w:rsidR="00D2213F" w:rsidRPr="00D2213F" w:rsidRDefault="00D2213F" w:rsidP="006F1D6E">
      <w:pPr>
        <w:widowControl/>
        <w:numPr>
          <w:ilvl w:val="3"/>
          <w:numId w:val="43"/>
        </w:numPr>
        <w:tabs>
          <w:tab w:val="num" w:pos="993"/>
          <w:tab w:val="left" w:pos="1878"/>
        </w:tabs>
        <w:suppressAutoHyphens w:val="0"/>
        <w:spacing w:line="240" w:lineRule="auto"/>
        <w:ind w:left="993" w:hanging="983"/>
        <w:jc w:val="both"/>
        <w:rPr>
          <w:rFonts w:eastAsia="Times New Roman" w:cs="Times New Roman"/>
          <w:kern w:val="0"/>
          <w:sz w:val="22"/>
          <w:szCs w:val="22"/>
          <w:lang w:eastAsia="ar-SA" w:bidi="ar-SA"/>
        </w:rPr>
      </w:pPr>
      <w:r w:rsidRPr="00D2213F">
        <w:rPr>
          <w:rFonts w:eastAsia="Calibri" w:cs="Times New Roman"/>
          <w:kern w:val="0"/>
          <w:sz w:val="22"/>
          <w:szCs w:val="22"/>
          <w:lang w:eastAsia="ar-SA" w:bidi="ar-SA"/>
        </w:rPr>
        <w:t>Masa pojazdu po zabudowie wraz z pełnym wyposażeniem oraz z paliwem, olejami, smarami, i cieczami w ilościach nominalnych powiększona o masę co najmniej 4 funkcjonariuszy (4 x 95 kg) oraz masę 2 psów służbowych (80 kg) nie może przekraczać maksymalnej wartości określonej przez producenta pojazdu bazowego.</w:t>
      </w:r>
    </w:p>
    <w:p w14:paraId="27C50AAB" w14:textId="77777777" w:rsidR="00D2213F" w:rsidRPr="00D2213F" w:rsidRDefault="00D2213F" w:rsidP="002638E1">
      <w:pPr>
        <w:spacing w:line="240" w:lineRule="auto"/>
        <w:ind w:left="993"/>
        <w:jc w:val="both"/>
        <w:rPr>
          <w:rFonts w:eastAsia="Times New Roman" w:cs="Times New Roman"/>
          <w:b/>
          <w:kern w:val="0"/>
          <w:sz w:val="22"/>
          <w:szCs w:val="22"/>
          <w:lang w:eastAsia="ar-SA" w:bidi="ar-SA"/>
        </w:rPr>
      </w:pPr>
      <w:r w:rsidRPr="00D2213F">
        <w:rPr>
          <w:rFonts w:eastAsia="Calibri" w:cs="Times New Roman"/>
          <w:b/>
          <w:kern w:val="0"/>
          <w:sz w:val="22"/>
          <w:lang w:eastAsia="en-US" w:bidi="ar-SA"/>
        </w:rPr>
        <w:t>Dokument potwierdzający spełnienie wymogu (badanie techniczne pojazdu ze wskazaną jego masą własną po zabudowie wydane przez uprawnioną stację kontroli pojazdów) musi być przedstawiony przez Wykonawcę w fazie odbioru pojazdu.</w:t>
      </w:r>
    </w:p>
    <w:p w14:paraId="4D3712AB" w14:textId="77777777" w:rsidR="00D2213F" w:rsidRPr="00D2213F" w:rsidRDefault="00D2213F" w:rsidP="006F1D6E">
      <w:pPr>
        <w:widowControl/>
        <w:numPr>
          <w:ilvl w:val="3"/>
          <w:numId w:val="43"/>
        </w:numPr>
        <w:tabs>
          <w:tab w:val="num" w:pos="993"/>
          <w:tab w:val="left" w:pos="1878"/>
        </w:tabs>
        <w:suppressAutoHyphens w:val="0"/>
        <w:spacing w:line="240" w:lineRule="auto"/>
        <w:ind w:left="993" w:hanging="98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I rząd siedzeń musi być wyposażony w dodatkowe oświetlenie ledowe (min. 2 punkty świetlne, o mocy strumienia świetlnego min. 250 lm każdy) o ciepłej barwie światła maksymalnie 3.500 K. Lampy muszą być umieszczone nad siedzeniem kierowcy i dysponenta w miejscu umożliwiającym czytanie i sporządzanie dokumentacji służbowej itp. Włączenie i wyłączenie oświetlenia przedziału I musi się odbywać za pośrednictwem przełączników sterujących zainstalowanych w miejscach łatwo dostępnych dla kierującego pojazdem i dysponenta.</w:t>
      </w:r>
    </w:p>
    <w:p w14:paraId="54D40E13" w14:textId="77777777" w:rsidR="00D2213F" w:rsidRPr="00D2213F" w:rsidRDefault="00D2213F" w:rsidP="006F1D6E">
      <w:pPr>
        <w:widowControl/>
        <w:numPr>
          <w:ilvl w:val="3"/>
          <w:numId w:val="43"/>
        </w:numPr>
        <w:tabs>
          <w:tab w:val="num" w:pos="993"/>
          <w:tab w:val="left" w:pos="1878"/>
        </w:tabs>
        <w:suppressAutoHyphens w:val="0"/>
        <w:spacing w:line="240" w:lineRule="auto"/>
        <w:ind w:left="993" w:hanging="98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Przedział I musi być wyposażony w wyłącznik główny zasilania odbiorników dodatkowych zabudowy, zainstalowany w miejscu łatwo dostępnym dla kierującego pojazdem.</w:t>
      </w:r>
    </w:p>
    <w:p w14:paraId="662CD494" w14:textId="77777777" w:rsidR="00D2213F" w:rsidRPr="00D2213F" w:rsidRDefault="00D2213F" w:rsidP="006F1D6E">
      <w:pPr>
        <w:widowControl/>
        <w:numPr>
          <w:ilvl w:val="3"/>
          <w:numId w:val="43"/>
        </w:numPr>
        <w:tabs>
          <w:tab w:val="num" w:pos="993"/>
          <w:tab w:val="left" w:pos="1878"/>
        </w:tabs>
        <w:suppressAutoHyphens w:val="0"/>
        <w:spacing w:line="240" w:lineRule="auto"/>
        <w:ind w:left="993" w:hanging="98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Przedział I musi być wyposażony w wyświetlacz na którym wyświetlana będzie wartość temperatury w poszczególnych klatkach umieszczonych w przedziale III.</w:t>
      </w:r>
    </w:p>
    <w:p w14:paraId="60E41E43" w14:textId="77777777" w:rsidR="00D2213F" w:rsidRPr="00D2213F" w:rsidRDefault="00D2213F" w:rsidP="006F1D6E">
      <w:pPr>
        <w:widowControl/>
        <w:numPr>
          <w:ilvl w:val="3"/>
          <w:numId w:val="43"/>
        </w:numPr>
        <w:tabs>
          <w:tab w:val="num" w:pos="993"/>
          <w:tab w:val="left" w:pos="1878"/>
        </w:tabs>
        <w:suppressAutoHyphens w:val="0"/>
        <w:spacing w:line="240" w:lineRule="auto"/>
        <w:ind w:left="993" w:hanging="98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 xml:space="preserve">Dodatkowo od dachu do podłogi przedział II musi być oddzielony od przedziału III przegrodą wykonaną z materiału odpornego na uszkodzenia mechaniczne i zamontowaną w sposób uniemożliwiający jej wyrwanie lub wepchnięcie do przedziału II i przedziału III. Sposób wykonania przegrody musi: </w:t>
      </w:r>
    </w:p>
    <w:p w14:paraId="2A69CAC8" w14:textId="77777777" w:rsidR="00D2213F" w:rsidRPr="00D2213F" w:rsidRDefault="00D2213F" w:rsidP="006F1D6E">
      <w:pPr>
        <w:widowControl/>
        <w:numPr>
          <w:ilvl w:val="0"/>
          <w:numId w:val="59"/>
        </w:numPr>
        <w:tabs>
          <w:tab w:val="left" w:pos="1878"/>
        </w:tabs>
        <w:suppressAutoHyphens w:val="0"/>
        <w:spacing w:line="240" w:lineRule="auto"/>
        <w:ind w:left="1418" w:hanging="425"/>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zapewniać brak swobodnego przepływu powietrza w pojeździe,</w:t>
      </w:r>
    </w:p>
    <w:p w14:paraId="37951759" w14:textId="77777777" w:rsidR="00D2213F" w:rsidRPr="00D2213F" w:rsidRDefault="00D2213F" w:rsidP="006F1D6E">
      <w:pPr>
        <w:widowControl/>
        <w:numPr>
          <w:ilvl w:val="0"/>
          <w:numId w:val="59"/>
        </w:numPr>
        <w:tabs>
          <w:tab w:val="left" w:pos="993"/>
        </w:tabs>
        <w:suppressAutoHyphens w:val="0"/>
        <w:spacing w:line="240" w:lineRule="auto"/>
        <w:ind w:left="99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zapewnić w przedziale bagażowym przewóz klatek przystosowanych do przewozu psów.</w:t>
      </w:r>
    </w:p>
    <w:p w14:paraId="6DAD901D" w14:textId="77777777" w:rsidR="00D2213F" w:rsidRPr="00D2213F" w:rsidRDefault="00D2213F" w:rsidP="006F1D6E">
      <w:pPr>
        <w:widowControl/>
        <w:numPr>
          <w:ilvl w:val="3"/>
          <w:numId w:val="43"/>
        </w:numPr>
        <w:tabs>
          <w:tab w:val="num" w:pos="993"/>
          <w:tab w:val="left" w:pos="1878"/>
        </w:tabs>
        <w:suppressAutoHyphens w:val="0"/>
        <w:spacing w:line="240" w:lineRule="auto"/>
        <w:ind w:left="993" w:hanging="98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lastRenderedPageBreak/>
        <w:t>Konstrukcja oraz sposób wykonania przegrody musi w maksymalny sposób zabezpieczyć przed przedostawaniem się do przedziału II cieczy i zapachów z przedziału III.</w:t>
      </w:r>
    </w:p>
    <w:p w14:paraId="367EA01F" w14:textId="77777777" w:rsidR="00D2213F" w:rsidRPr="00D2213F" w:rsidRDefault="00D2213F" w:rsidP="006F1D6E">
      <w:pPr>
        <w:widowControl/>
        <w:numPr>
          <w:ilvl w:val="3"/>
          <w:numId w:val="43"/>
        </w:numPr>
        <w:tabs>
          <w:tab w:val="num" w:pos="993"/>
          <w:tab w:val="left" w:pos="1878"/>
        </w:tabs>
        <w:suppressAutoHyphens w:val="0"/>
        <w:spacing w:line="240" w:lineRule="auto"/>
        <w:ind w:left="993" w:hanging="98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Nawiew powietrza z przedziału II do przedziału III musi być realizowany poprzez co najmniej dwa wloty powietrza zapewniające równomierne rozprowadzenie powietrza w przedziale III. W przegrodzie powinny być zamontowane dwa wentylatory, które będą kierowały powietrze z przedziału II do przedziału III. Włączenie/wyłączenie wentylatora musi odbywać się z wykorzystaniem przełącznika zamontowanego w przedziale I w miejscu gwarantującym łatwą obsługę przez kierującego pojazdem.</w:t>
      </w:r>
    </w:p>
    <w:p w14:paraId="32D19B35" w14:textId="77777777" w:rsidR="00D2213F" w:rsidRPr="00D2213F" w:rsidRDefault="00D2213F" w:rsidP="006F1D6E">
      <w:pPr>
        <w:widowControl/>
        <w:numPr>
          <w:ilvl w:val="3"/>
          <w:numId w:val="43"/>
        </w:numPr>
        <w:tabs>
          <w:tab w:val="num" w:pos="993"/>
          <w:tab w:val="left" w:pos="1878"/>
        </w:tabs>
        <w:suppressAutoHyphens w:val="0"/>
        <w:spacing w:line="240" w:lineRule="auto"/>
        <w:ind w:left="993" w:hanging="98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Przedział III musi być zaprojektowany i skonstruowany w sposób gwarantujący bezpieczny przewóz dwóch psów służbowych z wykorzystaniem klatki opisanej w pkt. 1.5.1.14 i 1.5.1.15 oraz umożliwiający swobodne wejście i wyjście z przedziału.</w:t>
      </w:r>
    </w:p>
    <w:p w14:paraId="2E3C00D8" w14:textId="77777777" w:rsidR="00D2213F" w:rsidRPr="00D2213F" w:rsidRDefault="00D2213F" w:rsidP="006F1D6E">
      <w:pPr>
        <w:widowControl/>
        <w:numPr>
          <w:ilvl w:val="3"/>
          <w:numId w:val="43"/>
        </w:numPr>
        <w:tabs>
          <w:tab w:val="num" w:pos="993"/>
          <w:tab w:val="left" w:pos="1878"/>
        </w:tabs>
        <w:suppressAutoHyphens w:val="0"/>
        <w:spacing w:line="240" w:lineRule="auto"/>
        <w:ind w:left="993" w:hanging="98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Przestrzeń bagażowa (przedział III) musi być wyposażona w oświetlenie ledowe (co najmniej 1 punkt świetlny o mocy strumienia świetlnego min. 250 lm) o ciepłej barwie światła maksymalnie 3.500 K. Lampa musi być włączana automatycznie po podniesieniu drzwi/klapy przestrzeni bagażowej, a wyłączana po jej opuszczeniu.</w:t>
      </w:r>
    </w:p>
    <w:p w14:paraId="4EF927F9" w14:textId="77777777" w:rsidR="00D2213F" w:rsidRPr="00D2213F" w:rsidRDefault="00D2213F" w:rsidP="006F1D6E">
      <w:pPr>
        <w:widowControl/>
        <w:numPr>
          <w:ilvl w:val="3"/>
          <w:numId w:val="43"/>
        </w:numPr>
        <w:tabs>
          <w:tab w:val="num" w:pos="993"/>
          <w:tab w:val="left" w:pos="1878"/>
        </w:tabs>
        <w:suppressAutoHyphens w:val="0"/>
        <w:spacing w:line="240" w:lineRule="auto"/>
        <w:ind w:left="993" w:hanging="98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 xml:space="preserve">We wnętrzu przedziału III należy zamontować wentylator dachowy pracujący w trybie nawiewu i wywiewu zapewniający wymianę powietrza w przedziale, co najmniej 20 razy na godzinę. Włączenie/wyłączenie wentylatora musi odbywać się z wykorzystaniem przełącznika zamontowanego w przedziale I w miejscu gwarantującym łatwą obsługę przez kierującego pojazdem. Wentylator od strony wewnętrznej przedziału III musi być zabezpieczony osłoną wykonaną z np.: drobnooczkowej siatki stalowej, o wymiarze oczka nie większym niż 5 mm. </w:t>
      </w:r>
    </w:p>
    <w:p w14:paraId="477F5C90" w14:textId="77777777" w:rsidR="00D2213F" w:rsidRPr="00D2213F" w:rsidRDefault="00D2213F" w:rsidP="006F1D6E">
      <w:pPr>
        <w:widowControl/>
        <w:numPr>
          <w:ilvl w:val="3"/>
          <w:numId w:val="43"/>
        </w:numPr>
        <w:tabs>
          <w:tab w:val="num" w:pos="993"/>
          <w:tab w:val="left" w:pos="1878"/>
        </w:tabs>
        <w:suppressAutoHyphens w:val="0"/>
        <w:spacing w:line="240" w:lineRule="auto"/>
        <w:ind w:left="993" w:hanging="98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Szyby przedziału III przyciemnione. W przypadku braku przyciemnienia fabrycznego dopuszcza się oklejenie szyb folią.</w:t>
      </w:r>
    </w:p>
    <w:p w14:paraId="7C0EE9BC" w14:textId="77777777" w:rsidR="00D2213F" w:rsidRPr="00D2213F" w:rsidRDefault="00D2213F" w:rsidP="006F1D6E">
      <w:pPr>
        <w:widowControl/>
        <w:numPr>
          <w:ilvl w:val="3"/>
          <w:numId w:val="43"/>
        </w:numPr>
        <w:tabs>
          <w:tab w:val="num" w:pos="993"/>
          <w:tab w:val="left" w:pos="1878"/>
        </w:tabs>
        <w:suppressAutoHyphens w:val="0"/>
        <w:spacing w:line="240" w:lineRule="auto"/>
        <w:ind w:left="993" w:hanging="98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Podłoga przedziału III musi być pokryta wykładziną lub dywanikiem wykonanym z gumy lub tworzywa sztucznego w kolorze czarnym.</w:t>
      </w:r>
    </w:p>
    <w:p w14:paraId="6329C0F0" w14:textId="77777777" w:rsidR="00D2213F" w:rsidRPr="00D2213F" w:rsidRDefault="00D2213F" w:rsidP="006F1D6E">
      <w:pPr>
        <w:widowControl/>
        <w:numPr>
          <w:ilvl w:val="3"/>
          <w:numId w:val="43"/>
        </w:numPr>
        <w:tabs>
          <w:tab w:val="num" w:pos="993"/>
          <w:tab w:val="left" w:pos="1878"/>
        </w:tabs>
        <w:suppressAutoHyphens w:val="0"/>
        <w:spacing w:line="240" w:lineRule="auto"/>
        <w:ind w:left="993" w:hanging="98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W przedziale III należy wykonać i umieścić klatkę do przewozu dwóch psów, wykorzystując maksymalnie szerokość przestrzeni bagażowej między nadkolami. Wymiary przestrzeni klatki dla jednego psa jak najbardziej zbliżone do podanych wymiarów 64 cmx75cmx104cm (szer./wys./długość).</w:t>
      </w:r>
    </w:p>
    <w:p w14:paraId="53DBA9E7" w14:textId="77777777" w:rsidR="00D2213F" w:rsidRPr="00D2213F" w:rsidRDefault="00D2213F" w:rsidP="006F1D6E">
      <w:pPr>
        <w:widowControl/>
        <w:numPr>
          <w:ilvl w:val="3"/>
          <w:numId w:val="43"/>
        </w:numPr>
        <w:tabs>
          <w:tab w:val="num" w:pos="993"/>
          <w:tab w:val="left" w:pos="1878"/>
        </w:tabs>
        <w:suppressAutoHyphens w:val="0"/>
        <w:spacing w:line="240" w:lineRule="auto"/>
        <w:ind w:left="993" w:hanging="98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Klatka do przewozu dwóch psów</w:t>
      </w:r>
      <w:r w:rsidRPr="00D2213F">
        <w:rPr>
          <w:rFonts w:eastAsia="LiberationSerif" w:cs="Times New Roman"/>
          <w:kern w:val="0"/>
          <w:sz w:val="22"/>
          <w:szCs w:val="22"/>
          <w:lang w:eastAsia="en-US" w:bidi="ar-SA"/>
        </w:rPr>
        <w:t xml:space="preserve"> służbowych, z demontowalną ścianą grodziową. Konstrukcja ściany musi całkowicie uniemożliwiać kontakt wzrokowy pomiędzy psami umieszczonymi umieszczonymi w poszczególnych boksach.Dwoje drzwi otwieranych na boki z zamkami na klucz. Na dachu klatki organizer (półka) przeznaczona na akcesoria dla psa. Ściany boczne i ściana tylna wykonane będą z </w:t>
      </w:r>
      <w:r w:rsidRPr="00D2213F">
        <w:rPr>
          <w:rFonts w:eastAsia="Calibri" w:cs="Times New Roman"/>
          <w:kern w:val="0"/>
          <w:sz w:val="22"/>
          <w:szCs w:val="22"/>
          <w:lang w:eastAsia="en-US" w:bidi="ar-SA"/>
        </w:rPr>
        <w:t>płyty z utwardzonego PCV</w:t>
      </w:r>
      <w:r w:rsidRPr="00D2213F">
        <w:rPr>
          <w:rFonts w:eastAsia="LiberationSerif" w:cs="Times New Roman"/>
          <w:kern w:val="0"/>
          <w:sz w:val="22"/>
          <w:szCs w:val="22"/>
          <w:lang w:eastAsia="en-US" w:bidi="ar-SA"/>
        </w:rPr>
        <w:t xml:space="preserve"> do ok. 2/3 całej wysokości, pozostała część z prętów aluminiowych odstępy między prętami max. 4 cm. </w:t>
      </w:r>
      <w:r w:rsidRPr="00D2213F">
        <w:rPr>
          <w:rFonts w:eastAsia="Calibri" w:cs="Times New Roman"/>
          <w:kern w:val="0"/>
          <w:sz w:val="22"/>
          <w:szCs w:val="22"/>
          <w:lang w:eastAsia="en-US" w:bidi="ar-SA"/>
        </w:rPr>
        <w:t>Klatki muszą być wykonane z profili aluminiowych. Wypełnienie ścian to płyty z utwardzonego PCV o grubości 10mm. Szczeble w kratach to profil 20x10x2mm. Kraty mają zamek nierdzewny zamykany na klucz. Podłoga z utwardzonego PCV lub sklejki wodoodpornej antypoślizgowej o grubości 9 mm. Klatka powinna posiadać możliwość wyjęcia jej z pojazd bez użycia narzędzi.</w:t>
      </w:r>
    </w:p>
    <w:p w14:paraId="2D11E048" w14:textId="77777777" w:rsidR="00D2213F" w:rsidRPr="00D2213F" w:rsidRDefault="00D2213F" w:rsidP="006F1D6E">
      <w:pPr>
        <w:widowControl/>
        <w:numPr>
          <w:ilvl w:val="3"/>
          <w:numId w:val="43"/>
        </w:numPr>
        <w:tabs>
          <w:tab w:val="num" w:pos="993"/>
          <w:tab w:val="left" w:pos="1878"/>
        </w:tabs>
        <w:suppressAutoHyphens w:val="0"/>
        <w:spacing w:line="240" w:lineRule="auto"/>
        <w:ind w:left="993" w:hanging="98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W poszczególnych boksach klatki muszą być zamontowane czujniki temperatury współpracujące z wyświetlaczem (pkt. 1.5.1.5) na którym będzie wyświetlana wartość temperatury w poszczególnych boksach.</w:t>
      </w:r>
    </w:p>
    <w:p w14:paraId="21D5EA12" w14:textId="77777777" w:rsidR="00D2213F" w:rsidRPr="00D2213F" w:rsidRDefault="00D2213F" w:rsidP="006F1D6E">
      <w:pPr>
        <w:widowControl/>
        <w:numPr>
          <w:ilvl w:val="3"/>
          <w:numId w:val="43"/>
        </w:numPr>
        <w:tabs>
          <w:tab w:val="num" w:pos="993"/>
          <w:tab w:val="left" w:pos="1878"/>
        </w:tabs>
        <w:suppressAutoHyphens w:val="0"/>
        <w:spacing w:line="240" w:lineRule="auto"/>
        <w:ind w:left="993" w:hanging="98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Ściany boczne, sufit, podłoga oraz drzwi w przedziale III muszą posiadać izolację akustyczna i termiczną.</w:t>
      </w:r>
    </w:p>
    <w:p w14:paraId="26818C0F" w14:textId="77777777" w:rsidR="00D2213F" w:rsidRPr="00D2213F" w:rsidRDefault="00D2213F" w:rsidP="006F1D6E">
      <w:pPr>
        <w:widowControl/>
        <w:numPr>
          <w:ilvl w:val="3"/>
          <w:numId w:val="43"/>
        </w:numPr>
        <w:tabs>
          <w:tab w:val="num" w:pos="993"/>
          <w:tab w:val="left" w:pos="1878"/>
        </w:tabs>
        <w:suppressAutoHyphens w:val="0"/>
        <w:spacing w:line="240" w:lineRule="auto"/>
        <w:ind w:left="993" w:hanging="98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Szczegółowe wymiary elementów zabudowy zostaną określone przez Zamawiającego w fazie oceny modyfikacji pojazdu z uwzględnieniem wymiarów wewnętrznych pojazdu bazowego, na bazie którego Wykonawca będzie wykonywał zabudowę.</w:t>
      </w:r>
    </w:p>
    <w:p w14:paraId="7C83216C" w14:textId="1254721B" w:rsidR="00D2213F" w:rsidRPr="00D2213F" w:rsidRDefault="00D2213F" w:rsidP="002638E1">
      <w:pPr>
        <w:spacing w:line="240" w:lineRule="auto"/>
        <w:jc w:val="both"/>
        <w:rPr>
          <w:rFonts w:eastAsia="Times New Roman" w:cs="Times New Roman"/>
          <w:kern w:val="0"/>
          <w:sz w:val="22"/>
          <w:szCs w:val="22"/>
          <w:lang w:eastAsia="ar-SA" w:bidi="ar-SA"/>
        </w:rPr>
      </w:pPr>
    </w:p>
    <w:p w14:paraId="4DA61535" w14:textId="77777777" w:rsidR="00D2213F" w:rsidRPr="00D2213F" w:rsidRDefault="00D2213F" w:rsidP="002638E1">
      <w:pPr>
        <w:spacing w:line="240" w:lineRule="auto"/>
        <w:jc w:val="both"/>
        <w:rPr>
          <w:rFonts w:eastAsia="Times New Roman" w:cs="Times New Roman"/>
          <w:kern w:val="0"/>
          <w:sz w:val="12"/>
          <w:szCs w:val="12"/>
          <w:lang w:eastAsia="ar-SA" w:bidi="ar-SA"/>
        </w:rPr>
      </w:pPr>
    </w:p>
    <w:p w14:paraId="77887E86" w14:textId="77777777" w:rsidR="00D2213F" w:rsidRPr="00D2213F" w:rsidRDefault="00D2213F" w:rsidP="002638E1">
      <w:pPr>
        <w:tabs>
          <w:tab w:val="left" w:pos="1860"/>
        </w:tabs>
        <w:spacing w:line="240" w:lineRule="auto"/>
        <w:ind w:left="920" w:hanging="910"/>
        <w:jc w:val="both"/>
        <w:rPr>
          <w:rFonts w:eastAsia="Times New Roman" w:cs="Times New Roman"/>
          <w:b/>
          <w:bCs/>
          <w:kern w:val="0"/>
          <w:sz w:val="22"/>
          <w:szCs w:val="22"/>
          <w:lang w:eastAsia="ar-SA" w:bidi="ar-SA"/>
        </w:rPr>
      </w:pPr>
      <w:r w:rsidRPr="00D2213F">
        <w:rPr>
          <w:rFonts w:eastAsia="Times New Roman" w:cs="Times New Roman"/>
          <w:b/>
          <w:bCs/>
          <w:kern w:val="0"/>
          <w:sz w:val="22"/>
          <w:szCs w:val="22"/>
          <w:lang w:eastAsia="ar-SA" w:bidi="ar-SA"/>
        </w:rPr>
        <w:t>1.5.2</w:t>
      </w:r>
      <w:r w:rsidRPr="00D2213F">
        <w:rPr>
          <w:rFonts w:eastAsia="Times New Roman" w:cs="Times New Roman"/>
          <w:b/>
          <w:bCs/>
          <w:kern w:val="0"/>
          <w:sz w:val="22"/>
          <w:szCs w:val="22"/>
          <w:lang w:eastAsia="ar-SA" w:bidi="ar-SA"/>
        </w:rPr>
        <w:tab/>
        <w:t>Wymagania techniczne dla instalacji elektrycznej</w:t>
      </w:r>
    </w:p>
    <w:p w14:paraId="4A6AC693" w14:textId="77777777" w:rsidR="00D2213F" w:rsidRPr="00D2213F" w:rsidRDefault="00D2213F" w:rsidP="006F1D6E">
      <w:pPr>
        <w:widowControl/>
        <w:numPr>
          <w:ilvl w:val="0"/>
          <w:numId w:val="47"/>
        </w:numPr>
        <w:tabs>
          <w:tab w:val="left" w:pos="851"/>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Wyposażenie elektryczne i elektroniczne pojazdu wymienione w poszczególnych punktach niniejszej specyfikacji technicznej musi poprawnie współpracować z wyposażeniem pojazdu bazowego oraz zapewniać wymaganą jakość i odpowiedni poziom bezpieczeństwa.</w:t>
      </w:r>
    </w:p>
    <w:p w14:paraId="7D50E4D1" w14:textId="77777777" w:rsidR="00D2213F" w:rsidRPr="00D2213F" w:rsidRDefault="00D2213F" w:rsidP="006F1D6E">
      <w:pPr>
        <w:widowControl/>
        <w:numPr>
          <w:ilvl w:val="0"/>
          <w:numId w:val="47"/>
        </w:numPr>
        <w:tabs>
          <w:tab w:val="left" w:pos="851"/>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Calibri" w:cs="Times New Roman"/>
          <w:kern w:val="0"/>
          <w:sz w:val="22"/>
          <w:szCs w:val="22"/>
          <w:lang w:eastAsia="ar-SA" w:bidi="ar-SA"/>
        </w:rPr>
        <w:lastRenderedPageBreak/>
        <w:t xml:space="preserve">Wymagania techniczne dla instalacji elektrycznej muszą być potwierdzone bilansem elektrycznym wykonanym przez Wykonawcę dla kompletnej zabudowy pojazdu. Bilans musi uwzględniać parametry nominalne (moc, napięcie, natężenie prądu) wszystkich odbiorników dodatkowych zainstalowanych w pojeździe, oraz całej instalacji elektrycznej pojazdu bazowego. </w:t>
      </w:r>
      <w:r w:rsidRPr="00D2213F">
        <w:rPr>
          <w:rFonts w:eastAsia="Times New Roman" w:cs="Times New Roman"/>
          <w:kern w:val="0"/>
          <w:sz w:val="22"/>
          <w:szCs w:val="22"/>
          <w:lang w:eastAsia="ar-SA" w:bidi="ar-SA"/>
        </w:rPr>
        <w:t>Do</w:t>
      </w:r>
      <w:r w:rsidRPr="00D2213F">
        <w:rPr>
          <w:rFonts w:eastAsia="Calibri" w:cs="Times New Roman"/>
          <w:kern w:val="0"/>
          <w:sz w:val="22"/>
          <w:szCs w:val="22"/>
          <w:lang w:eastAsia="ar-SA" w:bidi="ar-SA"/>
        </w:rPr>
        <w:t xml:space="preserve"> ww. bilansu Wykonawca załączy opisy techniczne (w tym dane techniczne i numery seryjne urządzeń), schematy oraz dokumentację zdjęciową całej instalacji elektrycznej oraz wszystkich zastosowanych przez Wykonawcę urządzeń i podzespołów. Ponadto W</w:t>
      </w:r>
      <w:r w:rsidRPr="00D2213F">
        <w:rPr>
          <w:rFonts w:eastAsia="Times New Roman" w:cs="Times New Roman"/>
          <w:kern w:val="0"/>
          <w:sz w:val="22"/>
          <w:szCs w:val="22"/>
          <w:lang w:eastAsia="ar-SA" w:bidi="ar-SA"/>
        </w:rPr>
        <w:t>ykonawca do bilansu dołączy oświadczenie wystawione przez producenta/ importera pojazdu bazowego potwierdzające spełnienie wymogu w zakresie pkt 1.4.7.2 i 1.4.7.3 oraz zawierające wartość zapotrzebowania pojazdu bazowego na energię elektryczną (napięcie, natężenie prądu oraz moc).</w:t>
      </w:r>
      <w:r w:rsidRPr="00D2213F">
        <w:rPr>
          <w:rFonts w:eastAsia="Calibri" w:cs="Times New Roman"/>
          <w:kern w:val="0"/>
          <w:sz w:val="22"/>
          <w:szCs w:val="22"/>
          <w:lang w:eastAsia="ar-SA" w:bidi="ar-SA"/>
        </w:rPr>
        <w:t xml:space="preserve"> </w:t>
      </w:r>
      <w:r w:rsidRPr="00D2213F">
        <w:rPr>
          <w:rFonts w:eastAsia="Calibri" w:cs="Times New Roman"/>
          <w:b/>
          <w:kern w:val="0"/>
          <w:sz w:val="22"/>
          <w:szCs w:val="22"/>
          <w:lang w:eastAsia="ar-SA" w:bidi="ar-SA"/>
        </w:rPr>
        <w:t>Dokument potwierdzający spełnienie wymogów musi być przedstawiony przez Wykonawcę w fazie oceny projektu modyfikacji pojazdu</w:t>
      </w:r>
      <w:r w:rsidRPr="00D2213F">
        <w:rPr>
          <w:rFonts w:eastAsia="Times New Roman" w:cs="Times New Roman"/>
          <w:b/>
          <w:kern w:val="0"/>
          <w:sz w:val="22"/>
          <w:szCs w:val="22"/>
          <w:lang w:eastAsia="ar-SA" w:bidi="ar-SA"/>
        </w:rPr>
        <w:t>.</w:t>
      </w:r>
    </w:p>
    <w:p w14:paraId="236729F4" w14:textId="77777777" w:rsidR="00D2213F" w:rsidRPr="00D2213F" w:rsidRDefault="00D2213F" w:rsidP="006F1D6E">
      <w:pPr>
        <w:widowControl/>
        <w:numPr>
          <w:ilvl w:val="0"/>
          <w:numId w:val="47"/>
        </w:numPr>
        <w:tabs>
          <w:tab w:val="left" w:pos="851"/>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Pojazd musi być wyposażony w zmodyfikowane fabryczne gniazdo zapalniczki o prądzie obciążenia min. 10 A. zasilane bez względu na położenie włącznika zapłonu.</w:t>
      </w:r>
    </w:p>
    <w:p w14:paraId="47C12B37" w14:textId="77777777" w:rsidR="00D2213F" w:rsidRPr="00D2213F" w:rsidRDefault="00D2213F" w:rsidP="006F1D6E">
      <w:pPr>
        <w:widowControl/>
        <w:numPr>
          <w:ilvl w:val="0"/>
          <w:numId w:val="47"/>
        </w:numPr>
        <w:tabs>
          <w:tab w:val="left" w:pos="851"/>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W przedniej części wnętrza pojazdu w miejscu łatwo dostępnym dla kierowcy i dysponenta musi być zamontowane, co najmniej jedno gniazdo zapalniczki z zaślepką o prądzie obciążenia min. 10 A, oraz dwa gniazda USB każde o prądzie obciążenia min. 2 A. Wszystkie gniazda muszą być zasilane bez względu na położenie włącznika zapłonu.</w:t>
      </w:r>
    </w:p>
    <w:p w14:paraId="58A3B1F3" w14:textId="77777777" w:rsidR="00D2213F" w:rsidRPr="00D2213F" w:rsidRDefault="00D2213F" w:rsidP="006F1D6E">
      <w:pPr>
        <w:widowControl/>
        <w:numPr>
          <w:ilvl w:val="0"/>
          <w:numId w:val="47"/>
        </w:numPr>
        <w:tabs>
          <w:tab w:val="left" w:pos="851"/>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W przestrzeni bagażowej pojazdu musi być zamontowane</w:t>
      </w:r>
      <w:r w:rsidRPr="00D2213F">
        <w:rPr>
          <w:rFonts w:eastAsia="Times New Roman" w:cs="Times New Roman"/>
          <w:color w:val="FF0000"/>
          <w:kern w:val="0"/>
          <w:sz w:val="22"/>
          <w:szCs w:val="22"/>
          <w:lang w:eastAsia="ar-SA" w:bidi="ar-SA"/>
        </w:rPr>
        <w:t xml:space="preserve"> </w:t>
      </w:r>
      <w:r w:rsidRPr="00D2213F">
        <w:rPr>
          <w:rFonts w:eastAsia="Times New Roman" w:cs="Times New Roman"/>
          <w:kern w:val="0"/>
          <w:sz w:val="22"/>
          <w:szCs w:val="22"/>
          <w:lang w:eastAsia="ar-SA" w:bidi="ar-SA"/>
        </w:rPr>
        <w:t>dodatkowe gniazdo zapalniczki z zaślepką o prądzie obciążenia min. 10 A zasilane bez względu na położenie włącznika zapłonu.</w:t>
      </w:r>
    </w:p>
    <w:p w14:paraId="1AEE905F" w14:textId="77777777" w:rsidR="00D2213F" w:rsidRPr="00D2213F" w:rsidRDefault="00D2213F" w:rsidP="006F1D6E">
      <w:pPr>
        <w:widowControl/>
        <w:numPr>
          <w:ilvl w:val="0"/>
          <w:numId w:val="47"/>
        </w:numPr>
        <w:tabs>
          <w:tab w:val="left" w:pos="851"/>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Pojazd musi być wyposażony w wyłącznik główny zasilania odbiorników dodatkowych zabudowy zainstalowany w miejscu łatwo dostępnym dla kierującego pojazdem.</w:t>
      </w:r>
    </w:p>
    <w:p w14:paraId="4D253EDD" w14:textId="77777777" w:rsidR="00D2213F" w:rsidRPr="00D2213F" w:rsidRDefault="00D2213F" w:rsidP="002638E1">
      <w:pPr>
        <w:spacing w:line="240" w:lineRule="auto"/>
        <w:ind w:left="920" w:hanging="69"/>
        <w:jc w:val="both"/>
        <w:rPr>
          <w:rFonts w:eastAsia="Times New Roman" w:cs="Times New Roman"/>
          <w:b/>
          <w:kern w:val="0"/>
          <w:sz w:val="22"/>
          <w:szCs w:val="22"/>
          <w:lang w:eastAsia="ar-SA" w:bidi="ar-SA"/>
        </w:rPr>
      </w:pPr>
    </w:p>
    <w:p w14:paraId="28E98086" w14:textId="77777777" w:rsidR="00D2213F" w:rsidRPr="00D2213F" w:rsidRDefault="00D2213F" w:rsidP="002638E1">
      <w:pPr>
        <w:tabs>
          <w:tab w:val="left" w:pos="1878"/>
        </w:tabs>
        <w:spacing w:line="240" w:lineRule="auto"/>
        <w:ind w:left="851" w:hanging="841"/>
        <w:jc w:val="both"/>
        <w:rPr>
          <w:rFonts w:eastAsia="Times New Roman" w:cs="Times New Roman"/>
          <w:b/>
          <w:bCs/>
          <w:kern w:val="0"/>
          <w:sz w:val="22"/>
          <w:szCs w:val="22"/>
          <w:lang w:eastAsia="ar-SA" w:bidi="ar-SA"/>
        </w:rPr>
      </w:pPr>
      <w:r w:rsidRPr="00D2213F">
        <w:rPr>
          <w:rFonts w:eastAsia="Times New Roman" w:cs="Times New Roman"/>
          <w:b/>
          <w:bCs/>
          <w:kern w:val="0"/>
          <w:sz w:val="22"/>
          <w:szCs w:val="22"/>
          <w:lang w:eastAsia="ar-SA" w:bidi="ar-SA"/>
        </w:rPr>
        <w:t>1.5.3</w:t>
      </w:r>
      <w:r w:rsidRPr="00D2213F">
        <w:rPr>
          <w:rFonts w:eastAsia="Times New Roman" w:cs="Times New Roman"/>
          <w:b/>
          <w:bCs/>
          <w:kern w:val="0"/>
          <w:sz w:val="22"/>
          <w:szCs w:val="22"/>
          <w:lang w:eastAsia="ar-SA" w:bidi="ar-SA"/>
        </w:rPr>
        <w:tab/>
        <w:t>Wymagania dla wyposażenia pojazdów</w:t>
      </w:r>
    </w:p>
    <w:p w14:paraId="20F45F29" w14:textId="77777777" w:rsidR="00D2213F" w:rsidRPr="00D2213F" w:rsidRDefault="00D2213F" w:rsidP="002638E1">
      <w:pPr>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ab/>
        <w:t>W skład wyposażenia pojazdu wchodzi:</w:t>
      </w:r>
    </w:p>
    <w:p w14:paraId="59F37080" w14:textId="77777777" w:rsidR="00D2213F" w:rsidRPr="00D2213F" w:rsidRDefault="00D2213F" w:rsidP="006F1D6E">
      <w:pPr>
        <w:widowControl/>
        <w:numPr>
          <w:ilvl w:val="0"/>
          <w:numId w:val="33"/>
        </w:numPr>
        <w:tabs>
          <w:tab w:val="left" w:pos="851"/>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Gaśnica proszkowa typu samochodowego o masie środka gaśniczego minimum 1 kg posiadająca odpowiedni certyfikat CNBOP.</w:t>
      </w:r>
    </w:p>
    <w:p w14:paraId="6B2FB8B6" w14:textId="77777777" w:rsidR="00D2213F" w:rsidRPr="00D2213F" w:rsidRDefault="00D2213F" w:rsidP="006F1D6E">
      <w:pPr>
        <w:widowControl/>
        <w:numPr>
          <w:ilvl w:val="0"/>
          <w:numId w:val="33"/>
        </w:numPr>
        <w:tabs>
          <w:tab w:val="left" w:pos="851"/>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pl-PL" w:bidi="ar-SA"/>
        </w:rPr>
        <w:t xml:space="preserve">Zestaw </w:t>
      </w:r>
      <w:r w:rsidRPr="00D2213F">
        <w:rPr>
          <w:rFonts w:eastAsia="Times New Roman" w:cs="Times New Roman"/>
          <w:kern w:val="0"/>
          <w:sz w:val="22"/>
          <w:szCs w:val="22"/>
          <w:lang w:eastAsia="ar-SA" w:bidi="ar-SA"/>
        </w:rPr>
        <w:t>pierwszej pomocy (apteczka R0 – wraz ze spisem wyposażenia)</w:t>
      </w:r>
      <w:r w:rsidRPr="00D2213F">
        <w:rPr>
          <w:rFonts w:eastAsia="Times New Roman" w:cs="Times New Roman"/>
          <w:kern w:val="0"/>
          <w:sz w:val="22"/>
          <w:szCs w:val="22"/>
          <w:lang w:eastAsia="pl-PL" w:bidi="ar-SA"/>
        </w:rPr>
        <w:t>,w którego skład wchodzą, co najmniej:</w:t>
      </w:r>
    </w:p>
    <w:p w14:paraId="20CE12A2" w14:textId="77777777" w:rsidR="00D2213F" w:rsidRPr="00D2213F" w:rsidRDefault="00D2213F" w:rsidP="002638E1">
      <w:pPr>
        <w:tabs>
          <w:tab w:val="left" w:pos="1134"/>
        </w:tabs>
        <w:spacing w:line="240" w:lineRule="auto"/>
        <w:ind w:left="1134"/>
        <w:jc w:val="both"/>
        <w:rPr>
          <w:rFonts w:eastAsia="Times New Roman" w:cs="Times New Roman"/>
          <w:color w:val="FF0000"/>
          <w:kern w:val="0"/>
          <w:sz w:val="22"/>
          <w:szCs w:val="22"/>
          <w:lang w:eastAsia="pl-PL" w:bidi="ar-SA"/>
        </w:rPr>
      </w:pPr>
    </w:p>
    <w:tbl>
      <w:tblPr>
        <w:tblW w:w="8365" w:type="dxa"/>
        <w:jc w:val="center"/>
        <w:tblLayout w:type="fixed"/>
        <w:tblCellMar>
          <w:left w:w="70" w:type="dxa"/>
          <w:right w:w="70" w:type="dxa"/>
        </w:tblCellMar>
        <w:tblLook w:val="04A0" w:firstRow="1" w:lastRow="0" w:firstColumn="1" w:lastColumn="0" w:noHBand="0" w:noVBand="1"/>
      </w:tblPr>
      <w:tblGrid>
        <w:gridCol w:w="567"/>
        <w:gridCol w:w="5034"/>
        <w:gridCol w:w="1276"/>
        <w:gridCol w:w="635"/>
        <w:gridCol w:w="853"/>
      </w:tblGrid>
      <w:tr w:rsidR="00D2213F" w:rsidRPr="00D2213F" w14:paraId="38F1C924" w14:textId="77777777" w:rsidTr="00B30A24">
        <w:trPr>
          <w:trHeight w:val="680"/>
          <w:jc w:val="center"/>
        </w:trPr>
        <w:tc>
          <w:tcPr>
            <w:tcW w:w="567" w:type="dxa"/>
            <w:tcBorders>
              <w:top w:val="single" w:sz="6" w:space="0" w:color="000000"/>
              <w:left w:val="single" w:sz="6" w:space="0" w:color="000000"/>
              <w:bottom w:val="single" w:sz="6" w:space="0" w:color="000000"/>
              <w:right w:val="nil"/>
            </w:tcBorders>
            <w:vAlign w:val="center"/>
            <w:hideMark/>
          </w:tcPr>
          <w:p w14:paraId="1CAD95B7"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Lp.</w:t>
            </w:r>
          </w:p>
        </w:tc>
        <w:tc>
          <w:tcPr>
            <w:tcW w:w="5034" w:type="dxa"/>
            <w:tcBorders>
              <w:top w:val="single" w:sz="6" w:space="0" w:color="000000"/>
              <w:left w:val="single" w:sz="6" w:space="0" w:color="000000"/>
              <w:bottom w:val="single" w:sz="6" w:space="0" w:color="000000"/>
              <w:right w:val="nil"/>
            </w:tcBorders>
            <w:vAlign w:val="center"/>
            <w:hideMark/>
          </w:tcPr>
          <w:p w14:paraId="4A553E2F"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Nazwa/rodzaj sprzętu</w:t>
            </w:r>
          </w:p>
        </w:tc>
        <w:tc>
          <w:tcPr>
            <w:tcW w:w="1276" w:type="dxa"/>
            <w:tcBorders>
              <w:top w:val="single" w:sz="6" w:space="0" w:color="000000"/>
              <w:left w:val="single" w:sz="6" w:space="0" w:color="000000"/>
              <w:bottom w:val="single" w:sz="6" w:space="0" w:color="000000"/>
              <w:right w:val="nil"/>
            </w:tcBorders>
            <w:vAlign w:val="center"/>
            <w:hideMark/>
          </w:tcPr>
          <w:p w14:paraId="433F6D76"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Jednostka miary</w:t>
            </w:r>
          </w:p>
        </w:tc>
        <w:tc>
          <w:tcPr>
            <w:tcW w:w="635" w:type="dxa"/>
            <w:tcBorders>
              <w:top w:val="single" w:sz="6" w:space="0" w:color="000000"/>
              <w:left w:val="single" w:sz="6" w:space="0" w:color="000000"/>
              <w:bottom w:val="single" w:sz="6" w:space="0" w:color="000000"/>
              <w:right w:val="single" w:sz="6" w:space="0" w:color="000000"/>
            </w:tcBorders>
            <w:vAlign w:val="center"/>
            <w:hideMark/>
          </w:tcPr>
          <w:p w14:paraId="73572048"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Liczba</w:t>
            </w:r>
          </w:p>
        </w:tc>
        <w:tc>
          <w:tcPr>
            <w:tcW w:w="853" w:type="dxa"/>
            <w:tcBorders>
              <w:top w:val="single" w:sz="6" w:space="0" w:color="000000"/>
              <w:left w:val="single" w:sz="6" w:space="0" w:color="000000"/>
              <w:bottom w:val="single" w:sz="6" w:space="0" w:color="000000"/>
              <w:right w:val="single" w:sz="6" w:space="0" w:color="000000"/>
            </w:tcBorders>
            <w:vAlign w:val="center"/>
            <w:hideMark/>
          </w:tcPr>
          <w:p w14:paraId="707E50E1"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Uwagi</w:t>
            </w:r>
          </w:p>
        </w:tc>
      </w:tr>
      <w:tr w:rsidR="00D2213F" w:rsidRPr="00D2213F" w14:paraId="13CAA429" w14:textId="77777777" w:rsidTr="00B30A24">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14:paraId="2EBE383B"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1</w:t>
            </w:r>
          </w:p>
        </w:tc>
        <w:tc>
          <w:tcPr>
            <w:tcW w:w="5034" w:type="dxa"/>
            <w:tcBorders>
              <w:top w:val="single" w:sz="6" w:space="0" w:color="000000"/>
              <w:left w:val="single" w:sz="6" w:space="0" w:color="000000"/>
              <w:bottom w:val="single" w:sz="6" w:space="0" w:color="000000"/>
              <w:right w:val="nil"/>
            </w:tcBorders>
            <w:vAlign w:val="center"/>
            <w:hideMark/>
          </w:tcPr>
          <w:p w14:paraId="527FF438" w14:textId="77777777" w:rsidR="00D2213F" w:rsidRPr="00D2213F" w:rsidRDefault="00D2213F" w:rsidP="002638E1">
            <w:pPr>
              <w:snapToGrid w:val="0"/>
              <w:spacing w:line="240" w:lineRule="auto"/>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Opatrunek indywidualny wodoszczelny typu W duży</w:t>
            </w:r>
          </w:p>
        </w:tc>
        <w:tc>
          <w:tcPr>
            <w:tcW w:w="1276" w:type="dxa"/>
            <w:tcBorders>
              <w:top w:val="single" w:sz="6" w:space="0" w:color="000000"/>
              <w:left w:val="single" w:sz="6" w:space="0" w:color="000000"/>
              <w:bottom w:val="single" w:sz="6" w:space="0" w:color="000000"/>
              <w:right w:val="nil"/>
            </w:tcBorders>
            <w:vAlign w:val="center"/>
            <w:hideMark/>
          </w:tcPr>
          <w:p w14:paraId="11C8D872"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szt.</w:t>
            </w:r>
          </w:p>
        </w:tc>
        <w:tc>
          <w:tcPr>
            <w:tcW w:w="635" w:type="dxa"/>
            <w:tcBorders>
              <w:top w:val="single" w:sz="6" w:space="0" w:color="000000"/>
              <w:left w:val="single" w:sz="6" w:space="0" w:color="000000"/>
              <w:bottom w:val="single" w:sz="6" w:space="0" w:color="000000"/>
              <w:right w:val="single" w:sz="6" w:space="0" w:color="000000"/>
            </w:tcBorders>
            <w:vAlign w:val="center"/>
            <w:hideMark/>
          </w:tcPr>
          <w:p w14:paraId="6124478F"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2</w:t>
            </w:r>
          </w:p>
        </w:tc>
        <w:tc>
          <w:tcPr>
            <w:tcW w:w="853" w:type="dxa"/>
            <w:tcBorders>
              <w:top w:val="single" w:sz="6" w:space="0" w:color="000000"/>
              <w:left w:val="single" w:sz="6" w:space="0" w:color="000000"/>
              <w:bottom w:val="single" w:sz="6" w:space="0" w:color="000000"/>
              <w:right w:val="single" w:sz="6" w:space="0" w:color="000000"/>
            </w:tcBorders>
            <w:vAlign w:val="center"/>
          </w:tcPr>
          <w:p w14:paraId="47DA10FD"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p>
        </w:tc>
      </w:tr>
      <w:tr w:rsidR="00D2213F" w:rsidRPr="00D2213F" w14:paraId="4027D7D2" w14:textId="77777777" w:rsidTr="00B30A24">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14:paraId="60088219"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2</w:t>
            </w:r>
          </w:p>
        </w:tc>
        <w:tc>
          <w:tcPr>
            <w:tcW w:w="5034" w:type="dxa"/>
            <w:tcBorders>
              <w:top w:val="single" w:sz="6" w:space="0" w:color="000000"/>
              <w:left w:val="single" w:sz="6" w:space="0" w:color="000000"/>
              <w:bottom w:val="single" w:sz="6" w:space="0" w:color="000000"/>
              <w:right w:val="nil"/>
            </w:tcBorders>
            <w:vAlign w:val="center"/>
            <w:hideMark/>
          </w:tcPr>
          <w:p w14:paraId="4173E4AE" w14:textId="77777777" w:rsidR="00D2213F" w:rsidRPr="00D2213F" w:rsidRDefault="00D2213F" w:rsidP="002638E1">
            <w:pPr>
              <w:snapToGrid w:val="0"/>
              <w:spacing w:line="240" w:lineRule="auto"/>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Opatrunek taktyczny z elementem dociskowym</w:t>
            </w:r>
          </w:p>
        </w:tc>
        <w:tc>
          <w:tcPr>
            <w:tcW w:w="1276" w:type="dxa"/>
            <w:tcBorders>
              <w:top w:val="single" w:sz="6" w:space="0" w:color="000000"/>
              <w:left w:val="single" w:sz="6" w:space="0" w:color="000000"/>
              <w:bottom w:val="single" w:sz="6" w:space="0" w:color="000000"/>
              <w:right w:val="nil"/>
            </w:tcBorders>
            <w:vAlign w:val="center"/>
            <w:hideMark/>
          </w:tcPr>
          <w:p w14:paraId="1618BAC2"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szt.</w:t>
            </w:r>
          </w:p>
        </w:tc>
        <w:tc>
          <w:tcPr>
            <w:tcW w:w="635" w:type="dxa"/>
            <w:tcBorders>
              <w:top w:val="single" w:sz="6" w:space="0" w:color="000000"/>
              <w:left w:val="single" w:sz="6" w:space="0" w:color="000000"/>
              <w:bottom w:val="single" w:sz="6" w:space="0" w:color="000000"/>
              <w:right w:val="single" w:sz="6" w:space="0" w:color="000000"/>
            </w:tcBorders>
            <w:vAlign w:val="center"/>
            <w:hideMark/>
          </w:tcPr>
          <w:p w14:paraId="4DC16C42"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2</w:t>
            </w:r>
          </w:p>
        </w:tc>
        <w:tc>
          <w:tcPr>
            <w:tcW w:w="853" w:type="dxa"/>
            <w:tcBorders>
              <w:top w:val="single" w:sz="6" w:space="0" w:color="000000"/>
              <w:left w:val="single" w:sz="6" w:space="0" w:color="000000"/>
              <w:bottom w:val="single" w:sz="6" w:space="0" w:color="000000"/>
              <w:right w:val="single" w:sz="6" w:space="0" w:color="000000"/>
            </w:tcBorders>
            <w:vAlign w:val="center"/>
          </w:tcPr>
          <w:p w14:paraId="1062FA45"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p>
        </w:tc>
      </w:tr>
      <w:tr w:rsidR="00D2213F" w:rsidRPr="00D2213F" w14:paraId="61043816" w14:textId="77777777" w:rsidTr="00B30A24">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14:paraId="538F7A51"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3</w:t>
            </w:r>
          </w:p>
        </w:tc>
        <w:tc>
          <w:tcPr>
            <w:tcW w:w="5034" w:type="dxa"/>
            <w:tcBorders>
              <w:top w:val="single" w:sz="6" w:space="0" w:color="000000"/>
              <w:left w:val="single" w:sz="6" w:space="0" w:color="000000"/>
              <w:bottom w:val="single" w:sz="6" w:space="0" w:color="000000"/>
              <w:right w:val="nil"/>
            </w:tcBorders>
            <w:vAlign w:val="center"/>
            <w:hideMark/>
          </w:tcPr>
          <w:p w14:paraId="425445E6" w14:textId="77777777" w:rsidR="00D2213F" w:rsidRPr="00D2213F" w:rsidRDefault="00D2213F" w:rsidP="002638E1">
            <w:pPr>
              <w:snapToGrid w:val="0"/>
              <w:spacing w:line="240" w:lineRule="auto"/>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Opatrunek hemostatyczny na gazie</w:t>
            </w:r>
          </w:p>
        </w:tc>
        <w:tc>
          <w:tcPr>
            <w:tcW w:w="1276" w:type="dxa"/>
            <w:tcBorders>
              <w:top w:val="single" w:sz="6" w:space="0" w:color="000000"/>
              <w:left w:val="single" w:sz="6" w:space="0" w:color="000000"/>
              <w:bottom w:val="single" w:sz="6" w:space="0" w:color="000000"/>
              <w:right w:val="nil"/>
            </w:tcBorders>
            <w:vAlign w:val="center"/>
            <w:hideMark/>
          </w:tcPr>
          <w:p w14:paraId="360A658B"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szt.</w:t>
            </w:r>
          </w:p>
        </w:tc>
        <w:tc>
          <w:tcPr>
            <w:tcW w:w="635" w:type="dxa"/>
            <w:tcBorders>
              <w:top w:val="single" w:sz="6" w:space="0" w:color="000000"/>
              <w:left w:val="single" w:sz="6" w:space="0" w:color="000000"/>
              <w:bottom w:val="single" w:sz="6" w:space="0" w:color="000000"/>
              <w:right w:val="single" w:sz="6" w:space="0" w:color="000000"/>
            </w:tcBorders>
            <w:vAlign w:val="center"/>
            <w:hideMark/>
          </w:tcPr>
          <w:p w14:paraId="47E648EE"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2</w:t>
            </w:r>
          </w:p>
        </w:tc>
        <w:tc>
          <w:tcPr>
            <w:tcW w:w="853" w:type="dxa"/>
            <w:tcBorders>
              <w:top w:val="single" w:sz="6" w:space="0" w:color="000000"/>
              <w:left w:val="single" w:sz="6" w:space="0" w:color="000000"/>
              <w:bottom w:val="single" w:sz="6" w:space="0" w:color="000000"/>
              <w:right w:val="single" w:sz="6" w:space="0" w:color="000000"/>
            </w:tcBorders>
            <w:vAlign w:val="center"/>
          </w:tcPr>
          <w:p w14:paraId="6888BE95"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p>
        </w:tc>
      </w:tr>
      <w:tr w:rsidR="00D2213F" w:rsidRPr="00D2213F" w14:paraId="0F094DDA" w14:textId="77777777" w:rsidTr="00B30A24">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14:paraId="79E89BA6"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4</w:t>
            </w:r>
          </w:p>
        </w:tc>
        <w:tc>
          <w:tcPr>
            <w:tcW w:w="5034" w:type="dxa"/>
            <w:tcBorders>
              <w:top w:val="single" w:sz="6" w:space="0" w:color="000000"/>
              <w:left w:val="single" w:sz="6" w:space="0" w:color="000000"/>
              <w:bottom w:val="single" w:sz="6" w:space="0" w:color="000000"/>
              <w:right w:val="nil"/>
            </w:tcBorders>
            <w:vAlign w:val="center"/>
            <w:hideMark/>
          </w:tcPr>
          <w:p w14:paraId="6BA83294" w14:textId="77777777" w:rsidR="00D2213F" w:rsidRPr="00D2213F" w:rsidRDefault="00D2213F" w:rsidP="002638E1">
            <w:pPr>
              <w:snapToGrid w:val="0"/>
              <w:spacing w:line="240" w:lineRule="auto"/>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Opatrunek wentylowy z zastawką</w:t>
            </w:r>
          </w:p>
        </w:tc>
        <w:tc>
          <w:tcPr>
            <w:tcW w:w="1276" w:type="dxa"/>
            <w:tcBorders>
              <w:top w:val="single" w:sz="6" w:space="0" w:color="000000"/>
              <w:left w:val="single" w:sz="6" w:space="0" w:color="000000"/>
              <w:bottom w:val="single" w:sz="6" w:space="0" w:color="000000"/>
              <w:right w:val="nil"/>
            </w:tcBorders>
            <w:vAlign w:val="center"/>
            <w:hideMark/>
          </w:tcPr>
          <w:p w14:paraId="2EA93A99"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szt.</w:t>
            </w:r>
          </w:p>
        </w:tc>
        <w:tc>
          <w:tcPr>
            <w:tcW w:w="635" w:type="dxa"/>
            <w:tcBorders>
              <w:top w:val="single" w:sz="6" w:space="0" w:color="000000"/>
              <w:left w:val="single" w:sz="6" w:space="0" w:color="000000"/>
              <w:bottom w:val="single" w:sz="6" w:space="0" w:color="000000"/>
              <w:right w:val="single" w:sz="6" w:space="0" w:color="000000"/>
            </w:tcBorders>
            <w:vAlign w:val="center"/>
            <w:hideMark/>
          </w:tcPr>
          <w:p w14:paraId="2D39C98A"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2</w:t>
            </w:r>
          </w:p>
        </w:tc>
        <w:tc>
          <w:tcPr>
            <w:tcW w:w="853" w:type="dxa"/>
            <w:tcBorders>
              <w:top w:val="single" w:sz="6" w:space="0" w:color="000000"/>
              <w:left w:val="single" w:sz="6" w:space="0" w:color="000000"/>
              <w:bottom w:val="single" w:sz="6" w:space="0" w:color="000000"/>
              <w:right w:val="single" w:sz="6" w:space="0" w:color="000000"/>
            </w:tcBorders>
            <w:vAlign w:val="center"/>
          </w:tcPr>
          <w:p w14:paraId="1CF57153"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p>
        </w:tc>
      </w:tr>
      <w:tr w:rsidR="00D2213F" w:rsidRPr="00D2213F" w14:paraId="2FCF6427" w14:textId="77777777" w:rsidTr="00B30A24">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14:paraId="72FC6FB8"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5</w:t>
            </w:r>
          </w:p>
        </w:tc>
        <w:tc>
          <w:tcPr>
            <w:tcW w:w="5034" w:type="dxa"/>
            <w:tcBorders>
              <w:top w:val="single" w:sz="6" w:space="0" w:color="000000"/>
              <w:left w:val="single" w:sz="6" w:space="0" w:color="000000"/>
              <w:bottom w:val="single" w:sz="6" w:space="0" w:color="000000"/>
              <w:right w:val="nil"/>
            </w:tcBorders>
            <w:vAlign w:val="center"/>
            <w:hideMark/>
          </w:tcPr>
          <w:p w14:paraId="5956E9A4" w14:textId="77777777" w:rsidR="00D2213F" w:rsidRPr="00D2213F" w:rsidRDefault="00D2213F" w:rsidP="002638E1">
            <w:pPr>
              <w:snapToGrid w:val="0"/>
              <w:spacing w:line="240" w:lineRule="auto"/>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Rękawiczki nitrylowe</w:t>
            </w:r>
          </w:p>
        </w:tc>
        <w:tc>
          <w:tcPr>
            <w:tcW w:w="1276" w:type="dxa"/>
            <w:tcBorders>
              <w:top w:val="single" w:sz="6" w:space="0" w:color="000000"/>
              <w:left w:val="single" w:sz="6" w:space="0" w:color="000000"/>
              <w:bottom w:val="single" w:sz="6" w:space="0" w:color="000000"/>
              <w:right w:val="nil"/>
            </w:tcBorders>
            <w:vAlign w:val="center"/>
            <w:hideMark/>
          </w:tcPr>
          <w:p w14:paraId="764E25E5"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para</w:t>
            </w:r>
          </w:p>
        </w:tc>
        <w:tc>
          <w:tcPr>
            <w:tcW w:w="635" w:type="dxa"/>
            <w:tcBorders>
              <w:top w:val="single" w:sz="6" w:space="0" w:color="000000"/>
              <w:left w:val="single" w:sz="6" w:space="0" w:color="000000"/>
              <w:bottom w:val="single" w:sz="6" w:space="0" w:color="000000"/>
              <w:right w:val="single" w:sz="6" w:space="0" w:color="000000"/>
            </w:tcBorders>
            <w:vAlign w:val="center"/>
            <w:hideMark/>
          </w:tcPr>
          <w:p w14:paraId="2F10C2EB"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20</w:t>
            </w:r>
          </w:p>
        </w:tc>
        <w:tc>
          <w:tcPr>
            <w:tcW w:w="853" w:type="dxa"/>
            <w:tcBorders>
              <w:top w:val="single" w:sz="6" w:space="0" w:color="000000"/>
              <w:left w:val="single" w:sz="6" w:space="0" w:color="000000"/>
              <w:bottom w:val="single" w:sz="6" w:space="0" w:color="000000"/>
              <w:right w:val="single" w:sz="6" w:space="0" w:color="000000"/>
            </w:tcBorders>
            <w:vAlign w:val="center"/>
          </w:tcPr>
          <w:p w14:paraId="31128D9C"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p>
        </w:tc>
      </w:tr>
      <w:tr w:rsidR="00D2213F" w:rsidRPr="00D2213F" w14:paraId="2AA74A44" w14:textId="77777777" w:rsidTr="00B30A24">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14:paraId="4241F4C6"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6</w:t>
            </w:r>
          </w:p>
        </w:tc>
        <w:tc>
          <w:tcPr>
            <w:tcW w:w="5034" w:type="dxa"/>
            <w:tcBorders>
              <w:top w:val="single" w:sz="6" w:space="0" w:color="000000"/>
              <w:left w:val="single" w:sz="6" w:space="0" w:color="000000"/>
              <w:bottom w:val="single" w:sz="6" w:space="0" w:color="000000"/>
              <w:right w:val="nil"/>
            </w:tcBorders>
            <w:vAlign w:val="center"/>
            <w:hideMark/>
          </w:tcPr>
          <w:p w14:paraId="77582A24" w14:textId="77777777" w:rsidR="00D2213F" w:rsidRPr="00D2213F" w:rsidRDefault="00D2213F" w:rsidP="002638E1">
            <w:pPr>
              <w:snapToGrid w:val="0"/>
              <w:spacing w:line="240" w:lineRule="auto"/>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Maska do sztucznego oddychania POCKET MASK</w:t>
            </w:r>
          </w:p>
        </w:tc>
        <w:tc>
          <w:tcPr>
            <w:tcW w:w="1276" w:type="dxa"/>
            <w:tcBorders>
              <w:top w:val="single" w:sz="6" w:space="0" w:color="000000"/>
              <w:left w:val="single" w:sz="6" w:space="0" w:color="000000"/>
              <w:bottom w:val="single" w:sz="6" w:space="0" w:color="000000"/>
              <w:right w:val="nil"/>
            </w:tcBorders>
            <w:vAlign w:val="center"/>
            <w:hideMark/>
          </w:tcPr>
          <w:p w14:paraId="0C559B98"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szt.</w:t>
            </w:r>
          </w:p>
        </w:tc>
        <w:tc>
          <w:tcPr>
            <w:tcW w:w="635" w:type="dxa"/>
            <w:tcBorders>
              <w:top w:val="single" w:sz="6" w:space="0" w:color="000000"/>
              <w:left w:val="single" w:sz="6" w:space="0" w:color="000000"/>
              <w:bottom w:val="single" w:sz="6" w:space="0" w:color="000000"/>
              <w:right w:val="single" w:sz="6" w:space="0" w:color="000000"/>
            </w:tcBorders>
            <w:vAlign w:val="center"/>
            <w:hideMark/>
          </w:tcPr>
          <w:p w14:paraId="4B3EDB14"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2</w:t>
            </w:r>
          </w:p>
        </w:tc>
        <w:tc>
          <w:tcPr>
            <w:tcW w:w="853" w:type="dxa"/>
            <w:tcBorders>
              <w:top w:val="single" w:sz="6" w:space="0" w:color="000000"/>
              <w:left w:val="single" w:sz="6" w:space="0" w:color="000000"/>
              <w:bottom w:val="single" w:sz="6" w:space="0" w:color="000000"/>
              <w:right w:val="single" w:sz="6" w:space="0" w:color="000000"/>
            </w:tcBorders>
            <w:vAlign w:val="center"/>
          </w:tcPr>
          <w:p w14:paraId="45676555"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p>
        </w:tc>
      </w:tr>
      <w:tr w:rsidR="00D2213F" w:rsidRPr="00D2213F" w14:paraId="7F145EAA" w14:textId="77777777" w:rsidTr="00B30A24">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14:paraId="6ED8EB1E"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7</w:t>
            </w:r>
          </w:p>
        </w:tc>
        <w:tc>
          <w:tcPr>
            <w:tcW w:w="5034" w:type="dxa"/>
            <w:tcBorders>
              <w:top w:val="single" w:sz="6" w:space="0" w:color="000000"/>
              <w:left w:val="single" w:sz="6" w:space="0" w:color="000000"/>
              <w:bottom w:val="single" w:sz="6" w:space="0" w:color="000000"/>
              <w:right w:val="nil"/>
            </w:tcBorders>
            <w:vAlign w:val="center"/>
            <w:hideMark/>
          </w:tcPr>
          <w:p w14:paraId="12C0C4A1" w14:textId="77777777" w:rsidR="00D2213F" w:rsidRPr="00D2213F" w:rsidRDefault="00D2213F" w:rsidP="002638E1">
            <w:pPr>
              <w:snapToGrid w:val="0"/>
              <w:spacing w:line="240" w:lineRule="auto"/>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 xml:space="preserve">Rurki ustno </w:t>
            </w:r>
            <w:r w:rsidRPr="00D2213F">
              <w:rPr>
                <w:rFonts w:eastAsia="Times New Roman" w:cs="Times New Roman"/>
                <w:kern w:val="0"/>
                <w:sz w:val="22"/>
                <w:szCs w:val="22"/>
                <w:lang w:eastAsia="ar-SA" w:bidi="ar-SA"/>
              </w:rPr>
              <w:sym w:font="Symbol" w:char="002D"/>
            </w:r>
            <w:r w:rsidRPr="00D2213F">
              <w:rPr>
                <w:rFonts w:eastAsia="Times New Roman" w:cs="Times New Roman"/>
                <w:kern w:val="0"/>
                <w:sz w:val="22"/>
                <w:szCs w:val="22"/>
                <w:lang w:eastAsia="ar-SA" w:bidi="ar-SA"/>
              </w:rPr>
              <w:t xml:space="preserve"> gardłowe w różnych rozmiarach</w:t>
            </w:r>
          </w:p>
        </w:tc>
        <w:tc>
          <w:tcPr>
            <w:tcW w:w="1276" w:type="dxa"/>
            <w:tcBorders>
              <w:top w:val="single" w:sz="6" w:space="0" w:color="000000"/>
              <w:left w:val="single" w:sz="6" w:space="0" w:color="000000"/>
              <w:bottom w:val="single" w:sz="6" w:space="0" w:color="000000"/>
              <w:right w:val="nil"/>
            </w:tcBorders>
            <w:vAlign w:val="center"/>
            <w:hideMark/>
          </w:tcPr>
          <w:p w14:paraId="0844092B"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kpl.</w:t>
            </w:r>
          </w:p>
        </w:tc>
        <w:tc>
          <w:tcPr>
            <w:tcW w:w="635" w:type="dxa"/>
            <w:tcBorders>
              <w:top w:val="single" w:sz="6" w:space="0" w:color="000000"/>
              <w:left w:val="single" w:sz="6" w:space="0" w:color="000000"/>
              <w:bottom w:val="single" w:sz="6" w:space="0" w:color="000000"/>
              <w:right w:val="single" w:sz="6" w:space="0" w:color="000000"/>
            </w:tcBorders>
            <w:vAlign w:val="center"/>
            <w:hideMark/>
          </w:tcPr>
          <w:p w14:paraId="35205E56"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1</w:t>
            </w:r>
          </w:p>
        </w:tc>
        <w:tc>
          <w:tcPr>
            <w:tcW w:w="853" w:type="dxa"/>
            <w:tcBorders>
              <w:top w:val="single" w:sz="6" w:space="0" w:color="000000"/>
              <w:left w:val="single" w:sz="6" w:space="0" w:color="000000"/>
              <w:bottom w:val="single" w:sz="6" w:space="0" w:color="000000"/>
              <w:right w:val="single" w:sz="6" w:space="0" w:color="000000"/>
            </w:tcBorders>
            <w:vAlign w:val="center"/>
            <w:hideMark/>
          </w:tcPr>
          <w:p w14:paraId="35CFC70F"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8 szt.</w:t>
            </w:r>
          </w:p>
        </w:tc>
      </w:tr>
      <w:tr w:rsidR="00D2213F" w:rsidRPr="00D2213F" w14:paraId="304B7F42" w14:textId="77777777" w:rsidTr="00B30A24">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14:paraId="4B80A641"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8</w:t>
            </w:r>
          </w:p>
        </w:tc>
        <w:tc>
          <w:tcPr>
            <w:tcW w:w="5034" w:type="dxa"/>
            <w:tcBorders>
              <w:top w:val="single" w:sz="6" w:space="0" w:color="000000"/>
              <w:left w:val="single" w:sz="6" w:space="0" w:color="000000"/>
              <w:bottom w:val="single" w:sz="6" w:space="0" w:color="000000"/>
              <w:right w:val="nil"/>
            </w:tcBorders>
            <w:vAlign w:val="center"/>
            <w:hideMark/>
          </w:tcPr>
          <w:p w14:paraId="2176E741" w14:textId="77777777" w:rsidR="00D2213F" w:rsidRPr="00D2213F" w:rsidRDefault="00D2213F" w:rsidP="002638E1">
            <w:pPr>
              <w:snapToGrid w:val="0"/>
              <w:spacing w:line="240" w:lineRule="auto"/>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Rurka nosowa - gardłowa (rozmiar:6 i 7)</w:t>
            </w:r>
          </w:p>
        </w:tc>
        <w:tc>
          <w:tcPr>
            <w:tcW w:w="1276" w:type="dxa"/>
            <w:tcBorders>
              <w:top w:val="single" w:sz="6" w:space="0" w:color="000000"/>
              <w:left w:val="single" w:sz="6" w:space="0" w:color="000000"/>
              <w:bottom w:val="single" w:sz="6" w:space="0" w:color="000000"/>
              <w:right w:val="nil"/>
            </w:tcBorders>
            <w:vAlign w:val="center"/>
            <w:hideMark/>
          </w:tcPr>
          <w:p w14:paraId="699261B5"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szt.</w:t>
            </w:r>
          </w:p>
        </w:tc>
        <w:tc>
          <w:tcPr>
            <w:tcW w:w="635" w:type="dxa"/>
            <w:tcBorders>
              <w:top w:val="single" w:sz="6" w:space="0" w:color="000000"/>
              <w:left w:val="single" w:sz="6" w:space="0" w:color="000000"/>
              <w:bottom w:val="single" w:sz="6" w:space="0" w:color="000000"/>
              <w:right w:val="single" w:sz="6" w:space="0" w:color="000000"/>
            </w:tcBorders>
            <w:vAlign w:val="center"/>
            <w:hideMark/>
          </w:tcPr>
          <w:p w14:paraId="2FBB4654"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2</w:t>
            </w:r>
          </w:p>
        </w:tc>
        <w:tc>
          <w:tcPr>
            <w:tcW w:w="853" w:type="dxa"/>
            <w:tcBorders>
              <w:top w:val="single" w:sz="6" w:space="0" w:color="000000"/>
              <w:left w:val="single" w:sz="6" w:space="0" w:color="000000"/>
              <w:bottom w:val="single" w:sz="6" w:space="0" w:color="000000"/>
              <w:right w:val="single" w:sz="6" w:space="0" w:color="000000"/>
            </w:tcBorders>
            <w:vAlign w:val="center"/>
          </w:tcPr>
          <w:p w14:paraId="3E85DBBC"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p>
        </w:tc>
      </w:tr>
      <w:tr w:rsidR="00D2213F" w:rsidRPr="00D2213F" w14:paraId="47E4DB90" w14:textId="77777777" w:rsidTr="00B30A24">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14:paraId="5B5DD726"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9</w:t>
            </w:r>
          </w:p>
        </w:tc>
        <w:tc>
          <w:tcPr>
            <w:tcW w:w="5034" w:type="dxa"/>
            <w:tcBorders>
              <w:top w:val="single" w:sz="6" w:space="0" w:color="000000"/>
              <w:left w:val="single" w:sz="6" w:space="0" w:color="000000"/>
              <w:bottom w:val="single" w:sz="6" w:space="0" w:color="000000"/>
              <w:right w:val="nil"/>
            </w:tcBorders>
            <w:vAlign w:val="center"/>
            <w:hideMark/>
          </w:tcPr>
          <w:p w14:paraId="3A13B448" w14:textId="77777777" w:rsidR="00D2213F" w:rsidRPr="00D2213F" w:rsidRDefault="00D2213F" w:rsidP="002638E1">
            <w:pPr>
              <w:snapToGrid w:val="0"/>
              <w:spacing w:line="240" w:lineRule="auto"/>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Staza taktyczna typu CAT (co najmniej siódmej generacji)</w:t>
            </w:r>
          </w:p>
        </w:tc>
        <w:tc>
          <w:tcPr>
            <w:tcW w:w="1276" w:type="dxa"/>
            <w:tcBorders>
              <w:top w:val="single" w:sz="6" w:space="0" w:color="000000"/>
              <w:left w:val="single" w:sz="6" w:space="0" w:color="000000"/>
              <w:bottom w:val="single" w:sz="6" w:space="0" w:color="000000"/>
              <w:right w:val="nil"/>
            </w:tcBorders>
            <w:vAlign w:val="center"/>
            <w:hideMark/>
          </w:tcPr>
          <w:p w14:paraId="20F80214"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szt.</w:t>
            </w:r>
          </w:p>
        </w:tc>
        <w:tc>
          <w:tcPr>
            <w:tcW w:w="635" w:type="dxa"/>
            <w:tcBorders>
              <w:top w:val="single" w:sz="6" w:space="0" w:color="000000"/>
              <w:left w:val="single" w:sz="6" w:space="0" w:color="000000"/>
              <w:bottom w:val="single" w:sz="6" w:space="0" w:color="000000"/>
              <w:right w:val="single" w:sz="6" w:space="0" w:color="000000"/>
            </w:tcBorders>
            <w:vAlign w:val="center"/>
            <w:hideMark/>
          </w:tcPr>
          <w:p w14:paraId="65747D86"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1</w:t>
            </w:r>
          </w:p>
        </w:tc>
        <w:tc>
          <w:tcPr>
            <w:tcW w:w="853" w:type="dxa"/>
            <w:tcBorders>
              <w:top w:val="single" w:sz="6" w:space="0" w:color="000000"/>
              <w:left w:val="single" w:sz="6" w:space="0" w:color="000000"/>
              <w:bottom w:val="single" w:sz="6" w:space="0" w:color="000000"/>
              <w:right w:val="single" w:sz="6" w:space="0" w:color="000000"/>
            </w:tcBorders>
            <w:vAlign w:val="center"/>
          </w:tcPr>
          <w:p w14:paraId="410069BA"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p>
        </w:tc>
      </w:tr>
      <w:tr w:rsidR="00D2213F" w:rsidRPr="00D2213F" w14:paraId="195A8AA2" w14:textId="77777777" w:rsidTr="00B30A24">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14:paraId="31C7F8BB"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10</w:t>
            </w:r>
          </w:p>
        </w:tc>
        <w:tc>
          <w:tcPr>
            <w:tcW w:w="5034" w:type="dxa"/>
            <w:tcBorders>
              <w:top w:val="single" w:sz="6" w:space="0" w:color="000000"/>
              <w:left w:val="single" w:sz="6" w:space="0" w:color="000000"/>
              <w:bottom w:val="single" w:sz="6" w:space="0" w:color="000000"/>
              <w:right w:val="nil"/>
            </w:tcBorders>
            <w:vAlign w:val="center"/>
            <w:hideMark/>
          </w:tcPr>
          <w:p w14:paraId="5F9DFA78" w14:textId="77777777" w:rsidR="00D2213F" w:rsidRPr="00D2213F" w:rsidRDefault="00D2213F" w:rsidP="002638E1">
            <w:pPr>
              <w:snapToGrid w:val="0"/>
              <w:spacing w:line="240" w:lineRule="auto"/>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Chusta trójkątna bawełniana</w:t>
            </w:r>
          </w:p>
        </w:tc>
        <w:tc>
          <w:tcPr>
            <w:tcW w:w="1276" w:type="dxa"/>
            <w:tcBorders>
              <w:top w:val="single" w:sz="6" w:space="0" w:color="000000"/>
              <w:left w:val="single" w:sz="6" w:space="0" w:color="000000"/>
              <w:bottom w:val="single" w:sz="6" w:space="0" w:color="000000"/>
              <w:right w:val="nil"/>
            </w:tcBorders>
            <w:vAlign w:val="center"/>
            <w:hideMark/>
          </w:tcPr>
          <w:p w14:paraId="4A9EB3F2"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szt.</w:t>
            </w:r>
          </w:p>
        </w:tc>
        <w:tc>
          <w:tcPr>
            <w:tcW w:w="635" w:type="dxa"/>
            <w:tcBorders>
              <w:top w:val="single" w:sz="6" w:space="0" w:color="000000"/>
              <w:left w:val="single" w:sz="6" w:space="0" w:color="000000"/>
              <w:bottom w:val="single" w:sz="6" w:space="0" w:color="000000"/>
              <w:right w:val="single" w:sz="6" w:space="0" w:color="000000"/>
            </w:tcBorders>
            <w:vAlign w:val="center"/>
            <w:hideMark/>
          </w:tcPr>
          <w:p w14:paraId="456A2966"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2</w:t>
            </w:r>
          </w:p>
        </w:tc>
        <w:tc>
          <w:tcPr>
            <w:tcW w:w="853" w:type="dxa"/>
            <w:tcBorders>
              <w:top w:val="single" w:sz="6" w:space="0" w:color="000000"/>
              <w:left w:val="single" w:sz="6" w:space="0" w:color="000000"/>
              <w:bottom w:val="single" w:sz="6" w:space="0" w:color="000000"/>
              <w:right w:val="single" w:sz="6" w:space="0" w:color="000000"/>
            </w:tcBorders>
            <w:vAlign w:val="center"/>
          </w:tcPr>
          <w:p w14:paraId="14C309C5"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p>
        </w:tc>
      </w:tr>
      <w:tr w:rsidR="00D2213F" w:rsidRPr="00D2213F" w14:paraId="31676145" w14:textId="77777777" w:rsidTr="00B30A24">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14:paraId="418527F1"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11</w:t>
            </w:r>
          </w:p>
        </w:tc>
        <w:tc>
          <w:tcPr>
            <w:tcW w:w="5034" w:type="dxa"/>
            <w:tcBorders>
              <w:top w:val="single" w:sz="6" w:space="0" w:color="000000"/>
              <w:left w:val="single" w:sz="6" w:space="0" w:color="000000"/>
              <w:bottom w:val="single" w:sz="6" w:space="0" w:color="000000"/>
              <w:right w:val="nil"/>
            </w:tcBorders>
            <w:vAlign w:val="center"/>
            <w:hideMark/>
          </w:tcPr>
          <w:p w14:paraId="2C5A2025" w14:textId="77777777" w:rsidR="00D2213F" w:rsidRPr="00D2213F" w:rsidRDefault="00D2213F" w:rsidP="002638E1">
            <w:pPr>
              <w:snapToGrid w:val="0"/>
              <w:spacing w:line="240" w:lineRule="auto"/>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Kompresy z gazy jałowe 9 cm x 9 cm</w:t>
            </w:r>
          </w:p>
        </w:tc>
        <w:tc>
          <w:tcPr>
            <w:tcW w:w="1276" w:type="dxa"/>
            <w:tcBorders>
              <w:top w:val="single" w:sz="6" w:space="0" w:color="000000"/>
              <w:left w:val="single" w:sz="6" w:space="0" w:color="000000"/>
              <w:bottom w:val="single" w:sz="6" w:space="0" w:color="000000"/>
              <w:right w:val="nil"/>
            </w:tcBorders>
            <w:vAlign w:val="center"/>
            <w:hideMark/>
          </w:tcPr>
          <w:p w14:paraId="188FEBE2"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opakowanie</w:t>
            </w:r>
          </w:p>
        </w:tc>
        <w:tc>
          <w:tcPr>
            <w:tcW w:w="635" w:type="dxa"/>
            <w:tcBorders>
              <w:top w:val="single" w:sz="6" w:space="0" w:color="000000"/>
              <w:left w:val="single" w:sz="6" w:space="0" w:color="000000"/>
              <w:bottom w:val="single" w:sz="6" w:space="0" w:color="000000"/>
              <w:right w:val="single" w:sz="6" w:space="0" w:color="000000"/>
            </w:tcBorders>
            <w:vAlign w:val="center"/>
            <w:hideMark/>
          </w:tcPr>
          <w:p w14:paraId="6458F8AB"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5</w:t>
            </w:r>
          </w:p>
        </w:tc>
        <w:tc>
          <w:tcPr>
            <w:tcW w:w="853" w:type="dxa"/>
            <w:tcBorders>
              <w:top w:val="single" w:sz="6" w:space="0" w:color="000000"/>
              <w:left w:val="single" w:sz="6" w:space="0" w:color="000000"/>
              <w:bottom w:val="single" w:sz="6" w:space="0" w:color="000000"/>
              <w:right w:val="single" w:sz="6" w:space="0" w:color="000000"/>
            </w:tcBorders>
            <w:vAlign w:val="center"/>
            <w:hideMark/>
          </w:tcPr>
          <w:p w14:paraId="4448A178"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15 szt.</w:t>
            </w:r>
          </w:p>
        </w:tc>
      </w:tr>
      <w:tr w:rsidR="00D2213F" w:rsidRPr="00D2213F" w14:paraId="6B9BE3AA" w14:textId="77777777" w:rsidTr="00B30A24">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14:paraId="660B6463"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12</w:t>
            </w:r>
          </w:p>
        </w:tc>
        <w:tc>
          <w:tcPr>
            <w:tcW w:w="5034" w:type="dxa"/>
            <w:tcBorders>
              <w:top w:val="single" w:sz="6" w:space="0" w:color="000000"/>
              <w:left w:val="single" w:sz="6" w:space="0" w:color="000000"/>
              <w:bottom w:val="single" w:sz="6" w:space="0" w:color="000000"/>
              <w:right w:val="nil"/>
            </w:tcBorders>
            <w:vAlign w:val="center"/>
            <w:hideMark/>
          </w:tcPr>
          <w:p w14:paraId="5E171F60" w14:textId="77777777" w:rsidR="00D2213F" w:rsidRPr="00D2213F" w:rsidRDefault="00D2213F" w:rsidP="002638E1">
            <w:pPr>
              <w:snapToGrid w:val="0"/>
              <w:spacing w:line="240" w:lineRule="auto"/>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Gaza opatrunkowa jałowa 1/2 m</w:t>
            </w:r>
            <w:r w:rsidRPr="00D2213F">
              <w:rPr>
                <w:rFonts w:eastAsia="Times New Roman" w:cs="Times New Roman"/>
                <w:kern w:val="0"/>
                <w:sz w:val="22"/>
                <w:szCs w:val="22"/>
                <w:vertAlign w:val="superscript"/>
                <w:lang w:eastAsia="ar-SA" w:bidi="ar-SA"/>
              </w:rPr>
              <w:t>2</w:t>
            </w:r>
          </w:p>
        </w:tc>
        <w:tc>
          <w:tcPr>
            <w:tcW w:w="1276" w:type="dxa"/>
            <w:tcBorders>
              <w:top w:val="single" w:sz="6" w:space="0" w:color="000000"/>
              <w:left w:val="single" w:sz="6" w:space="0" w:color="000000"/>
              <w:bottom w:val="single" w:sz="6" w:space="0" w:color="000000"/>
              <w:right w:val="nil"/>
            </w:tcBorders>
            <w:vAlign w:val="center"/>
            <w:hideMark/>
          </w:tcPr>
          <w:p w14:paraId="381B97EB"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szt.</w:t>
            </w:r>
          </w:p>
        </w:tc>
        <w:tc>
          <w:tcPr>
            <w:tcW w:w="635" w:type="dxa"/>
            <w:tcBorders>
              <w:top w:val="single" w:sz="6" w:space="0" w:color="000000"/>
              <w:left w:val="single" w:sz="6" w:space="0" w:color="000000"/>
              <w:bottom w:val="single" w:sz="6" w:space="0" w:color="000000"/>
              <w:right w:val="single" w:sz="6" w:space="0" w:color="000000"/>
            </w:tcBorders>
            <w:vAlign w:val="center"/>
            <w:hideMark/>
          </w:tcPr>
          <w:p w14:paraId="159FD762"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4</w:t>
            </w:r>
          </w:p>
        </w:tc>
        <w:tc>
          <w:tcPr>
            <w:tcW w:w="853" w:type="dxa"/>
            <w:tcBorders>
              <w:top w:val="single" w:sz="6" w:space="0" w:color="000000"/>
              <w:left w:val="single" w:sz="6" w:space="0" w:color="000000"/>
              <w:bottom w:val="single" w:sz="6" w:space="0" w:color="000000"/>
              <w:right w:val="single" w:sz="6" w:space="0" w:color="000000"/>
            </w:tcBorders>
            <w:vAlign w:val="center"/>
          </w:tcPr>
          <w:p w14:paraId="3016893E"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p>
        </w:tc>
      </w:tr>
      <w:tr w:rsidR="00D2213F" w:rsidRPr="00D2213F" w14:paraId="3814E533" w14:textId="77777777" w:rsidTr="00B30A24">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14:paraId="5679F049"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13</w:t>
            </w:r>
          </w:p>
        </w:tc>
        <w:tc>
          <w:tcPr>
            <w:tcW w:w="5034" w:type="dxa"/>
            <w:tcBorders>
              <w:top w:val="single" w:sz="6" w:space="0" w:color="000000"/>
              <w:left w:val="single" w:sz="6" w:space="0" w:color="000000"/>
              <w:bottom w:val="single" w:sz="6" w:space="0" w:color="000000"/>
              <w:right w:val="nil"/>
            </w:tcBorders>
            <w:vAlign w:val="center"/>
            <w:hideMark/>
          </w:tcPr>
          <w:p w14:paraId="1F04005B" w14:textId="77777777" w:rsidR="00D2213F" w:rsidRPr="00D2213F" w:rsidRDefault="00D2213F" w:rsidP="002638E1">
            <w:pPr>
              <w:snapToGrid w:val="0"/>
              <w:spacing w:line="240" w:lineRule="auto"/>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Gaza opatrunkowa jałowa 1 m</w:t>
            </w:r>
            <w:r w:rsidRPr="00D2213F">
              <w:rPr>
                <w:rFonts w:eastAsia="Times New Roman" w:cs="Times New Roman"/>
                <w:kern w:val="0"/>
                <w:sz w:val="22"/>
                <w:szCs w:val="22"/>
                <w:vertAlign w:val="superscript"/>
                <w:lang w:eastAsia="ar-SA" w:bidi="ar-SA"/>
              </w:rPr>
              <w:t>2</w:t>
            </w:r>
          </w:p>
        </w:tc>
        <w:tc>
          <w:tcPr>
            <w:tcW w:w="1276" w:type="dxa"/>
            <w:tcBorders>
              <w:top w:val="single" w:sz="6" w:space="0" w:color="000000"/>
              <w:left w:val="single" w:sz="6" w:space="0" w:color="000000"/>
              <w:bottom w:val="single" w:sz="6" w:space="0" w:color="000000"/>
              <w:right w:val="nil"/>
            </w:tcBorders>
            <w:vAlign w:val="center"/>
            <w:hideMark/>
          </w:tcPr>
          <w:p w14:paraId="778E62BF"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szt.</w:t>
            </w:r>
          </w:p>
        </w:tc>
        <w:tc>
          <w:tcPr>
            <w:tcW w:w="635" w:type="dxa"/>
            <w:tcBorders>
              <w:top w:val="single" w:sz="6" w:space="0" w:color="000000"/>
              <w:left w:val="single" w:sz="6" w:space="0" w:color="000000"/>
              <w:bottom w:val="single" w:sz="6" w:space="0" w:color="000000"/>
              <w:right w:val="single" w:sz="6" w:space="0" w:color="000000"/>
            </w:tcBorders>
            <w:vAlign w:val="center"/>
            <w:hideMark/>
          </w:tcPr>
          <w:p w14:paraId="2C6F225D"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4</w:t>
            </w:r>
          </w:p>
        </w:tc>
        <w:tc>
          <w:tcPr>
            <w:tcW w:w="853" w:type="dxa"/>
            <w:tcBorders>
              <w:top w:val="single" w:sz="6" w:space="0" w:color="000000"/>
              <w:left w:val="single" w:sz="6" w:space="0" w:color="000000"/>
              <w:bottom w:val="single" w:sz="6" w:space="0" w:color="000000"/>
              <w:right w:val="single" w:sz="6" w:space="0" w:color="000000"/>
            </w:tcBorders>
            <w:vAlign w:val="center"/>
          </w:tcPr>
          <w:p w14:paraId="3E860FB2"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p>
        </w:tc>
      </w:tr>
      <w:tr w:rsidR="00D2213F" w:rsidRPr="00D2213F" w14:paraId="51A5CBFC" w14:textId="77777777" w:rsidTr="00B30A24">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14:paraId="14A99E96"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14</w:t>
            </w:r>
          </w:p>
        </w:tc>
        <w:tc>
          <w:tcPr>
            <w:tcW w:w="5034" w:type="dxa"/>
            <w:tcBorders>
              <w:top w:val="single" w:sz="6" w:space="0" w:color="000000"/>
              <w:left w:val="single" w:sz="6" w:space="0" w:color="000000"/>
              <w:bottom w:val="single" w:sz="6" w:space="0" w:color="000000"/>
              <w:right w:val="nil"/>
            </w:tcBorders>
            <w:vAlign w:val="center"/>
            <w:hideMark/>
          </w:tcPr>
          <w:p w14:paraId="4A3597CA" w14:textId="77777777" w:rsidR="00D2213F" w:rsidRPr="00D2213F" w:rsidRDefault="00D2213F" w:rsidP="002638E1">
            <w:pPr>
              <w:snapToGrid w:val="0"/>
              <w:spacing w:line="240" w:lineRule="auto"/>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Bandaż uciskowy niejałowy z zapinką 10 cm x 5 m</w:t>
            </w:r>
          </w:p>
        </w:tc>
        <w:tc>
          <w:tcPr>
            <w:tcW w:w="1276" w:type="dxa"/>
            <w:tcBorders>
              <w:top w:val="single" w:sz="6" w:space="0" w:color="000000"/>
              <w:left w:val="single" w:sz="6" w:space="0" w:color="000000"/>
              <w:bottom w:val="single" w:sz="6" w:space="0" w:color="000000"/>
              <w:right w:val="nil"/>
            </w:tcBorders>
            <w:vAlign w:val="center"/>
            <w:hideMark/>
          </w:tcPr>
          <w:p w14:paraId="050CFC2D"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szt.</w:t>
            </w:r>
          </w:p>
        </w:tc>
        <w:tc>
          <w:tcPr>
            <w:tcW w:w="635" w:type="dxa"/>
            <w:tcBorders>
              <w:top w:val="single" w:sz="6" w:space="0" w:color="000000"/>
              <w:left w:val="single" w:sz="6" w:space="0" w:color="000000"/>
              <w:bottom w:val="single" w:sz="6" w:space="0" w:color="000000"/>
              <w:right w:val="single" w:sz="6" w:space="0" w:color="000000"/>
            </w:tcBorders>
            <w:vAlign w:val="center"/>
            <w:hideMark/>
          </w:tcPr>
          <w:p w14:paraId="5E32EB04"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4</w:t>
            </w:r>
          </w:p>
        </w:tc>
        <w:tc>
          <w:tcPr>
            <w:tcW w:w="853" w:type="dxa"/>
            <w:tcBorders>
              <w:top w:val="single" w:sz="6" w:space="0" w:color="000000"/>
              <w:left w:val="single" w:sz="6" w:space="0" w:color="000000"/>
              <w:bottom w:val="single" w:sz="6" w:space="0" w:color="000000"/>
              <w:right w:val="single" w:sz="6" w:space="0" w:color="000000"/>
            </w:tcBorders>
            <w:vAlign w:val="center"/>
          </w:tcPr>
          <w:p w14:paraId="626ED9C8"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p>
        </w:tc>
      </w:tr>
      <w:tr w:rsidR="00D2213F" w:rsidRPr="00D2213F" w14:paraId="08D288C3" w14:textId="77777777" w:rsidTr="00B30A24">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14:paraId="608F65D3"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15</w:t>
            </w:r>
          </w:p>
        </w:tc>
        <w:tc>
          <w:tcPr>
            <w:tcW w:w="5034" w:type="dxa"/>
            <w:tcBorders>
              <w:top w:val="single" w:sz="6" w:space="0" w:color="000000"/>
              <w:left w:val="single" w:sz="6" w:space="0" w:color="000000"/>
              <w:bottom w:val="single" w:sz="6" w:space="0" w:color="000000"/>
              <w:right w:val="nil"/>
            </w:tcBorders>
            <w:vAlign w:val="center"/>
            <w:hideMark/>
          </w:tcPr>
          <w:p w14:paraId="78424357" w14:textId="77777777" w:rsidR="00D2213F" w:rsidRPr="00D2213F" w:rsidRDefault="00D2213F" w:rsidP="002638E1">
            <w:pPr>
              <w:snapToGrid w:val="0"/>
              <w:spacing w:line="240" w:lineRule="auto"/>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Bandaż podtrzymujący niejałowy 10 cm x 4 m</w:t>
            </w:r>
          </w:p>
        </w:tc>
        <w:tc>
          <w:tcPr>
            <w:tcW w:w="1276" w:type="dxa"/>
            <w:tcBorders>
              <w:top w:val="single" w:sz="6" w:space="0" w:color="000000"/>
              <w:left w:val="single" w:sz="6" w:space="0" w:color="000000"/>
              <w:bottom w:val="single" w:sz="6" w:space="0" w:color="000000"/>
              <w:right w:val="nil"/>
            </w:tcBorders>
            <w:vAlign w:val="center"/>
            <w:hideMark/>
          </w:tcPr>
          <w:p w14:paraId="211E4BD4"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szt.</w:t>
            </w:r>
          </w:p>
        </w:tc>
        <w:tc>
          <w:tcPr>
            <w:tcW w:w="635" w:type="dxa"/>
            <w:tcBorders>
              <w:top w:val="single" w:sz="6" w:space="0" w:color="000000"/>
              <w:left w:val="single" w:sz="6" w:space="0" w:color="000000"/>
              <w:bottom w:val="single" w:sz="6" w:space="0" w:color="000000"/>
              <w:right w:val="single" w:sz="6" w:space="0" w:color="000000"/>
            </w:tcBorders>
            <w:vAlign w:val="center"/>
            <w:hideMark/>
          </w:tcPr>
          <w:p w14:paraId="224FDB29"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4</w:t>
            </w:r>
          </w:p>
        </w:tc>
        <w:tc>
          <w:tcPr>
            <w:tcW w:w="853" w:type="dxa"/>
            <w:tcBorders>
              <w:top w:val="single" w:sz="6" w:space="0" w:color="000000"/>
              <w:left w:val="single" w:sz="6" w:space="0" w:color="000000"/>
              <w:bottom w:val="single" w:sz="6" w:space="0" w:color="000000"/>
              <w:right w:val="single" w:sz="6" w:space="0" w:color="000000"/>
            </w:tcBorders>
            <w:vAlign w:val="center"/>
          </w:tcPr>
          <w:p w14:paraId="6C9770E2"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p>
        </w:tc>
      </w:tr>
      <w:tr w:rsidR="00D2213F" w:rsidRPr="00D2213F" w14:paraId="66F4C514" w14:textId="77777777" w:rsidTr="00B30A24">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14:paraId="0FD561A8"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16</w:t>
            </w:r>
          </w:p>
        </w:tc>
        <w:tc>
          <w:tcPr>
            <w:tcW w:w="5034" w:type="dxa"/>
            <w:tcBorders>
              <w:top w:val="single" w:sz="6" w:space="0" w:color="000000"/>
              <w:left w:val="single" w:sz="6" w:space="0" w:color="000000"/>
              <w:bottom w:val="single" w:sz="6" w:space="0" w:color="000000"/>
              <w:right w:val="nil"/>
            </w:tcBorders>
            <w:vAlign w:val="center"/>
            <w:hideMark/>
          </w:tcPr>
          <w:p w14:paraId="08102215" w14:textId="77777777" w:rsidR="00D2213F" w:rsidRPr="00D2213F" w:rsidRDefault="00D2213F" w:rsidP="002638E1">
            <w:pPr>
              <w:snapToGrid w:val="0"/>
              <w:spacing w:line="240" w:lineRule="auto"/>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Plaster tkaninowy z opatrunkiem do cięcia 8 cm x 1 m</w:t>
            </w:r>
          </w:p>
        </w:tc>
        <w:tc>
          <w:tcPr>
            <w:tcW w:w="1276" w:type="dxa"/>
            <w:tcBorders>
              <w:top w:val="single" w:sz="6" w:space="0" w:color="000000"/>
              <w:left w:val="single" w:sz="6" w:space="0" w:color="000000"/>
              <w:bottom w:val="single" w:sz="6" w:space="0" w:color="000000"/>
              <w:right w:val="nil"/>
            </w:tcBorders>
            <w:vAlign w:val="center"/>
            <w:hideMark/>
          </w:tcPr>
          <w:p w14:paraId="6DF82E02"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opakowanie</w:t>
            </w:r>
          </w:p>
        </w:tc>
        <w:tc>
          <w:tcPr>
            <w:tcW w:w="635" w:type="dxa"/>
            <w:tcBorders>
              <w:top w:val="single" w:sz="6" w:space="0" w:color="000000"/>
              <w:left w:val="single" w:sz="6" w:space="0" w:color="000000"/>
              <w:bottom w:val="single" w:sz="6" w:space="0" w:color="000000"/>
              <w:right w:val="single" w:sz="6" w:space="0" w:color="000000"/>
            </w:tcBorders>
            <w:vAlign w:val="center"/>
            <w:hideMark/>
          </w:tcPr>
          <w:p w14:paraId="6509ED46"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2</w:t>
            </w:r>
          </w:p>
        </w:tc>
        <w:tc>
          <w:tcPr>
            <w:tcW w:w="853" w:type="dxa"/>
            <w:tcBorders>
              <w:top w:val="single" w:sz="6" w:space="0" w:color="000000"/>
              <w:left w:val="single" w:sz="6" w:space="0" w:color="000000"/>
              <w:bottom w:val="single" w:sz="6" w:space="0" w:color="000000"/>
              <w:right w:val="single" w:sz="6" w:space="0" w:color="000000"/>
            </w:tcBorders>
            <w:vAlign w:val="center"/>
          </w:tcPr>
          <w:p w14:paraId="48E07BA8"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p>
        </w:tc>
      </w:tr>
      <w:tr w:rsidR="00D2213F" w:rsidRPr="00D2213F" w14:paraId="57D31A31" w14:textId="77777777" w:rsidTr="00B30A24">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14:paraId="5739836E"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lastRenderedPageBreak/>
              <w:t>17</w:t>
            </w:r>
          </w:p>
        </w:tc>
        <w:tc>
          <w:tcPr>
            <w:tcW w:w="5034" w:type="dxa"/>
            <w:tcBorders>
              <w:top w:val="single" w:sz="6" w:space="0" w:color="000000"/>
              <w:left w:val="single" w:sz="6" w:space="0" w:color="000000"/>
              <w:bottom w:val="single" w:sz="6" w:space="0" w:color="000000"/>
              <w:right w:val="nil"/>
            </w:tcBorders>
            <w:vAlign w:val="center"/>
            <w:hideMark/>
          </w:tcPr>
          <w:p w14:paraId="5473F3C4" w14:textId="77777777" w:rsidR="00D2213F" w:rsidRPr="00D2213F" w:rsidRDefault="00D2213F" w:rsidP="002638E1">
            <w:pPr>
              <w:snapToGrid w:val="0"/>
              <w:spacing w:line="240" w:lineRule="auto"/>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Przylepiec tkaninowy na szpulce 2,5 cm x 5 m</w:t>
            </w:r>
          </w:p>
        </w:tc>
        <w:tc>
          <w:tcPr>
            <w:tcW w:w="1276" w:type="dxa"/>
            <w:tcBorders>
              <w:top w:val="single" w:sz="6" w:space="0" w:color="000000"/>
              <w:left w:val="single" w:sz="6" w:space="0" w:color="000000"/>
              <w:bottom w:val="single" w:sz="6" w:space="0" w:color="000000"/>
              <w:right w:val="nil"/>
            </w:tcBorders>
            <w:vAlign w:val="center"/>
            <w:hideMark/>
          </w:tcPr>
          <w:p w14:paraId="7F5B9A1D"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opakowanie</w:t>
            </w:r>
          </w:p>
        </w:tc>
        <w:tc>
          <w:tcPr>
            <w:tcW w:w="635" w:type="dxa"/>
            <w:tcBorders>
              <w:top w:val="single" w:sz="6" w:space="0" w:color="000000"/>
              <w:left w:val="single" w:sz="6" w:space="0" w:color="000000"/>
              <w:bottom w:val="single" w:sz="6" w:space="0" w:color="000000"/>
              <w:right w:val="single" w:sz="6" w:space="0" w:color="000000"/>
            </w:tcBorders>
            <w:vAlign w:val="center"/>
            <w:hideMark/>
          </w:tcPr>
          <w:p w14:paraId="78344AA9"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2</w:t>
            </w:r>
          </w:p>
        </w:tc>
        <w:tc>
          <w:tcPr>
            <w:tcW w:w="853" w:type="dxa"/>
            <w:tcBorders>
              <w:top w:val="single" w:sz="6" w:space="0" w:color="000000"/>
              <w:left w:val="single" w:sz="6" w:space="0" w:color="000000"/>
              <w:bottom w:val="single" w:sz="6" w:space="0" w:color="000000"/>
              <w:right w:val="single" w:sz="6" w:space="0" w:color="000000"/>
            </w:tcBorders>
            <w:vAlign w:val="center"/>
          </w:tcPr>
          <w:p w14:paraId="0921269D"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p>
        </w:tc>
      </w:tr>
      <w:tr w:rsidR="00D2213F" w:rsidRPr="00D2213F" w14:paraId="7D8971A3" w14:textId="77777777" w:rsidTr="00B30A24">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14:paraId="58A0BCBD"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18</w:t>
            </w:r>
          </w:p>
        </w:tc>
        <w:tc>
          <w:tcPr>
            <w:tcW w:w="5034" w:type="dxa"/>
            <w:tcBorders>
              <w:top w:val="single" w:sz="6" w:space="0" w:color="000000"/>
              <w:left w:val="single" w:sz="6" w:space="0" w:color="000000"/>
              <w:bottom w:val="single" w:sz="6" w:space="0" w:color="000000"/>
              <w:right w:val="nil"/>
            </w:tcBorders>
            <w:vAlign w:val="center"/>
            <w:hideMark/>
          </w:tcPr>
          <w:p w14:paraId="297590ED" w14:textId="77777777" w:rsidR="00D2213F" w:rsidRPr="00D2213F" w:rsidRDefault="00D2213F" w:rsidP="002638E1">
            <w:pPr>
              <w:snapToGrid w:val="0"/>
              <w:spacing w:line="240" w:lineRule="auto"/>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Elastyczna siatka opatrunkowa 3 cm x 1m</w:t>
            </w:r>
          </w:p>
        </w:tc>
        <w:tc>
          <w:tcPr>
            <w:tcW w:w="1276" w:type="dxa"/>
            <w:tcBorders>
              <w:top w:val="single" w:sz="6" w:space="0" w:color="000000"/>
              <w:left w:val="single" w:sz="6" w:space="0" w:color="000000"/>
              <w:bottom w:val="single" w:sz="6" w:space="0" w:color="000000"/>
              <w:right w:val="nil"/>
            </w:tcBorders>
            <w:vAlign w:val="center"/>
            <w:hideMark/>
          </w:tcPr>
          <w:p w14:paraId="1E45AE04"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szt.</w:t>
            </w:r>
          </w:p>
        </w:tc>
        <w:tc>
          <w:tcPr>
            <w:tcW w:w="635" w:type="dxa"/>
            <w:tcBorders>
              <w:top w:val="single" w:sz="6" w:space="0" w:color="000000"/>
              <w:left w:val="single" w:sz="6" w:space="0" w:color="000000"/>
              <w:bottom w:val="single" w:sz="6" w:space="0" w:color="000000"/>
              <w:right w:val="single" w:sz="6" w:space="0" w:color="000000"/>
            </w:tcBorders>
            <w:vAlign w:val="center"/>
            <w:hideMark/>
          </w:tcPr>
          <w:p w14:paraId="723181BA"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1</w:t>
            </w:r>
          </w:p>
        </w:tc>
        <w:tc>
          <w:tcPr>
            <w:tcW w:w="853" w:type="dxa"/>
            <w:tcBorders>
              <w:top w:val="single" w:sz="6" w:space="0" w:color="000000"/>
              <w:left w:val="single" w:sz="6" w:space="0" w:color="000000"/>
              <w:bottom w:val="single" w:sz="6" w:space="0" w:color="000000"/>
              <w:right w:val="single" w:sz="6" w:space="0" w:color="000000"/>
            </w:tcBorders>
            <w:vAlign w:val="center"/>
          </w:tcPr>
          <w:p w14:paraId="704AB833"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p>
        </w:tc>
      </w:tr>
      <w:tr w:rsidR="00D2213F" w:rsidRPr="00D2213F" w14:paraId="1BC729ED" w14:textId="77777777" w:rsidTr="00B30A24">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14:paraId="1CD976D3"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19</w:t>
            </w:r>
          </w:p>
        </w:tc>
        <w:tc>
          <w:tcPr>
            <w:tcW w:w="5034" w:type="dxa"/>
            <w:tcBorders>
              <w:top w:val="single" w:sz="6" w:space="0" w:color="000000"/>
              <w:left w:val="single" w:sz="6" w:space="0" w:color="000000"/>
              <w:bottom w:val="single" w:sz="6" w:space="0" w:color="000000"/>
              <w:right w:val="nil"/>
            </w:tcBorders>
            <w:vAlign w:val="center"/>
            <w:hideMark/>
          </w:tcPr>
          <w:p w14:paraId="5DB032D3" w14:textId="77777777" w:rsidR="00D2213F" w:rsidRPr="00D2213F" w:rsidRDefault="00D2213F" w:rsidP="002638E1">
            <w:pPr>
              <w:snapToGrid w:val="0"/>
              <w:spacing w:line="240" w:lineRule="auto"/>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Elastyczna siatka opatrunkowa 6 cm x 1m</w:t>
            </w:r>
          </w:p>
        </w:tc>
        <w:tc>
          <w:tcPr>
            <w:tcW w:w="1276" w:type="dxa"/>
            <w:tcBorders>
              <w:top w:val="single" w:sz="6" w:space="0" w:color="000000"/>
              <w:left w:val="single" w:sz="6" w:space="0" w:color="000000"/>
              <w:bottom w:val="single" w:sz="6" w:space="0" w:color="000000"/>
              <w:right w:val="nil"/>
            </w:tcBorders>
            <w:vAlign w:val="center"/>
            <w:hideMark/>
          </w:tcPr>
          <w:p w14:paraId="4B9AAF01"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szt.</w:t>
            </w:r>
          </w:p>
        </w:tc>
        <w:tc>
          <w:tcPr>
            <w:tcW w:w="635" w:type="dxa"/>
            <w:tcBorders>
              <w:top w:val="single" w:sz="6" w:space="0" w:color="000000"/>
              <w:left w:val="single" w:sz="6" w:space="0" w:color="000000"/>
              <w:bottom w:val="single" w:sz="6" w:space="0" w:color="000000"/>
              <w:right w:val="single" w:sz="6" w:space="0" w:color="000000"/>
            </w:tcBorders>
            <w:vAlign w:val="center"/>
            <w:hideMark/>
          </w:tcPr>
          <w:p w14:paraId="083897DA"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1</w:t>
            </w:r>
          </w:p>
        </w:tc>
        <w:tc>
          <w:tcPr>
            <w:tcW w:w="853" w:type="dxa"/>
            <w:tcBorders>
              <w:top w:val="single" w:sz="6" w:space="0" w:color="000000"/>
              <w:left w:val="single" w:sz="6" w:space="0" w:color="000000"/>
              <w:bottom w:val="single" w:sz="6" w:space="0" w:color="000000"/>
              <w:right w:val="single" w:sz="6" w:space="0" w:color="000000"/>
            </w:tcBorders>
            <w:vAlign w:val="center"/>
          </w:tcPr>
          <w:p w14:paraId="7E263B8A"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p>
        </w:tc>
      </w:tr>
      <w:tr w:rsidR="00D2213F" w:rsidRPr="00D2213F" w14:paraId="7DCD227F" w14:textId="77777777" w:rsidTr="00B30A24">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14:paraId="42A02843"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20</w:t>
            </w:r>
          </w:p>
        </w:tc>
        <w:tc>
          <w:tcPr>
            <w:tcW w:w="5034" w:type="dxa"/>
            <w:tcBorders>
              <w:top w:val="single" w:sz="6" w:space="0" w:color="000000"/>
              <w:left w:val="single" w:sz="6" w:space="0" w:color="000000"/>
              <w:bottom w:val="single" w:sz="6" w:space="0" w:color="000000"/>
              <w:right w:val="nil"/>
            </w:tcBorders>
            <w:vAlign w:val="center"/>
            <w:hideMark/>
          </w:tcPr>
          <w:p w14:paraId="153570E7" w14:textId="77777777" w:rsidR="00D2213F" w:rsidRPr="00D2213F" w:rsidRDefault="00D2213F" w:rsidP="002638E1">
            <w:pPr>
              <w:snapToGrid w:val="0"/>
              <w:spacing w:line="240" w:lineRule="auto"/>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Opatrunek hydrożelowy 10 cm x 10 cm</w:t>
            </w:r>
          </w:p>
        </w:tc>
        <w:tc>
          <w:tcPr>
            <w:tcW w:w="1276" w:type="dxa"/>
            <w:tcBorders>
              <w:top w:val="single" w:sz="6" w:space="0" w:color="000000"/>
              <w:left w:val="single" w:sz="6" w:space="0" w:color="000000"/>
              <w:bottom w:val="single" w:sz="6" w:space="0" w:color="000000"/>
              <w:right w:val="nil"/>
            </w:tcBorders>
            <w:vAlign w:val="center"/>
            <w:hideMark/>
          </w:tcPr>
          <w:p w14:paraId="3E390A3C"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szt.</w:t>
            </w:r>
          </w:p>
        </w:tc>
        <w:tc>
          <w:tcPr>
            <w:tcW w:w="635" w:type="dxa"/>
            <w:tcBorders>
              <w:top w:val="single" w:sz="6" w:space="0" w:color="000000"/>
              <w:left w:val="single" w:sz="6" w:space="0" w:color="000000"/>
              <w:bottom w:val="single" w:sz="6" w:space="0" w:color="000000"/>
              <w:right w:val="single" w:sz="6" w:space="0" w:color="000000"/>
            </w:tcBorders>
            <w:vAlign w:val="center"/>
            <w:hideMark/>
          </w:tcPr>
          <w:p w14:paraId="2D4A821B"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2</w:t>
            </w:r>
          </w:p>
        </w:tc>
        <w:tc>
          <w:tcPr>
            <w:tcW w:w="853" w:type="dxa"/>
            <w:tcBorders>
              <w:top w:val="single" w:sz="6" w:space="0" w:color="000000"/>
              <w:left w:val="single" w:sz="6" w:space="0" w:color="000000"/>
              <w:bottom w:val="single" w:sz="6" w:space="0" w:color="000000"/>
              <w:right w:val="single" w:sz="6" w:space="0" w:color="000000"/>
            </w:tcBorders>
            <w:vAlign w:val="center"/>
          </w:tcPr>
          <w:p w14:paraId="1E6E0546"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p>
        </w:tc>
      </w:tr>
      <w:tr w:rsidR="00D2213F" w:rsidRPr="00D2213F" w14:paraId="0ED01E00" w14:textId="77777777" w:rsidTr="00B30A24">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14:paraId="41B15AB2"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21</w:t>
            </w:r>
          </w:p>
        </w:tc>
        <w:tc>
          <w:tcPr>
            <w:tcW w:w="5034" w:type="dxa"/>
            <w:tcBorders>
              <w:top w:val="single" w:sz="6" w:space="0" w:color="000000"/>
              <w:left w:val="single" w:sz="6" w:space="0" w:color="000000"/>
              <w:bottom w:val="single" w:sz="6" w:space="0" w:color="000000"/>
              <w:right w:val="nil"/>
            </w:tcBorders>
            <w:vAlign w:val="center"/>
            <w:hideMark/>
          </w:tcPr>
          <w:p w14:paraId="4BF1428B" w14:textId="77777777" w:rsidR="00D2213F" w:rsidRPr="00D2213F" w:rsidRDefault="00D2213F" w:rsidP="002638E1">
            <w:pPr>
              <w:snapToGrid w:val="0"/>
              <w:spacing w:line="240" w:lineRule="auto"/>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Opatrunek hydrożelowy 20 cm x 20 cm</w:t>
            </w:r>
          </w:p>
        </w:tc>
        <w:tc>
          <w:tcPr>
            <w:tcW w:w="1276" w:type="dxa"/>
            <w:tcBorders>
              <w:top w:val="single" w:sz="6" w:space="0" w:color="000000"/>
              <w:left w:val="single" w:sz="6" w:space="0" w:color="000000"/>
              <w:bottom w:val="single" w:sz="6" w:space="0" w:color="000000"/>
              <w:right w:val="nil"/>
            </w:tcBorders>
            <w:vAlign w:val="center"/>
            <w:hideMark/>
          </w:tcPr>
          <w:p w14:paraId="0192AD36"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szt.</w:t>
            </w:r>
          </w:p>
        </w:tc>
        <w:tc>
          <w:tcPr>
            <w:tcW w:w="635" w:type="dxa"/>
            <w:tcBorders>
              <w:top w:val="single" w:sz="6" w:space="0" w:color="000000"/>
              <w:left w:val="single" w:sz="6" w:space="0" w:color="000000"/>
              <w:bottom w:val="single" w:sz="6" w:space="0" w:color="000000"/>
              <w:right w:val="single" w:sz="6" w:space="0" w:color="000000"/>
            </w:tcBorders>
            <w:vAlign w:val="center"/>
            <w:hideMark/>
          </w:tcPr>
          <w:p w14:paraId="730B9481"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2</w:t>
            </w:r>
          </w:p>
        </w:tc>
        <w:tc>
          <w:tcPr>
            <w:tcW w:w="853" w:type="dxa"/>
            <w:tcBorders>
              <w:top w:val="single" w:sz="6" w:space="0" w:color="000000"/>
              <w:left w:val="single" w:sz="6" w:space="0" w:color="000000"/>
              <w:bottom w:val="single" w:sz="6" w:space="0" w:color="000000"/>
              <w:right w:val="single" w:sz="6" w:space="0" w:color="000000"/>
            </w:tcBorders>
            <w:vAlign w:val="center"/>
          </w:tcPr>
          <w:p w14:paraId="1E4D194B"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p>
        </w:tc>
      </w:tr>
      <w:tr w:rsidR="00D2213F" w:rsidRPr="00D2213F" w14:paraId="4E2A195B" w14:textId="77777777" w:rsidTr="00B30A24">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14:paraId="611BB1FA" w14:textId="77777777" w:rsidR="00D2213F" w:rsidRPr="00D2213F" w:rsidRDefault="00D2213F" w:rsidP="002638E1">
            <w:pPr>
              <w:snapToGrid w:val="0"/>
              <w:spacing w:line="240" w:lineRule="auto"/>
              <w:jc w:val="center"/>
              <w:rPr>
                <w:rFonts w:eastAsia="MS Mincho" w:cs="Times New Roman"/>
                <w:kern w:val="0"/>
                <w:sz w:val="22"/>
                <w:szCs w:val="22"/>
                <w:lang w:eastAsia="ja-JP" w:bidi="ar-SA"/>
              </w:rPr>
            </w:pPr>
            <w:r w:rsidRPr="00D2213F">
              <w:rPr>
                <w:rFonts w:eastAsia="MS Mincho" w:cs="Times New Roman"/>
                <w:kern w:val="0"/>
                <w:sz w:val="22"/>
                <w:szCs w:val="22"/>
                <w:lang w:eastAsia="ja-JP" w:bidi="ar-SA"/>
              </w:rPr>
              <w:t>22</w:t>
            </w:r>
          </w:p>
        </w:tc>
        <w:tc>
          <w:tcPr>
            <w:tcW w:w="5034" w:type="dxa"/>
            <w:tcBorders>
              <w:top w:val="single" w:sz="6" w:space="0" w:color="000000"/>
              <w:left w:val="single" w:sz="6" w:space="0" w:color="000000"/>
              <w:bottom w:val="single" w:sz="6" w:space="0" w:color="000000"/>
              <w:right w:val="nil"/>
            </w:tcBorders>
            <w:vAlign w:val="center"/>
            <w:hideMark/>
          </w:tcPr>
          <w:p w14:paraId="7E87A4B3" w14:textId="77777777" w:rsidR="00D2213F" w:rsidRPr="00D2213F" w:rsidRDefault="00D2213F" w:rsidP="002638E1">
            <w:pPr>
              <w:snapToGrid w:val="0"/>
              <w:spacing w:line="240" w:lineRule="auto"/>
              <w:rPr>
                <w:rFonts w:eastAsia="Times New Roman" w:cs="Times New Roman"/>
                <w:kern w:val="0"/>
                <w:sz w:val="22"/>
                <w:szCs w:val="22"/>
                <w:lang w:eastAsia="ar-SA" w:bidi="ar-SA"/>
              </w:rPr>
            </w:pPr>
            <w:r w:rsidRPr="00D2213F">
              <w:rPr>
                <w:rFonts w:eastAsia="MS Mincho" w:cs="Times New Roman"/>
                <w:kern w:val="0"/>
                <w:sz w:val="22"/>
                <w:szCs w:val="22"/>
                <w:lang w:eastAsia="ja-JP" w:bidi="ar-SA"/>
              </w:rPr>
              <w:t xml:space="preserve">Płyn do dezynfekcji ran, błony śluzowej i skóry </w:t>
            </w:r>
            <w:r w:rsidRPr="00D2213F">
              <w:rPr>
                <w:rFonts w:eastAsia="Times New Roman" w:cs="Times New Roman"/>
                <w:kern w:val="0"/>
                <w:sz w:val="22"/>
                <w:szCs w:val="22"/>
                <w:lang w:eastAsia="ar-SA" w:bidi="ar-SA"/>
              </w:rPr>
              <w:t>250 ml</w:t>
            </w:r>
          </w:p>
        </w:tc>
        <w:tc>
          <w:tcPr>
            <w:tcW w:w="1276" w:type="dxa"/>
            <w:tcBorders>
              <w:top w:val="single" w:sz="6" w:space="0" w:color="000000"/>
              <w:left w:val="single" w:sz="6" w:space="0" w:color="000000"/>
              <w:bottom w:val="single" w:sz="6" w:space="0" w:color="000000"/>
              <w:right w:val="nil"/>
            </w:tcBorders>
            <w:vAlign w:val="center"/>
            <w:hideMark/>
          </w:tcPr>
          <w:p w14:paraId="34C661E9"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szt.</w:t>
            </w:r>
          </w:p>
        </w:tc>
        <w:tc>
          <w:tcPr>
            <w:tcW w:w="635" w:type="dxa"/>
            <w:tcBorders>
              <w:top w:val="single" w:sz="6" w:space="0" w:color="000000"/>
              <w:left w:val="single" w:sz="6" w:space="0" w:color="000000"/>
              <w:bottom w:val="single" w:sz="6" w:space="0" w:color="000000"/>
              <w:right w:val="single" w:sz="6" w:space="0" w:color="000000"/>
            </w:tcBorders>
            <w:vAlign w:val="center"/>
            <w:hideMark/>
          </w:tcPr>
          <w:p w14:paraId="39A6FD4A"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1</w:t>
            </w:r>
          </w:p>
        </w:tc>
        <w:tc>
          <w:tcPr>
            <w:tcW w:w="853" w:type="dxa"/>
            <w:tcBorders>
              <w:top w:val="single" w:sz="6" w:space="0" w:color="000000"/>
              <w:left w:val="single" w:sz="6" w:space="0" w:color="000000"/>
              <w:bottom w:val="single" w:sz="6" w:space="0" w:color="000000"/>
              <w:right w:val="single" w:sz="6" w:space="0" w:color="000000"/>
            </w:tcBorders>
            <w:vAlign w:val="center"/>
          </w:tcPr>
          <w:p w14:paraId="564FCAF6"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p>
        </w:tc>
      </w:tr>
      <w:tr w:rsidR="00D2213F" w:rsidRPr="00D2213F" w14:paraId="29A9E283" w14:textId="77777777" w:rsidTr="00B30A24">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14:paraId="401B97AB"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23</w:t>
            </w:r>
          </w:p>
        </w:tc>
        <w:tc>
          <w:tcPr>
            <w:tcW w:w="5034" w:type="dxa"/>
            <w:tcBorders>
              <w:top w:val="single" w:sz="6" w:space="0" w:color="000000"/>
              <w:left w:val="single" w:sz="6" w:space="0" w:color="000000"/>
              <w:bottom w:val="single" w:sz="6" w:space="0" w:color="000000"/>
              <w:right w:val="nil"/>
            </w:tcBorders>
            <w:vAlign w:val="center"/>
            <w:hideMark/>
          </w:tcPr>
          <w:p w14:paraId="7D964C44" w14:textId="77777777" w:rsidR="00D2213F" w:rsidRPr="00D2213F" w:rsidRDefault="00D2213F" w:rsidP="002638E1">
            <w:pPr>
              <w:snapToGrid w:val="0"/>
              <w:spacing w:line="240" w:lineRule="auto"/>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Płyn do dezynfekcji rąk 250 ml</w:t>
            </w:r>
          </w:p>
        </w:tc>
        <w:tc>
          <w:tcPr>
            <w:tcW w:w="1276" w:type="dxa"/>
            <w:tcBorders>
              <w:top w:val="single" w:sz="6" w:space="0" w:color="000000"/>
              <w:left w:val="single" w:sz="6" w:space="0" w:color="000000"/>
              <w:bottom w:val="single" w:sz="6" w:space="0" w:color="000000"/>
              <w:right w:val="nil"/>
            </w:tcBorders>
            <w:vAlign w:val="center"/>
            <w:hideMark/>
          </w:tcPr>
          <w:p w14:paraId="09F8C20B"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szt.</w:t>
            </w:r>
          </w:p>
        </w:tc>
        <w:tc>
          <w:tcPr>
            <w:tcW w:w="635" w:type="dxa"/>
            <w:tcBorders>
              <w:top w:val="single" w:sz="6" w:space="0" w:color="000000"/>
              <w:left w:val="single" w:sz="6" w:space="0" w:color="000000"/>
              <w:bottom w:val="single" w:sz="6" w:space="0" w:color="000000"/>
              <w:right w:val="single" w:sz="6" w:space="0" w:color="000000"/>
            </w:tcBorders>
            <w:vAlign w:val="center"/>
            <w:hideMark/>
          </w:tcPr>
          <w:p w14:paraId="2738E4DB"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1</w:t>
            </w:r>
          </w:p>
        </w:tc>
        <w:tc>
          <w:tcPr>
            <w:tcW w:w="853" w:type="dxa"/>
            <w:tcBorders>
              <w:top w:val="single" w:sz="6" w:space="0" w:color="000000"/>
              <w:left w:val="single" w:sz="6" w:space="0" w:color="000000"/>
              <w:bottom w:val="single" w:sz="6" w:space="0" w:color="000000"/>
              <w:right w:val="single" w:sz="6" w:space="0" w:color="000000"/>
            </w:tcBorders>
            <w:vAlign w:val="center"/>
          </w:tcPr>
          <w:p w14:paraId="4CB07CA0"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p>
        </w:tc>
      </w:tr>
      <w:tr w:rsidR="00D2213F" w:rsidRPr="00D2213F" w14:paraId="4EC92C90" w14:textId="77777777" w:rsidTr="00B30A24">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14:paraId="75639401"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24</w:t>
            </w:r>
          </w:p>
        </w:tc>
        <w:tc>
          <w:tcPr>
            <w:tcW w:w="5034" w:type="dxa"/>
            <w:tcBorders>
              <w:top w:val="single" w:sz="6" w:space="0" w:color="000000"/>
              <w:left w:val="single" w:sz="6" w:space="0" w:color="000000"/>
              <w:bottom w:val="single" w:sz="6" w:space="0" w:color="000000"/>
              <w:right w:val="nil"/>
            </w:tcBorders>
            <w:vAlign w:val="center"/>
            <w:hideMark/>
          </w:tcPr>
          <w:p w14:paraId="0831D118" w14:textId="77777777" w:rsidR="00D2213F" w:rsidRPr="00D2213F" w:rsidRDefault="00D2213F" w:rsidP="002638E1">
            <w:pPr>
              <w:snapToGrid w:val="0"/>
              <w:spacing w:line="240" w:lineRule="auto"/>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Szyna usztywniająca typu SPLINT 91 cm x 11 cm</w:t>
            </w:r>
          </w:p>
        </w:tc>
        <w:tc>
          <w:tcPr>
            <w:tcW w:w="1276" w:type="dxa"/>
            <w:tcBorders>
              <w:top w:val="single" w:sz="6" w:space="0" w:color="000000"/>
              <w:left w:val="single" w:sz="6" w:space="0" w:color="000000"/>
              <w:bottom w:val="single" w:sz="6" w:space="0" w:color="000000"/>
              <w:right w:val="nil"/>
            </w:tcBorders>
            <w:vAlign w:val="center"/>
            <w:hideMark/>
          </w:tcPr>
          <w:p w14:paraId="7A2F3A64"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szt.</w:t>
            </w:r>
          </w:p>
        </w:tc>
        <w:tc>
          <w:tcPr>
            <w:tcW w:w="635" w:type="dxa"/>
            <w:tcBorders>
              <w:top w:val="single" w:sz="6" w:space="0" w:color="000000"/>
              <w:left w:val="single" w:sz="6" w:space="0" w:color="000000"/>
              <w:bottom w:val="single" w:sz="6" w:space="0" w:color="000000"/>
              <w:right w:val="single" w:sz="6" w:space="0" w:color="000000"/>
            </w:tcBorders>
            <w:vAlign w:val="center"/>
            <w:hideMark/>
          </w:tcPr>
          <w:p w14:paraId="00E002C5"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2</w:t>
            </w:r>
          </w:p>
        </w:tc>
        <w:tc>
          <w:tcPr>
            <w:tcW w:w="853" w:type="dxa"/>
            <w:tcBorders>
              <w:top w:val="single" w:sz="6" w:space="0" w:color="000000"/>
              <w:left w:val="single" w:sz="6" w:space="0" w:color="000000"/>
              <w:bottom w:val="single" w:sz="6" w:space="0" w:color="000000"/>
              <w:right w:val="single" w:sz="6" w:space="0" w:color="000000"/>
            </w:tcBorders>
            <w:vAlign w:val="center"/>
          </w:tcPr>
          <w:p w14:paraId="2CD6FD89"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p>
        </w:tc>
      </w:tr>
      <w:tr w:rsidR="00D2213F" w:rsidRPr="00D2213F" w14:paraId="1E469D5E" w14:textId="77777777" w:rsidTr="00B30A24">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14:paraId="16BF73B5"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25</w:t>
            </w:r>
          </w:p>
        </w:tc>
        <w:tc>
          <w:tcPr>
            <w:tcW w:w="5034" w:type="dxa"/>
            <w:tcBorders>
              <w:top w:val="single" w:sz="6" w:space="0" w:color="000000"/>
              <w:left w:val="single" w:sz="6" w:space="0" w:color="000000"/>
              <w:bottom w:val="single" w:sz="6" w:space="0" w:color="000000"/>
              <w:right w:val="nil"/>
            </w:tcBorders>
            <w:vAlign w:val="center"/>
            <w:hideMark/>
          </w:tcPr>
          <w:p w14:paraId="49C6AB63" w14:textId="77777777" w:rsidR="00D2213F" w:rsidRPr="00D2213F" w:rsidRDefault="00D2213F" w:rsidP="002638E1">
            <w:pPr>
              <w:snapToGrid w:val="0"/>
              <w:spacing w:line="240" w:lineRule="auto"/>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Kołnierz ratowniczy dla dorosłych z możliwością regulacji wysokości</w:t>
            </w:r>
          </w:p>
        </w:tc>
        <w:tc>
          <w:tcPr>
            <w:tcW w:w="1276" w:type="dxa"/>
            <w:tcBorders>
              <w:top w:val="single" w:sz="6" w:space="0" w:color="000000"/>
              <w:left w:val="single" w:sz="6" w:space="0" w:color="000000"/>
              <w:bottom w:val="single" w:sz="6" w:space="0" w:color="000000"/>
              <w:right w:val="nil"/>
            </w:tcBorders>
            <w:vAlign w:val="center"/>
            <w:hideMark/>
          </w:tcPr>
          <w:p w14:paraId="65A9DD7D"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szt.</w:t>
            </w:r>
          </w:p>
        </w:tc>
        <w:tc>
          <w:tcPr>
            <w:tcW w:w="635" w:type="dxa"/>
            <w:tcBorders>
              <w:top w:val="single" w:sz="6" w:space="0" w:color="000000"/>
              <w:left w:val="single" w:sz="6" w:space="0" w:color="000000"/>
              <w:bottom w:val="single" w:sz="6" w:space="0" w:color="000000"/>
              <w:right w:val="single" w:sz="6" w:space="0" w:color="000000"/>
            </w:tcBorders>
            <w:vAlign w:val="center"/>
            <w:hideMark/>
          </w:tcPr>
          <w:p w14:paraId="40A2ED29"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1</w:t>
            </w:r>
          </w:p>
        </w:tc>
        <w:tc>
          <w:tcPr>
            <w:tcW w:w="853" w:type="dxa"/>
            <w:tcBorders>
              <w:top w:val="single" w:sz="6" w:space="0" w:color="000000"/>
              <w:left w:val="single" w:sz="6" w:space="0" w:color="000000"/>
              <w:bottom w:val="single" w:sz="6" w:space="0" w:color="000000"/>
              <w:right w:val="single" w:sz="6" w:space="0" w:color="000000"/>
            </w:tcBorders>
            <w:vAlign w:val="center"/>
          </w:tcPr>
          <w:p w14:paraId="45711530"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p>
        </w:tc>
      </w:tr>
      <w:tr w:rsidR="00D2213F" w:rsidRPr="00D2213F" w14:paraId="62BB9655" w14:textId="77777777" w:rsidTr="00B30A24">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14:paraId="160FEB34"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26</w:t>
            </w:r>
          </w:p>
        </w:tc>
        <w:tc>
          <w:tcPr>
            <w:tcW w:w="5034" w:type="dxa"/>
            <w:tcBorders>
              <w:top w:val="single" w:sz="6" w:space="0" w:color="000000"/>
              <w:left w:val="single" w:sz="6" w:space="0" w:color="000000"/>
              <w:bottom w:val="single" w:sz="6" w:space="0" w:color="000000"/>
              <w:right w:val="nil"/>
            </w:tcBorders>
            <w:vAlign w:val="center"/>
            <w:hideMark/>
          </w:tcPr>
          <w:p w14:paraId="7BBEEB60" w14:textId="77777777" w:rsidR="00D2213F" w:rsidRPr="00D2213F" w:rsidRDefault="00D2213F" w:rsidP="002638E1">
            <w:pPr>
              <w:snapToGrid w:val="0"/>
              <w:spacing w:line="240" w:lineRule="auto"/>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Kołnierz ratowniczy dla dzieci z możliwością regulacji wysokości</w:t>
            </w:r>
          </w:p>
        </w:tc>
        <w:tc>
          <w:tcPr>
            <w:tcW w:w="1276" w:type="dxa"/>
            <w:tcBorders>
              <w:top w:val="single" w:sz="6" w:space="0" w:color="000000"/>
              <w:left w:val="single" w:sz="6" w:space="0" w:color="000000"/>
              <w:bottom w:val="single" w:sz="6" w:space="0" w:color="000000"/>
              <w:right w:val="nil"/>
            </w:tcBorders>
            <w:vAlign w:val="center"/>
            <w:hideMark/>
          </w:tcPr>
          <w:p w14:paraId="6658B8A2"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szt.</w:t>
            </w:r>
          </w:p>
        </w:tc>
        <w:tc>
          <w:tcPr>
            <w:tcW w:w="635" w:type="dxa"/>
            <w:tcBorders>
              <w:top w:val="single" w:sz="6" w:space="0" w:color="000000"/>
              <w:left w:val="single" w:sz="6" w:space="0" w:color="000000"/>
              <w:bottom w:val="single" w:sz="6" w:space="0" w:color="000000"/>
              <w:right w:val="single" w:sz="6" w:space="0" w:color="000000"/>
            </w:tcBorders>
            <w:vAlign w:val="center"/>
            <w:hideMark/>
          </w:tcPr>
          <w:p w14:paraId="74B01B4E"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1</w:t>
            </w:r>
          </w:p>
        </w:tc>
        <w:tc>
          <w:tcPr>
            <w:tcW w:w="853" w:type="dxa"/>
            <w:tcBorders>
              <w:top w:val="single" w:sz="6" w:space="0" w:color="000000"/>
              <w:left w:val="single" w:sz="6" w:space="0" w:color="000000"/>
              <w:bottom w:val="single" w:sz="6" w:space="0" w:color="000000"/>
              <w:right w:val="single" w:sz="6" w:space="0" w:color="000000"/>
            </w:tcBorders>
            <w:vAlign w:val="center"/>
          </w:tcPr>
          <w:p w14:paraId="2314743A"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p>
        </w:tc>
      </w:tr>
      <w:tr w:rsidR="00D2213F" w:rsidRPr="00D2213F" w14:paraId="26BB3A57" w14:textId="77777777" w:rsidTr="00B30A24">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14:paraId="51831CBC"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27</w:t>
            </w:r>
          </w:p>
        </w:tc>
        <w:tc>
          <w:tcPr>
            <w:tcW w:w="5034" w:type="dxa"/>
            <w:tcBorders>
              <w:top w:val="single" w:sz="6" w:space="0" w:color="000000"/>
              <w:left w:val="single" w:sz="6" w:space="0" w:color="000000"/>
              <w:bottom w:val="single" w:sz="6" w:space="0" w:color="000000"/>
              <w:right w:val="nil"/>
            </w:tcBorders>
            <w:vAlign w:val="center"/>
            <w:hideMark/>
          </w:tcPr>
          <w:p w14:paraId="2DF23AAE" w14:textId="77777777" w:rsidR="00D2213F" w:rsidRPr="00D2213F" w:rsidRDefault="00D2213F" w:rsidP="002638E1">
            <w:pPr>
              <w:snapToGrid w:val="0"/>
              <w:spacing w:line="240" w:lineRule="auto"/>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Koc ratunkowy/termiczny 210 cm x 160 cm</w:t>
            </w:r>
          </w:p>
        </w:tc>
        <w:tc>
          <w:tcPr>
            <w:tcW w:w="1276" w:type="dxa"/>
            <w:tcBorders>
              <w:top w:val="single" w:sz="6" w:space="0" w:color="000000"/>
              <w:left w:val="single" w:sz="6" w:space="0" w:color="000000"/>
              <w:bottom w:val="single" w:sz="6" w:space="0" w:color="000000"/>
              <w:right w:val="nil"/>
            </w:tcBorders>
            <w:vAlign w:val="center"/>
            <w:hideMark/>
          </w:tcPr>
          <w:p w14:paraId="40C1EBA5"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szt.</w:t>
            </w:r>
          </w:p>
        </w:tc>
        <w:tc>
          <w:tcPr>
            <w:tcW w:w="635" w:type="dxa"/>
            <w:tcBorders>
              <w:top w:val="single" w:sz="6" w:space="0" w:color="000000"/>
              <w:left w:val="single" w:sz="6" w:space="0" w:color="000000"/>
              <w:bottom w:val="single" w:sz="6" w:space="0" w:color="000000"/>
              <w:right w:val="single" w:sz="6" w:space="0" w:color="000000"/>
            </w:tcBorders>
            <w:vAlign w:val="center"/>
            <w:hideMark/>
          </w:tcPr>
          <w:p w14:paraId="6A79E8E3"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2</w:t>
            </w:r>
          </w:p>
        </w:tc>
        <w:tc>
          <w:tcPr>
            <w:tcW w:w="853" w:type="dxa"/>
            <w:tcBorders>
              <w:top w:val="single" w:sz="6" w:space="0" w:color="000000"/>
              <w:left w:val="single" w:sz="6" w:space="0" w:color="000000"/>
              <w:bottom w:val="single" w:sz="6" w:space="0" w:color="000000"/>
              <w:right w:val="single" w:sz="6" w:space="0" w:color="000000"/>
            </w:tcBorders>
            <w:vAlign w:val="center"/>
          </w:tcPr>
          <w:p w14:paraId="61E84566"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p>
        </w:tc>
      </w:tr>
      <w:tr w:rsidR="00D2213F" w:rsidRPr="00D2213F" w14:paraId="5C88C6D6" w14:textId="77777777" w:rsidTr="00B30A24">
        <w:trPr>
          <w:trHeight w:val="283"/>
          <w:jc w:val="center"/>
        </w:trPr>
        <w:tc>
          <w:tcPr>
            <w:tcW w:w="567" w:type="dxa"/>
            <w:tcBorders>
              <w:top w:val="single" w:sz="6" w:space="0" w:color="000000"/>
              <w:left w:val="single" w:sz="6" w:space="0" w:color="000000"/>
              <w:bottom w:val="single" w:sz="6" w:space="0" w:color="000000"/>
              <w:right w:val="nil"/>
            </w:tcBorders>
            <w:vAlign w:val="center"/>
          </w:tcPr>
          <w:p w14:paraId="77B9DEBD"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28</w:t>
            </w:r>
          </w:p>
        </w:tc>
        <w:tc>
          <w:tcPr>
            <w:tcW w:w="5034" w:type="dxa"/>
            <w:tcBorders>
              <w:top w:val="single" w:sz="6" w:space="0" w:color="000000"/>
              <w:left w:val="single" w:sz="6" w:space="0" w:color="000000"/>
              <w:bottom w:val="single" w:sz="6" w:space="0" w:color="000000"/>
              <w:right w:val="nil"/>
            </w:tcBorders>
            <w:vAlign w:val="center"/>
          </w:tcPr>
          <w:p w14:paraId="30A2EF46" w14:textId="77777777" w:rsidR="00D2213F" w:rsidRPr="00D2213F" w:rsidRDefault="00D2213F" w:rsidP="002638E1">
            <w:pPr>
              <w:snapToGrid w:val="0"/>
              <w:spacing w:line="240" w:lineRule="auto"/>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Nożyczki ratownicze</w:t>
            </w:r>
          </w:p>
        </w:tc>
        <w:tc>
          <w:tcPr>
            <w:tcW w:w="1276" w:type="dxa"/>
            <w:tcBorders>
              <w:top w:val="single" w:sz="6" w:space="0" w:color="000000"/>
              <w:left w:val="single" w:sz="6" w:space="0" w:color="000000"/>
              <w:bottom w:val="single" w:sz="6" w:space="0" w:color="000000"/>
              <w:right w:val="nil"/>
            </w:tcBorders>
            <w:vAlign w:val="center"/>
          </w:tcPr>
          <w:p w14:paraId="75C21895"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szt.</w:t>
            </w:r>
          </w:p>
        </w:tc>
        <w:tc>
          <w:tcPr>
            <w:tcW w:w="635" w:type="dxa"/>
            <w:tcBorders>
              <w:top w:val="single" w:sz="6" w:space="0" w:color="000000"/>
              <w:left w:val="single" w:sz="6" w:space="0" w:color="000000"/>
              <w:bottom w:val="single" w:sz="6" w:space="0" w:color="000000"/>
              <w:right w:val="single" w:sz="6" w:space="0" w:color="000000"/>
            </w:tcBorders>
            <w:vAlign w:val="center"/>
          </w:tcPr>
          <w:p w14:paraId="32360943"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1</w:t>
            </w:r>
          </w:p>
        </w:tc>
        <w:tc>
          <w:tcPr>
            <w:tcW w:w="853" w:type="dxa"/>
            <w:tcBorders>
              <w:top w:val="single" w:sz="6" w:space="0" w:color="000000"/>
              <w:left w:val="single" w:sz="6" w:space="0" w:color="000000"/>
              <w:bottom w:val="single" w:sz="6" w:space="0" w:color="000000"/>
              <w:right w:val="single" w:sz="6" w:space="0" w:color="000000"/>
            </w:tcBorders>
            <w:vAlign w:val="center"/>
          </w:tcPr>
          <w:p w14:paraId="5E0E1000"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p>
        </w:tc>
      </w:tr>
      <w:tr w:rsidR="00D2213F" w:rsidRPr="00D2213F" w14:paraId="61F6762C" w14:textId="77777777" w:rsidTr="00B30A24">
        <w:trPr>
          <w:trHeight w:val="283"/>
          <w:jc w:val="center"/>
        </w:trPr>
        <w:tc>
          <w:tcPr>
            <w:tcW w:w="567" w:type="dxa"/>
            <w:tcBorders>
              <w:top w:val="single" w:sz="6" w:space="0" w:color="000000"/>
              <w:left w:val="single" w:sz="6" w:space="0" w:color="000000"/>
              <w:bottom w:val="single" w:sz="6" w:space="0" w:color="000000"/>
              <w:right w:val="nil"/>
            </w:tcBorders>
            <w:vAlign w:val="center"/>
            <w:hideMark/>
          </w:tcPr>
          <w:p w14:paraId="0640DCBB"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29</w:t>
            </w:r>
          </w:p>
        </w:tc>
        <w:tc>
          <w:tcPr>
            <w:tcW w:w="5034" w:type="dxa"/>
            <w:tcBorders>
              <w:top w:val="single" w:sz="6" w:space="0" w:color="000000"/>
              <w:left w:val="single" w:sz="6" w:space="0" w:color="000000"/>
              <w:bottom w:val="single" w:sz="6" w:space="0" w:color="000000"/>
              <w:right w:val="nil"/>
            </w:tcBorders>
            <w:vAlign w:val="center"/>
            <w:hideMark/>
          </w:tcPr>
          <w:p w14:paraId="0160B560" w14:textId="77777777" w:rsidR="00D2213F" w:rsidRPr="00D2213F" w:rsidRDefault="00D2213F" w:rsidP="002638E1">
            <w:pPr>
              <w:snapToGrid w:val="0"/>
              <w:spacing w:line="240" w:lineRule="auto"/>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Młotek awaryjny do wybijania szyb z nożem do cięcia pasów</w:t>
            </w:r>
          </w:p>
        </w:tc>
        <w:tc>
          <w:tcPr>
            <w:tcW w:w="1276" w:type="dxa"/>
            <w:tcBorders>
              <w:top w:val="single" w:sz="6" w:space="0" w:color="000000"/>
              <w:left w:val="single" w:sz="6" w:space="0" w:color="000000"/>
              <w:bottom w:val="single" w:sz="6" w:space="0" w:color="000000"/>
              <w:right w:val="nil"/>
            </w:tcBorders>
            <w:vAlign w:val="center"/>
            <w:hideMark/>
          </w:tcPr>
          <w:p w14:paraId="761AC344"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szt.</w:t>
            </w:r>
          </w:p>
        </w:tc>
        <w:tc>
          <w:tcPr>
            <w:tcW w:w="635" w:type="dxa"/>
            <w:tcBorders>
              <w:top w:val="single" w:sz="6" w:space="0" w:color="000000"/>
              <w:left w:val="single" w:sz="6" w:space="0" w:color="000000"/>
              <w:bottom w:val="single" w:sz="6" w:space="0" w:color="000000"/>
              <w:right w:val="single" w:sz="6" w:space="0" w:color="000000"/>
            </w:tcBorders>
            <w:vAlign w:val="center"/>
            <w:hideMark/>
          </w:tcPr>
          <w:p w14:paraId="7BC20C06"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1</w:t>
            </w:r>
          </w:p>
        </w:tc>
        <w:tc>
          <w:tcPr>
            <w:tcW w:w="853" w:type="dxa"/>
            <w:tcBorders>
              <w:top w:val="single" w:sz="6" w:space="0" w:color="000000"/>
              <w:left w:val="single" w:sz="6" w:space="0" w:color="000000"/>
              <w:bottom w:val="single" w:sz="6" w:space="0" w:color="000000"/>
              <w:right w:val="single" w:sz="6" w:space="0" w:color="000000"/>
            </w:tcBorders>
            <w:vAlign w:val="center"/>
          </w:tcPr>
          <w:p w14:paraId="5E544561" w14:textId="77777777" w:rsidR="00D2213F" w:rsidRPr="00D2213F" w:rsidRDefault="00D2213F" w:rsidP="002638E1">
            <w:pPr>
              <w:snapToGrid w:val="0"/>
              <w:spacing w:line="240" w:lineRule="auto"/>
              <w:jc w:val="center"/>
              <w:rPr>
                <w:rFonts w:eastAsia="Times New Roman" w:cs="Times New Roman"/>
                <w:kern w:val="0"/>
                <w:sz w:val="22"/>
                <w:szCs w:val="22"/>
                <w:lang w:eastAsia="ar-SA" w:bidi="ar-SA"/>
              </w:rPr>
            </w:pPr>
          </w:p>
        </w:tc>
      </w:tr>
    </w:tbl>
    <w:p w14:paraId="47207151" w14:textId="77777777" w:rsidR="00D2213F" w:rsidRPr="00D2213F" w:rsidRDefault="00D2213F" w:rsidP="002638E1">
      <w:pPr>
        <w:tabs>
          <w:tab w:val="left" w:pos="1134"/>
        </w:tabs>
        <w:spacing w:line="240" w:lineRule="auto"/>
        <w:ind w:left="1134"/>
        <w:jc w:val="both"/>
        <w:rPr>
          <w:rFonts w:eastAsia="Times New Roman" w:cs="Times New Roman"/>
          <w:kern w:val="0"/>
          <w:sz w:val="22"/>
          <w:szCs w:val="22"/>
          <w:lang w:eastAsia="pl-PL" w:bidi="ar-SA"/>
        </w:rPr>
      </w:pPr>
    </w:p>
    <w:p w14:paraId="42A80984" w14:textId="77777777" w:rsidR="00D2213F" w:rsidRPr="00D2213F" w:rsidRDefault="00D2213F" w:rsidP="002638E1">
      <w:pPr>
        <w:spacing w:line="240" w:lineRule="auto"/>
        <w:ind w:firstLine="708"/>
        <w:jc w:val="both"/>
        <w:rPr>
          <w:rFonts w:eastAsia="Times New Roman" w:cs="Times New Roman"/>
          <w:b/>
          <w:kern w:val="0"/>
          <w:sz w:val="22"/>
          <w:szCs w:val="22"/>
          <w:lang w:eastAsia="ar-SA" w:bidi="ar-SA"/>
        </w:rPr>
      </w:pPr>
      <w:r w:rsidRPr="00D2213F">
        <w:rPr>
          <w:rFonts w:eastAsia="Times New Roman" w:cs="Times New Roman"/>
          <w:b/>
          <w:kern w:val="0"/>
          <w:sz w:val="22"/>
          <w:szCs w:val="22"/>
          <w:lang w:eastAsia="ar-SA" w:bidi="ar-SA"/>
        </w:rPr>
        <w:t>Torba transportowa do apteczki:</w:t>
      </w:r>
    </w:p>
    <w:p w14:paraId="4381E5AB" w14:textId="77777777" w:rsidR="00D2213F" w:rsidRPr="00D2213F" w:rsidRDefault="00D2213F" w:rsidP="006F1D6E">
      <w:pPr>
        <w:widowControl/>
        <w:numPr>
          <w:ilvl w:val="0"/>
          <w:numId w:val="55"/>
        </w:numPr>
        <w:suppressAutoHyphens w:val="0"/>
        <w:snapToGrid w:val="0"/>
        <w:spacing w:line="240" w:lineRule="auto"/>
        <w:ind w:left="1021" w:hanging="284"/>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wykonana z CORDURY,</w:t>
      </w:r>
    </w:p>
    <w:p w14:paraId="6954AD5B" w14:textId="77777777" w:rsidR="00D2213F" w:rsidRPr="00D2213F" w:rsidRDefault="00D2213F" w:rsidP="006F1D6E">
      <w:pPr>
        <w:widowControl/>
        <w:numPr>
          <w:ilvl w:val="0"/>
          <w:numId w:val="55"/>
        </w:numPr>
        <w:suppressAutoHyphens w:val="0"/>
        <w:snapToGrid w:val="0"/>
        <w:spacing w:line="240" w:lineRule="auto"/>
        <w:ind w:left="1021" w:hanging="284"/>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w kolorze granatowym,</w:t>
      </w:r>
    </w:p>
    <w:p w14:paraId="708B6CE6" w14:textId="77777777" w:rsidR="00D2213F" w:rsidRPr="00D2213F" w:rsidRDefault="00D2213F" w:rsidP="006F1D6E">
      <w:pPr>
        <w:widowControl/>
        <w:numPr>
          <w:ilvl w:val="0"/>
          <w:numId w:val="55"/>
        </w:numPr>
        <w:suppressAutoHyphens w:val="0"/>
        <w:snapToGrid w:val="0"/>
        <w:spacing w:line="240" w:lineRule="auto"/>
        <w:ind w:left="1021" w:hanging="284"/>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posiadająca certyfikowane elementy odblaskowe oraz napis POLICJA na odblaskowym pasie,</w:t>
      </w:r>
    </w:p>
    <w:p w14:paraId="2FDDA286" w14:textId="77777777" w:rsidR="00D2213F" w:rsidRPr="00D2213F" w:rsidRDefault="00D2213F" w:rsidP="006F1D6E">
      <w:pPr>
        <w:widowControl/>
        <w:numPr>
          <w:ilvl w:val="0"/>
          <w:numId w:val="55"/>
        </w:numPr>
        <w:suppressAutoHyphens w:val="0"/>
        <w:snapToGrid w:val="0"/>
        <w:spacing w:line="240" w:lineRule="auto"/>
        <w:ind w:left="1021" w:hanging="284"/>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z oznaczeniem w postaci białego krzyża na zielonym tle,</w:t>
      </w:r>
    </w:p>
    <w:p w14:paraId="64B0C8F7" w14:textId="77777777" w:rsidR="00D2213F" w:rsidRPr="00D2213F" w:rsidRDefault="00D2213F" w:rsidP="006F1D6E">
      <w:pPr>
        <w:widowControl/>
        <w:numPr>
          <w:ilvl w:val="0"/>
          <w:numId w:val="55"/>
        </w:numPr>
        <w:suppressAutoHyphens w:val="0"/>
        <w:snapToGrid w:val="0"/>
        <w:spacing w:line="240" w:lineRule="auto"/>
        <w:ind w:left="1021" w:hanging="284"/>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posiadająca zamki YKK oraz nylonowe klamry,</w:t>
      </w:r>
    </w:p>
    <w:p w14:paraId="6D1AA736" w14:textId="77777777" w:rsidR="00D2213F" w:rsidRPr="00D2213F" w:rsidRDefault="00D2213F" w:rsidP="006F1D6E">
      <w:pPr>
        <w:widowControl/>
        <w:numPr>
          <w:ilvl w:val="0"/>
          <w:numId w:val="55"/>
        </w:numPr>
        <w:suppressAutoHyphens w:val="0"/>
        <w:snapToGrid w:val="0"/>
        <w:spacing w:line="240" w:lineRule="auto"/>
        <w:ind w:left="1021" w:hanging="284"/>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z możliwością przenoszenia w ręku i na ramieniu.</w:t>
      </w:r>
    </w:p>
    <w:p w14:paraId="328DA9A5" w14:textId="77777777" w:rsidR="00D2213F" w:rsidRPr="00D2213F" w:rsidRDefault="00D2213F" w:rsidP="006F1D6E">
      <w:pPr>
        <w:widowControl/>
        <w:numPr>
          <w:ilvl w:val="0"/>
          <w:numId w:val="33"/>
        </w:numPr>
        <w:tabs>
          <w:tab w:val="left" w:pos="851"/>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color w:val="000000"/>
          <w:kern w:val="0"/>
          <w:sz w:val="22"/>
          <w:szCs w:val="22"/>
          <w:lang w:eastAsia="ar-SA" w:bidi="ar-SA"/>
        </w:rPr>
        <w:t>Trójkąt ostrzegawczy posiadający homologację zgodną z Regulaminem 27 EKG ONZ.</w:t>
      </w:r>
    </w:p>
    <w:p w14:paraId="7FB1EF7C" w14:textId="77777777" w:rsidR="00D2213F" w:rsidRPr="00D2213F" w:rsidRDefault="00D2213F" w:rsidP="006F1D6E">
      <w:pPr>
        <w:widowControl/>
        <w:numPr>
          <w:ilvl w:val="0"/>
          <w:numId w:val="33"/>
        </w:numPr>
        <w:tabs>
          <w:tab w:val="left" w:pos="851"/>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Dwa zintegrowane urządzenia służące do rozbijania szyb i cięcia pasów bezpieczeństwa mocowane w zasięgu ręki kierowcy i dysponenta.</w:t>
      </w:r>
    </w:p>
    <w:p w14:paraId="683D725D" w14:textId="77777777" w:rsidR="00D2213F" w:rsidRPr="00D2213F" w:rsidRDefault="00D2213F" w:rsidP="006F1D6E">
      <w:pPr>
        <w:widowControl/>
        <w:numPr>
          <w:ilvl w:val="0"/>
          <w:numId w:val="33"/>
        </w:numPr>
        <w:tabs>
          <w:tab w:val="left" w:pos="851"/>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Zestaw podręcznych narzędzi, w którego skład wchodzi, co najmniej:</w:t>
      </w:r>
    </w:p>
    <w:p w14:paraId="18593F9E" w14:textId="77777777" w:rsidR="00D2213F" w:rsidRPr="00D2213F" w:rsidRDefault="00D2213F" w:rsidP="006F1D6E">
      <w:pPr>
        <w:widowControl/>
        <w:numPr>
          <w:ilvl w:val="0"/>
          <w:numId w:val="28"/>
        </w:numPr>
        <w:tabs>
          <w:tab w:val="num" w:pos="1418"/>
          <w:tab w:val="left" w:pos="14949"/>
        </w:tabs>
        <w:suppressAutoHyphens w:val="0"/>
        <w:spacing w:line="240" w:lineRule="auto"/>
        <w:ind w:left="1418" w:hanging="425"/>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podnośnik samochodowy dostosowany do masy pojazdu,</w:t>
      </w:r>
    </w:p>
    <w:p w14:paraId="32EA3E1B" w14:textId="77777777" w:rsidR="00D2213F" w:rsidRPr="00D2213F" w:rsidRDefault="00D2213F" w:rsidP="006F1D6E">
      <w:pPr>
        <w:widowControl/>
        <w:numPr>
          <w:ilvl w:val="0"/>
          <w:numId w:val="28"/>
        </w:numPr>
        <w:tabs>
          <w:tab w:val="num" w:pos="1418"/>
          <w:tab w:val="left" w:pos="14949"/>
        </w:tabs>
        <w:suppressAutoHyphens w:val="0"/>
        <w:spacing w:line="240" w:lineRule="auto"/>
        <w:ind w:left="1418" w:hanging="425"/>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klucz do kół,</w:t>
      </w:r>
    </w:p>
    <w:p w14:paraId="5F5D6401" w14:textId="77777777" w:rsidR="00D2213F" w:rsidRPr="00D2213F" w:rsidRDefault="00D2213F" w:rsidP="006F1D6E">
      <w:pPr>
        <w:widowControl/>
        <w:numPr>
          <w:ilvl w:val="0"/>
          <w:numId w:val="28"/>
        </w:numPr>
        <w:tabs>
          <w:tab w:val="num" w:pos="1418"/>
          <w:tab w:val="left" w:pos="14949"/>
        </w:tabs>
        <w:suppressAutoHyphens w:val="0"/>
        <w:spacing w:line="240" w:lineRule="auto"/>
        <w:ind w:left="1418" w:hanging="425"/>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wkrętak/klucz dostosowany do wkrętów zastosowanych w pojeździe,</w:t>
      </w:r>
    </w:p>
    <w:p w14:paraId="1CD25E2C" w14:textId="77777777" w:rsidR="00D2213F" w:rsidRPr="00D2213F" w:rsidRDefault="00D2213F" w:rsidP="006F1D6E">
      <w:pPr>
        <w:widowControl/>
        <w:numPr>
          <w:ilvl w:val="0"/>
          <w:numId w:val="28"/>
        </w:numPr>
        <w:tabs>
          <w:tab w:val="num" w:pos="1418"/>
          <w:tab w:val="left" w:pos="14949"/>
        </w:tabs>
        <w:suppressAutoHyphens w:val="0"/>
        <w:spacing w:line="240" w:lineRule="auto"/>
        <w:ind w:left="1418" w:hanging="425"/>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klucz umożliwiający odłączenie biegunów akumulatora.</w:t>
      </w:r>
    </w:p>
    <w:p w14:paraId="4D736F5D" w14:textId="77777777" w:rsidR="00D2213F" w:rsidRPr="00D2213F" w:rsidRDefault="00D2213F" w:rsidP="006F1D6E">
      <w:pPr>
        <w:widowControl/>
        <w:numPr>
          <w:ilvl w:val="0"/>
          <w:numId w:val="33"/>
        </w:numPr>
        <w:tabs>
          <w:tab w:val="left" w:pos="851"/>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Pojazd musi być wyposażony w stalową osłonę komory silnika zabezpieczającą dolną część silnika i skrzyni biegów przed uszkodzeniami mechanicznymi. Zastosowane rozwiązanie konstrukcyjnie musi zapewnić dobre chłodzenie komory silnika.</w:t>
      </w:r>
    </w:p>
    <w:p w14:paraId="60841129" w14:textId="77777777" w:rsidR="00D2213F" w:rsidRPr="00D2213F" w:rsidRDefault="00D2213F" w:rsidP="006F1D6E">
      <w:pPr>
        <w:widowControl/>
        <w:numPr>
          <w:ilvl w:val="0"/>
          <w:numId w:val="33"/>
        </w:numPr>
        <w:tabs>
          <w:tab w:val="left" w:pos="851"/>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Dywanik gumowy w przestrzeni bagażowej.</w:t>
      </w:r>
    </w:p>
    <w:p w14:paraId="45932B95" w14:textId="77777777" w:rsidR="00D2213F" w:rsidRPr="00D2213F" w:rsidRDefault="00D2213F" w:rsidP="006F1D6E">
      <w:pPr>
        <w:widowControl/>
        <w:numPr>
          <w:ilvl w:val="0"/>
          <w:numId w:val="33"/>
        </w:numPr>
        <w:tabs>
          <w:tab w:val="left" w:pos="851"/>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color w:val="000000"/>
          <w:kern w:val="0"/>
          <w:sz w:val="22"/>
          <w:szCs w:val="22"/>
          <w:lang w:eastAsia="ar-SA" w:bidi="ar-SA"/>
        </w:rPr>
        <w:t>Dwie ramki pod  tablicę rejestracyjną zamontowane na pojeździe. Na ramkach nie mogą znajdować się żadne napisy.</w:t>
      </w:r>
    </w:p>
    <w:p w14:paraId="39FBDD3A" w14:textId="77777777" w:rsidR="00D2213F" w:rsidRPr="00D2213F" w:rsidRDefault="00D2213F" w:rsidP="006F1D6E">
      <w:pPr>
        <w:widowControl/>
        <w:numPr>
          <w:ilvl w:val="0"/>
          <w:numId w:val="33"/>
        </w:numPr>
        <w:tabs>
          <w:tab w:val="left" w:pos="851"/>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Wykonawca musi zapewnić miejsca transportowe dla wszystkich elementów wyposażenia pojazdu gwarantujące ich nieprzemieszczanie się podczas jazdy pojazdem oraz w przypadku gwałtownego ruszania i hamowania.</w:t>
      </w:r>
    </w:p>
    <w:p w14:paraId="0E62DBB5" w14:textId="77777777" w:rsidR="00D2213F" w:rsidRPr="00D2213F" w:rsidRDefault="00D2213F" w:rsidP="006F1D6E">
      <w:pPr>
        <w:widowControl/>
        <w:numPr>
          <w:ilvl w:val="0"/>
          <w:numId w:val="33"/>
        </w:numPr>
        <w:tabs>
          <w:tab w:val="left" w:pos="851"/>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Poziom paliwa w zbiorniku powyżej rezerwy.</w:t>
      </w:r>
    </w:p>
    <w:p w14:paraId="019355DF" w14:textId="77777777" w:rsidR="00D2213F" w:rsidRPr="00D2213F" w:rsidRDefault="00D2213F" w:rsidP="002638E1">
      <w:pPr>
        <w:tabs>
          <w:tab w:val="left" w:pos="14949"/>
        </w:tabs>
        <w:spacing w:line="240" w:lineRule="auto"/>
        <w:ind w:left="993"/>
        <w:jc w:val="both"/>
        <w:rPr>
          <w:rFonts w:eastAsia="Times New Roman" w:cs="Times New Roman"/>
          <w:kern w:val="0"/>
          <w:sz w:val="22"/>
          <w:szCs w:val="22"/>
          <w:lang w:eastAsia="ar-SA" w:bidi="ar-SA"/>
        </w:rPr>
      </w:pPr>
    </w:p>
    <w:p w14:paraId="0C51F873" w14:textId="77777777" w:rsidR="00D2213F" w:rsidRPr="00D2213F" w:rsidRDefault="00D2213F" w:rsidP="006F1D6E">
      <w:pPr>
        <w:widowControl/>
        <w:numPr>
          <w:ilvl w:val="0"/>
          <w:numId w:val="60"/>
        </w:numPr>
        <w:suppressAutoHyphens w:val="0"/>
        <w:spacing w:line="240" w:lineRule="auto"/>
        <w:ind w:left="426" w:hanging="426"/>
        <w:contextualSpacing/>
        <w:jc w:val="both"/>
        <w:rPr>
          <w:rFonts w:eastAsia="Times New Roman" w:cs="Times New Roman"/>
          <w:b/>
          <w:bCs/>
          <w:color w:val="FF0000"/>
          <w:kern w:val="0"/>
          <w:sz w:val="22"/>
          <w:szCs w:val="22"/>
          <w:lang w:eastAsia="ar-SA" w:bidi="ar-SA"/>
        </w:rPr>
      </w:pPr>
      <w:r w:rsidRPr="00D2213F">
        <w:rPr>
          <w:rFonts w:eastAsia="Times New Roman" w:cs="Times New Roman"/>
          <w:b/>
          <w:bCs/>
          <w:kern w:val="0"/>
          <w:sz w:val="22"/>
          <w:szCs w:val="22"/>
          <w:lang w:eastAsia="ar-SA" w:bidi="ar-SA"/>
        </w:rPr>
        <w:t>Wymagania techniczne dla instalacji łączności radiowej</w:t>
      </w:r>
      <w:r w:rsidRPr="00D2213F">
        <w:rPr>
          <w:rFonts w:eastAsia="Times New Roman" w:cs="Times New Roman"/>
          <w:b/>
          <w:bCs/>
          <w:color w:val="FF0000"/>
          <w:kern w:val="0"/>
          <w:sz w:val="22"/>
          <w:szCs w:val="22"/>
          <w:lang w:eastAsia="ar-SA" w:bidi="ar-SA"/>
        </w:rPr>
        <w:t xml:space="preserve"> </w:t>
      </w:r>
    </w:p>
    <w:p w14:paraId="3FB4FC3D" w14:textId="77777777" w:rsidR="00D2213F" w:rsidRPr="00D2213F" w:rsidRDefault="00D2213F" w:rsidP="002638E1">
      <w:pPr>
        <w:spacing w:line="240" w:lineRule="auto"/>
        <w:ind w:left="993"/>
        <w:jc w:val="both"/>
        <w:rPr>
          <w:rFonts w:eastAsia="Calibri" w:cs="Times New Roman"/>
          <w:vanish/>
          <w:kern w:val="0"/>
          <w:sz w:val="22"/>
          <w:szCs w:val="22"/>
          <w:lang w:eastAsia="en-US" w:bidi="ar-SA"/>
        </w:rPr>
      </w:pPr>
    </w:p>
    <w:p w14:paraId="1D3D98CD" w14:textId="77777777" w:rsidR="00D2213F" w:rsidRPr="00D2213F" w:rsidRDefault="00D2213F" w:rsidP="006F1D6E">
      <w:pPr>
        <w:widowControl/>
        <w:numPr>
          <w:ilvl w:val="3"/>
          <w:numId w:val="35"/>
        </w:numPr>
        <w:suppressAutoHyphens w:val="0"/>
        <w:spacing w:line="240" w:lineRule="auto"/>
        <w:ind w:left="992" w:hanging="992"/>
        <w:jc w:val="both"/>
        <w:rPr>
          <w:rFonts w:eastAsia="Calibri" w:cs="Times New Roman"/>
          <w:kern w:val="0"/>
          <w:sz w:val="22"/>
          <w:szCs w:val="22"/>
          <w:lang w:eastAsia="en-US" w:bidi="ar-SA"/>
        </w:rPr>
      </w:pPr>
      <w:r w:rsidRPr="00D2213F">
        <w:rPr>
          <w:rFonts w:eastAsia="Times New Roman" w:cs="Times New Roman"/>
          <w:kern w:val="0"/>
          <w:sz w:val="22"/>
          <w:szCs w:val="22"/>
          <w:lang w:eastAsia="ar-SA" w:bidi="ar-SA"/>
        </w:rPr>
        <w:t>P</w:t>
      </w:r>
      <w:r w:rsidRPr="00D2213F">
        <w:rPr>
          <w:rFonts w:eastAsia="Calibri" w:cs="Times New Roman"/>
          <w:kern w:val="0"/>
          <w:sz w:val="22"/>
          <w:szCs w:val="22"/>
          <w:lang w:eastAsia="en-US" w:bidi="ar-SA"/>
        </w:rPr>
        <w:t>ojazd musi być przystosowany do montażu radiotelefonu przewoźnego w wersji rozdzielnej.</w:t>
      </w:r>
    </w:p>
    <w:p w14:paraId="5F1BAA2A" w14:textId="77777777" w:rsidR="00D2213F" w:rsidRPr="00D2213F" w:rsidRDefault="00D2213F" w:rsidP="006F1D6E">
      <w:pPr>
        <w:widowControl/>
        <w:numPr>
          <w:ilvl w:val="3"/>
          <w:numId w:val="35"/>
        </w:numPr>
        <w:suppressAutoHyphens w:val="0"/>
        <w:spacing w:line="240" w:lineRule="auto"/>
        <w:ind w:left="992" w:hanging="992"/>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Radiotelefon musi być dostarczony i zamontowany przez Wykonawcę (specyfikacja radiotelefonu znajduje się w załączniku 1 A).</w:t>
      </w:r>
    </w:p>
    <w:p w14:paraId="435C0837" w14:textId="77777777" w:rsidR="00D2213F" w:rsidRPr="00D2213F" w:rsidRDefault="00D2213F" w:rsidP="006F1D6E">
      <w:pPr>
        <w:widowControl/>
        <w:numPr>
          <w:ilvl w:val="3"/>
          <w:numId w:val="35"/>
        </w:numPr>
        <w:suppressAutoHyphens w:val="0"/>
        <w:spacing w:line="240" w:lineRule="auto"/>
        <w:ind w:left="992" w:hanging="992"/>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 xml:space="preserve">Zamawiający wymaga od Wykonawcy uwzględnienia miejsca instalacji manipulatora radiotelefonu z pkt 1.5.4.1 w przedziale I, natomiast jednostki NO pod siedzeniem dysponenta lub przestrzeni bagażowej albo w innym miejscu uwzględniając przestrzenne </w:t>
      </w:r>
      <w:r w:rsidRPr="00D2213F">
        <w:rPr>
          <w:rFonts w:eastAsia="Calibri" w:cs="Times New Roman"/>
          <w:kern w:val="0"/>
          <w:sz w:val="22"/>
          <w:szCs w:val="22"/>
          <w:lang w:eastAsia="en-US" w:bidi="ar-SA"/>
        </w:rPr>
        <w:lastRenderedPageBreak/>
        <w:t>możliwości pojazdu. Szczegółowe sprecyzowanie miejsca montażu radiotelefonu nastąpi po rozstrzygnięciu przetargu w fazie oceny projektu modyfikacji pojazdu.</w:t>
      </w:r>
    </w:p>
    <w:p w14:paraId="3CB40298" w14:textId="77777777" w:rsidR="00D2213F" w:rsidRPr="00D2213F" w:rsidRDefault="00D2213F" w:rsidP="006F1D6E">
      <w:pPr>
        <w:widowControl/>
        <w:numPr>
          <w:ilvl w:val="3"/>
          <w:numId w:val="35"/>
        </w:numPr>
        <w:suppressAutoHyphens w:val="0"/>
        <w:spacing w:line="240" w:lineRule="auto"/>
        <w:ind w:left="992" w:hanging="992"/>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Wykonawca musi wyposażyć pojazd w listwę bezpieczników (min. 4 punktów wyjściowych) z łączówkami połączeniowymi dla przewodów zasilających o przekroju min. 2,0 mm², przeznaczonych dla urządzeń łączności radiowej w okolicach konsoli środkowej, pod deską rozdzielczą, w miejscu łatwo dostępnym do podłączenia zasilania łączności radiowej.</w:t>
      </w:r>
    </w:p>
    <w:p w14:paraId="60D4482D" w14:textId="77777777" w:rsidR="00D2213F" w:rsidRPr="00D2213F" w:rsidRDefault="00D2213F" w:rsidP="006F1D6E">
      <w:pPr>
        <w:widowControl/>
        <w:numPr>
          <w:ilvl w:val="3"/>
          <w:numId w:val="35"/>
        </w:numPr>
        <w:suppressAutoHyphens w:val="0"/>
        <w:spacing w:line="240" w:lineRule="auto"/>
        <w:ind w:left="992" w:hanging="992"/>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Wykonawca musi podłączyć od akumulatora do ww. listew przewód zasilający (minus czarny, plus czerwony) z 15 A zabezpieczeniem na plusie umieszczonym jak najbliżej źródła zasilania (do 40 cm od akumulatora).</w:t>
      </w:r>
    </w:p>
    <w:p w14:paraId="4AE1C0B6" w14:textId="77777777" w:rsidR="00D2213F" w:rsidRPr="00D2213F" w:rsidRDefault="00D2213F" w:rsidP="006F1D6E">
      <w:pPr>
        <w:widowControl/>
        <w:numPr>
          <w:ilvl w:val="3"/>
          <w:numId w:val="35"/>
        </w:numPr>
        <w:suppressAutoHyphens w:val="0"/>
        <w:spacing w:line="240" w:lineRule="auto"/>
        <w:ind w:left="992" w:hanging="992"/>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Wykonawca musi poprowadzić przewód zasilający o takich samych parametrach, kolorach i zabezpieczeniach, co w pkt 1.5.4.4 oraz 1.5.4.5, do przestrzeni bagażowej lub pod siedzenie albo w inne miejsce uwzględniając przestrzenne możliwości pojazdu, zakończony min. czteropunktową listwą bezpiecznikową z łączówkami połączeniowymi dla przewodów zasilających o przekroju min. 2,0 mm</w:t>
      </w:r>
      <w:r w:rsidRPr="00D2213F">
        <w:rPr>
          <w:rFonts w:eastAsia="Calibri" w:cs="Times New Roman"/>
          <w:kern w:val="0"/>
          <w:sz w:val="22"/>
          <w:szCs w:val="22"/>
          <w:vertAlign w:val="superscript"/>
          <w:lang w:eastAsia="en-US" w:bidi="ar-SA"/>
        </w:rPr>
        <w:t>2</w:t>
      </w:r>
      <w:r w:rsidRPr="00D2213F">
        <w:rPr>
          <w:rFonts w:eastAsia="Calibri" w:cs="Times New Roman"/>
          <w:kern w:val="0"/>
          <w:sz w:val="22"/>
          <w:szCs w:val="22"/>
          <w:lang w:eastAsia="en-US" w:bidi="ar-SA"/>
        </w:rPr>
        <w:t xml:space="preserve"> przeznaczonych dla rozłącznych urządzeń łączności radiowej. Listwa bezpiecznikowa musi być odpowiednio trwale oznakowana i opisana.</w:t>
      </w:r>
    </w:p>
    <w:p w14:paraId="51AAE234" w14:textId="77777777" w:rsidR="00D2213F" w:rsidRPr="00D2213F" w:rsidRDefault="00D2213F" w:rsidP="006F1D6E">
      <w:pPr>
        <w:widowControl/>
        <w:numPr>
          <w:ilvl w:val="3"/>
          <w:numId w:val="35"/>
        </w:numPr>
        <w:suppressAutoHyphens w:val="0"/>
        <w:spacing w:line="240" w:lineRule="auto"/>
        <w:ind w:left="992" w:hanging="992"/>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Zamawiający wymaga od Wykonawcy zapewnienia min 100 W mocy dla ww. urządzeń łączności.</w:t>
      </w:r>
    </w:p>
    <w:p w14:paraId="23B4C7CC" w14:textId="77777777" w:rsidR="00D2213F" w:rsidRPr="00D2213F" w:rsidRDefault="00D2213F" w:rsidP="006F1D6E">
      <w:pPr>
        <w:widowControl/>
        <w:numPr>
          <w:ilvl w:val="3"/>
          <w:numId w:val="35"/>
        </w:numPr>
        <w:suppressAutoHyphens w:val="0"/>
        <w:spacing w:line="240" w:lineRule="auto"/>
        <w:ind w:left="992" w:hanging="992"/>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Pojazd musi być przystosowany konstrukcyjnie do montażu anten dostarczonych i zainstalowanych przez Wykonawcę opis anten znajduje się w załączniku 1 Ł.</w:t>
      </w:r>
    </w:p>
    <w:p w14:paraId="6961ADF4" w14:textId="77777777" w:rsidR="00D2213F" w:rsidRPr="00D2213F" w:rsidRDefault="00D2213F" w:rsidP="006F1D6E">
      <w:pPr>
        <w:widowControl/>
        <w:numPr>
          <w:ilvl w:val="3"/>
          <w:numId w:val="35"/>
        </w:numPr>
        <w:suppressAutoHyphens w:val="0"/>
        <w:spacing w:line="240" w:lineRule="auto"/>
        <w:ind w:left="992" w:hanging="992"/>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 xml:space="preserve">Konstrukcja ww. anteny musi umożliwiać mycie pojazdu w automatycznej myjni. Parametry współczynnika SWR (WFS) dla anten musi wynosić ≤ 2 w całym zakresie częstotliwości. Rodzaj zastosowanej anteny (kamuflowana, zintegrowana, standardowa) uzależniony jest od rodzaju pojazdu oznakowany, nieoznakowany. </w:t>
      </w:r>
    </w:p>
    <w:p w14:paraId="635B6977" w14:textId="77777777" w:rsidR="00D2213F" w:rsidRPr="00D2213F" w:rsidRDefault="00D2213F" w:rsidP="006F1D6E">
      <w:pPr>
        <w:widowControl/>
        <w:numPr>
          <w:ilvl w:val="3"/>
          <w:numId w:val="35"/>
        </w:numPr>
        <w:suppressAutoHyphens w:val="0"/>
        <w:spacing w:line="240" w:lineRule="auto"/>
        <w:ind w:left="992"/>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Anteny muszą być zainstalowane na dachu, w podłużnej osi symetrii pojazdu lub (po uzgodnieniu z Zamawiającym) symetrycznie do niej.</w:t>
      </w:r>
    </w:p>
    <w:p w14:paraId="44E9F5CA" w14:textId="77777777" w:rsidR="00D2213F" w:rsidRPr="00D2213F" w:rsidRDefault="00D2213F" w:rsidP="006F1D6E">
      <w:pPr>
        <w:widowControl/>
        <w:numPr>
          <w:ilvl w:val="3"/>
          <w:numId w:val="35"/>
        </w:numPr>
        <w:suppressAutoHyphens w:val="0"/>
        <w:spacing w:line="240" w:lineRule="auto"/>
        <w:ind w:left="992"/>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Wszystkie punkty przewidziane do instalacji anten muszą zapewniać im właściwą przeciwwagę elektromagnetyczną oraz gwarantować dookólną charakterystykę promieniowania anteny. Lokalizacja punktów ich instalacji musi gwarantować właściwą separację od zakłóceń elektromagnetycznych generowanych przez pokładowe urządzenia elektryczne i elektroniczne pojazdu – zwłaszcza w pasmach pracy 88MHz÷108 MHz, 148÷174 MHz, 380÷400 MHz, 450÷470 MHz, w pasmach częstotliwości pracy wykorzystywanych przez systemy telefonii komórkowej GSM/WCDMA używanych na terenie Polski, oraz w pasmach pracy Bluetooth i GPS.</w:t>
      </w:r>
    </w:p>
    <w:p w14:paraId="5E870E03" w14:textId="77777777" w:rsidR="00D2213F" w:rsidRPr="00D2213F" w:rsidRDefault="00D2213F" w:rsidP="006F1D6E">
      <w:pPr>
        <w:widowControl/>
        <w:numPr>
          <w:ilvl w:val="3"/>
          <w:numId w:val="35"/>
        </w:numPr>
        <w:suppressAutoHyphens w:val="0"/>
        <w:spacing w:line="240" w:lineRule="auto"/>
        <w:ind w:left="992"/>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Instalacja elektryczna pojazdu musi być przystosowana do zasilania urządzeń łączności radiowej, a poziom przewodowych zaburzeń elektrycznych i elektromagnetycznych w instalacji nie może powodować zakłóceń w pracy radiotelefonów z przyłączonymi do nich zestawami kamuflowanymi, przewodowymi i bezprzewodowymi.</w:t>
      </w:r>
    </w:p>
    <w:p w14:paraId="7E317BCD" w14:textId="77777777" w:rsidR="00D2213F" w:rsidRPr="00D2213F" w:rsidRDefault="00D2213F" w:rsidP="006F1D6E">
      <w:pPr>
        <w:widowControl/>
        <w:numPr>
          <w:ilvl w:val="3"/>
          <w:numId w:val="35"/>
        </w:numPr>
        <w:suppressAutoHyphens w:val="0"/>
        <w:spacing w:line="240" w:lineRule="auto"/>
        <w:ind w:left="992"/>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Miejsca prowadzenia instalacji dla łączności radiowej mają być łatwo dostępne, bez konieczności demontażu wyposażenia pojazdu.</w:t>
      </w:r>
    </w:p>
    <w:p w14:paraId="4B676B32" w14:textId="77777777" w:rsidR="00D2213F" w:rsidRPr="00D2213F" w:rsidRDefault="00D2213F" w:rsidP="006F1D6E">
      <w:pPr>
        <w:widowControl/>
        <w:numPr>
          <w:ilvl w:val="3"/>
          <w:numId w:val="35"/>
        </w:numPr>
        <w:suppressAutoHyphens w:val="0"/>
        <w:spacing w:line="240" w:lineRule="auto"/>
        <w:ind w:left="992"/>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Wykonawca do każdego pojazdu dostarczy dokumentację dotyczącą parametrów zastosowanych w pojeździe materiałów użytych dla instalacji łączności radiowej. Ponadto instrukcję instalacji zgodne z ww. wymaganiami. Instrukcja musi zawierać (w postaci nośnika CD oraz wydrukowanych opisów, schematów i zdjęć) zagadnienia związane z miejscami instalacji ww. urządzeń łączności, strojenia anten, z trasami i sposobem prowadzenia przewodów antenowych, zasilających, sygnałowych i sterujących, a także miejscem i sposobem podłączenia zasilania. Dokumentacja i instrukcja instalacji ma być wykonana w języku polskim.</w:t>
      </w:r>
    </w:p>
    <w:p w14:paraId="59884397" w14:textId="77777777" w:rsidR="00D2213F" w:rsidRPr="00D2213F" w:rsidRDefault="00D2213F" w:rsidP="006F1D6E">
      <w:pPr>
        <w:widowControl/>
        <w:numPr>
          <w:ilvl w:val="3"/>
          <w:numId w:val="35"/>
        </w:numPr>
        <w:suppressAutoHyphens w:val="0"/>
        <w:spacing w:line="240" w:lineRule="auto"/>
        <w:ind w:left="992"/>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Wszystkie urządzenia, materiały i czynności dotyczące punktów „Instalacji łączności radiowej” muszą zawierać się w cenie pojazdu.</w:t>
      </w:r>
    </w:p>
    <w:p w14:paraId="5B95DD4F" w14:textId="77777777" w:rsidR="00D2213F" w:rsidRPr="00D2213F" w:rsidRDefault="00D2213F" w:rsidP="002638E1">
      <w:pPr>
        <w:widowControl/>
        <w:suppressAutoHyphens w:val="0"/>
        <w:autoSpaceDE w:val="0"/>
        <w:spacing w:line="240" w:lineRule="auto"/>
        <w:jc w:val="both"/>
        <w:rPr>
          <w:rFonts w:eastAsia="Calibri" w:cs="Times New Roman"/>
          <w:kern w:val="0"/>
          <w:sz w:val="22"/>
          <w:szCs w:val="22"/>
          <w:lang w:eastAsia="en-US" w:bidi="ar-SA"/>
        </w:rPr>
      </w:pPr>
    </w:p>
    <w:p w14:paraId="1F57F74B" w14:textId="77777777" w:rsidR="00D2213F" w:rsidRPr="00D2213F" w:rsidRDefault="00D2213F" w:rsidP="002638E1">
      <w:pPr>
        <w:tabs>
          <w:tab w:val="left" w:pos="1860"/>
        </w:tabs>
        <w:spacing w:line="240" w:lineRule="auto"/>
        <w:ind w:left="709" w:hanging="699"/>
        <w:jc w:val="both"/>
        <w:rPr>
          <w:rFonts w:eastAsia="Times New Roman" w:cs="Times New Roman"/>
          <w:b/>
          <w:bCs/>
          <w:kern w:val="0"/>
          <w:sz w:val="22"/>
          <w:szCs w:val="22"/>
          <w:lang w:eastAsia="ar-SA" w:bidi="ar-SA"/>
        </w:rPr>
      </w:pPr>
      <w:r w:rsidRPr="00D2213F">
        <w:rPr>
          <w:rFonts w:eastAsia="Times New Roman" w:cs="Times New Roman"/>
          <w:b/>
          <w:bCs/>
          <w:kern w:val="0"/>
          <w:sz w:val="22"/>
          <w:szCs w:val="22"/>
          <w:lang w:eastAsia="ar-SA" w:bidi="ar-SA"/>
        </w:rPr>
        <w:t>1.5.5</w:t>
      </w:r>
      <w:r w:rsidRPr="00D2213F">
        <w:rPr>
          <w:rFonts w:eastAsia="Times New Roman" w:cs="Times New Roman"/>
          <w:b/>
          <w:bCs/>
          <w:kern w:val="0"/>
          <w:sz w:val="22"/>
          <w:szCs w:val="22"/>
          <w:lang w:eastAsia="ar-SA" w:bidi="ar-SA"/>
        </w:rPr>
        <w:tab/>
        <w:t>Wymagania techniczne dla uprzywilejowania w ruchu</w:t>
      </w:r>
    </w:p>
    <w:p w14:paraId="0CB6B8B0" w14:textId="77777777" w:rsidR="00D2213F" w:rsidRPr="00D2213F" w:rsidRDefault="00D2213F" w:rsidP="006F1D6E">
      <w:pPr>
        <w:widowControl/>
        <w:numPr>
          <w:ilvl w:val="3"/>
          <w:numId w:val="54"/>
        </w:numPr>
        <w:tabs>
          <w:tab w:val="left" w:pos="1134"/>
        </w:tabs>
        <w:suppressAutoHyphens w:val="0"/>
        <w:spacing w:line="240" w:lineRule="auto"/>
        <w:ind w:left="1134" w:hanging="1134"/>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lastRenderedPageBreak/>
        <w:t>Pojazd musi być wyposażony w system uprzywilejowania w ruchu drogowym, w którego skład wchodzić muszą urządzenia określone w pkt. od 1.5.5.2 do 1.5.5.14.</w:t>
      </w:r>
    </w:p>
    <w:p w14:paraId="58D7F381" w14:textId="77777777" w:rsidR="00D2213F" w:rsidRPr="00D2213F" w:rsidRDefault="00D2213F" w:rsidP="006F1D6E">
      <w:pPr>
        <w:widowControl/>
        <w:numPr>
          <w:ilvl w:val="3"/>
          <w:numId w:val="54"/>
        </w:numPr>
        <w:tabs>
          <w:tab w:val="left" w:pos="1134"/>
        </w:tabs>
        <w:suppressAutoHyphens w:val="0"/>
        <w:spacing w:line="240" w:lineRule="auto"/>
        <w:ind w:left="1134" w:hanging="1134"/>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Wszystkie urządzenia świetlne sygnalizacji uprzywilejowania emitujące światło koloru niebieskiego i czerwonego muszą posiadać świadectwo homologacji na zgodność z Regulaminem 65 EKG ONZ dla klasy 2. Urządzenia świetlne muszą być wyposażone w automatyczną funkcję przełączania trybu dzień/noc. Funkcja włączenia jednego z trybów</w:t>
      </w:r>
      <w:r w:rsidRPr="00D2213F">
        <w:rPr>
          <w:rFonts w:eastAsia="Times New Roman" w:cs="Times New Roman"/>
          <w:kern w:val="0"/>
          <w:sz w:val="22"/>
          <w:szCs w:val="22"/>
          <w:lang w:eastAsia="ar-SA" w:bidi="ar-SA"/>
        </w:rPr>
        <w:t xml:space="preserve"> musi być sygnalizowana świeceniem się lampki kontrolnej umieszczonej np. w manipulatorze opisanym w pkt 1.5.5.13.</w:t>
      </w:r>
    </w:p>
    <w:p w14:paraId="6FA58536" w14:textId="77777777" w:rsidR="00D2213F" w:rsidRPr="00D2213F" w:rsidRDefault="00D2213F" w:rsidP="006F1D6E">
      <w:pPr>
        <w:widowControl/>
        <w:numPr>
          <w:ilvl w:val="3"/>
          <w:numId w:val="54"/>
        </w:numPr>
        <w:tabs>
          <w:tab w:val="left" w:pos="1134"/>
        </w:tabs>
        <w:suppressAutoHyphens w:val="0"/>
        <w:spacing w:line="240" w:lineRule="auto"/>
        <w:ind w:left="1134" w:hanging="1134"/>
        <w:jc w:val="both"/>
        <w:rPr>
          <w:rFonts w:eastAsia="Calibri" w:cs="Times New Roman"/>
          <w:color w:val="FF0000"/>
          <w:kern w:val="0"/>
          <w:sz w:val="22"/>
          <w:szCs w:val="22"/>
          <w:lang w:eastAsia="ar-SA" w:bidi="ar-SA"/>
        </w:rPr>
      </w:pPr>
      <w:r w:rsidRPr="00D2213F">
        <w:rPr>
          <w:rFonts w:eastAsia="Times New Roman" w:cs="Times New Roman"/>
          <w:kern w:val="0"/>
          <w:sz w:val="22"/>
          <w:szCs w:val="22"/>
          <w:lang w:eastAsia="ar-SA" w:bidi="ar-SA"/>
        </w:rPr>
        <w:t xml:space="preserve">Na dachu pojazdu musi być zamontowana symetrycznie i prostopadle do podłużnej osi symetrii pojazdu, zespolona lampa ostrzegawcza. Lampa nie może wystawać poza obrys dachu i musi być zamontowana w sposób, jak najmniej ingerujący w strukturę pojazdu. Wytrzymałość lampy ostrzegawczej zamontowanej na pojeździe wraz z dedykowanym systemem mocowania oraz punktami mocowania w nadwoziu pojazdu musi zapewnić pewne przytrzymanie podczas zadziałania opóźnienia o wartości co najmniej 10g w pięciu prostopadłych kierunkach: do przodu (X+), do tyłu (X-), w lewo (Y+), w prawo (Y-), pionowo (Z+). </w:t>
      </w:r>
    </w:p>
    <w:p w14:paraId="3BF4514B" w14:textId="77777777" w:rsidR="00D2213F" w:rsidRPr="00D2213F" w:rsidRDefault="00D2213F" w:rsidP="002638E1">
      <w:pPr>
        <w:widowControl/>
        <w:tabs>
          <w:tab w:val="left" w:pos="567"/>
        </w:tabs>
        <w:spacing w:line="240" w:lineRule="auto"/>
        <w:ind w:left="1134"/>
        <w:jc w:val="both"/>
        <w:rPr>
          <w:rFonts w:eastAsia="Calibri" w:cs="Times New Roman"/>
          <w:b/>
          <w:kern w:val="0"/>
          <w:sz w:val="22"/>
          <w:szCs w:val="22"/>
          <w:lang w:eastAsia="ar-SA" w:bidi="ar-SA"/>
        </w:rPr>
      </w:pPr>
      <w:r w:rsidRPr="00D2213F">
        <w:rPr>
          <w:rFonts w:eastAsia="Times New Roman" w:cs="Times New Roman"/>
          <w:b/>
          <w:kern w:val="0"/>
          <w:sz w:val="22"/>
          <w:szCs w:val="22"/>
          <w:lang w:eastAsia="ar-SA" w:bidi="ar-SA"/>
        </w:rPr>
        <w:t xml:space="preserve">Spełnienie wymogu musi być potwierdzone oświadczeniem Wykonawcy wystawionym na podstawie sprawozdania z badań wykonanego metodą niszczącą lub obliczeniową (symulacja komputerowa) przez akredytowaną jednostkę badawczą. Dokument potwierdzający spełnienie wymogu musi być przedstawiony przez Wykonawcę </w:t>
      </w:r>
      <w:r w:rsidRPr="00D2213F">
        <w:rPr>
          <w:rFonts w:eastAsia="Calibri" w:cs="Times New Roman"/>
          <w:b/>
          <w:kern w:val="0"/>
          <w:sz w:val="22"/>
          <w:szCs w:val="22"/>
          <w:lang w:eastAsia="ar-SA" w:bidi="ar-SA"/>
        </w:rPr>
        <w:t>w fazie oceny projektu modyfikacji pojazdu.</w:t>
      </w:r>
    </w:p>
    <w:p w14:paraId="26DF7AA5" w14:textId="77777777" w:rsidR="00D2213F" w:rsidRPr="00D2213F" w:rsidRDefault="00D2213F" w:rsidP="006F1D6E">
      <w:pPr>
        <w:widowControl/>
        <w:numPr>
          <w:ilvl w:val="3"/>
          <w:numId w:val="54"/>
        </w:numPr>
        <w:tabs>
          <w:tab w:val="left" w:pos="1134"/>
        </w:tabs>
        <w:suppressAutoHyphens w:val="0"/>
        <w:spacing w:line="240" w:lineRule="auto"/>
        <w:ind w:left="1134" w:hanging="1134"/>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Zespolona lampa ostrzegawcza wraz z dedykowanym systemem mocowania musi być zamontowana do fabrycznych elementów wzmacniających dach</w:t>
      </w:r>
      <w:r w:rsidRPr="00D2213F">
        <w:rPr>
          <w:rFonts w:eastAsia="Times New Roman" w:cs="Times New Roman"/>
          <w:color w:val="5B9BD5"/>
          <w:kern w:val="0"/>
          <w:sz w:val="22"/>
          <w:szCs w:val="22"/>
          <w:lang w:eastAsia="ar-SA" w:bidi="ar-SA"/>
        </w:rPr>
        <w:t xml:space="preserve"> </w:t>
      </w:r>
      <w:r w:rsidRPr="00D2213F">
        <w:rPr>
          <w:rFonts w:eastAsia="Times New Roman" w:cs="Times New Roman"/>
          <w:kern w:val="0"/>
          <w:sz w:val="22"/>
          <w:szCs w:val="22"/>
          <w:lang w:eastAsia="ar-SA" w:bidi="ar-SA"/>
        </w:rPr>
        <w:t xml:space="preserve">pojazdu. Wszystkie przewody doprowadzone do lampy ostrzegawczej muszą być poprowadzone w sposób maksymalnie wykorzystujący fabryczne otwory, wzmocnienia i elementy pojazdu. </w:t>
      </w:r>
    </w:p>
    <w:p w14:paraId="6670E1F5" w14:textId="77777777" w:rsidR="00D2213F" w:rsidRPr="00D2213F" w:rsidRDefault="00D2213F" w:rsidP="006F1D6E">
      <w:pPr>
        <w:widowControl/>
        <w:numPr>
          <w:ilvl w:val="3"/>
          <w:numId w:val="54"/>
        </w:numPr>
        <w:tabs>
          <w:tab w:val="left" w:pos="1134"/>
        </w:tabs>
        <w:suppressAutoHyphens w:val="0"/>
        <w:spacing w:line="240" w:lineRule="auto"/>
        <w:ind w:left="1134" w:hanging="1134"/>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Klosz zespolonej lampy ostrzegawczej (bez elementów mocujących do pojazdu), o której mowa w pkt. 1.5.5.3 i 1.5.5.4 musi mieć wysokość w przedziale od 80 mm do 100 mm.</w:t>
      </w:r>
    </w:p>
    <w:p w14:paraId="139961ED" w14:textId="77777777" w:rsidR="00D2213F" w:rsidRPr="00D2213F" w:rsidRDefault="00D2213F" w:rsidP="006F1D6E">
      <w:pPr>
        <w:widowControl/>
        <w:numPr>
          <w:ilvl w:val="3"/>
          <w:numId w:val="54"/>
        </w:numPr>
        <w:tabs>
          <w:tab w:val="left" w:pos="993"/>
        </w:tabs>
        <w:suppressAutoHyphens w:val="0"/>
        <w:spacing w:line="240" w:lineRule="auto"/>
        <w:ind w:left="993" w:hanging="99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 xml:space="preserve">  Zespolona lampa ostrzegawcza musi posiadać:</w:t>
      </w:r>
    </w:p>
    <w:p w14:paraId="7E4E867A" w14:textId="77777777" w:rsidR="00D2213F" w:rsidRPr="00D2213F" w:rsidRDefault="00D2213F" w:rsidP="006F1D6E">
      <w:pPr>
        <w:widowControl/>
        <w:numPr>
          <w:ilvl w:val="1"/>
          <w:numId w:val="48"/>
        </w:numPr>
        <w:tabs>
          <w:tab w:val="left" w:pos="1276"/>
        </w:tabs>
        <w:suppressAutoHyphens w:val="0"/>
        <w:spacing w:line="240" w:lineRule="auto"/>
        <w:ind w:left="1276" w:hanging="28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min. dwie lampy LED o kloszach w kolorze niebieskim o barwie światła niebieskiej umieszczone w dwóch skrajnych częściach lampy zespolonej, widoczne z każdej strony pojazdu i świecące naprzemiennie. Każda z lamp musi być zbudowana z modułów posiadających łącznie, co najmniej 16 diod LED o wysokiej światłości.</w:t>
      </w:r>
    </w:p>
    <w:p w14:paraId="2589FE2B" w14:textId="77777777" w:rsidR="00D2213F" w:rsidRPr="00D2213F" w:rsidRDefault="00D2213F" w:rsidP="006F1D6E">
      <w:pPr>
        <w:widowControl/>
        <w:numPr>
          <w:ilvl w:val="1"/>
          <w:numId w:val="48"/>
        </w:numPr>
        <w:tabs>
          <w:tab w:val="left" w:pos="1276"/>
        </w:tabs>
        <w:suppressAutoHyphens w:val="0"/>
        <w:spacing w:line="240" w:lineRule="auto"/>
        <w:ind w:left="1276" w:hanging="28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podświetlany w technologii LED napis „POLICJA” wykonany w kolorze niebieskim o tej samej barwie, co niebieski pas wyróżniający, wypełniający białe pole pomiędzy lampami ostrzegawczymi, widoczny z przodu i z tyłu pojazdu z odległości 50 m w warunkach nocnych, o minimalnej wysokość liter napisu wynoszącej 65 mm,</w:t>
      </w:r>
    </w:p>
    <w:p w14:paraId="39E8773C" w14:textId="77777777" w:rsidR="00D2213F" w:rsidRPr="00D2213F" w:rsidRDefault="00D2213F" w:rsidP="006F1D6E">
      <w:pPr>
        <w:widowControl/>
        <w:numPr>
          <w:ilvl w:val="1"/>
          <w:numId w:val="48"/>
        </w:numPr>
        <w:tabs>
          <w:tab w:val="left" w:pos="1276"/>
        </w:tabs>
        <w:suppressAutoHyphens w:val="0"/>
        <w:spacing w:line="240" w:lineRule="auto"/>
        <w:ind w:left="1276" w:hanging="28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jedną lampę LED o kloszu bezbarwnym umieszczoną między lewą lampą o barwie światła niebieskiej, a podświetlanym napisem „POLICJA” widoczną, co najmniej z przodu i tyłu pojazdu. Lampa musi posiadać, co najmniej dwa moduły świetlne LED (duo-kolor) posiadające możliwość emitowania światła o barwie niebieskiej i barwie czerwonej. Każdy z modułów musi posiadać łącznie, co najmniej sześć diod LED o wysokiej światłości ustawionych w dwóch rzędach. Moduły świetlne LED muszą być ustawione w konfiguracji:</w:t>
      </w:r>
    </w:p>
    <w:p w14:paraId="26331ACE" w14:textId="77777777" w:rsidR="00D2213F" w:rsidRPr="00D2213F" w:rsidRDefault="00D2213F" w:rsidP="006F1D6E">
      <w:pPr>
        <w:widowControl/>
        <w:numPr>
          <w:ilvl w:val="0"/>
          <w:numId w:val="56"/>
        </w:numPr>
        <w:tabs>
          <w:tab w:val="left" w:pos="1276"/>
        </w:tabs>
        <w:suppressAutoHyphens w:val="0"/>
        <w:spacing w:line="240" w:lineRule="auto"/>
        <w:ind w:firstLine="698"/>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jeden moduł świecący do przodu,</w:t>
      </w:r>
    </w:p>
    <w:p w14:paraId="11981ACB" w14:textId="77777777" w:rsidR="00D2213F" w:rsidRPr="00D2213F" w:rsidRDefault="00D2213F" w:rsidP="006F1D6E">
      <w:pPr>
        <w:widowControl/>
        <w:numPr>
          <w:ilvl w:val="0"/>
          <w:numId w:val="56"/>
        </w:numPr>
        <w:tabs>
          <w:tab w:val="left" w:pos="1276"/>
        </w:tabs>
        <w:suppressAutoHyphens w:val="0"/>
        <w:spacing w:line="240" w:lineRule="auto"/>
        <w:ind w:firstLine="698"/>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 xml:space="preserve">jeden moduł świecący do tyłu. </w:t>
      </w:r>
    </w:p>
    <w:p w14:paraId="13489BF1" w14:textId="77777777" w:rsidR="00D2213F" w:rsidRPr="00D2213F" w:rsidRDefault="00D2213F" w:rsidP="006F1D6E">
      <w:pPr>
        <w:widowControl/>
        <w:numPr>
          <w:ilvl w:val="1"/>
          <w:numId w:val="48"/>
        </w:numPr>
        <w:tabs>
          <w:tab w:val="left" w:pos="1276"/>
        </w:tabs>
        <w:suppressAutoHyphens w:val="0"/>
        <w:spacing w:line="240" w:lineRule="auto"/>
        <w:ind w:left="1276" w:hanging="28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dwie pomocnicze lampy LED o kloszach bezbarwnych umieszczone po prawej i lewej stronie lampy zespolonej. Lampy muszą posiadać  moduły świetlne LED (duo-kolor) posiadające możliwość emitowania światła o barwie niebieskiej i barwie białej. Po włączeniu uprzywilejowania pojazdu moduły świetlne LED muszą automatycznie załączać się i emitować światło o barwie niebieskim. Po włączeniu na manipulatorze funkcji oświetlenia pomocniczego lampy muszą emitować światło o barwie białej i oświetlać obszar przed pojazdem podczas wykonywania czynności służbowych.</w:t>
      </w:r>
    </w:p>
    <w:p w14:paraId="639316E2" w14:textId="77777777" w:rsidR="00D2213F" w:rsidRPr="00D2213F" w:rsidRDefault="00D2213F" w:rsidP="002638E1">
      <w:pPr>
        <w:tabs>
          <w:tab w:val="left" w:pos="1276"/>
        </w:tabs>
        <w:spacing w:line="240" w:lineRule="auto"/>
        <w:ind w:left="1134"/>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 xml:space="preserve">Po włączeniu uprzywilejowania pojazdu moduły świetlne LED muszą automatycznie załączać się i emitować światło o barwie niebieskiej. Po włączeniu na manipulatorze </w:t>
      </w:r>
      <w:r w:rsidRPr="00D2213F">
        <w:rPr>
          <w:rFonts w:eastAsia="Times New Roman" w:cs="Times New Roman"/>
          <w:kern w:val="0"/>
          <w:sz w:val="22"/>
          <w:szCs w:val="22"/>
          <w:lang w:eastAsia="ar-SA" w:bidi="ar-SA"/>
        </w:rPr>
        <w:lastRenderedPageBreak/>
        <w:t>pozycji jazdy w kolumnie, moduły muszą emitować światło o barwie czerwonej.</w:t>
      </w:r>
    </w:p>
    <w:p w14:paraId="1CE1CDFF" w14:textId="77777777" w:rsidR="00D2213F" w:rsidRPr="00D2213F" w:rsidRDefault="00D2213F" w:rsidP="006F1D6E">
      <w:pPr>
        <w:widowControl/>
        <w:numPr>
          <w:ilvl w:val="0"/>
          <w:numId w:val="57"/>
        </w:numPr>
        <w:tabs>
          <w:tab w:val="left" w:pos="1276"/>
        </w:tabs>
        <w:suppressAutoHyphens w:val="0"/>
        <w:spacing w:line="240" w:lineRule="auto"/>
        <w:ind w:left="1276" w:hanging="28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dwie pomocnicze lampy LED o kloszach bezbarwnych umieszczone po prawej i lewej bocznej stronie lampy zespolonej. Lampy muszą posiadać  moduły świetlne LED (duo-kolor) posiadające możliwość emitowania światła o barwie niebieskiej i barwie białej. Po włączeniu uprzywilejowania pojazdu moduły świetlne LED muszą automatycznie załączać się i emitować światło o barwie niebieskim. Po włączeniu na manipulatorze funkcji oświetlenia pomocniczego wybrane lampy muszą emitować światło o barwie białej i oświetlać obszar z boku pojazdu podczas wykonywania czynności służbowych. Zamawiający wymaga możliwości niezależnego załączania pomocniczych lamp z każdej strony pojazdu.</w:t>
      </w:r>
    </w:p>
    <w:p w14:paraId="1DA866B6" w14:textId="77777777" w:rsidR="00D2213F" w:rsidRPr="00D2213F" w:rsidRDefault="00D2213F" w:rsidP="006F1D6E">
      <w:pPr>
        <w:widowControl/>
        <w:numPr>
          <w:ilvl w:val="3"/>
          <w:numId w:val="54"/>
        </w:numPr>
        <w:tabs>
          <w:tab w:val="left" w:pos="1134"/>
        </w:tabs>
        <w:suppressAutoHyphens w:val="0"/>
        <w:spacing w:line="240" w:lineRule="auto"/>
        <w:ind w:left="1134" w:hanging="1134"/>
        <w:jc w:val="both"/>
        <w:rPr>
          <w:rFonts w:eastAsia="Times New Roman" w:cs="Times New Roman"/>
          <w:kern w:val="0"/>
          <w:sz w:val="22"/>
          <w:szCs w:val="22"/>
          <w:lang w:eastAsia="ar-SA" w:bidi="ar-SA"/>
        </w:rPr>
      </w:pPr>
      <w:r w:rsidRPr="00D2213F">
        <w:rPr>
          <w:rFonts w:eastAsia="Times New Roman" w:cs="Times New Roman"/>
          <w:kern w:val="0"/>
          <w:sz w:val="22"/>
          <w:szCs w:val="22"/>
          <w:lang w:eastAsia="pl-PL" w:bidi="ar-SA"/>
        </w:rPr>
        <w:t>W przedniej części pojazdu, muszą być zamontowane lampy LED o kloszach bezbarwnych o barwie światła niebieskiej - z przodu pojazdu w atrapie chłodnicy lub w zderzaku przednim – 2 szt.</w:t>
      </w:r>
    </w:p>
    <w:p w14:paraId="60791AFF" w14:textId="77777777" w:rsidR="00D2213F" w:rsidRPr="00D2213F" w:rsidRDefault="00D2213F" w:rsidP="002638E1">
      <w:pPr>
        <w:tabs>
          <w:tab w:val="left" w:pos="1276"/>
        </w:tabs>
        <w:spacing w:line="240" w:lineRule="auto"/>
        <w:ind w:left="1134"/>
        <w:jc w:val="both"/>
        <w:rPr>
          <w:rFonts w:eastAsia="Times New Roman" w:cs="Times New Roman"/>
          <w:kern w:val="0"/>
          <w:sz w:val="22"/>
          <w:szCs w:val="22"/>
          <w:lang w:eastAsia="ar-SA" w:bidi="ar-SA"/>
        </w:rPr>
      </w:pPr>
      <w:r w:rsidRPr="00D2213F">
        <w:rPr>
          <w:rFonts w:eastAsia="Times New Roman" w:cs="Times New Roman"/>
          <w:kern w:val="0"/>
          <w:sz w:val="22"/>
          <w:szCs w:val="22"/>
          <w:lang w:eastAsia="pl-PL" w:bidi="ar-SA"/>
        </w:rPr>
        <w:t xml:space="preserve">Każda z lamp </w:t>
      </w:r>
      <w:r w:rsidRPr="00D2213F">
        <w:rPr>
          <w:rFonts w:eastAsia="Times New Roman" w:cs="Times New Roman"/>
          <w:kern w:val="0"/>
          <w:sz w:val="22"/>
          <w:szCs w:val="22"/>
          <w:lang w:eastAsia="ar-SA" w:bidi="ar-SA"/>
        </w:rPr>
        <w:t>musi posiadać co najmniej cztery diody LED o wysokiej światłości</w:t>
      </w:r>
      <w:r w:rsidRPr="00D2213F">
        <w:rPr>
          <w:rFonts w:eastAsia="Times New Roman" w:cs="Times New Roman"/>
          <w:kern w:val="0"/>
          <w:sz w:val="22"/>
          <w:szCs w:val="22"/>
          <w:lang w:eastAsia="pl-PL" w:bidi="ar-SA"/>
        </w:rPr>
        <w:t>.</w:t>
      </w:r>
      <w:r w:rsidRPr="00D2213F">
        <w:rPr>
          <w:rFonts w:eastAsia="Times New Roman" w:cs="Times New Roman"/>
          <w:kern w:val="0"/>
          <w:sz w:val="22"/>
          <w:szCs w:val="22"/>
          <w:lang w:eastAsia="ar-SA" w:bidi="ar-SA"/>
        </w:rPr>
        <w:t xml:space="preserve"> Lampy muszą świecić naprzemiennie.</w:t>
      </w:r>
    </w:p>
    <w:p w14:paraId="210DA266" w14:textId="77777777" w:rsidR="00D2213F" w:rsidRPr="00D2213F" w:rsidRDefault="00D2213F" w:rsidP="006F1D6E">
      <w:pPr>
        <w:widowControl/>
        <w:numPr>
          <w:ilvl w:val="3"/>
          <w:numId w:val="54"/>
        </w:numPr>
        <w:suppressAutoHyphens w:val="0"/>
        <w:spacing w:line="240" w:lineRule="auto"/>
        <w:ind w:left="1134" w:hanging="1134"/>
        <w:jc w:val="both"/>
        <w:rPr>
          <w:rFonts w:eastAsia="Times New Roman" w:cs="Times New Roman"/>
          <w:color w:val="000000"/>
          <w:kern w:val="0"/>
          <w:sz w:val="22"/>
          <w:szCs w:val="22"/>
          <w:lang w:eastAsia="ar-SA" w:bidi="ar-SA"/>
        </w:rPr>
      </w:pPr>
      <w:r w:rsidRPr="00D2213F">
        <w:rPr>
          <w:rFonts w:eastAsia="Times New Roman" w:cs="Times New Roman"/>
          <w:kern w:val="0"/>
          <w:sz w:val="22"/>
          <w:szCs w:val="22"/>
          <w:lang w:eastAsia="ar-SA" w:bidi="ar-SA"/>
        </w:rPr>
        <w:t>Wszystkie zastosowane</w:t>
      </w:r>
      <w:r w:rsidRPr="00D2213F">
        <w:rPr>
          <w:rFonts w:eastAsia="Times New Roman" w:cs="Times New Roman"/>
          <w:color w:val="000000"/>
          <w:kern w:val="0"/>
          <w:sz w:val="22"/>
          <w:szCs w:val="22"/>
          <w:lang w:eastAsia="ar-SA" w:bidi="ar-SA"/>
        </w:rPr>
        <w:t xml:space="preserve"> w pojeździe lampy uprzywilejowania w ruchu drogowym muszą:</w:t>
      </w:r>
    </w:p>
    <w:p w14:paraId="231BDCE7" w14:textId="77777777" w:rsidR="00D2213F" w:rsidRPr="00D2213F" w:rsidRDefault="00D2213F" w:rsidP="006F1D6E">
      <w:pPr>
        <w:widowControl/>
        <w:numPr>
          <w:ilvl w:val="1"/>
          <w:numId w:val="49"/>
        </w:numPr>
        <w:suppressAutoHyphens w:val="0"/>
        <w:spacing w:line="240" w:lineRule="auto"/>
        <w:ind w:left="1843" w:hanging="425"/>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posiadać homologację,</w:t>
      </w:r>
    </w:p>
    <w:p w14:paraId="7EF64615" w14:textId="77777777" w:rsidR="00D2213F" w:rsidRPr="00D2213F" w:rsidRDefault="00D2213F" w:rsidP="006F1D6E">
      <w:pPr>
        <w:widowControl/>
        <w:numPr>
          <w:ilvl w:val="1"/>
          <w:numId w:val="49"/>
        </w:numPr>
        <w:suppressAutoHyphens w:val="0"/>
        <w:spacing w:line="240" w:lineRule="auto"/>
        <w:ind w:left="1843" w:hanging="425"/>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 xml:space="preserve">być zamontowane w taki sposób, aby źródło światła było umieszczone </w:t>
      </w:r>
      <w:r w:rsidRPr="00D2213F">
        <w:rPr>
          <w:rFonts w:eastAsia="Times New Roman" w:cs="Times New Roman"/>
          <w:kern w:val="0"/>
          <w:sz w:val="22"/>
          <w:szCs w:val="22"/>
          <w:lang w:eastAsia="ar-SA" w:bidi="ar-SA"/>
        </w:rPr>
        <w:t>prostopadle do osi poziomej pojazdu,</w:t>
      </w:r>
    </w:p>
    <w:p w14:paraId="48EB8E5C" w14:textId="77777777" w:rsidR="00D2213F" w:rsidRPr="00D2213F" w:rsidRDefault="00D2213F" w:rsidP="006F1D6E">
      <w:pPr>
        <w:widowControl/>
        <w:numPr>
          <w:ilvl w:val="1"/>
          <w:numId w:val="49"/>
        </w:numPr>
        <w:suppressAutoHyphens w:val="0"/>
        <w:spacing w:line="240" w:lineRule="auto"/>
        <w:ind w:left="1843" w:hanging="425"/>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posiadać klosze wykonane z poliwęglanu,</w:t>
      </w:r>
    </w:p>
    <w:p w14:paraId="0FC14DA5" w14:textId="77777777" w:rsidR="00D2213F" w:rsidRPr="00D2213F" w:rsidRDefault="00D2213F" w:rsidP="006F1D6E">
      <w:pPr>
        <w:widowControl/>
        <w:numPr>
          <w:ilvl w:val="1"/>
          <w:numId w:val="49"/>
        </w:numPr>
        <w:suppressAutoHyphens w:val="0"/>
        <w:spacing w:line="240" w:lineRule="auto"/>
        <w:ind w:left="1843" w:hanging="425"/>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być zamontowane w sposób umożliwiający mycie pojazdu w myjni automatycznej szczotkowej bez konieczności ich demontażu.</w:t>
      </w:r>
    </w:p>
    <w:p w14:paraId="05CC6DD7" w14:textId="77777777" w:rsidR="00D2213F" w:rsidRPr="00D2213F" w:rsidRDefault="00D2213F" w:rsidP="006F1D6E">
      <w:pPr>
        <w:widowControl/>
        <w:numPr>
          <w:ilvl w:val="3"/>
          <w:numId w:val="54"/>
        </w:numPr>
        <w:suppressAutoHyphens w:val="0"/>
        <w:spacing w:line="240" w:lineRule="auto"/>
        <w:ind w:left="1134" w:hanging="1134"/>
        <w:jc w:val="both"/>
        <w:rPr>
          <w:rFonts w:eastAsia="Times New Roman" w:cs="Times New Roman"/>
          <w:color w:val="000000"/>
          <w:kern w:val="0"/>
          <w:sz w:val="22"/>
          <w:szCs w:val="22"/>
          <w:lang w:eastAsia="ar-SA" w:bidi="ar-SA"/>
        </w:rPr>
      </w:pPr>
      <w:r w:rsidRPr="00D2213F">
        <w:rPr>
          <w:rFonts w:eastAsia="Times New Roman" w:cs="Times New Roman"/>
          <w:kern w:val="0"/>
          <w:sz w:val="22"/>
          <w:szCs w:val="22"/>
          <w:lang w:eastAsia="ar-SA" w:bidi="ar-SA"/>
        </w:rPr>
        <w:t xml:space="preserve">Po </w:t>
      </w:r>
      <w:r w:rsidRPr="00D2213F">
        <w:rPr>
          <w:rFonts w:eastAsia="Times New Roman" w:cs="Times New Roman"/>
          <w:color w:val="000000"/>
          <w:kern w:val="0"/>
          <w:sz w:val="22"/>
          <w:szCs w:val="22"/>
          <w:lang w:eastAsia="ar-SA" w:bidi="ar-SA"/>
        </w:rPr>
        <w:t xml:space="preserve">zamontowaniu w pojeździe urządzenie </w:t>
      </w:r>
      <w:r w:rsidRPr="00D2213F">
        <w:rPr>
          <w:rFonts w:eastAsia="Times New Roman" w:cs="Times New Roman"/>
          <w:kern w:val="0"/>
          <w:sz w:val="22"/>
          <w:szCs w:val="22"/>
          <w:lang w:eastAsia="ar-SA" w:bidi="ar-SA"/>
        </w:rPr>
        <w:t>emitujące</w:t>
      </w:r>
      <w:r w:rsidRPr="00D2213F">
        <w:rPr>
          <w:rFonts w:eastAsia="Times New Roman" w:cs="Times New Roman"/>
          <w:color w:val="000000"/>
          <w:kern w:val="0"/>
          <w:sz w:val="22"/>
          <w:szCs w:val="22"/>
          <w:lang w:eastAsia="ar-SA" w:bidi="ar-SA"/>
        </w:rPr>
        <w:t xml:space="preserve"> ostrzegawcze sygnały uprzywilejowania pojazdu w ruchu drogowym i rozgłaszające komunikaty musi</w:t>
      </w:r>
      <w:r w:rsidRPr="00D2213F">
        <w:rPr>
          <w:rFonts w:eastAsia="Times New Roman" w:cs="Times New Roman"/>
          <w:kern w:val="0"/>
          <w:sz w:val="22"/>
          <w:szCs w:val="22"/>
          <w:lang w:eastAsia="ar-SA" w:bidi="ar-SA"/>
        </w:rPr>
        <w:t>:</w:t>
      </w:r>
    </w:p>
    <w:p w14:paraId="0E9E7BBE" w14:textId="77777777" w:rsidR="00D2213F" w:rsidRPr="00D2213F" w:rsidRDefault="00D2213F" w:rsidP="006F1D6E">
      <w:pPr>
        <w:widowControl/>
        <w:numPr>
          <w:ilvl w:val="4"/>
          <w:numId w:val="53"/>
        </w:numPr>
        <w:tabs>
          <w:tab w:val="left" w:pos="1843"/>
        </w:tabs>
        <w:suppressAutoHyphens w:val="0"/>
        <w:spacing w:line="240" w:lineRule="auto"/>
        <w:ind w:left="1843" w:hanging="425"/>
        <w:jc w:val="both"/>
        <w:rPr>
          <w:rFonts w:eastAsia="Calibri" w:cs="Times New Roman"/>
          <w:b/>
          <w:kern w:val="0"/>
          <w:sz w:val="22"/>
          <w:szCs w:val="22"/>
          <w:lang w:eastAsia="en-US" w:bidi="ar-SA"/>
        </w:rPr>
      </w:pPr>
      <w:r w:rsidRPr="00D2213F">
        <w:rPr>
          <w:rFonts w:eastAsia="Times New Roman" w:cs="Times New Roman"/>
          <w:kern w:val="0"/>
          <w:sz w:val="22"/>
          <w:szCs w:val="22"/>
          <w:lang w:eastAsia="ar-SA" w:bidi="ar-SA"/>
        </w:rPr>
        <w:t xml:space="preserve">wytwarzać dźwięki, których ekwiwalentny poziom ciśnienia akustycznego wg krzywej korekcyjnej A mierzony całkującym miernikiem poziomu dźwięku umieszczonym w odległości 7 m od przedniego zderzaka pojazdu musi zawierać się w granicach 112 dB(A) ÷ 118 dB(A), dla każdego rodzaju dźwięku. Warunki badań wg PN-92/S-76004 lub regulaminu 28 EKG ONZ. </w:t>
      </w:r>
    </w:p>
    <w:p w14:paraId="70FDE90F" w14:textId="77777777" w:rsidR="00D2213F" w:rsidRPr="00D2213F" w:rsidRDefault="00D2213F" w:rsidP="006F1D6E">
      <w:pPr>
        <w:widowControl/>
        <w:numPr>
          <w:ilvl w:val="4"/>
          <w:numId w:val="53"/>
        </w:numPr>
        <w:tabs>
          <w:tab w:val="left" w:pos="1843"/>
        </w:tabs>
        <w:suppressAutoHyphens w:val="0"/>
        <w:spacing w:line="240" w:lineRule="auto"/>
        <w:ind w:left="1843" w:hanging="425"/>
        <w:jc w:val="both"/>
        <w:rPr>
          <w:rFonts w:eastAsia="Calibri" w:cs="Times New Roman"/>
          <w:b/>
          <w:kern w:val="0"/>
          <w:sz w:val="22"/>
          <w:szCs w:val="22"/>
          <w:lang w:eastAsia="en-US" w:bidi="ar-SA"/>
        </w:rPr>
      </w:pPr>
      <w:r w:rsidRPr="00D2213F">
        <w:rPr>
          <w:rFonts w:eastAsia="Times New Roman" w:cs="Times New Roman"/>
          <w:kern w:val="0"/>
          <w:sz w:val="22"/>
          <w:szCs w:val="22"/>
          <w:lang w:eastAsia="ar-SA" w:bidi="ar-SA"/>
        </w:rPr>
        <w:t>wytwarzać dźwięki, których ekwiwalentny poziom ciśnienia akustycznego wg krzywej korekcyjnej A mierzony całkującym miernikiem poziomu dźwięku w kabinie, na postoju nie może przekraczać 80 dB(A), dla każdego rodzaju dźwięku. Warunki badań wg PN-90/S-04052 ISO 5128</w:t>
      </w:r>
    </w:p>
    <w:p w14:paraId="57E2D7C3" w14:textId="77777777" w:rsidR="00D2213F" w:rsidRPr="00D2213F" w:rsidRDefault="00D2213F" w:rsidP="006F1D6E">
      <w:pPr>
        <w:widowControl/>
        <w:numPr>
          <w:ilvl w:val="4"/>
          <w:numId w:val="53"/>
        </w:numPr>
        <w:tabs>
          <w:tab w:val="left" w:pos="1843"/>
        </w:tabs>
        <w:suppressAutoHyphens w:val="0"/>
        <w:spacing w:line="240" w:lineRule="auto"/>
        <w:ind w:left="1843" w:hanging="425"/>
        <w:jc w:val="both"/>
        <w:rPr>
          <w:rFonts w:eastAsia="Calibri" w:cs="Times New Roman"/>
          <w:b/>
          <w:kern w:val="0"/>
          <w:sz w:val="22"/>
          <w:szCs w:val="22"/>
          <w:lang w:eastAsia="en-US" w:bidi="ar-SA"/>
        </w:rPr>
      </w:pPr>
      <w:r w:rsidRPr="00D2213F">
        <w:rPr>
          <w:rFonts w:eastAsia="Times New Roman" w:cs="Times New Roman"/>
          <w:kern w:val="0"/>
          <w:sz w:val="22"/>
          <w:szCs w:val="22"/>
          <w:lang w:eastAsia="ar-SA" w:bidi="ar-SA"/>
        </w:rPr>
        <w:t xml:space="preserve">spełniać wymagania dla obudów ochronnych w klasie min. </w:t>
      </w:r>
      <w:r w:rsidRPr="00D2213F">
        <w:rPr>
          <w:rFonts w:eastAsia="Times New Roman" w:cs="Times New Roman"/>
          <w:kern w:val="0"/>
          <w:sz w:val="22"/>
          <w:szCs w:val="22"/>
          <w:lang w:val="de-DE" w:eastAsia="ar-SA" w:bidi="ar-SA"/>
        </w:rPr>
        <w:t xml:space="preserve">IP 56 według normy PN-EN 60529:2003. </w:t>
      </w:r>
    </w:p>
    <w:p w14:paraId="347C42A9" w14:textId="77777777" w:rsidR="00D2213F" w:rsidRPr="00D2213F" w:rsidRDefault="00D2213F" w:rsidP="006F1D6E">
      <w:pPr>
        <w:widowControl/>
        <w:numPr>
          <w:ilvl w:val="4"/>
          <w:numId w:val="53"/>
        </w:numPr>
        <w:tabs>
          <w:tab w:val="left" w:pos="1843"/>
        </w:tabs>
        <w:suppressAutoHyphens w:val="0"/>
        <w:spacing w:line="240" w:lineRule="auto"/>
        <w:ind w:left="1843" w:hanging="425"/>
        <w:jc w:val="both"/>
        <w:rPr>
          <w:rFonts w:eastAsia="Calibri" w:cs="Times New Roman"/>
          <w:b/>
          <w:kern w:val="0"/>
          <w:sz w:val="22"/>
          <w:szCs w:val="22"/>
          <w:lang w:eastAsia="en-US" w:bidi="ar-SA"/>
        </w:rPr>
      </w:pPr>
      <w:r w:rsidRPr="00D2213F">
        <w:rPr>
          <w:rFonts w:eastAsia="Times New Roman" w:cs="Times New Roman"/>
          <w:kern w:val="0"/>
          <w:sz w:val="22"/>
          <w:szCs w:val="22"/>
          <w:lang w:eastAsia="ar-SA" w:bidi="ar-SA"/>
        </w:rPr>
        <w:t>wytwarzać dźwięki, których ekwiwalentny poziom ciśnienia akustycznego wg krzywej korekcyjnej A mierzony całkującym miernikiem poziomu dźwięku w kabinie, na postoju nie może przekraczać 80 dB(A), dla każdego rodzaju dźwięku. Warunki badań wg PN-90/S-04052 ISO 5128</w:t>
      </w:r>
    </w:p>
    <w:p w14:paraId="1E1619AD" w14:textId="77777777" w:rsidR="00D2213F" w:rsidRPr="00D2213F" w:rsidRDefault="00D2213F" w:rsidP="006F1D6E">
      <w:pPr>
        <w:widowControl/>
        <w:numPr>
          <w:ilvl w:val="3"/>
          <w:numId w:val="54"/>
        </w:numPr>
        <w:tabs>
          <w:tab w:val="left" w:pos="1276"/>
        </w:tabs>
        <w:suppressAutoHyphens w:val="0"/>
        <w:spacing w:line="240" w:lineRule="auto"/>
        <w:ind w:left="1134" w:hanging="1134"/>
        <w:jc w:val="both"/>
        <w:rPr>
          <w:rFonts w:eastAsia="Times New Roman" w:cs="Times New Roman"/>
          <w:color w:val="000000"/>
          <w:kern w:val="0"/>
          <w:sz w:val="22"/>
          <w:szCs w:val="22"/>
          <w:lang w:eastAsia="ar-SA" w:bidi="ar-SA"/>
        </w:rPr>
      </w:pPr>
      <w:r w:rsidRPr="00D2213F">
        <w:rPr>
          <w:rFonts w:eastAsia="Times New Roman" w:cs="Times New Roman"/>
          <w:kern w:val="0"/>
          <w:sz w:val="22"/>
          <w:szCs w:val="22"/>
          <w:lang w:eastAsia="ar-SA" w:bidi="ar-SA"/>
        </w:rPr>
        <w:t>Urządzenie, o którym mowa w pkt 1.5.5.9 musi ponadto posiadać funkcje:</w:t>
      </w:r>
    </w:p>
    <w:p w14:paraId="50E3B1E0" w14:textId="77777777" w:rsidR="00D2213F" w:rsidRPr="00D2213F" w:rsidRDefault="00D2213F" w:rsidP="006F1D6E">
      <w:pPr>
        <w:widowControl/>
        <w:numPr>
          <w:ilvl w:val="1"/>
          <w:numId w:val="51"/>
        </w:numPr>
        <w:suppressAutoHyphens w:val="0"/>
        <w:spacing w:line="240" w:lineRule="auto"/>
        <w:ind w:left="1134" w:firstLine="426"/>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wytwarzania, co najmniej 3 rodzajów dźwięków,</w:t>
      </w:r>
    </w:p>
    <w:p w14:paraId="4A2BC8C6" w14:textId="77777777" w:rsidR="00D2213F" w:rsidRPr="00D2213F" w:rsidRDefault="00D2213F" w:rsidP="006F1D6E">
      <w:pPr>
        <w:widowControl/>
        <w:numPr>
          <w:ilvl w:val="1"/>
          <w:numId w:val="51"/>
        </w:numPr>
        <w:tabs>
          <w:tab w:val="left" w:pos="1843"/>
        </w:tabs>
        <w:suppressAutoHyphens w:val="0"/>
        <w:spacing w:line="240" w:lineRule="auto"/>
        <w:ind w:left="1843" w:hanging="28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przełączania tonu sygnału uprzywilejowania: „Le-on”, „Wilk”, „Pies” (Hi-lo, Yelp, Wail), z wykorzystaniem manipulatora oraz dodatkowo za pomocą klaksonu pojazdu,</w:t>
      </w:r>
    </w:p>
    <w:p w14:paraId="0CC22B13" w14:textId="77777777" w:rsidR="00D2213F" w:rsidRPr="00D2213F" w:rsidRDefault="00D2213F" w:rsidP="006F1D6E">
      <w:pPr>
        <w:widowControl/>
        <w:numPr>
          <w:ilvl w:val="1"/>
          <w:numId w:val="51"/>
        </w:numPr>
        <w:tabs>
          <w:tab w:val="left" w:pos="1843"/>
        </w:tabs>
        <w:suppressAutoHyphens w:val="0"/>
        <w:spacing w:line="240" w:lineRule="auto"/>
        <w:ind w:left="1843" w:hanging="28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 xml:space="preserve">sterowania wszystkimi lampami </w:t>
      </w:r>
      <w:r w:rsidRPr="00D2213F">
        <w:rPr>
          <w:rFonts w:eastAsia="Calibri" w:cs="Times New Roman"/>
          <w:kern w:val="0"/>
          <w:sz w:val="22"/>
          <w:szCs w:val="22"/>
          <w:lang w:eastAsia="en-US" w:bidi="ar-SA"/>
        </w:rPr>
        <w:t>świetlnej sygnalizacji uprzywilejowania o barwie światła niebieskiej i czerwonej</w:t>
      </w:r>
      <w:r w:rsidRPr="00D2213F">
        <w:rPr>
          <w:rFonts w:eastAsia="Times New Roman" w:cs="Times New Roman"/>
          <w:kern w:val="0"/>
          <w:sz w:val="22"/>
          <w:szCs w:val="22"/>
          <w:lang w:eastAsia="ar-SA" w:bidi="ar-SA"/>
        </w:rPr>
        <w:t>,</w:t>
      </w:r>
    </w:p>
    <w:p w14:paraId="0FFB34E6" w14:textId="77777777" w:rsidR="00D2213F" w:rsidRPr="00D2213F" w:rsidRDefault="00D2213F" w:rsidP="006F1D6E">
      <w:pPr>
        <w:widowControl/>
        <w:numPr>
          <w:ilvl w:val="1"/>
          <w:numId w:val="51"/>
        </w:numPr>
        <w:tabs>
          <w:tab w:val="left" w:pos="1843"/>
        </w:tabs>
        <w:suppressAutoHyphens w:val="0"/>
        <w:spacing w:line="240" w:lineRule="auto"/>
        <w:ind w:left="1843" w:hanging="28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rozgłaszania komunikatów i</w:t>
      </w:r>
      <w:r w:rsidRPr="00D2213F">
        <w:rPr>
          <w:rFonts w:eastAsia="Times New Roman" w:cs="Times New Roman"/>
          <w:color w:val="000000"/>
          <w:kern w:val="0"/>
          <w:sz w:val="22"/>
          <w:szCs w:val="22"/>
          <w:lang w:eastAsia="ar-SA" w:bidi="ar-SA"/>
        </w:rPr>
        <w:t xml:space="preserve"> sterowania urządzeniem rozgłoszeniowym</w:t>
      </w:r>
      <w:r w:rsidRPr="00D2213F">
        <w:rPr>
          <w:rFonts w:eastAsia="Times New Roman" w:cs="Times New Roman"/>
          <w:kern w:val="0"/>
          <w:sz w:val="22"/>
          <w:szCs w:val="22"/>
          <w:lang w:eastAsia="ar-SA" w:bidi="ar-SA"/>
        </w:rPr>
        <w:t>,</w:t>
      </w:r>
    </w:p>
    <w:p w14:paraId="3329097D" w14:textId="77777777" w:rsidR="00D2213F" w:rsidRPr="00D2213F" w:rsidRDefault="00D2213F" w:rsidP="006F1D6E">
      <w:pPr>
        <w:widowControl/>
        <w:numPr>
          <w:ilvl w:val="1"/>
          <w:numId w:val="51"/>
        </w:numPr>
        <w:tabs>
          <w:tab w:val="left" w:pos="1843"/>
        </w:tabs>
        <w:suppressAutoHyphens w:val="0"/>
        <w:spacing w:line="240" w:lineRule="auto"/>
        <w:ind w:left="1843" w:hanging="283"/>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sterowania oświetleniem pomocniczym.</w:t>
      </w:r>
    </w:p>
    <w:p w14:paraId="485DC126" w14:textId="77777777" w:rsidR="00D2213F" w:rsidRPr="00D2213F" w:rsidRDefault="00D2213F" w:rsidP="006F1D6E">
      <w:pPr>
        <w:widowControl/>
        <w:numPr>
          <w:ilvl w:val="3"/>
          <w:numId w:val="54"/>
        </w:numPr>
        <w:suppressAutoHyphens w:val="0"/>
        <w:spacing w:line="240" w:lineRule="auto"/>
        <w:ind w:left="1134" w:hanging="1134"/>
        <w:jc w:val="both"/>
        <w:rPr>
          <w:rFonts w:eastAsia="Times New Roman" w:cs="Times New Roman"/>
          <w:b/>
          <w:kern w:val="0"/>
          <w:sz w:val="22"/>
          <w:szCs w:val="22"/>
          <w:lang w:eastAsia="ar-SA" w:bidi="ar-SA"/>
        </w:rPr>
      </w:pPr>
      <w:r w:rsidRPr="00D2213F">
        <w:rPr>
          <w:rFonts w:eastAsia="Times New Roman" w:cs="Times New Roman"/>
          <w:kern w:val="0"/>
          <w:sz w:val="22"/>
          <w:szCs w:val="22"/>
          <w:lang w:eastAsia="ar-SA" w:bidi="ar-SA"/>
        </w:rPr>
        <w:t>Urządzenie, o którym mowa w pkt 1.5.5.9 i 1.5.5.10 musi posiadać dodatkową funkcję szybkiego włączania sygnalizacji uprzywilejowania. Funkcja musi być realizowana za pomocą przełącznika (o min. wymiarach przycisku 30x30 mm lub Ø 30 mm) zamontowanego w miejscu łatwo dostępnym dla kierowcy i być uruchamiana w  następujący sposób:</w:t>
      </w:r>
    </w:p>
    <w:p w14:paraId="4FC7A63F" w14:textId="77777777" w:rsidR="00D2213F" w:rsidRPr="00D2213F" w:rsidRDefault="00D2213F" w:rsidP="006F1D6E">
      <w:pPr>
        <w:widowControl/>
        <w:numPr>
          <w:ilvl w:val="1"/>
          <w:numId w:val="50"/>
        </w:numPr>
        <w:suppressAutoHyphens w:val="0"/>
        <w:spacing w:line="240" w:lineRule="auto"/>
        <w:ind w:left="1560" w:hanging="284"/>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lastRenderedPageBreak/>
        <w:t>pierwsze wciśnięcie przełącznika musi włączać sygnalizację uprzywilejowania dźwiękową i świetlną o barwie światła niebieskiej,</w:t>
      </w:r>
    </w:p>
    <w:p w14:paraId="394197C1" w14:textId="77777777" w:rsidR="00D2213F" w:rsidRPr="00D2213F" w:rsidRDefault="00D2213F" w:rsidP="006F1D6E">
      <w:pPr>
        <w:widowControl/>
        <w:numPr>
          <w:ilvl w:val="1"/>
          <w:numId w:val="50"/>
        </w:numPr>
        <w:suppressAutoHyphens w:val="0"/>
        <w:spacing w:line="240" w:lineRule="auto"/>
        <w:ind w:left="1560" w:hanging="284"/>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drugie wciśnięcie przełącznika musi włączać jedynie sygnalizację uprzywilejowania świetlną o barwie światła niebieskiej,</w:t>
      </w:r>
    </w:p>
    <w:p w14:paraId="24678AED" w14:textId="77777777" w:rsidR="00D2213F" w:rsidRPr="00D2213F" w:rsidRDefault="00D2213F" w:rsidP="006F1D6E">
      <w:pPr>
        <w:widowControl/>
        <w:numPr>
          <w:ilvl w:val="1"/>
          <w:numId w:val="50"/>
        </w:numPr>
        <w:suppressAutoHyphens w:val="0"/>
        <w:spacing w:line="240" w:lineRule="auto"/>
        <w:ind w:left="1560" w:hanging="284"/>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trzecie wciśnięcie przełącznika musi całkowicie wyłączać sygnalizację uprzywilejowania.</w:t>
      </w:r>
    </w:p>
    <w:p w14:paraId="33496856" w14:textId="77777777" w:rsidR="00D2213F" w:rsidRPr="00D2213F" w:rsidRDefault="00D2213F" w:rsidP="002638E1">
      <w:pPr>
        <w:tabs>
          <w:tab w:val="left" w:pos="1276"/>
        </w:tabs>
        <w:spacing w:line="240" w:lineRule="auto"/>
        <w:ind w:left="1134" w:hanging="1134"/>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ab/>
        <w:t>Każda pozycja przełącznika musi być sygnalizowana innym kolorem świecenia się lampki kontrolnej umieszczonej w przełączniku lub w miejscu zapewniającym dobrą widoczność dla kierowcy i dysponenta.</w:t>
      </w:r>
    </w:p>
    <w:p w14:paraId="22347499" w14:textId="77777777" w:rsidR="00D2213F" w:rsidRPr="00D2213F" w:rsidRDefault="00D2213F" w:rsidP="006F1D6E">
      <w:pPr>
        <w:widowControl/>
        <w:numPr>
          <w:ilvl w:val="3"/>
          <w:numId w:val="54"/>
        </w:numPr>
        <w:suppressAutoHyphens w:val="0"/>
        <w:spacing w:line="240" w:lineRule="auto"/>
        <w:ind w:left="1134" w:hanging="1134"/>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 xml:space="preserve">Głośnik urządzenia, o którym mowa w pkt 1.5.5.9 musi być zamontowany </w:t>
      </w:r>
      <w:r w:rsidRPr="00D2213F">
        <w:rPr>
          <w:rFonts w:eastAsia="Times New Roman" w:cs="Times New Roman"/>
          <w:kern w:val="0"/>
          <w:sz w:val="22"/>
          <w:szCs w:val="22"/>
          <w:lang w:eastAsia="ar-SA" w:bidi="ar-SA"/>
        </w:rPr>
        <w:br/>
        <w:t>w przedniej części pojazdu, w atrapie chłodnicy lub w przednim zderzaku. Sposób i miejsce montażu głośnika nie może ograniczać poziomu emitowanego dźwięku. Miejsce ingerencji w nadwozie pojazdu bazowego związane z montażem głośnika musi być od zewnętrznej strony osłonięte elementem maskującym (obudowa).</w:t>
      </w:r>
    </w:p>
    <w:p w14:paraId="5169E4C0" w14:textId="77777777" w:rsidR="00D2213F" w:rsidRPr="00D2213F" w:rsidRDefault="00D2213F" w:rsidP="006F1D6E">
      <w:pPr>
        <w:widowControl/>
        <w:numPr>
          <w:ilvl w:val="3"/>
          <w:numId w:val="54"/>
        </w:numPr>
        <w:suppressAutoHyphens w:val="0"/>
        <w:spacing w:line="240" w:lineRule="auto"/>
        <w:ind w:left="1134" w:hanging="1134"/>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 xml:space="preserve">We wnętrzu pojazdu w miejscu gwarantującym łatwą obsługę przez dysponenta </w:t>
      </w:r>
      <w:r w:rsidRPr="00D2213F">
        <w:rPr>
          <w:rFonts w:eastAsia="Times New Roman" w:cs="Times New Roman"/>
          <w:kern w:val="0"/>
          <w:sz w:val="22"/>
          <w:szCs w:val="22"/>
          <w:lang w:eastAsia="ar-SA" w:bidi="ar-SA"/>
        </w:rPr>
        <w:br/>
        <w:t>i kierowcę musi być zamontowany manipulator (z wbudowanym mikrofonem) umożliwiający sterowanie urządzeniem, o którym mowa w pkt. 1.5.5.9 i 1.5.5.10.</w:t>
      </w:r>
    </w:p>
    <w:p w14:paraId="66798B6A" w14:textId="77777777" w:rsidR="00D2213F" w:rsidRPr="00D2213F" w:rsidRDefault="00D2213F" w:rsidP="006F1D6E">
      <w:pPr>
        <w:widowControl/>
        <w:numPr>
          <w:ilvl w:val="3"/>
          <w:numId w:val="54"/>
        </w:numPr>
        <w:suppressAutoHyphens w:val="0"/>
        <w:spacing w:line="240" w:lineRule="auto"/>
        <w:ind w:left="1134" w:hanging="1134"/>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Działanie urządzeń sygnalizacji uprzywilejowania pojazdu w ruchu drogowym musi spełniać następujące warunki:</w:t>
      </w:r>
    </w:p>
    <w:p w14:paraId="5FE65066" w14:textId="77777777" w:rsidR="00D2213F" w:rsidRPr="00D2213F" w:rsidRDefault="00D2213F" w:rsidP="006F1D6E">
      <w:pPr>
        <w:widowControl/>
        <w:numPr>
          <w:ilvl w:val="0"/>
          <w:numId w:val="58"/>
        </w:numPr>
        <w:suppressAutoHyphens w:val="0"/>
        <w:spacing w:line="240" w:lineRule="auto"/>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włączenie sygnalizacji dźwiękowej musi pociągać za sobą jednocześnie włączenie sygnalizacji świetlnej o barwie światła niebieskiej (nie może być możliwości włączenia samej sygnalizacji dźwiękowej, tj. bez równoczesnej sygnalizacji świetlnej),</w:t>
      </w:r>
    </w:p>
    <w:p w14:paraId="21A752AA" w14:textId="77777777" w:rsidR="00D2213F" w:rsidRPr="00D2213F" w:rsidRDefault="00D2213F" w:rsidP="006F1D6E">
      <w:pPr>
        <w:widowControl/>
        <w:numPr>
          <w:ilvl w:val="0"/>
          <w:numId w:val="58"/>
        </w:numPr>
        <w:suppressAutoHyphens w:val="0"/>
        <w:spacing w:line="240" w:lineRule="auto"/>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musi istnieć możliwość włączenia samej sygnalizacji świetlnej o barwie światła niebieskiej (bez sygnalizacji dźwiękowej),</w:t>
      </w:r>
    </w:p>
    <w:p w14:paraId="2B1B1608" w14:textId="77777777" w:rsidR="00D2213F" w:rsidRPr="00D2213F" w:rsidRDefault="00D2213F" w:rsidP="006F1D6E">
      <w:pPr>
        <w:widowControl/>
        <w:numPr>
          <w:ilvl w:val="0"/>
          <w:numId w:val="58"/>
        </w:numPr>
        <w:suppressAutoHyphens w:val="0"/>
        <w:spacing w:line="240" w:lineRule="auto"/>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włączenie lamp uprzywilejowania pojazdu w ruchu drogowym musi być sygnalizowane lampką kontrolną,</w:t>
      </w:r>
    </w:p>
    <w:p w14:paraId="4928F551" w14:textId="77777777" w:rsidR="00D2213F" w:rsidRPr="00D2213F" w:rsidRDefault="00D2213F" w:rsidP="006F1D6E">
      <w:pPr>
        <w:widowControl/>
        <w:numPr>
          <w:ilvl w:val="0"/>
          <w:numId w:val="58"/>
        </w:numPr>
        <w:suppressAutoHyphens w:val="0"/>
        <w:spacing w:line="240" w:lineRule="auto"/>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włączenie sygnalizacji świetlnej o barwie światła czerwonej musi pociągać za sobą włączenie sygnalizacji świetlnej o barwie światła niebieskiej,</w:t>
      </w:r>
    </w:p>
    <w:p w14:paraId="4357F80C" w14:textId="77777777" w:rsidR="00D2213F" w:rsidRPr="00D2213F" w:rsidRDefault="00D2213F" w:rsidP="006F1D6E">
      <w:pPr>
        <w:widowControl/>
        <w:numPr>
          <w:ilvl w:val="0"/>
          <w:numId w:val="58"/>
        </w:numPr>
        <w:suppressAutoHyphens w:val="0"/>
        <w:spacing w:line="240" w:lineRule="auto"/>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włączenie urządzenia rozgłoszeniowego musi przerywać emisję dźwiękowych sygnałów ostrzegawczych, zaś jego wyłączenie powodować dalszą pracę sygnalizacji dźwiękowej, o ile była ona wcześniej włączona,</w:t>
      </w:r>
    </w:p>
    <w:p w14:paraId="20D3B31C" w14:textId="77777777" w:rsidR="00D2213F" w:rsidRPr="00D2213F" w:rsidRDefault="00D2213F" w:rsidP="006F1D6E">
      <w:pPr>
        <w:widowControl/>
        <w:numPr>
          <w:ilvl w:val="0"/>
          <w:numId w:val="58"/>
        </w:numPr>
        <w:suppressAutoHyphens w:val="0"/>
        <w:spacing w:line="240" w:lineRule="auto"/>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działanie sygnalizacji świetlnej musi być możliwe również przy wyjętym kluczyku ze stacyjki pojazdu,</w:t>
      </w:r>
    </w:p>
    <w:p w14:paraId="748B0F56" w14:textId="77777777" w:rsidR="00D2213F" w:rsidRPr="00D2213F" w:rsidRDefault="00D2213F" w:rsidP="006F1D6E">
      <w:pPr>
        <w:widowControl/>
        <w:numPr>
          <w:ilvl w:val="0"/>
          <w:numId w:val="58"/>
        </w:numPr>
        <w:suppressAutoHyphens w:val="0"/>
        <w:spacing w:line="240" w:lineRule="auto"/>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włączenie świateł pozycyjnych lub mijania lub drogowych w pojeździe musi powodować włączenie świetlnego napisu „POLICJA” umieszczonego w zespolonej lampie ostrzegawczej,</w:t>
      </w:r>
    </w:p>
    <w:p w14:paraId="15D8521A" w14:textId="77777777" w:rsidR="00D2213F" w:rsidRPr="00D2213F" w:rsidRDefault="00D2213F" w:rsidP="006F1D6E">
      <w:pPr>
        <w:widowControl/>
        <w:numPr>
          <w:ilvl w:val="0"/>
          <w:numId w:val="58"/>
        </w:numPr>
        <w:suppressAutoHyphens w:val="0"/>
        <w:spacing w:line="240" w:lineRule="auto"/>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przy zapalonych światłach dziennych włączenie sygnalizacji dźwiękowej musi pociągać za sobą jednocześnie włączenie świateł mijania, a wyłączenie sygnalizacji dźwiękowej musi powodować powrót do funkcji świecenia świateł dziennych.</w:t>
      </w:r>
    </w:p>
    <w:p w14:paraId="26D26CAA" w14:textId="77777777" w:rsidR="00D2213F" w:rsidRPr="00D2213F" w:rsidRDefault="00D2213F" w:rsidP="006F1D6E">
      <w:pPr>
        <w:widowControl/>
        <w:numPr>
          <w:ilvl w:val="3"/>
          <w:numId w:val="54"/>
        </w:numPr>
        <w:suppressAutoHyphens w:val="0"/>
        <w:spacing w:line="240" w:lineRule="auto"/>
        <w:ind w:left="1134" w:hanging="1134"/>
        <w:jc w:val="both"/>
        <w:rPr>
          <w:rFonts w:eastAsia="Times New Roman" w:cs="Times New Roman"/>
          <w:kern w:val="0"/>
          <w:sz w:val="22"/>
          <w:szCs w:val="22"/>
          <w:lang w:eastAsia="ar-SA" w:bidi="ar-SA"/>
        </w:rPr>
      </w:pPr>
      <w:r w:rsidRPr="00D2213F">
        <w:rPr>
          <w:rFonts w:eastAsia="Calibri" w:cs="Times New Roman"/>
          <w:kern w:val="0"/>
          <w:sz w:val="22"/>
          <w:lang w:eastAsia="en-US" w:bidi="ar-SA"/>
        </w:rPr>
        <w:t>W celu zagwarantowania niezawodnej i długotrwałej pracy urządzeń sygnalizacji uprzywilejowania w ruchu drogowym, o których mowa w pkt. 1.5.5.3, 1.5.5.7, 1.5.5.8, 1.5.5.9, 1.5.5.10, 1.5.5.11, 1.5.5.12 i 1.5.5.13, Zamawiający wymaga, aby Wykonawca montował w pojeździe urządzenia tego samego producenta (takiej samej marki) posiadającego autoryzowane punkty serwisowe i/lub autoryzowanych dystrybutorów na terenie Polski.</w:t>
      </w:r>
    </w:p>
    <w:p w14:paraId="719F7897" w14:textId="77777777" w:rsidR="00D2213F" w:rsidRPr="00D2213F" w:rsidRDefault="00D2213F" w:rsidP="002638E1">
      <w:pPr>
        <w:spacing w:line="240" w:lineRule="auto"/>
        <w:jc w:val="both"/>
        <w:rPr>
          <w:rFonts w:eastAsia="Times New Roman" w:cs="Times New Roman"/>
          <w:kern w:val="0"/>
          <w:sz w:val="22"/>
          <w:szCs w:val="22"/>
          <w:lang w:eastAsia="ar-SA" w:bidi="ar-SA"/>
        </w:rPr>
      </w:pPr>
    </w:p>
    <w:p w14:paraId="0DE239F6" w14:textId="77777777" w:rsidR="00D2213F" w:rsidRPr="00D2213F" w:rsidRDefault="00D2213F" w:rsidP="006F1D6E">
      <w:pPr>
        <w:widowControl/>
        <w:numPr>
          <w:ilvl w:val="2"/>
          <w:numId w:val="44"/>
        </w:numPr>
        <w:tabs>
          <w:tab w:val="left" w:pos="709"/>
        </w:tabs>
        <w:suppressAutoHyphens w:val="0"/>
        <w:spacing w:line="240" w:lineRule="auto"/>
        <w:jc w:val="both"/>
        <w:rPr>
          <w:rFonts w:eastAsia="Times New Roman" w:cs="Times New Roman"/>
          <w:b/>
          <w:bCs/>
          <w:kern w:val="0"/>
          <w:sz w:val="22"/>
          <w:szCs w:val="22"/>
          <w:lang w:eastAsia="ar-SA" w:bidi="ar-SA"/>
        </w:rPr>
      </w:pPr>
      <w:r w:rsidRPr="00D2213F">
        <w:rPr>
          <w:rFonts w:eastAsia="Calibri" w:cs="Times New Roman"/>
          <w:b/>
          <w:kern w:val="0"/>
          <w:sz w:val="22"/>
          <w:szCs w:val="22"/>
          <w:lang w:eastAsia="ar-SA" w:bidi="ar-SA"/>
        </w:rPr>
        <w:t xml:space="preserve">Wymagania techniczne dla kolorystyki i oznakowania pojazdu. </w:t>
      </w:r>
    </w:p>
    <w:p w14:paraId="3AD644A5" w14:textId="77777777" w:rsidR="00D2213F" w:rsidRPr="00D2213F" w:rsidRDefault="00D2213F" w:rsidP="006F1D6E">
      <w:pPr>
        <w:widowControl/>
        <w:numPr>
          <w:ilvl w:val="3"/>
          <w:numId w:val="52"/>
        </w:numPr>
        <w:tabs>
          <w:tab w:val="left" w:pos="993"/>
        </w:tabs>
        <w:suppressAutoHyphens w:val="0"/>
        <w:spacing w:line="240" w:lineRule="auto"/>
        <w:ind w:left="993" w:hanging="993"/>
        <w:jc w:val="both"/>
        <w:rPr>
          <w:rFonts w:eastAsia="Calibri" w:cs="Times New Roman"/>
          <w:kern w:val="0"/>
          <w:sz w:val="22"/>
          <w:szCs w:val="22"/>
          <w:lang w:eastAsia="ar-SA" w:bidi="ar-SA"/>
        </w:rPr>
      </w:pPr>
      <w:r w:rsidRPr="00D2213F">
        <w:rPr>
          <w:rFonts w:eastAsia="Calibri" w:cs="Times New Roman"/>
          <w:kern w:val="0"/>
          <w:sz w:val="22"/>
          <w:szCs w:val="22"/>
          <w:lang w:eastAsia="ar-SA" w:bidi="ar-SA"/>
        </w:rPr>
        <w:t>Pojazd musi:</w:t>
      </w:r>
    </w:p>
    <w:p w14:paraId="49144336" w14:textId="77777777" w:rsidR="00D2213F" w:rsidRPr="00D2213F" w:rsidRDefault="00D2213F" w:rsidP="006F1D6E">
      <w:pPr>
        <w:widowControl/>
        <w:numPr>
          <w:ilvl w:val="0"/>
          <w:numId w:val="45"/>
        </w:numPr>
        <w:tabs>
          <w:tab w:val="left" w:pos="1418"/>
        </w:tabs>
        <w:suppressAutoHyphens w:val="0"/>
        <w:spacing w:line="240" w:lineRule="auto"/>
        <w:ind w:left="1417" w:hanging="425"/>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 xml:space="preserve">posiadać barwę nadwozia „srebrny metalizowany”, o parametrach określonych w </w:t>
      </w:r>
      <w:r w:rsidRPr="00D2213F">
        <w:rPr>
          <w:rFonts w:eastAsia="Calibri" w:cs="Times New Roman"/>
          <w:b/>
          <w:kern w:val="0"/>
          <w:sz w:val="22"/>
          <w:szCs w:val="22"/>
          <w:lang w:eastAsia="en-US" w:bidi="ar-SA"/>
        </w:rPr>
        <w:t>Tabeli 1</w:t>
      </w:r>
      <w:r w:rsidRPr="00D2213F">
        <w:rPr>
          <w:rFonts w:eastAsia="Calibri" w:cs="Times New Roman"/>
          <w:kern w:val="0"/>
          <w:sz w:val="22"/>
          <w:szCs w:val="22"/>
          <w:lang w:eastAsia="en-US" w:bidi="ar-SA"/>
        </w:rPr>
        <w:t xml:space="preserve">. </w:t>
      </w:r>
    </w:p>
    <w:p w14:paraId="29633D38" w14:textId="77777777" w:rsidR="00D2213F" w:rsidRPr="00D2213F" w:rsidRDefault="00D2213F" w:rsidP="006F1D6E">
      <w:pPr>
        <w:widowControl/>
        <w:numPr>
          <w:ilvl w:val="0"/>
          <w:numId w:val="45"/>
        </w:numPr>
        <w:tabs>
          <w:tab w:val="left" w:pos="851"/>
        </w:tabs>
        <w:suppressAutoHyphens w:val="0"/>
        <w:spacing w:line="240" w:lineRule="auto"/>
        <w:ind w:left="1440" w:right="-15" w:hanging="480"/>
        <w:jc w:val="both"/>
        <w:rPr>
          <w:rFonts w:eastAsia="Times New Roman" w:cs="Times New Roman"/>
          <w:kern w:val="0"/>
          <w:sz w:val="22"/>
          <w:szCs w:val="22"/>
          <w:lang w:eastAsia="ar-SA" w:bidi="ar-SA"/>
        </w:rPr>
      </w:pPr>
      <w:r w:rsidRPr="00D2213F">
        <w:rPr>
          <w:rFonts w:eastAsia="Calibri" w:cs="Times New Roman"/>
          <w:kern w:val="0"/>
          <w:sz w:val="22"/>
          <w:szCs w:val="22"/>
          <w:lang w:eastAsia="en-US" w:bidi="ar-SA"/>
        </w:rPr>
        <w:t xml:space="preserve">być oznakowany zgodnie z wymaganiami określonymi w Rozporządzeniu Ministra Infrastruktury z dnia 31 grudnia 2002 r. w sprawie warunków technicznych pojazdów </w:t>
      </w:r>
      <w:r w:rsidRPr="00D2213F">
        <w:rPr>
          <w:rFonts w:eastAsia="Calibri" w:cs="Times New Roman"/>
          <w:kern w:val="0"/>
          <w:sz w:val="22"/>
          <w:szCs w:val="22"/>
          <w:lang w:eastAsia="en-US" w:bidi="ar-SA"/>
        </w:rPr>
        <w:lastRenderedPageBreak/>
        <w:t xml:space="preserve">oraz zakresu ich niezbędnego wyposażenia. Pojazd musi posiadać odblaskowy napis „POLICJA” barwy białej umieszczony z przodu i z tyłu pojazdu, przy czym napis z przodu musi znajdować się na nieodblaskowej powierzchni o barwie niebieskiej, a z tyłu na pasie wyróżniającym. Na obydwu bokach pojazdu na pasie wyróżniającym musi być umieszczony znak gwiazdy policyjnej. </w:t>
      </w:r>
    </w:p>
    <w:p w14:paraId="5F305593" w14:textId="77777777" w:rsidR="00D2213F" w:rsidRPr="00D2213F" w:rsidRDefault="00D2213F" w:rsidP="006F1D6E">
      <w:pPr>
        <w:widowControl/>
        <w:numPr>
          <w:ilvl w:val="0"/>
          <w:numId w:val="45"/>
        </w:numPr>
        <w:tabs>
          <w:tab w:val="left" w:pos="851"/>
        </w:tabs>
        <w:suppressAutoHyphens w:val="0"/>
        <w:spacing w:line="240" w:lineRule="auto"/>
        <w:ind w:left="1440" w:right="-15" w:hanging="480"/>
        <w:jc w:val="both"/>
        <w:rPr>
          <w:rFonts w:eastAsia="Times New Roman" w:cs="Times New Roman"/>
          <w:kern w:val="0"/>
          <w:sz w:val="22"/>
          <w:szCs w:val="22"/>
          <w:lang w:eastAsia="ar-SA" w:bidi="ar-SA"/>
        </w:rPr>
      </w:pPr>
      <w:r w:rsidRPr="00D2213F">
        <w:rPr>
          <w:rFonts w:eastAsia="Calibri" w:cs="Times New Roman"/>
          <w:kern w:val="0"/>
          <w:sz w:val="22"/>
          <w:szCs w:val="22"/>
          <w:lang w:eastAsia="en-US" w:bidi="ar-SA"/>
        </w:rPr>
        <w:t>posiadać na wewnętrznej stronie drzwi przednich, tylnych i klapie przestrzeni bagażowej dodatkowe elementy wykonane z foli odblaskowej w kolorze białym.</w:t>
      </w:r>
    </w:p>
    <w:p w14:paraId="5C4FC623" w14:textId="77777777" w:rsidR="00D2213F" w:rsidRPr="00D2213F" w:rsidRDefault="00D2213F" w:rsidP="006F1D6E">
      <w:pPr>
        <w:widowControl/>
        <w:numPr>
          <w:ilvl w:val="0"/>
          <w:numId w:val="45"/>
        </w:numPr>
        <w:tabs>
          <w:tab w:val="left" w:pos="851"/>
        </w:tabs>
        <w:suppressAutoHyphens w:val="0"/>
        <w:spacing w:line="240" w:lineRule="auto"/>
        <w:ind w:left="1440" w:right="-15" w:hanging="480"/>
        <w:jc w:val="both"/>
        <w:rPr>
          <w:rFonts w:eastAsia="Times New Roman" w:cs="Times New Roman"/>
          <w:kern w:val="0"/>
          <w:sz w:val="22"/>
          <w:szCs w:val="22"/>
          <w:lang w:eastAsia="ar-SA" w:bidi="ar-SA"/>
        </w:rPr>
      </w:pPr>
      <w:r w:rsidRPr="00D2213F">
        <w:rPr>
          <w:rFonts w:eastAsia="Calibri" w:cs="Times New Roman"/>
          <w:kern w:val="0"/>
          <w:sz w:val="22"/>
          <w:szCs w:val="22"/>
          <w:lang w:eastAsia="en-US" w:bidi="ar-SA"/>
        </w:rPr>
        <w:t>Wykonawca przy tworzeniu oferty musi założyć, że:</w:t>
      </w:r>
    </w:p>
    <w:p w14:paraId="7B710F78" w14:textId="77777777" w:rsidR="00D2213F" w:rsidRPr="00D2213F" w:rsidRDefault="00D2213F" w:rsidP="002638E1">
      <w:pPr>
        <w:tabs>
          <w:tab w:val="left" w:pos="851"/>
        </w:tabs>
        <w:spacing w:line="240" w:lineRule="auto"/>
        <w:ind w:left="1701" w:right="-15" w:hanging="261"/>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 xml:space="preserve">- szerokość pasa wyróżniającego na każdym z boków pojazdu będzie wynosiła, co najmniej 300 mm, </w:t>
      </w:r>
    </w:p>
    <w:p w14:paraId="3B6B57DE" w14:textId="77777777" w:rsidR="00D2213F" w:rsidRPr="00D2213F" w:rsidRDefault="00D2213F" w:rsidP="002638E1">
      <w:pPr>
        <w:tabs>
          <w:tab w:val="left" w:pos="851"/>
        </w:tabs>
        <w:spacing w:line="240" w:lineRule="auto"/>
        <w:ind w:left="1701" w:right="-15" w:hanging="261"/>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 xml:space="preserve">- </w:t>
      </w:r>
      <w:r w:rsidRPr="00D2213F">
        <w:rPr>
          <w:rFonts w:eastAsia="Calibri" w:cs="Times New Roman"/>
          <w:kern w:val="0"/>
          <w:sz w:val="22"/>
          <w:szCs w:val="22"/>
          <w:lang w:eastAsia="en-US" w:bidi="ar-SA"/>
        </w:rPr>
        <w:tab/>
        <w:t xml:space="preserve">pas wyróżniający umieszczony z tyłu nadwozia będzie miał wymiary, które zapewnią maksymalne wykorzystanie powierzchni, co najmniej </w:t>
      </w:r>
      <w:r w:rsidRPr="00D2213F">
        <w:rPr>
          <w:rFonts w:eastAsia="Times New Roman" w:cs="Times New Roman"/>
          <w:kern w:val="0"/>
          <w:sz w:val="22"/>
          <w:szCs w:val="22"/>
          <w:lang w:eastAsia="ar-SA" w:bidi="ar-SA"/>
        </w:rPr>
        <w:t xml:space="preserve">drzwi/klapy przestrzeni bagażowej poniżej </w:t>
      </w:r>
      <w:r w:rsidRPr="00D2213F">
        <w:rPr>
          <w:rFonts w:eastAsia="Calibri" w:cs="Times New Roman"/>
          <w:kern w:val="0"/>
          <w:sz w:val="22"/>
          <w:szCs w:val="22"/>
          <w:lang w:eastAsia="en-US" w:bidi="ar-SA"/>
        </w:rPr>
        <w:t>dolnej krawędzi linii szyb,</w:t>
      </w:r>
    </w:p>
    <w:p w14:paraId="2016C16F" w14:textId="77777777" w:rsidR="00D2213F" w:rsidRPr="00D2213F" w:rsidRDefault="00D2213F" w:rsidP="002638E1">
      <w:pPr>
        <w:tabs>
          <w:tab w:val="left" w:pos="851"/>
        </w:tabs>
        <w:spacing w:line="240" w:lineRule="auto"/>
        <w:ind w:left="1701" w:right="-15" w:hanging="261"/>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 nieodblaskowa folia o barwie niebieskiej będzie maksymalnie wypełniała powierzchnię maski silnika pojazdu.</w:t>
      </w:r>
    </w:p>
    <w:p w14:paraId="24077460" w14:textId="77777777" w:rsidR="00D2213F" w:rsidRPr="00D2213F" w:rsidRDefault="00D2213F" w:rsidP="002638E1">
      <w:pPr>
        <w:tabs>
          <w:tab w:val="left" w:pos="851"/>
        </w:tabs>
        <w:spacing w:line="240" w:lineRule="auto"/>
        <w:ind w:left="1701" w:right="-15" w:hanging="261"/>
        <w:jc w:val="both"/>
        <w:rPr>
          <w:rFonts w:eastAsia="Times New Roman" w:cs="Times New Roman"/>
          <w:kern w:val="0"/>
          <w:sz w:val="22"/>
          <w:szCs w:val="22"/>
          <w:lang w:eastAsia="ar-SA" w:bidi="ar-SA"/>
        </w:rPr>
      </w:pPr>
      <w:r w:rsidRPr="00D2213F">
        <w:rPr>
          <w:rFonts w:eastAsia="Calibri" w:cs="Times New Roman"/>
          <w:kern w:val="0"/>
          <w:sz w:val="22"/>
          <w:szCs w:val="22"/>
          <w:lang w:eastAsia="en-US" w:bidi="ar-SA"/>
        </w:rPr>
        <w:t>-</w:t>
      </w:r>
      <w:r w:rsidRPr="00D2213F">
        <w:rPr>
          <w:rFonts w:eastAsia="Calibri" w:cs="Times New Roman"/>
          <w:kern w:val="0"/>
          <w:sz w:val="22"/>
          <w:szCs w:val="22"/>
          <w:lang w:eastAsia="en-US" w:bidi="ar-SA"/>
        </w:rPr>
        <w:tab/>
        <w:t xml:space="preserve">dodatkowe elementy wykonane z foli odblaskowej w kolorze białym, </w:t>
      </w:r>
      <w:r w:rsidRPr="00D2213F">
        <w:rPr>
          <w:rFonts w:eastAsia="Calibri" w:cs="Times New Roman"/>
          <w:kern w:val="0"/>
          <w:sz w:val="22"/>
          <w:szCs w:val="22"/>
          <w:lang w:eastAsia="en-US" w:bidi="ar-SA"/>
        </w:rPr>
        <w:br/>
        <w:t xml:space="preserve">o których mowa w lit c umieszczone na poszczególnych elementach nadwozia będą miały wymiary: dł. 500 mm, szer. 50 mm. </w:t>
      </w:r>
    </w:p>
    <w:p w14:paraId="4D08516E" w14:textId="77777777" w:rsidR="00D2213F" w:rsidRPr="00D2213F" w:rsidRDefault="00D2213F" w:rsidP="002638E1">
      <w:pPr>
        <w:tabs>
          <w:tab w:val="left" w:pos="851"/>
        </w:tabs>
        <w:spacing w:line="240" w:lineRule="auto"/>
        <w:ind w:left="1440" w:right="-15"/>
        <w:jc w:val="both"/>
        <w:rPr>
          <w:rFonts w:eastAsia="Times New Roman" w:cs="Times New Roman"/>
          <w:b/>
          <w:kern w:val="0"/>
          <w:sz w:val="22"/>
          <w:szCs w:val="22"/>
          <w:lang w:eastAsia="ar-SA" w:bidi="ar-SA"/>
        </w:rPr>
      </w:pPr>
      <w:r w:rsidRPr="00D2213F">
        <w:rPr>
          <w:rFonts w:eastAsia="Calibri" w:cs="Times New Roman"/>
          <w:b/>
          <w:kern w:val="0"/>
          <w:sz w:val="22"/>
          <w:szCs w:val="22"/>
          <w:lang w:eastAsia="en-US" w:bidi="ar-SA"/>
        </w:rPr>
        <w:t xml:space="preserve">Szczegółowe wymiary oznakowania zostaną określone przez Zamawiającego po rozstrzygnięciu przetargu i podaniu przez Wykonawcę niezbędnych wymiarów nadwozia oferowanego pojazdu na etapie konsultacji technicznych i oceny projektu modyfikacji pojazdu. </w:t>
      </w:r>
    </w:p>
    <w:p w14:paraId="5328B889" w14:textId="77777777" w:rsidR="00D2213F" w:rsidRPr="00D2213F" w:rsidRDefault="00D2213F" w:rsidP="006F1D6E">
      <w:pPr>
        <w:widowControl/>
        <w:numPr>
          <w:ilvl w:val="3"/>
          <w:numId w:val="52"/>
        </w:numPr>
        <w:tabs>
          <w:tab w:val="left" w:pos="993"/>
        </w:tabs>
        <w:suppressAutoHyphens w:val="0"/>
        <w:spacing w:line="240" w:lineRule="auto"/>
        <w:ind w:left="993" w:hanging="993"/>
        <w:jc w:val="both"/>
        <w:rPr>
          <w:rFonts w:eastAsia="Calibri" w:cs="Times New Roman"/>
          <w:kern w:val="0"/>
          <w:sz w:val="22"/>
          <w:szCs w:val="22"/>
          <w:lang w:eastAsia="ar-SA" w:bidi="ar-SA"/>
        </w:rPr>
      </w:pPr>
      <w:r w:rsidRPr="00D2213F">
        <w:rPr>
          <w:rFonts w:eastAsia="Calibri" w:cs="Times New Roman"/>
          <w:kern w:val="0"/>
          <w:sz w:val="22"/>
          <w:szCs w:val="22"/>
          <w:lang w:eastAsia="ar-SA" w:bidi="ar-SA"/>
        </w:rPr>
        <w:t>Materiały użyte do wykonania oznakowania muszą spełniać, co najmniej wymagania:</w:t>
      </w:r>
    </w:p>
    <w:p w14:paraId="5C3C35DC" w14:textId="77777777" w:rsidR="00D2213F" w:rsidRPr="00D2213F" w:rsidRDefault="00D2213F" w:rsidP="006F1D6E">
      <w:pPr>
        <w:widowControl/>
        <w:numPr>
          <w:ilvl w:val="0"/>
          <w:numId w:val="62"/>
        </w:numPr>
        <w:tabs>
          <w:tab w:val="left" w:pos="993"/>
        </w:tabs>
        <w:suppressAutoHyphens w:val="0"/>
        <w:spacing w:line="240" w:lineRule="auto"/>
        <w:ind w:left="1418" w:hanging="425"/>
        <w:jc w:val="both"/>
        <w:rPr>
          <w:rFonts w:eastAsia="Calibri" w:cs="Times New Roman"/>
          <w:kern w:val="0"/>
          <w:sz w:val="22"/>
          <w:lang w:eastAsia="en-US" w:bidi="ar-SA"/>
        </w:rPr>
      </w:pPr>
      <w:r w:rsidRPr="00D2213F">
        <w:rPr>
          <w:rFonts w:eastAsia="Calibri" w:cs="Times New Roman"/>
          <w:kern w:val="0"/>
          <w:sz w:val="22"/>
          <w:lang w:eastAsia="en-US" w:bidi="ar-SA"/>
        </w:rPr>
        <w:t xml:space="preserve">punkt 1.3.2 Załącznika nr 1 do Rozporządzenia Ministra Infrastruktury z dnia </w:t>
      </w:r>
      <w:r w:rsidRPr="00D2213F">
        <w:rPr>
          <w:rFonts w:eastAsia="Calibri" w:cs="Times New Roman"/>
          <w:kern w:val="0"/>
          <w:sz w:val="22"/>
          <w:lang w:eastAsia="en-US" w:bidi="ar-SA"/>
        </w:rPr>
        <w:br/>
        <w:t xml:space="preserve">3 lipca 2003 r. w sprawie szczegółowych warunków technicznych dla znaków </w:t>
      </w:r>
      <w:r w:rsidRPr="00D2213F">
        <w:rPr>
          <w:rFonts w:eastAsia="Calibri" w:cs="Times New Roman"/>
          <w:kern w:val="0"/>
          <w:sz w:val="22"/>
          <w:lang w:eastAsia="en-US" w:bidi="ar-SA"/>
        </w:rPr>
        <w:br/>
        <w:t xml:space="preserve">i sygnałów drogowych oraz urządzeń bezpieczeństwa ruchu drogowego </w:t>
      </w:r>
      <w:r w:rsidRPr="00D2213F">
        <w:rPr>
          <w:rFonts w:eastAsia="Calibri" w:cs="Times New Roman"/>
          <w:kern w:val="0"/>
          <w:sz w:val="22"/>
          <w:lang w:eastAsia="en-US" w:bidi="ar-SA"/>
        </w:rPr>
        <w:br/>
        <w:t xml:space="preserve">i warunków ich umieszczenia na drogach w zakresie dla folii odblaskowych koloru niebieskiego i białego 2 generacji. </w:t>
      </w:r>
      <w:r w:rsidRPr="00D2213F">
        <w:rPr>
          <w:rFonts w:eastAsia="Calibri" w:cs="Times New Roman"/>
          <w:b/>
          <w:i/>
          <w:kern w:val="0"/>
          <w:sz w:val="22"/>
          <w:lang w:eastAsia="en-US" w:bidi="ar-SA"/>
        </w:rPr>
        <w:t xml:space="preserve"> </w:t>
      </w:r>
      <w:r w:rsidRPr="00D2213F">
        <w:rPr>
          <w:rFonts w:eastAsia="Calibri" w:cs="Times New Roman"/>
          <w:b/>
          <w:kern w:val="0"/>
          <w:sz w:val="22"/>
          <w:lang w:eastAsia="en-US" w:bidi="ar-SA"/>
        </w:rPr>
        <w:t>Spełnienie wymogu musi być potwierdzone Oświadczeniem Wykonawcy wystawionym na podstawie opinii lub sprawozdania z badania wydanego przez akredytowaną jednostkę badawczą. Dokument potwierdzający spełnienie wymogu musi być przekazany Zamawiającemu przez Wykonawcę w fazie oceny projektu modyfikacji pojazdu</w:t>
      </w:r>
      <w:r w:rsidRPr="00D2213F">
        <w:rPr>
          <w:rFonts w:eastAsia="Calibri" w:cs="Times New Roman"/>
          <w:kern w:val="0"/>
          <w:sz w:val="22"/>
          <w:lang w:eastAsia="en-US" w:bidi="ar-SA"/>
        </w:rPr>
        <w:t>,</w:t>
      </w:r>
    </w:p>
    <w:p w14:paraId="0CEB2DD0" w14:textId="77777777" w:rsidR="00D2213F" w:rsidRPr="00D2213F" w:rsidRDefault="00D2213F" w:rsidP="006F1D6E">
      <w:pPr>
        <w:widowControl/>
        <w:numPr>
          <w:ilvl w:val="0"/>
          <w:numId w:val="62"/>
        </w:numPr>
        <w:tabs>
          <w:tab w:val="left" w:pos="1418"/>
        </w:tabs>
        <w:suppressAutoHyphens w:val="0"/>
        <w:spacing w:line="240" w:lineRule="auto"/>
        <w:ind w:left="1418" w:hanging="425"/>
        <w:jc w:val="both"/>
        <w:rPr>
          <w:rFonts w:eastAsia="Calibri" w:cs="Times New Roman"/>
          <w:kern w:val="0"/>
          <w:sz w:val="22"/>
          <w:lang w:eastAsia="en-US" w:bidi="ar-SA"/>
        </w:rPr>
      </w:pPr>
      <w:r w:rsidRPr="00D2213F">
        <w:rPr>
          <w:rFonts w:eastAsia="Calibri" w:cs="Times New Roman"/>
          <w:kern w:val="0"/>
          <w:sz w:val="22"/>
          <w:lang w:eastAsia="en-US" w:bidi="ar-SA"/>
        </w:rPr>
        <w:t xml:space="preserve">punkt 2.27, 2.28, 2.29, 2.30, 4.14, 4.15, 4.16 oraz 4.17 </w:t>
      </w:r>
      <w:r w:rsidRPr="00D2213F">
        <w:rPr>
          <w:rFonts w:eastAsia="Calibri" w:cs="Times New Roman"/>
          <w:kern w:val="0"/>
          <w:sz w:val="22"/>
          <w:szCs w:val="22"/>
          <w:lang w:eastAsia="en-US" w:bidi="ar-SA"/>
        </w:rPr>
        <w:t xml:space="preserve">Załącznika nr 8 do Rozporządzenia Ministra Infrastruktury i Budownictwa dnia 11 grudnia 2017 r. </w:t>
      </w:r>
      <w:r w:rsidRPr="00D2213F">
        <w:rPr>
          <w:rFonts w:eastAsia="Calibri" w:cs="Times New Roman"/>
          <w:kern w:val="0"/>
          <w:sz w:val="22"/>
          <w:szCs w:val="22"/>
          <w:lang w:eastAsia="en-US" w:bidi="ar-SA"/>
        </w:rPr>
        <w:br/>
        <w:t>w sprawie rejestracji i oznaczania pojazdów oraz wymagań dla tablic rejestracyjnych (Dz.U. z 2017 r., poz. 2355</w:t>
      </w:r>
      <w:r w:rsidRPr="00D2213F" w:rsidDel="000A70D3">
        <w:rPr>
          <w:rFonts w:eastAsia="Calibri" w:cs="Times New Roman"/>
          <w:kern w:val="0"/>
          <w:sz w:val="22"/>
          <w:szCs w:val="22"/>
          <w:lang w:eastAsia="en-US" w:bidi="ar-SA"/>
        </w:rPr>
        <w:t xml:space="preserve"> </w:t>
      </w:r>
      <w:r w:rsidRPr="00D2213F">
        <w:rPr>
          <w:rFonts w:eastAsia="Calibri" w:cs="Times New Roman"/>
          <w:kern w:val="0"/>
          <w:sz w:val="22"/>
          <w:szCs w:val="22"/>
          <w:lang w:eastAsia="en-US" w:bidi="ar-SA"/>
        </w:rPr>
        <w:t>ze zm.).</w:t>
      </w:r>
      <w:r w:rsidRPr="00D2213F">
        <w:rPr>
          <w:rFonts w:eastAsia="Calibri" w:cs="Times New Roman"/>
          <w:kern w:val="0"/>
          <w:sz w:val="22"/>
          <w:lang w:eastAsia="en-US" w:bidi="ar-SA"/>
        </w:rPr>
        <w:t xml:space="preserve"> </w:t>
      </w:r>
      <w:r w:rsidRPr="00D2213F">
        <w:rPr>
          <w:rFonts w:eastAsia="Calibri" w:cs="Times New Roman"/>
          <w:b/>
          <w:kern w:val="0"/>
          <w:sz w:val="22"/>
          <w:lang w:eastAsia="en-US" w:bidi="ar-SA"/>
        </w:rPr>
        <w:t>Spełnienie wymogu musi być potwierdzone Oświadczeniem Wykonawcy wystawionym na podstawie opinii lub sprawozdania z badania wydanego przez akredytowaną jednostkę badawczą. Dokument potwierdzający spełnienie wymogu musi być przekazany Zamawiającemu przez Wykonawcę w fazie oceny projektu modyfikacji pojazdu,</w:t>
      </w:r>
    </w:p>
    <w:p w14:paraId="354945D3" w14:textId="77777777" w:rsidR="00D2213F" w:rsidRPr="00D2213F" w:rsidRDefault="00D2213F" w:rsidP="006F1D6E">
      <w:pPr>
        <w:widowControl/>
        <w:numPr>
          <w:ilvl w:val="0"/>
          <w:numId w:val="46"/>
        </w:numPr>
        <w:tabs>
          <w:tab w:val="left" w:pos="1418"/>
        </w:tabs>
        <w:suppressAutoHyphens w:val="0"/>
        <w:spacing w:line="240" w:lineRule="auto"/>
        <w:ind w:left="1418" w:hanging="425"/>
        <w:jc w:val="both"/>
        <w:rPr>
          <w:rFonts w:eastAsia="Calibri" w:cs="Times New Roman"/>
          <w:kern w:val="0"/>
          <w:sz w:val="22"/>
          <w:szCs w:val="22"/>
          <w:lang w:eastAsia="en-US" w:bidi="ar-SA"/>
        </w:rPr>
      </w:pPr>
      <w:r w:rsidRPr="00D2213F">
        <w:rPr>
          <w:rFonts w:eastAsia="Calibri" w:cs="Times New Roman"/>
          <w:kern w:val="0"/>
          <w:sz w:val="22"/>
          <w:lang w:eastAsia="en-US" w:bidi="ar-SA"/>
        </w:rPr>
        <w:t>parametry folii muszą zapewniać możliwość jej demontażu bez uszkodzeń powłoki lakierniczej zgodnie z instrukcją dostarczoną przez Wykonawcę</w:t>
      </w:r>
      <w:r w:rsidRPr="00D2213F">
        <w:rPr>
          <w:rFonts w:eastAsia="Calibri" w:cs="Times New Roman"/>
          <w:kern w:val="0"/>
          <w:sz w:val="22"/>
          <w:szCs w:val="22"/>
          <w:lang w:eastAsia="en-US" w:bidi="ar-SA"/>
        </w:rPr>
        <w:t>.</w:t>
      </w:r>
    </w:p>
    <w:p w14:paraId="57089182" w14:textId="77777777" w:rsidR="00D2213F" w:rsidRPr="00D2213F" w:rsidRDefault="00D2213F" w:rsidP="006F1D6E">
      <w:pPr>
        <w:widowControl/>
        <w:numPr>
          <w:ilvl w:val="3"/>
          <w:numId w:val="52"/>
        </w:numPr>
        <w:tabs>
          <w:tab w:val="left" w:pos="993"/>
        </w:tabs>
        <w:suppressAutoHyphens w:val="0"/>
        <w:spacing w:line="240" w:lineRule="auto"/>
        <w:ind w:left="993" w:hanging="993"/>
        <w:jc w:val="both"/>
        <w:rPr>
          <w:rFonts w:eastAsia="Calibri" w:cs="Times New Roman"/>
          <w:kern w:val="0"/>
          <w:sz w:val="22"/>
          <w:szCs w:val="22"/>
          <w:lang w:eastAsia="ar-SA" w:bidi="ar-SA"/>
        </w:rPr>
      </w:pPr>
      <w:r w:rsidRPr="00D2213F">
        <w:rPr>
          <w:rFonts w:eastAsia="Calibri" w:cs="Times New Roman"/>
          <w:kern w:val="0"/>
          <w:sz w:val="22"/>
          <w:szCs w:val="22"/>
          <w:lang w:eastAsia="ar-SA" w:bidi="ar-SA"/>
        </w:rPr>
        <w:t xml:space="preserve">Współrzędne trójchromatyczne barwy białej i niebieskiej odblaskowej muszą zawierać się w granicach pól tolerancji barwnych przedstawionych w </w:t>
      </w:r>
      <w:r w:rsidRPr="00D2213F">
        <w:rPr>
          <w:rFonts w:eastAsia="Calibri" w:cs="Times New Roman"/>
          <w:b/>
          <w:kern w:val="0"/>
          <w:sz w:val="22"/>
          <w:szCs w:val="22"/>
          <w:lang w:eastAsia="ar-SA" w:bidi="ar-SA"/>
        </w:rPr>
        <w:t>Tabeli 2</w:t>
      </w:r>
      <w:r w:rsidRPr="00D2213F">
        <w:rPr>
          <w:rFonts w:eastAsia="Calibri" w:cs="Times New Roman"/>
          <w:kern w:val="0"/>
          <w:sz w:val="22"/>
          <w:szCs w:val="22"/>
          <w:lang w:eastAsia="ar-SA" w:bidi="ar-SA"/>
        </w:rPr>
        <w:t>. Wymóg musi być potwierdzony badaniem wykonanym przez właściwą akredytowaną jednostkę badawczą lub certyfikującą.</w:t>
      </w:r>
    </w:p>
    <w:p w14:paraId="7EC30A9B" w14:textId="77777777" w:rsidR="00D2213F" w:rsidRPr="00D2213F" w:rsidRDefault="00D2213F" w:rsidP="002638E1">
      <w:pPr>
        <w:widowControl/>
        <w:spacing w:line="240" w:lineRule="auto"/>
        <w:ind w:right="564" w:firstLine="708"/>
        <w:jc w:val="right"/>
        <w:rPr>
          <w:rFonts w:eastAsia="Calibri" w:cs="Times New Roman"/>
          <w:b/>
          <w:kern w:val="0"/>
          <w:sz w:val="22"/>
          <w:szCs w:val="22"/>
          <w:u w:val="single"/>
          <w:lang w:eastAsia="ar-SA" w:bidi="ar-SA"/>
        </w:rPr>
      </w:pPr>
    </w:p>
    <w:p w14:paraId="1B7AC91B" w14:textId="4CAA20F8" w:rsidR="00D2213F" w:rsidRDefault="00D2213F" w:rsidP="002638E1">
      <w:pPr>
        <w:widowControl/>
        <w:spacing w:line="240" w:lineRule="auto"/>
        <w:ind w:right="564" w:firstLine="708"/>
        <w:jc w:val="right"/>
        <w:rPr>
          <w:rFonts w:eastAsia="Calibri" w:cs="Times New Roman"/>
          <w:b/>
          <w:kern w:val="0"/>
          <w:sz w:val="22"/>
          <w:szCs w:val="22"/>
          <w:u w:val="single"/>
          <w:lang w:eastAsia="ar-SA" w:bidi="ar-SA"/>
        </w:rPr>
      </w:pPr>
    </w:p>
    <w:p w14:paraId="35BF958C" w14:textId="11D8F254" w:rsidR="002638E1" w:rsidRDefault="002638E1" w:rsidP="002638E1">
      <w:pPr>
        <w:widowControl/>
        <w:spacing w:line="240" w:lineRule="auto"/>
        <w:ind w:right="564" w:firstLine="708"/>
        <w:jc w:val="right"/>
        <w:rPr>
          <w:rFonts w:eastAsia="Calibri" w:cs="Times New Roman"/>
          <w:b/>
          <w:kern w:val="0"/>
          <w:sz w:val="22"/>
          <w:szCs w:val="22"/>
          <w:u w:val="single"/>
          <w:lang w:eastAsia="ar-SA" w:bidi="ar-SA"/>
        </w:rPr>
      </w:pPr>
    </w:p>
    <w:p w14:paraId="4AD54B85" w14:textId="73BF0056" w:rsidR="002638E1" w:rsidRDefault="002638E1" w:rsidP="002638E1">
      <w:pPr>
        <w:widowControl/>
        <w:spacing w:line="240" w:lineRule="auto"/>
        <w:ind w:right="564" w:firstLine="708"/>
        <w:jc w:val="right"/>
        <w:rPr>
          <w:rFonts w:eastAsia="Calibri" w:cs="Times New Roman"/>
          <w:b/>
          <w:kern w:val="0"/>
          <w:sz w:val="22"/>
          <w:szCs w:val="22"/>
          <w:u w:val="single"/>
          <w:lang w:eastAsia="ar-SA" w:bidi="ar-SA"/>
        </w:rPr>
      </w:pPr>
    </w:p>
    <w:p w14:paraId="017CC6FA" w14:textId="2AEA0F4E" w:rsidR="002638E1" w:rsidRDefault="002638E1" w:rsidP="002638E1">
      <w:pPr>
        <w:widowControl/>
        <w:spacing w:line="240" w:lineRule="auto"/>
        <w:ind w:right="564" w:firstLine="708"/>
        <w:jc w:val="right"/>
        <w:rPr>
          <w:rFonts w:eastAsia="Calibri" w:cs="Times New Roman"/>
          <w:b/>
          <w:kern w:val="0"/>
          <w:sz w:val="22"/>
          <w:szCs w:val="22"/>
          <w:u w:val="single"/>
          <w:lang w:eastAsia="ar-SA" w:bidi="ar-SA"/>
        </w:rPr>
      </w:pPr>
    </w:p>
    <w:p w14:paraId="7059FCCD" w14:textId="4744252B" w:rsidR="002638E1" w:rsidRDefault="002638E1" w:rsidP="002638E1">
      <w:pPr>
        <w:widowControl/>
        <w:spacing w:line="240" w:lineRule="auto"/>
        <w:ind w:right="564" w:firstLine="708"/>
        <w:jc w:val="right"/>
        <w:rPr>
          <w:rFonts w:eastAsia="Calibri" w:cs="Times New Roman"/>
          <w:b/>
          <w:kern w:val="0"/>
          <w:sz w:val="22"/>
          <w:szCs w:val="22"/>
          <w:u w:val="single"/>
          <w:lang w:eastAsia="ar-SA" w:bidi="ar-SA"/>
        </w:rPr>
      </w:pPr>
    </w:p>
    <w:p w14:paraId="1C52B904" w14:textId="77777777" w:rsidR="002638E1" w:rsidRPr="00D2213F" w:rsidRDefault="002638E1" w:rsidP="002638E1">
      <w:pPr>
        <w:widowControl/>
        <w:spacing w:line="240" w:lineRule="auto"/>
        <w:ind w:right="564" w:firstLine="708"/>
        <w:jc w:val="right"/>
        <w:rPr>
          <w:rFonts w:eastAsia="Calibri" w:cs="Times New Roman"/>
          <w:b/>
          <w:kern w:val="0"/>
          <w:sz w:val="22"/>
          <w:szCs w:val="22"/>
          <w:u w:val="single"/>
          <w:lang w:eastAsia="ar-SA" w:bidi="ar-SA"/>
        </w:rPr>
      </w:pPr>
    </w:p>
    <w:p w14:paraId="5081E0C2" w14:textId="77777777" w:rsidR="00D2213F" w:rsidRPr="00D2213F" w:rsidRDefault="00D2213F" w:rsidP="002638E1">
      <w:pPr>
        <w:widowControl/>
        <w:spacing w:line="240" w:lineRule="auto"/>
        <w:ind w:right="564" w:firstLine="708"/>
        <w:jc w:val="right"/>
        <w:rPr>
          <w:rFonts w:eastAsia="Calibri" w:cs="Times New Roman"/>
          <w:b/>
          <w:kern w:val="0"/>
          <w:sz w:val="22"/>
          <w:szCs w:val="22"/>
          <w:u w:val="single"/>
          <w:lang w:eastAsia="ar-SA" w:bidi="ar-SA"/>
        </w:rPr>
      </w:pPr>
    </w:p>
    <w:p w14:paraId="2198450D" w14:textId="77777777" w:rsidR="00D2213F" w:rsidRPr="00D2213F" w:rsidRDefault="00D2213F" w:rsidP="002638E1">
      <w:pPr>
        <w:widowControl/>
        <w:spacing w:line="240" w:lineRule="auto"/>
        <w:ind w:right="564" w:firstLine="708"/>
        <w:jc w:val="right"/>
        <w:rPr>
          <w:rFonts w:eastAsia="Calibri" w:cs="Times New Roman"/>
          <w:b/>
          <w:kern w:val="0"/>
          <w:sz w:val="22"/>
          <w:szCs w:val="22"/>
          <w:u w:val="single"/>
          <w:lang w:eastAsia="ar-SA" w:bidi="ar-SA"/>
        </w:rPr>
      </w:pPr>
      <w:r w:rsidRPr="00D2213F">
        <w:rPr>
          <w:rFonts w:eastAsia="Calibri" w:cs="Times New Roman"/>
          <w:b/>
          <w:kern w:val="0"/>
          <w:sz w:val="22"/>
          <w:szCs w:val="22"/>
          <w:u w:val="single"/>
          <w:lang w:eastAsia="ar-SA" w:bidi="ar-SA"/>
        </w:rPr>
        <w:lastRenderedPageBreak/>
        <w:t>Tabela 1</w:t>
      </w:r>
    </w:p>
    <w:p w14:paraId="699DBDA4" w14:textId="77777777" w:rsidR="00D2213F" w:rsidRPr="00D2213F" w:rsidRDefault="00D2213F" w:rsidP="002638E1">
      <w:pPr>
        <w:widowControl/>
        <w:spacing w:line="240" w:lineRule="auto"/>
        <w:ind w:right="564" w:firstLine="708"/>
        <w:jc w:val="right"/>
        <w:rPr>
          <w:rFonts w:eastAsia="Calibri" w:cs="Times New Roman"/>
          <w:b/>
          <w:kern w:val="0"/>
          <w:sz w:val="12"/>
          <w:szCs w:val="12"/>
          <w:u w:val="single"/>
          <w:lang w:eastAsia="ar-SA" w:bidi="ar-SA"/>
        </w:rPr>
      </w:pPr>
    </w:p>
    <w:tbl>
      <w:tblPr>
        <w:tblW w:w="0" w:type="auto"/>
        <w:jc w:val="center"/>
        <w:tblLayout w:type="fixed"/>
        <w:tblCellMar>
          <w:left w:w="70" w:type="dxa"/>
          <w:right w:w="70" w:type="dxa"/>
        </w:tblCellMar>
        <w:tblLook w:val="0000" w:firstRow="0" w:lastRow="0" w:firstColumn="0" w:lastColumn="0" w:noHBand="0" w:noVBand="0"/>
      </w:tblPr>
      <w:tblGrid>
        <w:gridCol w:w="1108"/>
        <w:gridCol w:w="512"/>
        <w:gridCol w:w="1080"/>
        <w:gridCol w:w="1260"/>
        <w:gridCol w:w="1260"/>
        <w:gridCol w:w="1260"/>
        <w:gridCol w:w="1787"/>
      </w:tblGrid>
      <w:tr w:rsidR="00D2213F" w:rsidRPr="00D2213F" w14:paraId="50B4BE38" w14:textId="77777777" w:rsidTr="00B30A24">
        <w:trPr>
          <w:cantSplit/>
          <w:trHeight w:hRule="exact" w:val="919"/>
          <w:jc w:val="center"/>
        </w:trPr>
        <w:tc>
          <w:tcPr>
            <w:tcW w:w="1620" w:type="dxa"/>
            <w:gridSpan w:val="2"/>
            <w:vMerge w:val="restart"/>
            <w:tcBorders>
              <w:top w:val="single" w:sz="4" w:space="0" w:color="000000"/>
              <w:left w:val="single" w:sz="4" w:space="0" w:color="000000"/>
              <w:bottom w:val="single" w:sz="4" w:space="0" w:color="000000"/>
            </w:tcBorders>
            <w:vAlign w:val="center"/>
          </w:tcPr>
          <w:p w14:paraId="63812613" w14:textId="77777777" w:rsidR="00D2213F" w:rsidRPr="00D2213F" w:rsidRDefault="00D2213F" w:rsidP="002638E1">
            <w:pPr>
              <w:widowControl/>
              <w:snapToGrid w:val="0"/>
              <w:spacing w:line="240" w:lineRule="auto"/>
              <w:jc w:val="center"/>
              <w:rPr>
                <w:rFonts w:eastAsia="Calibri" w:cs="Times New Roman"/>
                <w:kern w:val="0"/>
                <w:sz w:val="22"/>
                <w:szCs w:val="22"/>
                <w:lang w:eastAsia="ar-SA" w:bidi="ar-SA"/>
              </w:rPr>
            </w:pPr>
            <w:r w:rsidRPr="00D2213F">
              <w:rPr>
                <w:rFonts w:eastAsia="Calibri" w:cs="Times New Roman"/>
                <w:kern w:val="0"/>
                <w:sz w:val="22"/>
                <w:szCs w:val="22"/>
                <w:lang w:eastAsia="ar-SA" w:bidi="ar-SA"/>
              </w:rPr>
              <w:t>Barwa materiału</w:t>
            </w:r>
          </w:p>
        </w:tc>
        <w:tc>
          <w:tcPr>
            <w:tcW w:w="4860" w:type="dxa"/>
            <w:gridSpan w:val="4"/>
            <w:tcBorders>
              <w:top w:val="single" w:sz="4" w:space="0" w:color="000000"/>
              <w:left w:val="single" w:sz="4" w:space="0" w:color="000000"/>
              <w:bottom w:val="single" w:sz="4" w:space="0" w:color="000000"/>
            </w:tcBorders>
            <w:vAlign w:val="center"/>
          </w:tcPr>
          <w:p w14:paraId="6C9E9D83" w14:textId="77777777" w:rsidR="00D2213F" w:rsidRPr="00D2213F" w:rsidRDefault="00D2213F" w:rsidP="002638E1">
            <w:pPr>
              <w:widowControl/>
              <w:snapToGrid w:val="0"/>
              <w:spacing w:line="240" w:lineRule="auto"/>
              <w:jc w:val="center"/>
              <w:rPr>
                <w:rFonts w:eastAsia="Calibri" w:cs="Times New Roman"/>
                <w:kern w:val="0"/>
                <w:sz w:val="22"/>
                <w:szCs w:val="22"/>
                <w:lang w:eastAsia="ar-SA" w:bidi="ar-SA"/>
              </w:rPr>
            </w:pPr>
            <w:r w:rsidRPr="00D2213F">
              <w:rPr>
                <w:rFonts w:eastAsia="Calibri" w:cs="Times New Roman"/>
                <w:kern w:val="0"/>
                <w:sz w:val="22"/>
                <w:szCs w:val="22"/>
                <w:lang w:eastAsia="ar-SA" w:bidi="ar-SA"/>
              </w:rPr>
              <w:t>Współrzędne punktów narożnych</w:t>
            </w:r>
          </w:p>
        </w:tc>
        <w:tc>
          <w:tcPr>
            <w:tcW w:w="1787" w:type="dxa"/>
            <w:vMerge w:val="restart"/>
            <w:tcBorders>
              <w:top w:val="single" w:sz="4" w:space="0" w:color="000000"/>
              <w:left w:val="single" w:sz="4" w:space="0" w:color="000000"/>
              <w:bottom w:val="single" w:sz="4" w:space="0" w:color="000000"/>
              <w:right w:val="single" w:sz="4" w:space="0" w:color="000000"/>
            </w:tcBorders>
            <w:vAlign w:val="center"/>
          </w:tcPr>
          <w:p w14:paraId="1C0D9909" w14:textId="77777777" w:rsidR="00D2213F" w:rsidRPr="00D2213F" w:rsidRDefault="00D2213F" w:rsidP="002638E1">
            <w:pPr>
              <w:widowControl/>
              <w:snapToGrid w:val="0"/>
              <w:spacing w:line="240" w:lineRule="auto"/>
              <w:jc w:val="center"/>
              <w:rPr>
                <w:rFonts w:eastAsia="Calibri" w:cs="Times New Roman"/>
                <w:kern w:val="0"/>
                <w:sz w:val="22"/>
                <w:szCs w:val="22"/>
                <w:lang w:eastAsia="ar-SA" w:bidi="ar-SA"/>
              </w:rPr>
            </w:pPr>
            <w:r w:rsidRPr="00D2213F">
              <w:rPr>
                <w:rFonts w:eastAsia="Calibri" w:cs="Times New Roman"/>
                <w:kern w:val="0"/>
                <w:sz w:val="22"/>
                <w:szCs w:val="22"/>
                <w:lang w:eastAsia="ar-SA" w:bidi="ar-SA"/>
              </w:rPr>
              <w:t xml:space="preserve">Wartość współczynnika luminancji </w:t>
            </w:r>
          </w:p>
        </w:tc>
      </w:tr>
      <w:tr w:rsidR="00D2213F" w:rsidRPr="00D2213F" w14:paraId="187011DB" w14:textId="77777777" w:rsidTr="00B30A24">
        <w:trPr>
          <w:cantSplit/>
          <w:trHeight w:hRule="exact" w:val="357"/>
          <w:jc w:val="center"/>
        </w:trPr>
        <w:tc>
          <w:tcPr>
            <w:tcW w:w="1620" w:type="dxa"/>
            <w:gridSpan w:val="2"/>
            <w:vMerge/>
            <w:tcBorders>
              <w:top w:val="single" w:sz="4" w:space="0" w:color="000000"/>
              <w:left w:val="single" w:sz="4" w:space="0" w:color="000000"/>
              <w:bottom w:val="single" w:sz="4" w:space="0" w:color="000000"/>
            </w:tcBorders>
            <w:vAlign w:val="center"/>
          </w:tcPr>
          <w:p w14:paraId="40F23CEA" w14:textId="77777777" w:rsidR="00D2213F" w:rsidRPr="00D2213F" w:rsidRDefault="00D2213F" w:rsidP="002638E1">
            <w:pPr>
              <w:widowControl/>
              <w:spacing w:line="240" w:lineRule="auto"/>
              <w:rPr>
                <w:rFonts w:eastAsia="Calibri" w:cs="Times New Roman"/>
                <w:kern w:val="0"/>
                <w:sz w:val="22"/>
                <w:szCs w:val="22"/>
                <w:lang w:eastAsia="ar-SA" w:bidi="ar-SA"/>
              </w:rPr>
            </w:pPr>
          </w:p>
        </w:tc>
        <w:tc>
          <w:tcPr>
            <w:tcW w:w="1080" w:type="dxa"/>
            <w:tcBorders>
              <w:left w:val="single" w:sz="4" w:space="0" w:color="000000"/>
              <w:bottom w:val="single" w:sz="4" w:space="0" w:color="000000"/>
            </w:tcBorders>
            <w:vAlign w:val="center"/>
          </w:tcPr>
          <w:p w14:paraId="2817BD4B" w14:textId="77777777" w:rsidR="00D2213F" w:rsidRPr="00D2213F" w:rsidRDefault="00D2213F" w:rsidP="002638E1">
            <w:pPr>
              <w:widowControl/>
              <w:snapToGrid w:val="0"/>
              <w:spacing w:line="240" w:lineRule="auto"/>
              <w:jc w:val="center"/>
              <w:rPr>
                <w:rFonts w:eastAsia="Calibri" w:cs="Times New Roman"/>
                <w:kern w:val="0"/>
                <w:sz w:val="22"/>
                <w:szCs w:val="22"/>
                <w:lang w:eastAsia="ar-SA" w:bidi="ar-SA"/>
              </w:rPr>
            </w:pPr>
            <w:r w:rsidRPr="00D2213F">
              <w:rPr>
                <w:rFonts w:eastAsia="Calibri" w:cs="Times New Roman"/>
                <w:kern w:val="0"/>
                <w:sz w:val="22"/>
                <w:szCs w:val="22"/>
                <w:lang w:eastAsia="ar-SA" w:bidi="ar-SA"/>
              </w:rPr>
              <w:t>1</w:t>
            </w:r>
          </w:p>
        </w:tc>
        <w:tc>
          <w:tcPr>
            <w:tcW w:w="1260" w:type="dxa"/>
            <w:tcBorders>
              <w:left w:val="single" w:sz="4" w:space="0" w:color="000000"/>
              <w:bottom w:val="single" w:sz="4" w:space="0" w:color="000000"/>
            </w:tcBorders>
            <w:vAlign w:val="center"/>
          </w:tcPr>
          <w:p w14:paraId="31C5A962" w14:textId="77777777" w:rsidR="00D2213F" w:rsidRPr="00D2213F" w:rsidRDefault="00D2213F" w:rsidP="002638E1">
            <w:pPr>
              <w:widowControl/>
              <w:snapToGrid w:val="0"/>
              <w:spacing w:line="240" w:lineRule="auto"/>
              <w:jc w:val="center"/>
              <w:rPr>
                <w:rFonts w:eastAsia="Calibri" w:cs="Times New Roman"/>
                <w:kern w:val="0"/>
                <w:sz w:val="22"/>
                <w:szCs w:val="22"/>
                <w:lang w:eastAsia="ar-SA" w:bidi="ar-SA"/>
              </w:rPr>
            </w:pPr>
            <w:r w:rsidRPr="00D2213F">
              <w:rPr>
                <w:rFonts w:eastAsia="Calibri" w:cs="Times New Roman"/>
                <w:kern w:val="0"/>
                <w:sz w:val="22"/>
                <w:szCs w:val="22"/>
                <w:lang w:eastAsia="ar-SA" w:bidi="ar-SA"/>
              </w:rPr>
              <w:t>2</w:t>
            </w:r>
          </w:p>
        </w:tc>
        <w:tc>
          <w:tcPr>
            <w:tcW w:w="1260" w:type="dxa"/>
            <w:tcBorders>
              <w:left w:val="single" w:sz="4" w:space="0" w:color="000000"/>
              <w:bottom w:val="single" w:sz="4" w:space="0" w:color="000000"/>
            </w:tcBorders>
            <w:vAlign w:val="center"/>
          </w:tcPr>
          <w:p w14:paraId="06FFE4DB" w14:textId="77777777" w:rsidR="00D2213F" w:rsidRPr="00D2213F" w:rsidRDefault="00D2213F" w:rsidP="002638E1">
            <w:pPr>
              <w:widowControl/>
              <w:snapToGrid w:val="0"/>
              <w:spacing w:line="240" w:lineRule="auto"/>
              <w:jc w:val="center"/>
              <w:rPr>
                <w:rFonts w:eastAsia="Calibri" w:cs="Times New Roman"/>
                <w:kern w:val="0"/>
                <w:sz w:val="22"/>
                <w:szCs w:val="22"/>
                <w:lang w:eastAsia="ar-SA" w:bidi="ar-SA"/>
              </w:rPr>
            </w:pPr>
            <w:r w:rsidRPr="00D2213F">
              <w:rPr>
                <w:rFonts w:eastAsia="Calibri" w:cs="Times New Roman"/>
                <w:kern w:val="0"/>
                <w:sz w:val="22"/>
                <w:szCs w:val="22"/>
                <w:lang w:eastAsia="ar-SA" w:bidi="ar-SA"/>
              </w:rPr>
              <w:t>3</w:t>
            </w:r>
          </w:p>
        </w:tc>
        <w:tc>
          <w:tcPr>
            <w:tcW w:w="1260" w:type="dxa"/>
            <w:tcBorders>
              <w:left w:val="single" w:sz="4" w:space="0" w:color="000000"/>
              <w:bottom w:val="single" w:sz="4" w:space="0" w:color="000000"/>
            </w:tcBorders>
            <w:vAlign w:val="center"/>
          </w:tcPr>
          <w:p w14:paraId="21FB4747" w14:textId="77777777" w:rsidR="00D2213F" w:rsidRPr="00D2213F" w:rsidRDefault="00D2213F" w:rsidP="002638E1">
            <w:pPr>
              <w:widowControl/>
              <w:snapToGrid w:val="0"/>
              <w:spacing w:line="240" w:lineRule="auto"/>
              <w:jc w:val="center"/>
              <w:rPr>
                <w:rFonts w:eastAsia="Calibri" w:cs="Times New Roman"/>
                <w:kern w:val="0"/>
                <w:sz w:val="22"/>
                <w:szCs w:val="22"/>
                <w:lang w:eastAsia="ar-SA" w:bidi="ar-SA"/>
              </w:rPr>
            </w:pPr>
            <w:r w:rsidRPr="00D2213F">
              <w:rPr>
                <w:rFonts w:eastAsia="Calibri" w:cs="Times New Roman"/>
                <w:kern w:val="0"/>
                <w:sz w:val="22"/>
                <w:szCs w:val="22"/>
                <w:lang w:eastAsia="ar-SA" w:bidi="ar-SA"/>
              </w:rPr>
              <w:t>4</w:t>
            </w:r>
          </w:p>
        </w:tc>
        <w:tc>
          <w:tcPr>
            <w:tcW w:w="1787" w:type="dxa"/>
            <w:vMerge/>
            <w:tcBorders>
              <w:top w:val="single" w:sz="4" w:space="0" w:color="000000"/>
              <w:left w:val="single" w:sz="4" w:space="0" w:color="000000"/>
              <w:bottom w:val="single" w:sz="4" w:space="0" w:color="000000"/>
              <w:right w:val="single" w:sz="4" w:space="0" w:color="000000"/>
            </w:tcBorders>
            <w:vAlign w:val="center"/>
          </w:tcPr>
          <w:p w14:paraId="3FEA3E98" w14:textId="77777777" w:rsidR="00D2213F" w:rsidRPr="00D2213F" w:rsidRDefault="00D2213F" w:rsidP="002638E1">
            <w:pPr>
              <w:widowControl/>
              <w:spacing w:line="240" w:lineRule="auto"/>
              <w:rPr>
                <w:rFonts w:eastAsia="Calibri" w:cs="Times New Roman"/>
                <w:kern w:val="0"/>
                <w:sz w:val="22"/>
                <w:szCs w:val="22"/>
                <w:lang w:eastAsia="ar-SA" w:bidi="ar-SA"/>
              </w:rPr>
            </w:pPr>
          </w:p>
        </w:tc>
      </w:tr>
      <w:tr w:rsidR="00D2213F" w:rsidRPr="00D2213F" w14:paraId="640CF412" w14:textId="77777777" w:rsidTr="00B30A24">
        <w:trPr>
          <w:cantSplit/>
          <w:trHeight w:hRule="exact" w:val="495"/>
          <w:jc w:val="center"/>
        </w:trPr>
        <w:tc>
          <w:tcPr>
            <w:tcW w:w="1108" w:type="dxa"/>
            <w:vMerge w:val="restart"/>
            <w:tcBorders>
              <w:left w:val="single" w:sz="4" w:space="0" w:color="000000"/>
              <w:bottom w:val="single" w:sz="4" w:space="0" w:color="000000"/>
            </w:tcBorders>
            <w:vAlign w:val="center"/>
          </w:tcPr>
          <w:p w14:paraId="1E69C0B9" w14:textId="77777777" w:rsidR="00D2213F" w:rsidRPr="00D2213F" w:rsidRDefault="00D2213F" w:rsidP="002638E1">
            <w:pPr>
              <w:widowControl/>
              <w:snapToGrid w:val="0"/>
              <w:spacing w:line="240" w:lineRule="auto"/>
              <w:jc w:val="center"/>
              <w:rPr>
                <w:rFonts w:eastAsia="Calibri" w:cs="Times New Roman"/>
                <w:kern w:val="0"/>
                <w:sz w:val="22"/>
                <w:szCs w:val="22"/>
                <w:lang w:eastAsia="ar-SA" w:bidi="ar-SA"/>
              </w:rPr>
            </w:pPr>
            <w:r w:rsidRPr="00D2213F">
              <w:rPr>
                <w:rFonts w:eastAsia="Calibri" w:cs="Times New Roman"/>
                <w:kern w:val="0"/>
                <w:sz w:val="22"/>
                <w:szCs w:val="22"/>
                <w:lang w:eastAsia="ar-SA" w:bidi="ar-SA"/>
              </w:rPr>
              <w:t>Srebrny metalik</w:t>
            </w:r>
          </w:p>
        </w:tc>
        <w:tc>
          <w:tcPr>
            <w:tcW w:w="512" w:type="dxa"/>
            <w:tcBorders>
              <w:left w:val="single" w:sz="4" w:space="0" w:color="000000"/>
              <w:bottom w:val="single" w:sz="4" w:space="0" w:color="000000"/>
            </w:tcBorders>
            <w:vAlign w:val="center"/>
          </w:tcPr>
          <w:p w14:paraId="5A133B98" w14:textId="77777777" w:rsidR="00D2213F" w:rsidRPr="00D2213F" w:rsidRDefault="00D2213F" w:rsidP="002638E1">
            <w:pPr>
              <w:widowControl/>
              <w:snapToGrid w:val="0"/>
              <w:spacing w:line="240" w:lineRule="auto"/>
              <w:jc w:val="center"/>
              <w:rPr>
                <w:rFonts w:eastAsia="Calibri" w:cs="Times New Roman"/>
                <w:kern w:val="0"/>
                <w:sz w:val="22"/>
                <w:szCs w:val="22"/>
                <w:lang w:eastAsia="ar-SA" w:bidi="ar-SA"/>
              </w:rPr>
            </w:pPr>
            <w:r w:rsidRPr="00D2213F">
              <w:rPr>
                <w:rFonts w:eastAsia="Calibri" w:cs="Times New Roman"/>
                <w:kern w:val="0"/>
                <w:sz w:val="22"/>
                <w:szCs w:val="22"/>
                <w:lang w:eastAsia="ar-SA" w:bidi="ar-SA"/>
              </w:rPr>
              <w:t>X</w:t>
            </w:r>
          </w:p>
        </w:tc>
        <w:tc>
          <w:tcPr>
            <w:tcW w:w="1080" w:type="dxa"/>
            <w:tcBorders>
              <w:left w:val="single" w:sz="4" w:space="0" w:color="000000"/>
              <w:bottom w:val="single" w:sz="4" w:space="0" w:color="000000"/>
            </w:tcBorders>
            <w:vAlign w:val="center"/>
          </w:tcPr>
          <w:p w14:paraId="2EE20D83" w14:textId="77777777" w:rsidR="00D2213F" w:rsidRPr="00D2213F" w:rsidRDefault="00D2213F" w:rsidP="002638E1">
            <w:pPr>
              <w:widowControl/>
              <w:snapToGrid w:val="0"/>
              <w:spacing w:line="240" w:lineRule="auto"/>
              <w:jc w:val="center"/>
              <w:rPr>
                <w:rFonts w:eastAsia="Calibri" w:cs="Times New Roman"/>
                <w:kern w:val="0"/>
                <w:sz w:val="22"/>
                <w:szCs w:val="22"/>
                <w:lang w:eastAsia="ar-SA" w:bidi="ar-SA"/>
              </w:rPr>
            </w:pPr>
            <w:r w:rsidRPr="00D2213F">
              <w:rPr>
                <w:rFonts w:eastAsia="Calibri" w:cs="Times New Roman"/>
                <w:kern w:val="0"/>
                <w:sz w:val="22"/>
                <w:szCs w:val="22"/>
                <w:lang w:eastAsia="ar-SA" w:bidi="ar-SA"/>
              </w:rPr>
              <w:t>0,311</w:t>
            </w:r>
          </w:p>
        </w:tc>
        <w:tc>
          <w:tcPr>
            <w:tcW w:w="1260" w:type="dxa"/>
            <w:tcBorders>
              <w:left w:val="single" w:sz="4" w:space="0" w:color="000000"/>
              <w:bottom w:val="single" w:sz="4" w:space="0" w:color="000000"/>
            </w:tcBorders>
            <w:vAlign w:val="center"/>
          </w:tcPr>
          <w:p w14:paraId="312D2585" w14:textId="77777777" w:rsidR="00D2213F" w:rsidRPr="00D2213F" w:rsidRDefault="00D2213F" w:rsidP="002638E1">
            <w:pPr>
              <w:widowControl/>
              <w:snapToGrid w:val="0"/>
              <w:spacing w:line="240" w:lineRule="auto"/>
              <w:jc w:val="center"/>
              <w:rPr>
                <w:rFonts w:eastAsia="Calibri" w:cs="Times New Roman"/>
                <w:kern w:val="0"/>
                <w:sz w:val="22"/>
                <w:szCs w:val="22"/>
                <w:lang w:eastAsia="ar-SA" w:bidi="ar-SA"/>
              </w:rPr>
            </w:pPr>
            <w:r w:rsidRPr="00D2213F">
              <w:rPr>
                <w:rFonts w:eastAsia="Calibri" w:cs="Times New Roman"/>
                <w:kern w:val="0"/>
                <w:sz w:val="22"/>
                <w:szCs w:val="22"/>
                <w:lang w:eastAsia="ar-SA" w:bidi="ar-SA"/>
              </w:rPr>
              <w:t>0,303</w:t>
            </w:r>
          </w:p>
        </w:tc>
        <w:tc>
          <w:tcPr>
            <w:tcW w:w="1260" w:type="dxa"/>
            <w:tcBorders>
              <w:left w:val="single" w:sz="4" w:space="0" w:color="000000"/>
              <w:bottom w:val="single" w:sz="4" w:space="0" w:color="000000"/>
            </w:tcBorders>
            <w:vAlign w:val="center"/>
          </w:tcPr>
          <w:p w14:paraId="2C052B5F" w14:textId="77777777" w:rsidR="00D2213F" w:rsidRPr="00D2213F" w:rsidRDefault="00D2213F" w:rsidP="002638E1">
            <w:pPr>
              <w:widowControl/>
              <w:snapToGrid w:val="0"/>
              <w:spacing w:line="240" w:lineRule="auto"/>
              <w:jc w:val="center"/>
              <w:rPr>
                <w:rFonts w:eastAsia="Calibri" w:cs="Times New Roman"/>
                <w:kern w:val="0"/>
                <w:sz w:val="22"/>
                <w:szCs w:val="22"/>
                <w:lang w:eastAsia="ar-SA" w:bidi="ar-SA"/>
              </w:rPr>
            </w:pPr>
            <w:r w:rsidRPr="00D2213F">
              <w:rPr>
                <w:rFonts w:eastAsia="Calibri" w:cs="Times New Roman"/>
                <w:kern w:val="0"/>
                <w:sz w:val="22"/>
                <w:szCs w:val="22"/>
                <w:lang w:eastAsia="ar-SA" w:bidi="ar-SA"/>
              </w:rPr>
              <w:t>0,311</w:t>
            </w:r>
          </w:p>
        </w:tc>
        <w:tc>
          <w:tcPr>
            <w:tcW w:w="1260" w:type="dxa"/>
            <w:tcBorders>
              <w:left w:val="single" w:sz="4" w:space="0" w:color="000000"/>
              <w:bottom w:val="single" w:sz="4" w:space="0" w:color="000000"/>
            </w:tcBorders>
            <w:vAlign w:val="center"/>
          </w:tcPr>
          <w:p w14:paraId="5D5D9CFF" w14:textId="77777777" w:rsidR="00D2213F" w:rsidRPr="00D2213F" w:rsidRDefault="00D2213F" w:rsidP="002638E1">
            <w:pPr>
              <w:widowControl/>
              <w:snapToGrid w:val="0"/>
              <w:spacing w:line="240" w:lineRule="auto"/>
              <w:jc w:val="center"/>
              <w:rPr>
                <w:rFonts w:eastAsia="Calibri" w:cs="Times New Roman"/>
                <w:kern w:val="0"/>
                <w:sz w:val="22"/>
                <w:szCs w:val="22"/>
                <w:lang w:eastAsia="ar-SA" w:bidi="ar-SA"/>
              </w:rPr>
            </w:pPr>
            <w:r w:rsidRPr="00D2213F">
              <w:rPr>
                <w:rFonts w:eastAsia="Calibri" w:cs="Times New Roman"/>
                <w:kern w:val="0"/>
                <w:sz w:val="22"/>
                <w:szCs w:val="22"/>
                <w:lang w:eastAsia="ar-SA" w:bidi="ar-SA"/>
              </w:rPr>
              <w:t>0,319</w:t>
            </w:r>
          </w:p>
        </w:tc>
        <w:tc>
          <w:tcPr>
            <w:tcW w:w="1787" w:type="dxa"/>
            <w:vMerge w:val="restart"/>
            <w:tcBorders>
              <w:left w:val="single" w:sz="4" w:space="0" w:color="000000"/>
              <w:bottom w:val="single" w:sz="4" w:space="0" w:color="000000"/>
              <w:right w:val="single" w:sz="4" w:space="0" w:color="000000"/>
            </w:tcBorders>
            <w:vAlign w:val="center"/>
          </w:tcPr>
          <w:p w14:paraId="6B5CD965" w14:textId="77777777" w:rsidR="00D2213F" w:rsidRPr="00D2213F" w:rsidRDefault="00D2213F" w:rsidP="002638E1">
            <w:pPr>
              <w:widowControl/>
              <w:snapToGrid w:val="0"/>
              <w:spacing w:line="240" w:lineRule="auto"/>
              <w:jc w:val="center"/>
              <w:rPr>
                <w:rFonts w:eastAsia="Calibri" w:cs="Times New Roman"/>
                <w:kern w:val="0"/>
                <w:sz w:val="22"/>
                <w:szCs w:val="22"/>
                <w:lang w:eastAsia="ar-SA" w:bidi="ar-SA"/>
              </w:rPr>
            </w:pPr>
            <w:r w:rsidRPr="00D2213F">
              <w:rPr>
                <w:rFonts w:eastAsia="Calibri" w:cs="Times New Roman"/>
                <w:kern w:val="0"/>
                <w:sz w:val="22"/>
                <w:szCs w:val="22"/>
                <w:lang w:eastAsia="ar-SA" w:bidi="ar-SA"/>
              </w:rPr>
              <w:t>0,25 ÷ 0,43</w:t>
            </w:r>
          </w:p>
        </w:tc>
      </w:tr>
      <w:tr w:rsidR="00D2213F" w:rsidRPr="00D2213F" w14:paraId="6117F31F" w14:textId="77777777" w:rsidTr="00B30A24">
        <w:trPr>
          <w:cantSplit/>
          <w:trHeight w:hRule="exact" w:val="472"/>
          <w:jc w:val="center"/>
        </w:trPr>
        <w:tc>
          <w:tcPr>
            <w:tcW w:w="1108" w:type="dxa"/>
            <w:vMerge/>
            <w:tcBorders>
              <w:left w:val="single" w:sz="4" w:space="0" w:color="000000"/>
              <w:bottom w:val="single" w:sz="4" w:space="0" w:color="000000"/>
            </w:tcBorders>
            <w:vAlign w:val="center"/>
          </w:tcPr>
          <w:p w14:paraId="5FFC4475" w14:textId="77777777" w:rsidR="00D2213F" w:rsidRPr="00D2213F" w:rsidRDefault="00D2213F" w:rsidP="002638E1">
            <w:pPr>
              <w:widowControl/>
              <w:spacing w:line="240" w:lineRule="auto"/>
              <w:rPr>
                <w:rFonts w:eastAsia="Calibri" w:cs="Times New Roman"/>
                <w:kern w:val="0"/>
                <w:sz w:val="22"/>
                <w:szCs w:val="22"/>
                <w:lang w:eastAsia="ar-SA" w:bidi="ar-SA"/>
              </w:rPr>
            </w:pPr>
          </w:p>
        </w:tc>
        <w:tc>
          <w:tcPr>
            <w:tcW w:w="512" w:type="dxa"/>
            <w:tcBorders>
              <w:left w:val="single" w:sz="4" w:space="0" w:color="000000"/>
              <w:bottom w:val="single" w:sz="4" w:space="0" w:color="000000"/>
            </w:tcBorders>
            <w:vAlign w:val="center"/>
          </w:tcPr>
          <w:p w14:paraId="6BDB2840" w14:textId="77777777" w:rsidR="00D2213F" w:rsidRPr="00D2213F" w:rsidRDefault="00D2213F" w:rsidP="002638E1">
            <w:pPr>
              <w:widowControl/>
              <w:snapToGrid w:val="0"/>
              <w:spacing w:line="240" w:lineRule="auto"/>
              <w:jc w:val="center"/>
              <w:rPr>
                <w:rFonts w:eastAsia="Calibri" w:cs="Times New Roman"/>
                <w:kern w:val="0"/>
                <w:sz w:val="22"/>
                <w:szCs w:val="22"/>
                <w:lang w:eastAsia="ar-SA" w:bidi="ar-SA"/>
              </w:rPr>
            </w:pPr>
            <w:r w:rsidRPr="00D2213F">
              <w:rPr>
                <w:rFonts w:eastAsia="Calibri" w:cs="Times New Roman"/>
                <w:kern w:val="0"/>
                <w:sz w:val="22"/>
                <w:szCs w:val="22"/>
                <w:lang w:eastAsia="ar-SA" w:bidi="ar-SA"/>
              </w:rPr>
              <w:t>Y</w:t>
            </w:r>
          </w:p>
        </w:tc>
        <w:tc>
          <w:tcPr>
            <w:tcW w:w="1080" w:type="dxa"/>
            <w:tcBorders>
              <w:left w:val="single" w:sz="4" w:space="0" w:color="000000"/>
              <w:bottom w:val="single" w:sz="4" w:space="0" w:color="000000"/>
            </w:tcBorders>
            <w:vAlign w:val="center"/>
          </w:tcPr>
          <w:p w14:paraId="51A400BB" w14:textId="77777777" w:rsidR="00D2213F" w:rsidRPr="00D2213F" w:rsidRDefault="00D2213F" w:rsidP="002638E1">
            <w:pPr>
              <w:widowControl/>
              <w:snapToGrid w:val="0"/>
              <w:spacing w:line="240" w:lineRule="auto"/>
              <w:jc w:val="center"/>
              <w:rPr>
                <w:rFonts w:eastAsia="Calibri" w:cs="Times New Roman"/>
                <w:kern w:val="0"/>
                <w:sz w:val="22"/>
                <w:szCs w:val="22"/>
                <w:lang w:eastAsia="ar-SA" w:bidi="ar-SA"/>
              </w:rPr>
            </w:pPr>
            <w:r w:rsidRPr="00D2213F">
              <w:rPr>
                <w:rFonts w:eastAsia="Calibri" w:cs="Times New Roman"/>
                <w:kern w:val="0"/>
                <w:sz w:val="22"/>
                <w:szCs w:val="22"/>
                <w:lang w:eastAsia="ar-SA" w:bidi="ar-SA"/>
              </w:rPr>
              <w:t>0,321</w:t>
            </w:r>
          </w:p>
        </w:tc>
        <w:tc>
          <w:tcPr>
            <w:tcW w:w="1260" w:type="dxa"/>
            <w:tcBorders>
              <w:left w:val="single" w:sz="4" w:space="0" w:color="000000"/>
              <w:bottom w:val="single" w:sz="4" w:space="0" w:color="000000"/>
            </w:tcBorders>
            <w:vAlign w:val="center"/>
          </w:tcPr>
          <w:p w14:paraId="1BBCEBEA" w14:textId="77777777" w:rsidR="00D2213F" w:rsidRPr="00D2213F" w:rsidRDefault="00D2213F" w:rsidP="002638E1">
            <w:pPr>
              <w:widowControl/>
              <w:snapToGrid w:val="0"/>
              <w:spacing w:line="240" w:lineRule="auto"/>
              <w:jc w:val="center"/>
              <w:rPr>
                <w:rFonts w:eastAsia="Calibri" w:cs="Times New Roman"/>
                <w:kern w:val="0"/>
                <w:sz w:val="22"/>
                <w:szCs w:val="22"/>
                <w:lang w:eastAsia="ar-SA" w:bidi="ar-SA"/>
              </w:rPr>
            </w:pPr>
            <w:r w:rsidRPr="00D2213F">
              <w:rPr>
                <w:rFonts w:eastAsia="Calibri" w:cs="Times New Roman"/>
                <w:kern w:val="0"/>
                <w:sz w:val="22"/>
                <w:szCs w:val="22"/>
                <w:lang w:eastAsia="ar-SA" w:bidi="ar-SA"/>
              </w:rPr>
              <w:t>0,329</w:t>
            </w:r>
          </w:p>
        </w:tc>
        <w:tc>
          <w:tcPr>
            <w:tcW w:w="1260" w:type="dxa"/>
            <w:tcBorders>
              <w:left w:val="single" w:sz="4" w:space="0" w:color="000000"/>
              <w:bottom w:val="single" w:sz="4" w:space="0" w:color="000000"/>
            </w:tcBorders>
            <w:vAlign w:val="center"/>
          </w:tcPr>
          <w:p w14:paraId="39B32BA7" w14:textId="77777777" w:rsidR="00D2213F" w:rsidRPr="00D2213F" w:rsidRDefault="00D2213F" w:rsidP="002638E1">
            <w:pPr>
              <w:widowControl/>
              <w:snapToGrid w:val="0"/>
              <w:spacing w:line="240" w:lineRule="auto"/>
              <w:jc w:val="center"/>
              <w:rPr>
                <w:rFonts w:eastAsia="Calibri" w:cs="Times New Roman"/>
                <w:kern w:val="0"/>
                <w:sz w:val="22"/>
                <w:szCs w:val="22"/>
                <w:lang w:eastAsia="ar-SA" w:bidi="ar-SA"/>
              </w:rPr>
            </w:pPr>
            <w:r w:rsidRPr="00D2213F">
              <w:rPr>
                <w:rFonts w:eastAsia="Calibri" w:cs="Times New Roman"/>
                <w:kern w:val="0"/>
                <w:sz w:val="22"/>
                <w:szCs w:val="22"/>
                <w:lang w:eastAsia="ar-SA" w:bidi="ar-SA"/>
              </w:rPr>
              <w:t>0,337</w:t>
            </w:r>
          </w:p>
        </w:tc>
        <w:tc>
          <w:tcPr>
            <w:tcW w:w="1260" w:type="dxa"/>
            <w:tcBorders>
              <w:left w:val="single" w:sz="4" w:space="0" w:color="000000"/>
              <w:bottom w:val="single" w:sz="4" w:space="0" w:color="000000"/>
            </w:tcBorders>
            <w:vAlign w:val="center"/>
          </w:tcPr>
          <w:p w14:paraId="299E6FA0" w14:textId="77777777" w:rsidR="00D2213F" w:rsidRPr="00D2213F" w:rsidRDefault="00D2213F" w:rsidP="002638E1">
            <w:pPr>
              <w:widowControl/>
              <w:snapToGrid w:val="0"/>
              <w:spacing w:line="240" w:lineRule="auto"/>
              <w:jc w:val="center"/>
              <w:rPr>
                <w:rFonts w:eastAsia="Calibri" w:cs="Times New Roman"/>
                <w:kern w:val="0"/>
                <w:sz w:val="22"/>
                <w:szCs w:val="22"/>
                <w:lang w:eastAsia="ar-SA" w:bidi="ar-SA"/>
              </w:rPr>
            </w:pPr>
            <w:r w:rsidRPr="00D2213F">
              <w:rPr>
                <w:rFonts w:eastAsia="Calibri" w:cs="Times New Roman"/>
                <w:kern w:val="0"/>
                <w:sz w:val="22"/>
                <w:szCs w:val="22"/>
                <w:lang w:eastAsia="ar-SA" w:bidi="ar-SA"/>
              </w:rPr>
              <w:t>0,329</w:t>
            </w:r>
          </w:p>
        </w:tc>
        <w:tc>
          <w:tcPr>
            <w:tcW w:w="1787" w:type="dxa"/>
            <w:vMerge/>
            <w:tcBorders>
              <w:left w:val="single" w:sz="4" w:space="0" w:color="000000"/>
              <w:bottom w:val="single" w:sz="4" w:space="0" w:color="000000"/>
              <w:right w:val="single" w:sz="4" w:space="0" w:color="000000"/>
            </w:tcBorders>
            <w:vAlign w:val="center"/>
          </w:tcPr>
          <w:p w14:paraId="3E2D0B51" w14:textId="77777777" w:rsidR="00D2213F" w:rsidRPr="00D2213F" w:rsidRDefault="00D2213F" w:rsidP="002638E1">
            <w:pPr>
              <w:widowControl/>
              <w:spacing w:line="240" w:lineRule="auto"/>
              <w:rPr>
                <w:rFonts w:eastAsia="Calibri" w:cs="Times New Roman"/>
                <w:kern w:val="0"/>
                <w:sz w:val="22"/>
                <w:szCs w:val="22"/>
                <w:lang w:eastAsia="ar-SA" w:bidi="ar-SA"/>
              </w:rPr>
            </w:pPr>
          </w:p>
        </w:tc>
      </w:tr>
    </w:tbl>
    <w:p w14:paraId="6ED6DE26" w14:textId="77777777" w:rsidR="00D2213F" w:rsidRPr="00D2213F" w:rsidRDefault="00D2213F" w:rsidP="002638E1">
      <w:pPr>
        <w:widowControl/>
        <w:spacing w:line="240" w:lineRule="auto"/>
        <w:ind w:right="564"/>
        <w:jc w:val="right"/>
        <w:rPr>
          <w:rFonts w:eastAsia="Calibri" w:cs="Times New Roman"/>
          <w:b/>
          <w:kern w:val="0"/>
          <w:sz w:val="22"/>
          <w:szCs w:val="22"/>
          <w:u w:val="single"/>
          <w:lang w:eastAsia="ar-SA" w:bidi="ar-SA"/>
        </w:rPr>
      </w:pPr>
    </w:p>
    <w:p w14:paraId="44155B9B" w14:textId="77777777" w:rsidR="00D2213F" w:rsidRPr="00D2213F" w:rsidRDefault="00D2213F" w:rsidP="002638E1">
      <w:pPr>
        <w:widowControl/>
        <w:spacing w:line="240" w:lineRule="auto"/>
        <w:ind w:right="564"/>
        <w:jc w:val="right"/>
        <w:rPr>
          <w:rFonts w:eastAsia="Calibri" w:cs="Times New Roman"/>
          <w:b/>
          <w:kern w:val="0"/>
          <w:sz w:val="22"/>
          <w:szCs w:val="22"/>
          <w:u w:val="single"/>
          <w:lang w:eastAsia="ar-SA" w:bidi="ar-SA"/>
        </w:rPr>
      </w:pPr>
      <w:r w:rsidRPr="00D2213F">
        <w:rPr>
          <w:rFonts w:eastAsia="Calibri" w:cs="Times New Roman"/>
          <w:b/>
          <w:kern w:val="0"/>
          <w:sz w:val="22"/>
          <w:szCs w:val="22"/>
          <w:u w:val="single"/>
          <w:lang w:eastAsia="ar-SA" w:bidi="ar-SA"/>
        </w:rPr>
        <w:t xml:space="preserve">Tabela 2 </w:t>
      </w:r>
    </w:p>
    <w:p w14:paraId="02681045" w14:textId="77777777" w:rsidR="00D2213F" w:rsidRPr="00D2213F" w:rsidRDefault="00D2213F" w:rsidP="002638E1">
      <w:pPr>
        <w:widowControl/>
        <w:spacing w:line="240" w:lineRule="auto"/>
        <w:ind w:left="720" w:right="564" w:hanging="12"/>
        <w:jc w:val="right"/>
        <w:rPr>
          <w:rFonts w:eastAsia="Calibri" w:cs="Times New Roman"/>
          <w:b/>
          <w:kern w:val="0"/>
          <w:sz w:val="12"/>
          <w:szCs w:val="12"/>
          <w:u w:val="single"/>
          <w:lang w:eastAsia="ar-SA" w:bidi="ar-SA"/>
        </w:rPr>
      </w:pPr>
    </w:p>
    <w:tbl>
      <w:tblPr>
        <w:tblW w:w="0" w:type="auto"/>
        <w:tblInd w:w="185" w:type="dxa"/>
        <w:tblLayout w:type="fixed"/>
        <w:tblCellMar>
          <w:left w:w="70" w:type="dxa"/>
          <w:right w:w="70" w:type="dxa"/>
        </w:tblCellMar>
        <w:tblLook w:val="04A0" w:firstRow="1" w:lastRow="0" w:firstColumn="1" w:lastColumn="0" w:noHBand="0" w:noVBand="1"/>
      </w:tblPr>
      <w:tblGrid>
        <w:gridCol w:w="1260"/>
        <w:gridCol w:w="720"/>
        <w:gridCol w:w="900"/>
        <w:gridCol w:w="900"/>
        <w:gridCol w:w="900"/>
        <w:gridCol w:w="900"/>
        <w:gridCol w:w="3550"/>
      </w:tblGrid>
      <w:tr w:rsidR="00D2213F" w:rsidRPr="00D2213F" w14:paraId="025BC209" w14:textId="77777777" w:rsidTr="00B30A24">
        <w:trPr>
          <w:cantSplit/>
          <w:trHeight w:val="299"/>
        </w:trPr>
        <w:tc>
          <w:tcPr>
            <w:tcW w:w="1980" w:type="dxa"/>
            <w:gridSpan w:val="2"/>
            <w:vMerge w:val="restart"/>
            <w:tcBorders>
              <w:top w:val="single" w:sz="4" w:space="0" w:color="000000"/>
              <w:left w:val="single" w:sz="4" w:space="0" w:color="000000"/>
              <w:bottom w:val="single" w:sz="4" w:space="0" w:color="000000"/>
              <w:right w:val="nil"/>
            </w:tcBorders>
            <w:vAlign w:val="center"/>
            <w:hideMark/>
          </w:tcPr>
          <w:p w14:paraId="6D44DB10"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Barwa materiału</w:t>
            </w:r>
          </w:p>
        </w:tc>
        <w:tc>
          <w:tcPr>
            <w:tcW w:w="3600" w:type="dxa"/>
            <w:gridSpan w:val="4"/>
            <w:tcBorders>
              <w:top w:val="single" w:sz="4" w:space="0" w:color="000000"/>
              <w:left w:val="single" w:sz="4" w:space="0" w:color="000000"/>
              <w:bottom w:val="single" w:sz="4" w:space="0" w:color="000000"/>
              <w:right w:val="nil"/>
            </w:tcBorders>
            <w:vAlign w:val="center"/>
            <w:hideMark/>
          </w:tcPr>
          <w:p w14:paraId="0594F745"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Współrzędne punktów narożnych</w:t>
            </w:r>
          </w:p>
        </w:tc>
        <w:tc>
          <w:tcPr>
            <w:tcW w:w="3550" w:type="dxa"/>
            <w:vMerge w:val="restart"/>
            <w:tcBorders>
              <w:top w:val="single" w:sz="4" w:space="0" w:color="000000"/>
              <w:left w:val="single" w:sz="4" w:space="0" w:color="000000"/>
              <w:bottom w:val="single" w:sz="4" w:space="0" w:color="000000"/>
              <w:right w:val="single" w:sz="4" w:space="0" w:color="000000"/>
            </w:tcBorders>
            <w:vAlign w:val="center"/>
            <w:hideMark/>
          </w:tcPr>
          <w:p w14:paraId="3EDEBF40"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 xml:space="preserve">Minimalne wartości </w:t>
            </w:r>
            <w:r w:rsidRPr="00D2213F">
              <w:rPr>
                <w:rFonts w:eastAsia="Calibri" w:cs="Times New Roman"/>
                <w:kern w:val="0"/>
                <w:sz w:val="22"/>
                <w:lang w:eastAsia="en-US" w:bidi="ar-SA"/>
              </w:rPr>
              <w:br/>
              <w:t>współczynnika luminancji</w:t>
            </w:r>
          </w:p>
        </w:tc>
      </w:tr>
      <w:tr w:rsidR="00D2213F" w:rsidRPr="00D2213F" w14:paraId="658C281B" w14:textId="77777777" w:rsidTr="00B30A24">
        <w:trPr>
          <w:cantSplit/>
          <w:trHeight w:hRule="exact" w:val="383"/>
        </w:trPr>
        <w:tc>
          <w:tcPr>
            <w:tcW w:w="2700" w:type="dxa"/>
            <w:gridSpan w:val="2"/>
            <w:vMerge/>
            <w:tcBorders>
              <w:top w:val="single" w:sz="4" w:space="0" w:color="000000"/>
              <w:left w:val="single" w:sz="4" w:space="0" w:color="000000"/>
              <w:bottom w:val="single" w:sz="4" w:space="0" w:color="000000"/>
              <w:right w:val="nil"/>
            </w:tcBorders>
            <w:vAlign w:val="center"/>
            <w:hideMark/>
          </w:tcPr>
          <w:p w14:paraId="152F8733" w14:textId="77777777" w:rsidR="00D2213F" w:rsidRPr="00D2213F" w:rsidRDefault="00D2213F" w:rsidP="002638E1">
            <w:pPr>
              <w:widowControl/>
              <w:suppressAutoHyphens w:val="0"/>
              <w:spacing w:line="240" w:lineRule="auto"/>
              <w:jc w:val="center"/>
              <w:rPr>
                <w:rFonts w:eastAsia="Calibri" w:cs="Times New Roman"/>
                <w:kern w:val="0"/>
                <w:sz w:val="22"/>
                <w:lang w:eastAsia="en-US" w:bidi="ar-SA"/>
              </w:rPr>
            </w:pPr>
          </w:p>
        </w:tc>
        <w:tc>
          <w:tcPr>
            <w:tcW w:w="900" w:type="dxa"/>
            <w:tcBorders>
              <w:top w:val="nil"/>
              <w:left w:val="single" w:sz="4" w:space="0" w:color="000000"/>
              <w:bottom w:val="single" w:sz="4" w:space="0" w:color="000000"/>
              <w:right w:val="nil"/>
            </w:tcBorders>
            <w:vAlign w:val="center"/>
            <w:hideMark/>
          </w:tcPr>
          <w:p w14:paraId="5B625E49"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1</w:t>
            </w:r>
          </w:p>
        </w:tc>
        <w:tc>
          <w:tcPr>
            <w:tcW w:w="900" w:type="dxa"/>
            <w:tcBorders>
              <w:top w:val="nil"/>
              <w:left w:val="single" w:sz="4" w:space="0" w:color="000000"/>
              <w:bottom w:val="single" w:sz="4" w:space="0" w:color="000000"/>
              <w:right w:val="nil"/>
            </w:tcBorders>
            <w:vAlign w:val="center"/>
            <w:hideMark/>
          </w:tcPr>
          <w:p w14:paraId="67C7EE2F"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2</w:t>
            </w:r>
          </w:p>
        </w:tc>
        <w:tc>
          <w:tcPr>
            <w:tcW w:w="900" w:type="dxa"/>
            <w:tcBorders>
              <w:top w:val="nil"/>
              <w:left w:val="single" w:sz="4" w:space="0" w:color="000000"/>
              <w:bottom w:val="single" w:sz="4" w:space="0" w:color="000000"/>
              <w:right w:val="nil"/>
            </w:tcBorders>
            <w:vAlign w:val="center"/>
            <w:hideMark/>
          </w:tcPr>
          <w:p w14:paraId="7C096ED7"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3</w:t>
            </w:r>
          </w:p>
        </w:tc>
        <w:tc>
          <w:tcPr>
            <w:tcW w:w="900" w:type="dxa"/>
            <w:tcBorders>
              <w:top w:val="nil"/>
              <w:left w:val="single" w:sz="4" w:space="0" w:color="000000"/>
              <w:bottom w:val="single" w:sz="4" w:space="0" w:color="000000"/>
              <w:right w:val="nil"/>
            </w:tcBorders>
            <w:vAlign w:val="center"/>
            <w:hideMark/>
          </w:tcPr>
          <w:p w14:paraId="10EE3248"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4</w:t>
            </w:r>
          </w:p>
        </w:tc>
        <w:tc>
          <w:tcPr>
            <w:tcW w:w="3550" w:type="dxa"/>
            <w:vMerge/>
            <w:tcBorders>
              <w:top w:val="single" w:sz="4" w:space="0" w:color="000000"/>
              <w:left w:val="single" w:sz="4" w:space="0" w:color="000000"/>
              <w:bottom w:val="single" w:sz="4" w:space="0" w:color="000000"/>
              <w:right w:val="single" w:sz="4" w:space="0" w:color="000000"/>
            </w:tcBorders>
            <w:vAlign w:val="center"/>
            <w:hideMark/>
          </w:tcPr>
          <w:p w14:paraId="1D0BB785" w14:textId="77777777" w:rsidR="00D2213F" w:rsidRPr="00D2213F" w:rsidRDefault="00D2213F" w:rsidP="002638E1">
            <w:pPr>
              <w:widowControl/>
              <w:suppressAutoHyphens w:val="0"/>
              <w:spacing w:line="240" w:lineRule="auto"/>
              <w:jc w:val="center"/>
              <w:rPr>
                <w:rFonts w:eastAsia="Calibri" w:cs="Times New Roman"/>
                <w:kern w:val="0"/>
                <w:sz w:val="22"/>
                <w:lang w:eastAsia="en-US" w:bidi="ar-SA"/>
              </w:rPr>
            </w:pPr>
          </w:p>
        </w:tc>
      </w:tr>
      <w:tr w:rsidR="00D2213F" w:rsidRPr="00D2213F" w14:paraId="58AC58DF" w14:textId="77777777" w:rsidTr="00B30A24">
        <w:trPr>
          <w:cantSplit/>
          <w:trHeight w:val="260"/>
        </w:trPr>
        <w:tc>
          <w:tcPr>
            <w:tcW w:w="1260" w:type="dxa"/>
            <w:vMerge w:val="restart"/>
            <w:tcBorders>
              <w:top w:val="nil"/>
              <w:left w:val="single" w:sz="4" w:space="0" w:color="000000"/>
              <w:bottom w:val="single" w:sz="4" w:space="0" w:color="000000"/>
              <w:right w:val="nil"/>
            </w:tcBorders>
            <w:vAlign w:val="center"/>
            <w:hideMark/>
          </w:tcPr>
          <w:p w14:paraId="4CEB75E4"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Biała</w:t>
            </w:r>
          </w:p>
        </w:tc>
        <w:tc>
          <w:tcPr>
            <w:tcW w:w="720" w:type="dxa"/>
            <w:tcBorders>
              <w:top w:val="nil"/>
              <w:left w:val="single" w:sz="4" w:space="0" w:color="000000"/>
              <w:bottom w:val="single" w:sz="4" w:space="0" w:color="000000"/>
              <w:right w:val="nil"/>
            </w:tcBorders>
            <w:vAlign w:val="center"/>
            <w:hideMark/>
          </w:tcPr>
          <w:p w14:paraId="00167CC1"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X</w:t>
            </w:r>
          </w:p>
        </w:tc>
        <w:tc>
          <w:tcPr>
            <w:tcW w:w="900" w:type="dxa"/>
            <w:tcBorders>
              <w:top w:val="nil"/>
              <w:left w:val="single" w:sz="4" w:space="0" w:color="000000"/>
              <w:bottom w:val="single" w:sz="4" w:space="0" w:color="000000"/>
              <w:right w:val="nil"/>
            </w:tcBorders>
            <w:vAlign w:val="center"/>
            <w:hideMark/>
          </w:tcPr>
          <w:p w14:paraId="79BCB22E"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0,355</w:t>
            </w:r>
          </w:p>
        </w:tc>
        <w:tc>
          <w:tcPr>
            <w:tcW w:w="900" w:type="dxa"/>
            <w:tcBorders>
              <w:top w:val="nil"/>
              <w:left w:val="single" w:sz="4" w:space="0" w:color="000000"/>
              <w:bottom w:val="single" w:sz="4" w:space="0" w:color="000000"/>
              <w:right w:val="nil"/>
            </w:tcBorders>
            <w:vAlign w:val="bottom"/>
            <w:hideMark/>
          </w:tcPr>
          <w:p w14:paraId="570C8626"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0,305</w:t>
            </w:r>
          </w:p>
        </w:tc>
        <w:tc>
          <w:tcPr>
            <w:tcW w:w="900" w:type="dxa"/>
            <w:tcBorders>
              <w:top w:val="nil"/>
              <w:left w:val="single" w:sz="4" w:space="0" w:color="000000"/>
              <w:bottom w:val="single" w:sz="4" w:space="0" w:color="000000"/>
              <w:right w:val="nil"/>
            </w:tcBorders>
            <w:vAlign w:val="center"/>
            <w:hideMark/>
          </w:tcPr>
          <w:p w14:paraId="1683359A"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0,285</w:t>
            </w:r>
          </w:p>
        </w:tc>
        <w:tc>
          <w:tcPr>
            <w:tcW w:w="900" w:type="dxa"/>
            <w:tcBorders>
              <w:top w:val="nil"/>
              <w:left w:val="single" w:sz="4" w:space="0" w:color="000000"/>
              <w:bottom w:val="single" w:sz="4" w:space="0" w:color="000000"/>
              <w:right w:val="nil"/>
            </w:tcBorders>
            <w:vAlign w:val="center"/>
            <w:hideMark/>
          </w:tcPr>
          <w:p w14:paraId="42AC0799"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0,335</w:t>
            </w:r>
          </w:p>
        </w:tc>
        <w:tc>
          <w:tcPr>
            <w:tcW w:w="3550" w:type="dxa"/>
            <w:vMerge w:val="restart"/>
            <w:tcBorders>
              <w:top w:val="nil"/>
              <w:left w:val="single" w:sz="4" w:space="0" w:color="000000"/>
              <w:bottom w:val="single" w:sz="4" w:space="0" w:color="000000"/>
              <w:right w:val="single" w:sz="4" w:space="0" w:color="000000"/>
            </w:tcBorders>
            <w:vAlign w:val="center"/>
            <w:hideMark/>
          </w:tcPr>
          <w:p w14:paraId="5CAC4A54"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0,35</w:t>
            </w:r>
          </w:p>
        </w:tc>
      </w:tr>
      <w:tr w:rsidR="00D2213F" w:rsidRPr="00D2213F" w14:paraId="0CB5108D" w14:textId="77777777" w:rsidTr="00B30A24">
        <w:trPr>
          <w:cantSplit/>
          <w:trHeight w:hRule="exact" w:val="299"/>
        </w:trPr>
        <w:tc>
          <w:tcPr>
            <w:tcW w:w="1980" w:type="dxa"/>
            <w:vMerge/>
            <w:tcBorders>
              <w:top w:val="nil"/>
              <w:left w:val="single" w:sz="4" w:space="0" w:color="000000"/>
              <w:bottom w:val="single" w:sz="4" w:space="0" w:color="000000"/>
              <w:right w:val="nil"/>
            </w:tcBorders>
            <w:vAlign w:val="center"/>
            <w:hideMark/>
          </w:tcPr>
          <w:p w14:paraId="66DA537A" w14:textId="77777777" w:rsidR="00D2213F" w:rsidRPr="00D2213F" w:rsidRDefault="00D2213F" w:rsidP="002638E1">
            <w:pPr>
              <w:widowControl/>
              <w:suppressAutoHyphens w:val="0"/>
              <w:spacing w:line="240" w:lineRule="auto"/>
              <w:jc w:val="center"/>
              <w:rPr>
                <w:rFonts w:eastAsia="Calibri" w:cs="Times New Roman"/>
                <w:kern w:val="0"/>
                <w:sz w:val="22"/>
                <w:lang w:eastAsia="en-US" w:bidi="ar-SA"/>
              </w:rPr>
            </w:pPr>
          </w:p>
        </w:tc>
        <w:tc>
          <w:tcPr>
            <w:tcW w:w="720" w:type="dxa"/>
            <w:tcBorders>
              <w:top w:val="nil"/>
              <w:left w:val="single" w:sz="4" w:space="0" w:color="000000"/>
              <w:bottom w:val="single" w:sz="4" w:space="0" w:color="000000"/>
              <w:right w:val="nil"/>
            </w:tcBorders>
            <w:vAlign w:val="center"/>
            <w:hideMark/>
          </w:tcPr>
          <w:p w14:paraId="60C161CF"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Y</w:t>
            </w:r>
          </w:p>
        </w:tc>
        <w:tc>
          <w:tcPr>
            <w:tcW w:w="900" w:type="dxa"/>
            <w:tcBorders>
              <w:top w:val="nil"/>
              <w:left w:val="single" w:sz="4" w:space="0" w:color="000000"/>
              <w:bottom w:val="single" w:sz="4" w:space="0" w:color="000000"/>
              <w:right w:val="nil"/>
            </w:tcBorders>
            <w:vAlign w:val="center"/>
            <w:hideMark/>
          </w:tcPr>
          <w:p w14:paraId="75D23104"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0,355</w:t>
            </w:r>
          </w:p>
        </w:tc>
        <w:tc>
          <w:tcPr>
            <w:tcW w:w="900" w:type="dxa"/>
            <w:tcBorders>
              <w:top w:val="nil"/>
              <w:left w:val="single" w:sz="4" w:space="0" w:color="000000"/>
              <w:bottom w:val="single" w:sz="4" w:space="0" w:color="000000"/>
              <w:right w:val="nil"/>
            </w:tcBorders>
            <w:vAlign w:val="center"/>
            <w:hideMark/>
          </w:tcPr>
          <w:p w14:paraId="1BAF5919"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0,305</w:t>
            </w:r>
          </w:p>
        </w:tc>
        <w:tc>
          <w:tcPr>
            <w:tcW w:w="900" w:type="dxa"/>
            <w:tcBorders>
              <w:top w:val="nil"/>
              <w:left w:val="single" w:sz="4" w:space="0" w:color="000000"/>
              <w:bottom w:val="single" w:sz="4" w:space="0" w:color="000000"/>
              <w:right w:val="nil"/>
            </w:tcBorders>
            <w:vAlign w:val="center"/>
            <w:hideMark/>
          </w:tcPr>
          <w:p w14:paraId="30F9C443"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0,325</w:t>
            </w:r>
          </w:p>
        </w:tc>
        <w:tc>
          <w:tcPr>
            <w:tcW w:w="900" w:type="dxa"/>
            <w:tcBorders>
              <w:top w:val="nil"/>
              <w:left w:val="single" w:sz="4" w:space="0" w:color="000000"/>
              <w:bottom w:val="single" w:sz="4" w:space="0" w:color="000000"/>
              <w:right w:val="nil"/>
            </w:tcBorders>
            <w:vAlign w:val="center"/>
            <w:hideMark/>
          </w:tcPr>
          <w:p w14:paraId="78EB104F"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0,375</w:t>
            </w:r>
          </w:p>
        </w:tc>
        <w:tc>
          <w:tcPr>
            <w:tcW w:w="3550" w:type="dxa"/>
            <w:vMerge/>
            <w:tcBorders>
              <w:top w:val="nil"/>
              <w:left w:val="single" w:sz="4" w:space="0" w:color="000000"/>
              <w:bottom w:val="single" w:sz="4" w:space="0" w:color="000000"/>
              <w:right w:val="single" w:sz="4" w:space="0" w:color="000000"/>
            </w:tcBorders>
            <w:vAlign w:val="center"/>
            <w:hideMark/>
          </w:tcPr>
          <w:p w14:paraId="6CDD9BF6" w14:textId="77777777" w:rsidR="00D2213F" w:rsidRPr="00D2213F" w:rsidRDefault="00D2213F" w:rsidP="002638E1">
            <w:pPr>
              <w:widowControl/>
              <w:suppressAutoHyphens w:val="0"/>
              <w:spacing w:line="240" w:lineRule="auto"/>
              <w:jc w:val="center"/>
              <w:rPr>
                <w:rFonts w:eastAsia="Calibri" w:cs="Times New Roman"/>
                <w:kern w:val="0"/>
                <w:sz w:val="22"/>
                <w:lang w:eastAsia="en-US" w:bidi="ar-SA"/>
              </w:rPr>
            </w:pPr>
          </w:p>
        </w:tc>
      </w:tr>
      <w:tr w:rsidR="00D2213F" w:rsidRPr="00D2213F" w14:paraId="29B0F0C8" w14:textId="77777777" w:rsidTr="00B30A24">
        <w:trPr>
          <w:cantSplit/>
          <w:trHeight w:val="299"/>
        </w:trPr>
        <w:tc>
          <w:tcPr>
            <w:tcW w:w="1260" w:type="dxa"/>
            <w:vMerge w:val="restart"/>
            <w:tcBorders>
              <w:top w:val="nil"/>
              <w:left w:val="single" w:sz="4" w:space="0" w:color="000000"/>
              <w:bottom w:val="single" w:sz="4" w:space="0" w:color="000000"/>
              <w:right w:val="nil"/>
            </w:tcBorders>
            <w:vAlign w:val="center"/>
            <w:hideMark/>
          </w:tcPr>
          <w:p w14:paraId="19489F28"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Niebieska</w:t>
            </w:r>
          </w:p>
        </w:tc>
        <w:tc>
          <w:tcPr>
            <w:tcW w:w="720" w:type="dxa"/>
            <w:tcBorders>
              <w:top w:val="nil"/>
              <w:left w:val="single" w:sz="4" w:space="0" w:color="000000"/>
              <w:bottom w:val="single" w:sz="4" w:space="0" w:color="000000"/>
              <w:right w:val="nil"/>
            </w:tcBorders>
            <w:vAlign w:val="center"/>
            <w:hideMark/>
          </w:tcPr>
          <w:p w14:paraId="120E8246"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X</w:t>
            </w:r>
          </w:p>
        </w:tc>
        <w:tc>
          <w:tcPr>
            <w:tcW w:w="900" w:type="dxa"/>
            <w:tcBorders>
              <w:top w:val="nil"/>
              <w:left w:val="single" w:sz="4" w:space="0" w:color="000000"/>
              <w:bottom w:val="single" w:sz="4" w:space="0" w:color="000000"/>
              <w:right w:val="nil"/>
            </w:tcBorders>
            <w:vAlign w:val="center"/>
            <w:hideMark/>
          </w:tcPr>
          <w:p w14:paraId="51A86882"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0,078</w:t>
            </w:r>
          </w:p>
        </w:tc>
        <w:tc>
          <w:tcPr>
            <w:tcW w:w="900" w:type="dxa"/>
            <w:tcBorders>
              <w:top w:val="nil"/>
              <w:left w:val="single" w:sz="4" w:space="0" w:color="000000"/>
              <w:bottom w:val="single" w:sz="4" w:space="0" w:color="000000"/>
              <w:right w:val="nil"/>
            </w:tcBorders>
            <w:vAlign w:val="center"/>
            <w:hideMark/>
          </w:tcPr>
          <w:p w14:paraId="44BE1C17"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0,150</w:t>
            </w:r>
          </w:p>
        </w:tc>
        <w:tc>
          <w:tcPr>
            <w:tcW w:w="900" w:type="dxa"/>
            <w:tcBorders>
              <w:top w:val="nil"/>
              <w:left w:val="single" w:sz="4" w:space="0" w:color="000000"/>
              <w:bottom w:val="single" w:sz="4" w:space="0" w:color="000000"/>
              <w:right w:val="nil"/>
            </w:tcBorders>
            <w:vAlign w:val="center"/>
            <w:hideMark/>
          </w:tcPr>
          <w:p w14:paraId="4C488887"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0,210</w:t>
            </w:r>
          </w:p>
        </w:tc>
        <w:tc>
          <w:tcPr>
            <w:tcW w:w="900" w:type="dxa"/>
            <w:tcBorders>
              <w:top w:val="nil"/>
              <w:left w:val="single" w:sz="4" w:space="0" w:color="000000"/>
              <w:bottom w:val="single" w:sz="4" w:space="0" w:color="000000"/>
              <w:right w:val="nil"/>
            </w:tcBorders>
            <w:vAlign w:val="center"/>
            <w:hideMark/>
          </w:tcPr>
          <w:p w14:paraId="15AA8BA5"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0,137</w:t>
            </w:r>
          </w:p>
        </w:tc>
        <w:tc>
          <w:tcPr>
            <w:tcW w:w="3550" w:type="dxa"/>
            <w:vMerge w:val="restart"/>
            <w:tcBorders>
              <w:top w:val="nil"/>
              <w:left w:val="single" w:sz="4" w:space="0" w:color="000000"/>
              <w:bottom w:val="single" w:sz="4" w:space="0" w:color="000000"/>
              <w:right w:val="single" w:sz="4" w:space="0" w:color="000000"/>
            </w:tcBorders>
            <w:vAlign w:val="center"/>
            <w:hideMark/>
          </w:tcPr>
          <w:p w14:paraId="4ABC024C"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0,05</w:t>
            </w:r>
          </w:p>
        </w:tc>
      </w:tr>
      <w:tr w:rsidR="00D2213F" w:rsidRPr="00D2213F" w14:paraId="6114F1A1" w14:textId="77777777" w:rsidTr="00B30A24">
        <w:trPr>
          <w:cantSplit/>
          <w:trHeight w:hRule="exact" w:val="299"/>
        </w:trPr>
        <w:tc>
          <w:tcPr>
            <w:tcW w:w="1980" w:type="dxa"/>
            <w:vMerge/>
            <w:tcBorders>
              <w:top w:val="nil"/>
              <w:left w:val="single" w:sz="4" w:space="0" w:color="000000"/>
              <w:bottom w:val="single" w:sz="4" w:space="0" w:color="000000"/>
              <w:right w:val="nil"/>
            </w:tcBorders>
            <w:vAlign w:val="center"/>
            <w:hideMark/>
          </w:tcPr>
          <w:p w14:paraId="0411F3F7" w14:textId="77777777" w:rsidR="00D2213F" w:rsidRPr="00D2213F" w:rsidRDefault="00D2213F" w:rsidP="002638E1">
            <w:pPr>
              <w:widowControl/>
              <w:suppressAutoHyphens w:val="0"/>
              <w:spacing w:line="240" w:lineRule="auto"/>
              <w:rPr>
                <w:rFonts w:eastAsia="Calibri" w:cs="Times New Roman"/>
                <w:kern w:val="0"/>
                <w:sz w:val="22"/>
                <w:lang w:eastAsia="en-US" w:bidi="ar-SA"/>
              </w:rPr>
            </w:pPr>
          </w:p>
        </w:tc>
        <w:tc>
          <w:tcPr>
            <w:tcW w:w="720" w:type="dxa"/>
            <w:tcBorders>
              <w:top w:val="nil"/>
              <w:left w:val="single" w:sz="4" w:space="0" w:color="000000"/>
              <w:bottom w:val="single" w:sz="4" w:space="0" w:color="000000"/>
              <w:right w:val="nil"/>
            </w:tcBorders>
            <w:vAlign w:val="center"/>
            <w:hideMark/>
          </w:tcPr>
          <w:p w14:paraId="3FC8ECE6"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Y</w:t>
            </w:r>
          </w:p>
        </w:tc>
        <w:tc>
          <w:tcPr>
            <w:tcW w:w="900" w:type="dxa"/>
            <w:tcBorders>
              <w:top w:val="nil"/>
              <w:left w:val="single" w:sz="4" w:space="0" w:color="000000"/>
              <w:bottom w:val="single" w:sz="4" w:space="0" w:color="000000"/>
              <w:right w:val="nil"/>
            </w:tcBorders>
            <w:vAlign w:val="center"/>
            <w:hideMark/>
          </w:tcPr>
          <w:p w14:paraId="1A3506CD"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0,171</w:t>
            </w:r>
          </w:p>
        </w:tc>
        <w:tc>
          <w:tcPr>
            <w:tcW w:w="900" w:type="dxa"/>
            <w:tcBorders>
              <w:top w:val="nil"/>
              <w:left w:val="single" w:sz="4" w:space="0" w:color="000000"/>
              <w:bottom w:val="single" w:sz="4" w:space="0" w:color="000000"/>
              <w:right w:val="nil"/>
            </w:tcBorders>
            <w:vAlign w:val="center"/>
            <w:hideMark/>
          </w:tcPr>
          <w:p w14:paraId="7F52B8BE"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0,220</w:t>
            </w:r>
          </w:p>
        </w:tc>
        <w:tc>
          <w:tcPr>
            <w:tcW w:w="900" w:type="dxa"/>
            <w:tcBorders>
              <w:top w:val="nil"/>
              <w:left w:val="single" w:sz="4" w:space="0" w:color="000000"/>
              <w:bottom w:val="single" w:sz="4" w:space="0" w:color="000000"/>
              <w:right w:val="nil"/>
            </w:tcBorders>
            <w:vAlign w:val="center"/>
            <w:hideMark/>
          </w:tcPr>
          <w:p w14:paraId="23863BCC"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0,160</w:t>
            </w:r>
          </w:p>
        </w:tc>
        <w:tc>
          <w:tcPr>
            <w:tcW w:w="900" w:type="dxa"/>
            <w:tcBorders>
              <w:top w:val="nil"/>
              <w:left w:val="single" w:sz="4" w:space="0" w:color="000000"/>
              <w:bottom w:val="single" w:sz="4" w:space="0" w:color="000000"/>
              <w:right w:val="nil"/>
            </w:tcBorders>
            <w:vAlign w:val="center"/>
            <w:hideMark/>
          </w:tcPr>
          <w:p w14:paraId="6FB0D4CD" w14:textId="77777777" w:rsidR="00D2213F" w:rsidRPr="00D2213F" w:rsidRDefault="00D2213F" w:rsidP="002638E1">
            <w:pPr>
              <w:widowControl/>
              <w:suppressAutoHyphens w:val="0"/>
              <w:snapToGrid w:val="0"/>
              <w:spacing w:line="240" w:lineRule="auto"/>
              <w:jc w:val="center"/>
              <w:rPr>
                <w:rFonts w:eastAsia="Calibri" w:cs="Times New Roman"/>
                <w:kern w:val="0"/>
                <w:sz w:val="22"/>
                <w:lang w:eastAsia="en-US" w:bidi="ar-SA"/>
              </w:rPr>
            </w:pPr>
            <w:r w:rsidRPr="00D2213F">
              <w:rPr>
                <w:rFonts w:eastAsia="Calibri" w:cs="Times New Roman"/>
                <w:kern w:val="0"/>
                <w:sz w:val="22"/>
                <w:lang w:eastAsia="en-US" w:bidi="ar-SA"/>
              </w:rPr>
              <w:t>0,038</w:t>
            </w:r>
          </w:p>
        </w:tc>
        <w:tc>
          <w:tcPr>
            <w:tcW w:w="3550" w:type="dxa"/>
            <w:vMerge/>
            <w:tcBorders>
              <w:top w:val="nil"/>
              <w:left w:val="single" w:sz="4" w:space="0" w:color="000000"/>
              <w:bottom w:val="single" w:sz="4" w:space="0" w:color="000000"/>
              <w:right w:val="single" w:sz="4" w:space="0" w:color="000000"/>
            </w:tcBorders>
            <w:vAlign w:val="center"/>
            <w:hideMark/>
          </w:tcPr>
          <w:p w14:paraId="6DE0B88D" w14:textId="77777777" w:rsidR="00D2213F" w:rsidRPr="00D2213F" w:rsidRDefault="00D2213F" w:rsidP="002638E1">
            <w:pPr>
              <w:widowControl/>
              <w:suppressAutoHyphens w:val="0"/>
              <w:spacing w:line="240" w:lineRule="auto"/>
              <w:rPr>
                <w:rFonts w:eastAsia="Calibri" w:cs="Times New Roman"/>
                <w:kern w:val="0"/>
                <w:sz w:val="22"/>
                <w:lang w:eastAsia="en-US" w:bidi="ar-SA"/>
              </w:rPr>
            </w:pPr>
          </w:p>
        </w:tc>
      </w:tr>
    </w:tbl>
    <w:p w14:paraId="7B86A9CA" w14:textId="77777777" w:rsidR="00D2213F" w:rsidRPr="00D2213F" w:rsidRDefault="00D2213F" w:rsidP="002638E1">
      <w:pPr>
        <w:spacing w:line="240" w:lineRule="auto"/>
        <w:jc w:val="both"/>
        <w:rPr>
          <w:rFonts w:eastAsia="Times New Roman" w:cs="Times New Roman"/>
          <w:b/>
          <w:bCs/>
          <w:kern w:val="0"/>
          <w:sz w:val="12"/>
          <w:szCs w:val="12"/>
          <w:lang w:eastAsia="ar-SA" w:bidi="ar-SA"/>
        </w:rPr>
      </w:pPr>
    </w:p>
    <w:p w14:paraId="782CB7B2" w14:textId="77777777" w:rsidR="00D2213F" w:rsidRPr="00D2213F" w:rsidRDefault="00D2213F" w:rsidP="002638E1">
      <w:pPr>
        <w:spacing w:line="240" w:lineRule="auto"/>
        <w:ind w:right="70"/>
        <w:jc w:val="both"/>
        <w:rPr>
          <w:rFonts w:eastAsia="Times New Roman" w:cs="Times New Roman"/>
          <w:kern w:val="0"/>
          <w:sz w:val="22"/>
          <w:szCs w:val="22"/>
          <w:lang w:eastAsia="ar-SA" w:bidi="ar-SA"/>
        </w:rPr>
      </w:pPr>
      <w:r w:rsidRPr="00D2213F">
        <w:rPr>
          <w:rFonts w:eastAsia="Calibri" w:cs="Times New Roman"/>
          <w:b/>
          <w:bCs/>
          <w:kern w:val="0"/>
          <w:sz w:val="22"/>
          <w:lang w:eastAsia="en-US" w:bidi="ar-SA"/>
        </w:rPr>
        <w:t xml:space="preserve">Spełnienie wymagań określonych w pkt. 1.5. o ile nie zostały szczegółowo opisane </w:t>
      </w:r>
      <w:r w:rsidRPr="00D2213F">
        <w:rPr>
          <w:rFonts w:eastAsia="Calibri" w:cs="Times New Roman"/>
          <w:b/>
          <w:bCs/>
          <w:kern w:val="0"/>
          <w:sz w:val="22"/>
          <w:lang w:eastAsia="en-US" w:bidi="ar-SA"/>
        </w:rPr>
        <w:br/>
        <w:t>w poszczególnych punktach, muszą być potwierdzone oświadczeniem Wykonawcy złożonym wraz z projektem modyfikacji pojazdu.  Zamawiający dokona ponadto weryfikacji spełniania wymagań podczas oceny projektu modyfikacji pojazdu oraz odbioru pojazdu</w:t>
      </w:r>
      <w:r w:rsidRPr="00D2213F">
        <w:rPr>
          <w:rFonts w:eastAsia="Calibri" w:cs="Times New Roman"/>
          <w:b/>
          <w:kern w:val="0"/>
          <w:sz w:val="22"/>
          <w:lang w:eastAsia="en-US" w:bidi="ar-SA"/>
        </w:rPr>
        <w:t>.</w:t>
      </w:r>
    </w:p>
    <w:p w14:paraId="40E95D54" w14:textId="2C90927D" w:rsidR="00D2213F" w:rsidRPr="00D2213F" w:rsidRDefault="00D2213F" w:rsidP="002638E1">
      <w:pPr>
        <w:spacing w:line="240" w:lineRule="auto"/>
        <w:ind w:right="70"/>
        <w:jc w:val="both"/>
        <w:rPr>
          <w:rFonts w:eastAsia="Times New Roman" w:cs="Times New Roman"/>
          <w:kern w:val="0"/>
          <w:sz w:val="22"/>
          <w:szCs w:val="22"/>
          <w:lang w:eastAsia="ar-SA" w:bidi="ar-SA"/>
        </w:rPr>
      </w:pPr>
    </w:p>
    <w:p w14:paraId="53AE47AA" w14:textId="77777777" w:rsidR="00D2213F" w:rsidRPr="00D2213F" w:rsidRDefault="00D2213F" w:rsidP="002638E1">
      <w:pPr>
        <w:tabs>
          <w:tab w:val="left" w:pos="4255"/>
        </w:tabs>
        <w:spacing w:line="240" w:lineRule="auto"/>
        <w:ind w:left="851" w:hanging="851"/>
        <w:jc w:val="both"/>
        <w:rPr>
          <w:rFonts w:eastAsia="Times New Roman" w:cs="Times New Roman"/>
          <w:b/>
          <w:kern w:val="0"/>
          <w:sz w:val="22"/>
          <w:szCs w:val="22"/>
          <w:lang w:eastAsia="ar-SA" w:bidi="ar-SA"/>
        </w:rPr>
      </w:pPr>
      <w:r w:rsidRPr="00D2213F">
        <w:rPr>
          <w:rFonts w:eastAsia="Times New Roman" w:cs="Times New Roman"/>
          <w:b/>
          <w:bCs/>
          <w:kern w:val="0"/>
          <w:sz w:val="22"/>
          <w:szCs w:val="22"/>
          <w:lang w:eastAsia="ar-SA" w:bidi="ar-SA"/>
        </w:rPr>
        <w:t>1.6</w:t>
      </w:r>
      <w:r w:rsidRPr="00D2213F">
        <w:rPr>
          <w:rFonts w:eastAsia="Times New Roman" w:cs="Times New Roman"/>
          <w:b/>
          <w:bCs/>
          <w:kern w:val="0"/>
          <w:sz w:val="22"/>
          <w:szCs w:val="22"/>
          <w:lang w:eastAsia="ar-SA" w:bidi="ar-SA"/>
        </w:rPr>
        <w:tab/>
      </w:r>
      <w:r w:rsidRPr="00D2213F">
        <w:rPr>
          <w:rFonts w:eastAsia="Times New Roman" w:cs="Times New Roman"/>
          <w:b/>
          <w:kern w:val="0"/>
          <w:sz w:val="22"/>
          <w:szCs w:val="22"/>
          <w:lang w:eastAsia="ar-SA" w:bidi="ar-SA"/>
        </w:rPr>
        <w:t>Wymagania techniczne dotyczące montażu elementów specjalistycznej zabudowy</w:t>
      </w:r>
    </w:p>
    <w:p w14:paraId="60003107" w14:textId="77777777" w:rsidR="00D2213F" w:rsidRPr="00D2213F" w:rsidRDefault="00D2213F" w:rsidP="006F1D6E">
      <w:pPr>
        <w:widowControl/>
        <w:numPr>
          <w:ilvl w:val="0"/>
          <w:numId w:val="34"/>
        </w:numPr>
        <w:shd w:val="clear" w:color="auto" w:fill="FFFFFF"/>
        <w:tabs>
          <w:tab w:val="num" w:pos="851"/>
          <w:tab w:val="left" w:pos="15458"/>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W ramach konsultacji określonych w pkt. 1.3.10</w:t>
      </w:r>
      <w:r w:rsidRPr="00D2213F">
        <w:rPr>
          <w:rFonts w:eastAsia="Times New Roman" w:cs="Times New Roman"/>
          <w:color w:val="FF0000"/>
          <w:kern w:val="0"/>
          <w:sz w:val="22"/>
          <w:szCs w:val="22"/>
          <w:lang w:eastAsia="ar-SA" w:bidi="ar-SA"/>
        </w:rPr>
        <w:t xml:space="preserve"> </w:t>
      </w:r>
      <w:r w:rsidRPr="00D2213F">
        <w:rPr>
          <w:rFonts w:eastAsia="Times New Roman" w:cs="Times New Roman"/>
          <w:kern w:val="0"/>
          <w:sz w:val="22"/>
          <w:szCs w:val="22"/>
          <w:lang w:eastAsia="ar-SA" w:bidi="ar-SA"/>
        </w:rPr>
        <w:t>Wykonawca zobowiązany jest do przedstawienia Zamawiającemu wstępnego planu zabudowy pojazdu uwzględniającego wymagania określone w specyfikacji technicznej i zawierającego wstępne schematy, rysunki oraz dane techniczne urządzeń przewidzianych do zabudowy.</w:t>
      </w:r>
    </w:p>
    <w:p w14:paraId="0265C572" w14:textId="77777777" w:rsidR="00D2213F" w:rsidRPr="00D2213F" w:rsidRDefault="00D2213F" w:rsidP="006F1D6E">
      <w:pPr>
        <w:widowControl/>
        <w:numPr>
          <w:ilvl w:val="0"/>
          <w:numId w:val="34"/>
        </w:numPr>
        <w:shd w:val="clear" w:color="auto" w:fill="FFFFFF"/>
        <w:tabs>
          <w:tab w:val="num" w:pos="851"/>
          <w:tab w:val="left" w:pos="15458"/>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Wszystkie elementy zabudowy, systemy ich mocowania, instalacje zasilania i sterujące itp. musza być zamontowane w sposób, jak najmniej ingerujący w strukturę pojazdu bazowego. W przypadku konieczności wykonania dodatkowych otworów w poszyciu zewnętrznym lub wewnętrznym pojazdu bazowego (np. w celu przeprowadzenia przewodów instalacji zasilającej lub sterującej), należy w taki sposób zaplanować i zaprojektować miejsca otworów, aby były one jak najmniej widoczne (kamuflowane).</w:t>
      </w:r>
    </w:p>
    <w:p w14:paraId="1554491C" w14:textId="77777777" w:rsidR="00D2213F" w:rsidRPr="00D2213F" w:rsidRDefault="00D2213F" w:rsidP="006F1D6E">
      <w:pPr>
        <w:widowControl/>
        <w:numPr>
          <w:ilvl w:val="0"/>
          <w:numId w:val="34"/>
        </w:numPr>
        <w:shd w:val="clear" w:color="auto" w:fill="FFFFFF"/>
        <w:tabs>
          <w:tab w:val="num" w:pos="851"/>
          <w:tab w:val="left" w:pos="15458"/>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Podczas montażu poszczególnych elementów zabudowy pojazdu Wykonawca musi korzystać z fabrycznych lub dedykowanych elementów przewidzianych przez producenta danego urządzenia.</w:t>
      </w:r>
    </w:p>
    <w:p w14:paraId="5D856E78" w14:textId="77777777" w:rsidR="00D2213F" w:rsidRPr="00D2213F" w:rsidRDefault="00D2213F" w:rsidP="006F1D6E">
      <w:pPr>
        <w:widowControl/>
        <w:numPr>
          <w:ilvl w:val="0"/>
          <w:numId w:val="34"/>
        </w:numPr>
        <w:shd w:val="clear" w:color="auto" w:fill="FFFFFF"/>
        <w:tabs>
          <w:tab w:val="num" w:pos="851"/>
          <w:tab w:val="left" w:pos="15458"/>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Wszystkie elementy zabudowy oraz systemy ich mocowania muszą zapewniać szczelność konstrukcji (przez okres minimum 8 lat), wytrzymałość na zmienne warunki atmosferyczne oraz gwarantować odpowiednią jakość i estetykę wykonania.</w:t>
      </w:r>
    </w:p>
    <w:p w14:paraId="62EBE462" w14:textId="77777777" w:rsidR="00D2213F" w:rsidRPr="00D2213F" w:rsidRDefault="00D2213F" w:rsidP="006F1D6E">
      <w:pPr>
        <w:widowControl/>
        <w:numPr>
          <w:ilvl w:val="0"/>
          <w:numId w:val="34"/>
        </w:numPr>
        <w:shd w:val="clear" w:color="auto" w:fill="FFFFFF"/>
        <w:tabs>
          <w:tab w:val="num" w:pos="851"/>
          <w:tab w:val="left" w:pos="15458"/>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Wszystkie stosowane przewody instalacji elektrycznej muszą spełniać wymogi określone w obowiązujących normach i przepisach dotyczących instalacji elektrycznej w motoryzacji. Przewody muszą znajdować się w osłonach w kolorze czarnym lub szarym. Wszystkie przewody należy odpowiednio oznaczyć. Przy układaniu przewodów należy koniecznie uwzględnić minimalny promień zagięcia przewodu zgodny z wymaganiami producenta.</w:t>
      </w:r>
    </w:p>
    <w:p w14:paraId="0EA567EF" w14:textId="77777777" w:rsidR="00D2213F" w:rsidRPr="00D2213F" w:rsidRDefault="00D2213F" w:rsidP="006F1D6E">
      <w:pPr>
        <w:widowControl/>
        <w:numPr>
          <w:ilvl w:val="0"/>
          <w:numId w:val="34"/>
        </w:numPr>
        <w:shd w:val="clear" w:color="auto" w:fill="FFFFFF"/>
        <w:tabs>
          <w:tab w:val="num" w:pos="851"/>
          <w:tab w:val="left" w:pos="15458"/>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 xml:space="preserve">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być </w:t>
      </w:r>
      <w:r w:rsidRPr="00D2213F">
        <w:rPr>
          <w:rFonts w:eastAsia="Times New Roman" w:cs="Times New Roman"/>
          <w:kern w:val="0"/>
          <w:sz w:val="22"/>
          <w:szCs w:val="22"/>
          <w:lang w:eastAsia="ar-SA" w:bidi="ar-SA"/>
        </w:rPr>
        <w:lastRenderedPageBreak/>
        <w:t>ułożone z odpowiednim zapasem długości zapobiegającym ich naprężeniu podczas eksploatacji.</w:t>
      </w:r>
    </w:p>
    <w:p w14:paraId="7A90F79D" w14:textId="77777777" w:rsidR="00D2213F" w:rsidRPr="00D2213F" w:rsidRDefault="00D2213F" w:rsidP="006F1D6E">
      <w:pPr>
        <w:widowControl/>
        <w:numPr>
          <w:ilvl w:val="0"/>
          <w:numId w:val="34"/>
        </w:numPr>
        <w:shd w:val="clear" w:color="auto" w:fill="FFFFFF"/>
        <w:tabs>
          <w:tab w:val="num" w:pos="851"/>
          <w:tab w:val="left" w:pos="15458"/>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Przewody antenowe urządzeń łączności radiowej nie mogą być układane razem z przewodami instalacji elektrycznej.</w:t>
      </w:r>
    </w:p>
    <w:p w14:paraId="2678404B" w14:textId="77777777" w:rsidR="00D2213F" w:rsidRPr="00D2213F" w:rsidRDefault="00D2213F" w:rsidP="006F1D6E">
      <w:pPr>
        <w:widowControl/>
        <w:numPr>
          <w:ilvl w:val="0"/>
          <w:numId w:val="34"/>
        </w:numPr>
        <w:shd w:val="clear" w:color="auto" w:fill="FFFFFF"/>
        <w:tabs>
          <w:tab w:val="num" w:pos="851"/>
          <w:tab w:val="left" w:pos="15458"/>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i grubości układanych przewodów.</w:t>
      </w:r>
    </w:p>
    <w:p w14:paraId="6E473344" w14:textId="77777777" w:rsidR="00D2213F" w:rsidRPr="00D2213F" w:rsidRDefault="00D2213F" w:rsidP="006F1D6E">
      <w:pPr>
        <w:widowControl/>
        <w:numPr>
          <w:ilvl w:val="0"/>
          <w:numId w:val="34"/>
        </w:numPr>
        <w:shd w:val="clear" w:color="auto" w:fill="FFFFFF"/>
        <w:tabs>
          <w:tab w:val="num" w:pos="851"/>
          <w:tab w:val="left" w:pos="15458"/>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Wszystkie otwory i przewierty należy wygładzić i zabezpieczyć tulejkami ochronnymi krawędziowymi lub gumowymi prowadnicami.</w:t>
      </w:r>
    </w:p>
    <w:p w14:paraId="3C86B67B" w14:textId="77777777" w:rsidR="00D2213F" w:rsidRPr="00D2213F" w:rsidRDefault="00D2213F" w:rsidP="006F1D6E">
      <w:pPr>
        <w:widowControl/>
        <w:numPr>
          <w:ilvl w:val="0"/>
          <w:numId w:val="34"/>
        </w:numPr>
        <w:shd w:val="clear" w:color="auto" w:fill="FFFFFF"/>
        <w:tabs>
          <w:tab w:val="num" w:pos="851"/>
          <w:tab w:val="left" w:pos="15458"/>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Każde miejsce ingerencji w metalowe elementy nadwozia pojazdu musi zostać dodatkowo zabezpieczone antykorozyjnie.</w:t>
      </w:r>
    </w:p>
    <w:p w14:paraId="1713736A" w14:textId="77777777" w:rsidR="00D2213F" w:rsidRPr="00D2213F" w:rsidRDefault="00D2213F" w:rsidP="006F1D6E">
      <w:pPr>
        <w:widowControl/>
        <w:numPr>
          <w:ilvl w:val="0"/>
          <w:numId w:val="34"/>
        </w:numPr>
        <w:shd w:val="clear" w:color="auto" w:fill="FFFFFF"/>
        <w:tabs>
          <w:tab w:val="num" w:pos="851"/>
          <w:tab w:val="left" w:pos="15458"/>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Zamawiający dopuszcza jedynie stosowanie następujących technologii mocowania elementów i podzespołów zabudowy do nadwozia pojazdu: nitowanie za pomocą nitów zrywalnych stalowych, łączenie za pomocą śrub, wkrętów, śrub i nitonakrętek sześciokątnych.</w:t>
      </w:r>
    </w:p>
    <w:p w14:paraId="603F5E1B" w14:textId="77777777" w:rsidR="00D2213F" w:rsidRPr="00D2213F" w:rsidRDefault="00D2213F" w:rsidP="006F1D6E">
      <w:pPr>
        <w:widowControl/>
        <w:numPr>
          <w:ilvl w:val="0"/>
          <w:numId w:val="34"/>
        </w:numPr>
        <w:shd w:val="clear" w:color="auto" w:fill="FFFFFF"/>
        <w:tabs>
          <w:tab w:val="num" w:pos="851"/>
          <w:tab w:val="left" w:pos="15458"/>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Wszystkie zastosowane elementy zabudowy pojazdu wykonane z metalu oraz wszystkie elementy łączące muszą być wykonane w technologii antykorozyjnej.</w:t>
      </w:r>
    </w:p>
    <w:p w14:paraId="7A0A1F47" w14:textId="77777777" w:rsidR="00D2213F" w:rsidRPr="00D2213F" w:rsidRDefault="00D2213F" w:rsidP="006F1D6E">
      <w:pPr>
        <w:widowControl/>
        <w:numPr>
          <w:ilvl w:val="0"/>
          <w:numId w:val="34"/>
        </w:numPr>
        <w:shd w:val="clear" w:color="auto" w:fill="FFFFFF"/>
        <w:tabs>
          <w:tab w:val="num" w:pos="851"/>
          <w:tab w:val="left" w:pos="15458"/>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Wszystkie elementy zabudowy należy umieścić w pojeździe w taki sposób, aby w przypadku uszkodzenia lub prac konserwacyjnych możliwe było ich jak najłatwiejsze wymontowanie i ponowne zamontowanie.</w:t>
      </w:r>
    </w:p>
    <w:p w14:paraId="715ECF17" w14:textId="77777777" w:rsidR="00D2213F" w:rsidRPr="00D2213F" w:rsidRDefault="00D2213F" w:rsidP="006F1D6E">
      <w:pPr>
        <w:widowControl/>
        <w:numPr>
          <w:ilvl w:val="0"/>
          <w:numId w:val="34"/>
        </w:numPr>
        <w:shd w:val="clear" w:color="auto" w:fill="FFFFFF"/>
        <w:tabs>
          <w:tab w:val="num" w:pos="851"/>
          <w:tab w:val="left" w:pos="15458"/>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Wszystkie elementy zabudowy muszą być zamontowane w pojeździe zgodnie ze wskazówkami montażu podanymi przez producentów tych elementów.</w:t>
      </w:r>
    </w:p>
    <w:p w14:paraId="5D3B9F90" w14:textId="77777777" w:rsidR="00D2213F" w:rsidRPr="00D2213F" w:rsidRDefault="00D2213F" w:rsidP="006F1D6E">
      <w:pPr>
        <w:widowControl/>
        <w:numPr>
          <w:ilvl w:val="0"/>
          <w:numId w:val="34"/>
        </w:numPr>
        <w:shd w:val="clear" w:color="auto" w:fill="FFFFFF"/>
        <w:tabs>
          <w:tab w:val="num" w:pos="851"/>
          <w:tab w:val="left" w:pos="15458"/>
        </w:tabs>
        <w:suppressAutoHyphens w:val="0"/>
        <w:spacing w:line="240" w:lineRule="auto"/>
        <w:ind w:left="851" w:hanging="851"/>
        <w:jc w:val="both"/>
        <w:rPr>
          <w:rFonts w:eastAsia="Times New Roman" w:cs="Times New Roman"/>
          <w:kern w:val="0"/>
          <w:sz w:val="22"/>
          <w:szCs w:val="22"/>
          <w:lang w:eastAsia="ar-SA" w:bidi="ar-SA"/>
        </w:rPr>
      </w:pPr>
      <w:r w:rsidRPr="00D2213F">
        <w:rPr>
          <w:rFonts w:eastAsia="Times New Roman" w:cs="Times New Roman"/>
          <w:kern w:val="0"/>
          <w:sz w:val="22"/>
          <w:szCs w:val="22"/>
          <w:lang w:eastAsia="ar-SA" w:bidi="ar-SA"/>
        </w:rPr>
        <w:t xml:space="preserve">Wykonawca przy planowaniu zabudowy musi w pierwszej kolejności zakładać wykorzystanie wolnych przestrzeni w konstrukcji pojazdu bazowego takich jak: schowki, wnęki, itp. W przypadku braku możliwości zabudowy w wolnych  przestrzeniach Wykonawca musi osłonić dodatkowe zamontowane elementy wyposażenia dedykowanymi metalowymi pokrywami gwarantującymi odpowiedni poziom wentylacji, możliwość serwisu oraz brak dostępu przez osoby nieuprawnione. </w:t>
      </w:r>
    </w:p>
    <w:p w14:paraId="53653B0B" w14:textId="77777777" w:rsidR="00D2213F" w:rsidRPr="00D2213F" w:rsidRDefault="00D2213F" w:rsidP="002638E1">
      <w:pPr>
        <w:widowControl/>
        <w:shd w:val="clear" w:color="auto" w:fill="FFFFFF"/>
        <w:tabs>
          <w:tab w:val="left" w:pos="15458"/>
        </w:tabs>
        <w:spacing w:line="240" w:lineRule="auto"/>
        <w:jc w:val="both"/>
        <w:rPr>
          <w:rFonts w:eastAsia="Times New Roman" w:cs="Times New Roman"/>
          <w:kern w:val="0"/>
          <w:sz w:val="12"/>
          <w:szCs w:val="12"/>
          <w:lang w:eastAsia="ar-SA" w:bidi="ar-SA"/>
        </w:rPr>
      </w:pPr>
    </w:p>
    <w:p w14:paraId="6D96E5C4" w14:textId="77777777" w:rsidR="00D2213F" w:rsidRPr="00D2213F" w:rsidRDefault="00D2213F" w:rsidP="002638E1">
      <w:pPr>
        <w:spacing w:line="240" w:lineRule="auto"/>
        <w:ind w:right="70"/>
        <w:jc w:val="both"/>
        <w:rPr>
          <w:rFonts w:eastAsia="Calibri" w:cs="Times New Roman"/>
          <w:b/>
          <w:kern w:val="0"/>
          <w:sz w:val="22"/>
          <w:szCs w:val="22"/>
          <w:lang w:eastAsia="en-US" w:bidi="ar-SA"/>
        </w:rPr>
      </w:pPr>
      <w:r w:rsidRPr="00D2213F">
        <w:rPr>
          <w:rFonts w:eastAsia="Calibri" w:cs="Times New Roman"/>
          <w:b/>
          <w:kern w:val="0"/>
          <w:sz w:val="22"/>
          <w:lang w:eastAsia="en-US" w:bidi="ar-SA"/>
        </w:rPr>
        <w:t xml:space="preserve">Spełnienie wymagań określonych w pkt. 1.6, </w:t>
      </w:r>
      <w:r w:rsidRPr="00D2213F">
        <w:rPr>
          <w:rFonts w:eastAsia="Calibri" w:cs="Times New Roman"/>
          <w:b/>
          <w:bCs/>
          <w:kern w:val="0"/>
          <w:sz w:val="22"/>
          <w:lang w:eastAsia="en-US" w:bidi="ar-SA"/>
        </w:rPr>
        <w:t xml:space="preserve">o ile nie zostały szczegółowo opisane </w:t>
      </w:r>
      <w:r w:rsidRPr="00D2213F">
        <w:rPr>
          <w:rFonts w:eastAsia="Calibri" w:cs="Times New Roman"/>
          <w:b/>
          <w:bCs/>
          <w:kern w:val="0"/>
          <w:sz w:val="22"/>
          <w:lang w:eastAsia="en-US" w:bidi="ar-SA"/>
        </w:rPr>
        <w:br/>
        <w:t xml:space="preserve">w poszczególnych punktach, muszą być potwierdzone oświadczeniem Wykonawcy złożonym wraz z projektem </w:t>
      </w:r>
      <w:r w:rsidRPr="00D2213F">
        <w:rPr>
          <w:rFonts w:eastAsia="Calibri" w:cs="Times New Roman"/>
          <w:b/>
          <w:bCs/>
          <w:kern w:val="0"/>
          <w:sz w:val="22"/>
          <w:szCs w:val="22"/>
          <w:lang w:eastAsia="en-US" w:bidi="ar-SA"/>
        </w:rPr>
        <w:t>modyfikacji pojazdu.  Zamawiający dokona ponadto weryfikacji spełniania wymagań podczas oceny projektu modyfikacji pojazdu oraz odbioru pojazdu</w:t>
      </w:r>
      <w:r w:rsidRPr="00D2213F">
        <w:rPr>
          <w:rFonts w:eastAsia="Calibri" w:cs="Times New Roman"/>
          <w:b/>
          <w:kern w:val="0"/>
          <w:sz w:val="22"/>
          <w:szCs w:val="22"/>
          <w:lang w:eastAsia="en-US" w:bidi="ar-SA"/>
        </w:rPr>
        <w:t>.</w:t>
      </w:r>
    </w:p>
    <w:p w14:paraId="100C0435" w14:textId="41509C8D" w:rsidR="00D2213F" w:rsidRPr="00D2213F" w:rsidRDefault="00D2213F" w:rsidP="002638E1">
      <w:pPr>
        <w:widowControl/>
        <w:shd w:val="clear" w:color="auto" w:fill="FFFFFF"/>
        <w:tabs>
          <w:tab w:val="left" w:pos="15458"/>
        </w:tabs>
        <w:spacing w:line="240" w:lineRule="auto"/>
        <w:jc w:val="both"/>
        <w:rPr>
          <w:rFonts w:eastAsia="Times New Roman" w:cs="Times New Roman"/>
          <w:kern w:val="0"/>
          <w:sz w:val="22"/>
          <w:szCs w:val="22"/>
          <w:lang w:eastAsia="ar-SA" w:bidi="ar-SA"/>
        </w:rPr>
      </w:pPr>
    </w:p>
    <w:p w14:paraId="380A0D1E" w14:textId="77777777" w:rsidR="00D2213F" w:rsidRPr="00D2213F" w:rsidRDefault="00D2213F" w:rsidP="002638E1">
      <w:pPr>
        <w:spacing w:line="240" w:lineRule="auto"/>
        <w:ind w:left="851" w:hanging="851"/>
        <w:rPr>
          <w:rFonts w:eastAsia="Times New Roman" w:cs="Times New Roman"/>
          <w:b/>
          <w:color w:val="000000"/>
          <w:kern w:val="0"/>
          <w:sz w:val="22"/>
          <w:szCs w:val="22"/>
          <w:lang w:eastAsia="ar-SA" w:bidi="ar-SA"/>
        </w:rPr>
      </w:pPr>
      <w:r w:rsidRPr="00D2213F">
        <w:rPr>
          <w:rFonts w:eastAsia="Times New Roman" w:cs="Times New Roman"/>
          <w:b/>
          <w:color w:val="000000"/>
          <w:kern w:val="0"/>
          <w:sz w:val="22"/>
          <w:szCs w:val="22"/>
          <w:lang w:eastAsia="ar-SA" w:bidi="ar-SA"/>
        </w:rPr>
        <w:t>1.7</w:t>
      </w:r>
      <w:r w:rsidRPr="00D2213F">
        <w:rPr>
          <w:rFonts w:eastAsia="Times New Roman" w:cs="Times New Roman"/>
          <w:b/>
          <w:color w:val="000000"/>
          <w:kern w:val="0"/>
          <w:sz w:val="22"/>
          <w:szCs w:val="22"/>
          <w:lang w:eastAsia="ar-SA" w:bidi="ar-SA"/>
        </w:rPr>
        <w:tab/>
        <w:t>Wymagania konstrukcyjne</w:t>
      </w:r>
    </w:p>
    <w:p w14:paraId="74A603A6" w14:textId="77777777" w:rsidR="00D2213F" w:rsidRPr="00D2213F" w:rsidRDefault="00D2213F" w:rsidP="002638E1">
      <w:pPr>
        <w:spacing w:line="240" w:lineRule="auto"/>
        <w:ind w:left="851" w:hanging="851"/>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1.7.1</w:t>
      </w:r>
      <w:r w:rsidRPr="00D2213F">
        <w:rPr>
          <w:rFonts w:eastAsia="Times New Roman" w:cs="Times New Roman"/>
          <w:color w:val="000000"/>
          <w:kern w:val="0"/>
          <w:sz w:val="22"/>
          <w:szCs w:val="22"/>
          <w:lang w:eastAsia="ar-SA" w:bidi="ar-SA"/>
        </w:rPr>
        <w:tab/>
        <w:t>Konstrukcja pojazdu oraz wyposażenia musi być oparta na dostępnych na rynku krajowym zespołach, podzespołach i elementach oraz materiałach.</w:t>
      </w:r>
    </w:p>
    <w:p w14:paraId="1FE6E9A6" w14:textId="77777777" w:rsidR="00D2213F" w:rsidRPr="00D2213F" w:rsidRDefault="00D2213F" w:rsidP="002638E1">
      <w:pPr>
        <w:spacing w:line="240" w:lineRule="auto"/>
        <w:ind w:left="851" w:hanging="851"/>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1.7.2</w:t>
      </w:r>
      <w:r w:rsidRPr="00D2213F">
        <w:rPr>
          <w:rFonts w:eastAsia="Times New Roman" w:cs="Times New Roman"/>
          <w:color w:val="000000"/>
          <w:kern w:val="0"/>
          <w:sz w:val="22"/>
          <w:szCs w:val="22"/>
          <w:lang w:eastAsia="ar-SA" w:bidi="ar-SA"/>
        </w:rPr>
        <w:tab/>
        <w:t>Wszystkie zastosowane w konstrukcji pojazdu oraz wyposażeniu powłoki ochronne (np. cynkowanie, powłoki lakiernicze i z tworzyw sztucznych) muszą zapewniać skuteczną ochronę antykorozyjną.</w:t>
      </w:r>
    </w:p>
    <w:p w14:paraId="789E3FF8" w14:textId="77777777" w:rsidR="00D2213F" w:rsidRPr="00D2213F" w:rsidRDefault="00D2213F" w:rsidP="002638E1">
      <w:pPr>
        <w:spacing w:line="240" w:lineRule="auto"/>
        <w:ind w:left="851" w:hanging="851"/>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1.7.3</w:t>
      </w:r>
      <w:r w:rsidRPr="00D2213F">
        <w:rPr>
          <w:rFonts w:eastAsia="Times New Roman" w:cs="Times New Roman"/>
          <w:color w:val="000000"/>
          <w:kern w:val="0"/>
          <w:sz w:val="22"/>
          <w:szCs w:val="22"/>
          <w:lang w:eastAsia="ar-SA" w:bidi="ar-SA"/>
        </w:rPr>
        <w:tab/>
        <w:t>Wszystkie urządzenia pojazdu muszą mieć budowę blokowo-modułową i być zamocowane w pojeździe w sposób nie utrudniający dostępu do innych zespołów i urządzeń.</w:t>
      </w:r>
    </w:p>
    <w:p w14:paraId="6A0915E9" w14:textId="77777777" w:rsidR="00D2213F" w:rsidRPr="00D2213F" w:rsidRDefault="00D2213F" w:rsidP="002638E1">
      <w:pPr>
        <w:spacing w:line="240" w:lineRule="auto"/>
        <w:ind w:left="851" w:hanging="851"/>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1.7.4</w:t>
      </w:r>
      <w:r w:rsidRPr="00D2213F">
        <w:rPr>
          <w:rFonts w:eastAsia="Times New Roman" w:cs="Times New Roman"/>
          <w:color w:val="000000"/>
          <w:kern w:val="0"/>
          <w:sz w:val="22"/>
          <w:szCs w:val="22"/>
          <w:lang w:eastAsia="ar-SA" w:bidi="ar-SA"/>
        </w:rPr>
        <w:tab/>
        <w:t>Wszystkie urządzenia pojazdu muszą mieć zwartą budowę i uwzględniać zdobycze techniki w zakresie miniaturyzacji.</w:t>
      </w:r>
    </w:p>
    <w:p w14:paraId="799A7F8E" w14:textId="77777777" w:rsidR="00D2213F" w:rsidRPr="00D2213F" w:rsidRDefault="00D2213F" w:rsidP="002638E1">
      <w:pPr>
        <w:spacing w:line="240" w:lineRule="auto"/>
        <w:ind w:left="993" w:hanging="939"/>
        <w:jc w:val="both"/>
        <w:rPr>
          <w:rFonts w:eastAsia="Times New Roman" w:cs="Times New Roman"/>
          <w:color w:val="000000"/>
          <w:kern w:val="0"/>
          <w:sz w:val="12"/>
          <w:szCs w:val="12"/>
          <w:lang w:eastAsia="ar-SA" w:bidi="ar-SA"/>
        </w:rPr>
      </w:pPr>
    </w:p>
    <w:p w14:paraId="371C6AB7" w14:textId="77777777" w:rsidR="00D2213F" w:rsidRPr="00D2213F" w:rsidRDefault="00D2213F" w:rsidP="002638E1">
      <w:pPr>
        <w:spacing w:line="240" w:lineRule="auto"/>
        <w:ind w:right="70"/>
        <w:jc w:val="both"/>
        <w:rPr>
          <w:rFonts w:eastAsia="Times New Roman" w:cs="Times New Roman"/>
          <w:kern w:val="0"/>
          <w:sz w:val="22"/>
          <w:szCs w:val="22"/>
          <w:lang w:eastAsia="ar-SA" w:bidi="ar-SA"/>
        </w:rPr>
      </w:pPr>
      <w:r w:rsidRPr="00D2213F">
        <w:rPr>
          <w:rFonts w:eastAsia="Calibri" w:cs="Times New Roman"/>
          <w:b/>
          <w:kern w:val="0"/>
          <w:sz w:val="22"/>
          <w:lang w:eastAsia="en-US" w:bidi="ar-SA"/>
        </w:rPr>
        <w:t xml:space="preserve">Spełnienie wymagań określonych w pkt. 1.7, </w:t>
      </w:r>
      <w:r w:rsidRPr="00D2213F">
        <w:rPr>
          <w:rFonts w:eastAsia="Calibri" w:cs="Times New Roman"/>
          <w:b/>
          <w:bCs/>
          <w:kern w:val="0"/>
          <w:sz w:val="22"/>
          <w:lang w:eastAsia="en-US" w:bidi="ar-SA"/>
        </w:rPr>
        <w:t xml:space="preserve">o ile nie zostały szczegółowo opisane </w:t>
      </w:r>
      <w:r w:rsidRPr="00D2213F">
        <w:rPr>
          <w:rFonts w:eastAsia="Calibri" w:cs="Times New Roman"/>
          <w:b/>
          <w:bCs/>
          <w:kern w:val="0"/>
          <w:sz w:val="22"/>
          <w:lang w:eastAsia="en-US" w:bidi="ar-SA"/>
        </w:rPr>
        <w:br/>
        <w:t xml:space="preserve">w poszczególnych punktach, muszą być potwierdzone oświadczeniem Wykonawcy złożonym wraz </w:t>
      </w:r>
      <w:r w:rsidRPr="00D2213F">
        <w:rPr>
          <w:rFonts w:eastAsia="Calibri" w:cs="Times New Roman"/>
          <w:b/>
          <w:bCs/>
          <w:kern w:val="0"/>
          <w:sz w:val="22"/>
          <w:szCs w:val="22"/>
          <w:lang w:eastAsia="en-US" w:bidi="ar-SA"/>
        </w:rPr>
        <w:t>z projektem modyfikacji pojazdu.  Zamawiający dokona ponadto weryfikacji spełniania wymagań podczas oceny projektu modyfikacji pojazdu oraz odbioru pojazdu</w:t>
      </w:r>
      <w:r w:rsidRPr="00D2213F">
        <w:rPr>
          <w:rFonts w:eastAsia="Calibri" w:cs="Times New Roman"/>
          <w:b/>
          <w:kern w:val="0"/>
          <w:sz w:val="22"/>
          <w:szCs w:val="22"/>
          <w:lang w:eastAsia="en-US" w:bidi="ar-SA"/>
        </w:rPr>
        <w:t>.</w:t>
      </w:r>
    </w:p>
    <w:p w14:paraId="4670DD53" w14:textId="4C92B094" w:rsidR="00D2213F" w:rsidRPr="00D2213F" w:rsidRDefault="00D2213F" w:rsidP="002638E1">
      <w:pPr>
        <w:tabs>
          <w:tab w:val="left" w:pos="14040"/>
        </w:tabs>
        <w:spacing w:line="240" w:lineRule="auto"/>
        <w:jc w:val="both"/>
        <w:rPr>
          <w:rFonts w:eastAsia="Times New Roman" w:cs="Times New Roman"/>
          <w:color w:val="000000"/>
          <w:kern w:val="0"/>
          <w:sz w:val="22"/>
          <w:szCs w:val="22"/>
          <w:shd w:val="clear" w:color="auto" w:fill="C0C0C0"/>
          <w:lang w:eastAsia="ar-SA" w:bidi="ar-SA"/>
        </w:rPr>
      </w:pPr>
    </w:p>
    <w:p w14:paraId="72E7A51F" w14:textId="77777777" w:rsidR="00D2213F" w:rsidRPr="00D2213F" w:rsidRDefault="00D2213F" w:rsidP="002638E1">
      <w:pPr>
        <w:spacing w:line="240" w:lineRule="auto"/>
        <w:ind w:left="993" w:hanging="993"/>
        <w:rPr>
          <w:rFonts w:eastAsia="Times New Roman" w:cs="Times New Roman"/>
          <w:b/>
          <w:color w:val="000000"/>
          <w:kern w:val="0"/>
          <w:sz w:val="22"/>
          <w:szCs w:val="22"/>
          <w:lang w:eastAsia="ar-SA" w:bidi="ar-SA"/>
        </w:rPr>
      </w:pPr>
      <w:r w:rsidRPr="00D2213F">
        <w:rPr>
          <w:rFonts w:eastAsia="Times New Roman" w:cs="Times New Roman"/>
          <w:b/>
          <w:color w:val="000000"/>
          <w:kern w:val="0"/>
          <w:sz w:val="22"/>
          <w:szCs w:val="22"/>
          <w:lang w:eastAsia="ar-SA" w:bidi="ar-SA"/>
        </w:rPr>
        <w:t>1.8</w:t>
      </w:r>
      <w:r w:rsidRPr="00D2213F">
        <w:rPr>
          <w:rFonts w:eastAsia="Times New Roman" w:cs="Times New Roman"/>
          <w:b/>
          <w:color w:val="000000"/>
          <w:kern w:val="0"/>
          <w:sz w:val="22"/>
          <w:szCs w:val="22"/>
          <w:lang w:eastAsia="ar-SA" w:bidi="ar-SA"/>
        </w:rPr>
        <w:tab/>
        <w:t>Wymagania odnośnie oznaczania i znakowania</w:t>
      </w:r>
    </w:p>
    <w:p w14:paraId="3BB68CA6" w14:textId="77777777" w:rsidR="00D2213F" w:rsidRPr="00D2213F" w:rsidRDefault="00D2213F" w:rsidP="002638E1">
      <w:pPr>
        <w:tabs>
          <w:tab w:val="left" w:pos="15998"/>
        </w:tabs>
        <w:spacing w:line="240" w:lineRule="auto"/>
        <w:ind w:left="993" w:hanging="993"/>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1.8.1</w:t>
      </w:r>
      <w:r w:rsidRPr="00D2213F">
        <w:rPr>
          <w:rFonts w:eastAsia="Times New Roman" w:cs="Times New Roman"/>
          <w:color w:val="000000"/>
          <w:kern w:val="0"/>
          <w:sz w:val="22"/>
          <w:szCs w:val="22"/>
          <w:lang w:eastAsia="ar-SA" w:bidi="ar-SA"/>
        </w:rPr>
        <w:tab/>
        <w:t>Pojazd musi posiadać trwale umieszczone w miejscu łatwo dostępnym wewnątrz pojazdu:</w:t>
      </w:r>
    </w:p>
    <w:p w14:paraId="653E95D8" w14:textId="77777777" w:rsidR="00D2213F" w:rsidRPr="00D2213F" w:rsidRDefault="00D2213F" w:rsidP="002638E1">
      <w:pPr>
        <w:tabs>
          <w:tab w:val="left" w:pos="22113"/>
        </w:tabs>
        <w:spacing w:line="240" w:lineRule="auto"/>
        <w:ind w:left="1418" w:hanging="425"/>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a)</w:t>
      </w:r>
      <w:r w:rsidRPr="00D2213F">
        <w:rPr>
          <w:rFonts w:eastAsia="Times New Roman" w:cs="Times New Roman"/>
          <w:color w:val="000000"/>
          <w:kern w:val="0"/>
          <w:sz w:val="22"/>
          <w:szCs w:val="22"/>
          <w:lang w:eastAsia="ar-SA" w:bidi="ar-SA"/>
        </w:rPr>
        <w:tab/>
        <w:t xml:space="preserve">tabliczkę zawierającą naniesione w sposób trwały co najmniej dane                              o producencie, typie, roku produkcji oraz numerze identyfikacyjnym pojazdu (VIN) </w:t>
      </w:r>
      <w:r w:rsidRPr="00D2213F">
        <w:rPr>
          <w:rFonts w:eastAsia="Times New Roman" w:cs="Times New Roman"/>
          <w:color w:val="000000"/>
          <w:kern w:val="0"/>
          <w:sz w:val="22"/>
          <w:szCs w:val="22"/>
          <w:lang w:eastAsia="ar-SA" w:bidi="ar-SA"/>
        </w:rPr>
        <w:lastRenderedPageBreak/>
        <w:t>lub numerze nadwozia, podwozia lub ramy,</w:t>
      </w:r>
    </w:p>
    <w:p w14:paraId="2D075BA2" w14:textId="77777777" w:rsidR="00D2213F" w:rsidRPr="00D2213F" w:rsidRDefault="00D2213F" w:rsidP="002638E1">
      <w:pPr>
        <w:tabs>
          <w:tab w:val="left" w:pos="21492"/>
          <w:tab w:val="left" w:pos="22113"/>
        </w:tabs>
        <w:spacing w:line="240" w:lineRule="auto"/>
        <w:ind w:left="1418" w:hanging="425"/>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b)</w:t>
      </w:r>
      <w:r w:rsidRPr="00D2213F">
        <w:rPr>
          <w:rFonts w:eastAsia="Times New Roman" w:cs="Times New Roman"/>
          <w:color w:val="000000"/>
          <w:kern w:val="0"/>
          <w:sz w:val="22"/>
          <w:szCs w:val="22"/>
          <w:lang w:eastAsia="ar-SA" w:bidi="ar-SA"/>
        </w:rPr>
        <w:tab/>
        <w:t>tabliczkę wskazującą dopuszczalną liczbę przewożonych osób łącznie z kierowcą.</w:t>
      </w:r>
    </w:p>
    <w:p w14:paraId="0E53195E" w14:textId="77777777" w:rsidR="00D2213F" w:rsidRPr="00D2213F" w:rsidRDefault="00D2213F" w:rsidP="002638E1">
      <w:pPr>
        <w:tabs>
          <w:tab w:val="left" w:pos="16214"/>
        </w:tabs>
        <w:spacing w:line="240" w:lineRule="auto"/>
        <w:ind w:left="993" w:hanging="993"/>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1.8.2</w:t>
      </w:r>
      <w:r w:rsidRPr="00D2213F">
        <w:rPr>
          <w:rFonts w:eastAsia="Times New Roman" w:cs="Times New Roman"/>
          <w:color w:val="000000"/>
          <w:kern w:val="0"/>
          <w:sz w:val="22"/>
          <w:szCs w:val="22"/>
          <w:lang w:eastAsia="ar-SA" w:bidi="ar-SA"/>
        </w:rPr>
        <w:tab/>
        <w:t>Wszystkie urządzenia zamontowane jako elementy zabudowy pojazdu muszą posiadać tabliczki znamionowe zawierające co najmniej następujące dane:</w:t>
      </w:r>
    </w:p>
    <w:p w14:paraId="2500D184" w14:textId="77777777" w:rsidR="00D2213F" w:rsidRPr="00D2213F" w:rsidRDefault="00D2213F" w:rsidP="006F1D6E">
      <w:pPr>
        <w:widowControl/>
        <w:numPr>
          <w:ilvl w:val="0"/>
          <w:numId w:val="24"/>
        </w:numPr>
        <w:tabs>
          <w:tab w:val="num" w:pos="0"/>
          <w:tab w:val="num" w:pos="720"/>
        </w:tabs>
        <w:suppressAutoHyphens w:val="0"/>
        <w:spacing w:line="240" w:lineRule="auto"/>
        <w:ind w:left="1418" w:hanging="425"/>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symbol lub numer producenta,</w:t>
      </w:r>
    </w:p>
    <w:p w14:paraId="2B72686E" w14:textId="77777777" w:rsidR="00D2213F" w:rsidRPr="00D2213F" w:rsidRDefault="00D2213F" w:rsidP="006F1D6E">
      <w:pPr>
        <w:widowControl/>
        <w:numPr>
          <w:ilvl w:val="0"/>
          <w:numId w:val="24"/>
        </w:numPr>
        <w:tabs>
          <w:tab w:val="num" w:pos="0"/>
          <w:tab w:val="num" w:pos="720"/>
        </w:tabs>
        <w:suppressAutoHyphens w:val="0"/>
        <w:spacing w:line="240" w:lineRule="auto"/>
        <w:ind w:left="1418" w:hanging="425"/>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numer kolejny wyrobu,</w:t>
      </w:r>
    </w:p>
    <w:p w14:paraId="5F1D15A2" w14:textId="77777777" w:rsidR="00D2213F" w:rsidRPr="00D2213F" w:rsidRDefault="00D2213F" w:rsidP="006F1D6E">
      <w:pPr>
        <w:widowControl/>
        <w:numPr>
          <w:ilvl w:val="0"/>
          <w:numId w:val="24"/>
        </w:numPr>
        <w:tabs>
          <w:tab w:val="num" w:pos="0"/>
          <w:tab w:val="num" w:pos="720"/>
        </w:tabs>
        <w:suppressAutoHyphens w:val="0"/>
        <w:spacing w:line="240" w:lineRule="auto"/>
        <w:ind w:left="1418" w:hanging="425"/>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rok produkcji.</w:t>
      </w:r>
    </w:p>
    <w:p w14:paraId="79D3C13D" w14:textId="77777777" w:rsidR="00D2213F" w:rsidRPr="00D2213F" w:rsidRDefault="00D2213F" w:rsidP="006F1D6E">
      <w:pPr>
        <w:widowControl/>
        <w:numPr>
          <w:ilvl w:val="2"/>
          <w:numId w:val="36"/>
        </w:numPr>
        <w:suppressAutoHyphens w:val="0"/>
        <w:spacing w:line="240" w:lineRule="auto"/>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Wszystkie elementy zabudowy pojazdu, takie jak: przełączniki, gniazda itp., sterujące wyposażeniem pojazdu, muszą być oznaczone tabliczkami z opisem (słownym lub graficznym) ich funkcji i przeznaczenia. Tabliczki muszą być czytelne oraz wykonane i zamocowane w sposób trwały.</w:t>
      </w:r>
    </w:p>
    <w:p w14:paraId="4BA935C0" w14:textId="77777777" w:rsidR="00D2213F" w:rsidRPr="00D2213F" w:rsidRDefault="00D2213F" w:rsidP="002638E1">
      <w:pPr>
        <w:spacing w:line="240" w:lineRule="auto"/>
        <w:ind w:right="70"/>
        <w:jc w:val="both"/>
        <w:rPr>
          <w:rFonts w:eastAsia="Calibri" w:cs="Times New Roman"/>
          <w:b/>
          <w:kern w:val="0"/>
          <w:sz w:val="22"/>
          <w:lang w:eastAsia="en-US" w:bidi="ar-SA"/>
        </w:rPr>
      </w:pPr>
    </w:p>
    <w:p w14:paraId="357FD281" w14:textId="77777777" w:rsidR="00D2213F" w:rsidRPr="00D2213F" w:rsidRDefault="00D2213F" w:rsidP="002638E1">
      <w:pPr>
        <w:spacing w:line="240" w:lineRule="auto"/>
        <w:ind w:right="70"/>
        <w:jc w:val="both"/>
        <w:rPr>
          <w:rFonts w:eastAsia="Times New Roman" w:cs="Times New Roman"/>
          <w:kern w:val="0"/>
          <w:sz w:val="22"/>
          <w:szCs w:val="22"/>
          <w:lang w:eastAsia="ar-SA" w:bidi="ar-SA"/>
        </w:rPr>
      </w:pPr>
      <w:r w:rsidRPr="00D2213F">
        <w:rPr>
          <w:rFonts w:eastAsia="Calibri" w:cs="Times New Roman"/>
          <w:b/>
          <w:kern w:val="0"/>
          <w:sz w:val="22"/>
          <w:lang w:eastAsia="en-US" w:bidi="ar-SA"/>
        </w:rPr>
        <w:t xml:space="preserve">Spełnienie </w:t>
      </w:r>
      <w:r w:rsidRPr="00D2213F">
        <w:rPr>
          <w:rFonts w:eastAsia="Calibri" w:cs="Times New Roman"/>
          <w:b/>
          <w:kern w:val="0"/>
          <w:sz w:val="22"/>
          <w:szCs w:val="22"/>
          <w:lang w:eastAsia="en-US" w:bidi="ar-SA"/>
        </w:rPr>
        <w:t xml:space="preserve">wymagań określonych w pkt. 1.8, </w:t>
      </w:r>
      <w:r w:rsidRPr="00D2213F">
        <w:rPr>
          <w:rFonts w:eastAsia="Calibri" w:cs="Times New Roman"/>
          <w:b/>
          <w:bCs/>
          <w:kern w:val="0"/>
          <w:sz w:val="22"/>
          <w:szCs w:val="22"/>
          <w:lang w:eastAsia="en-US" w:bidi="ar-SA"/>
        </w:rPr>
        <w:t xml:space="preserve">o ile nie zostały szczegółowo opisane </w:t>
      </w:r>
      <w:r w:rsidRPr="00D2213F">
        <w:rPr>
          <w:rFonts w:eastAsia="Calibri" w:cs="Times New Roman"/>
          <w:b/>
          <w:bCs/>
          <w:kern w:val="0"/>
          <w:sz w:val="22"/>
          <w:szCs w:val="22"/>
          <w:lang w:eastAsia="en-US" w:bidi="ar-SA"/>
        </w:rPr>
        <w:br/>
        <w:t>w poszczególnych punktach, muszą być potwierdzone oświadczeniem Wykonawcy złożonym wraz z projektem modyfikacji pojazdu.  Zamawiający dokona ponadto weryfikacji spełniania wymagań podczas oceny projektu modyfikacji pojazdu oraz odbioru pojazdu</w:t>
      </w:r>
      <w:r w:rsidRPr="00D2213F">
        <w:rPr>
          <w:rFonts w:eastAsia="Calibri" w:cs="Times New Roman"/>
          <w:b/>
          <w:kern w:val="0"/>
          <w:sz w:val="22"/>
          <w:szCs w:val="22"/>
          <w:lang w:eastAsia="en-US" w:bidi="ar-SA"/>
        </w:rPr>
        <w:t>.</w:t>
      </w:r>
    </w:p>
    <w:p w14:paraId="47FE9AFD" w14:textId="328CF210" w:rsidR="00D2213F" w:rsidRPr="00D2213F" w:rsidRDefault="00D2213F" w:rsidP="002638E1">
      <w:pPr>
        <w:tabs>
          <w:tab w:val="left" w:pos="1080"/>
        </w:tabs>
        <w:spacing w:line="240" w:lineRule="auto"/>
        <w:jc w:val="both"/>
        <w:rPr>
          <w:rFonts w:eastAsia="Times New Roman" w:cs="Times New Roman"/>
          <w:color w:val="000000"/>
          <w:kern w:val="0"/>
          <w:sz w:val="22"/>
          <w:szCs w:val="22"/>
          <w:shd w:val="clear" w:color="auto" w:fill="C0C0C0"/>
          <w:lang w:eastAsia="ar-SA" w:bidi="ar-SA"/>
        </w:rPr>
      </w:pPr>
    </w:p>
    <w:p w14:paraId="0D8CB06F" w14:textId="77777777" w:rsidR="00D2213F" w:rsidRPr="00D2213F" w:rsidRDefault="00D2213F" w:rsidP="002638E1">
      <w:pPr>
        <w:spacing w:line="240" w:lineRule="auto"/>
        <w:ind w:left="709" w:hanging="709"/>
        <w:rPr>
          <w:rFonts w:eastAsia="Times New Roman" w:cs="Times New Roman"/>
          <w:b/>
          <w:bCs/>
          <w:color w:val="000000"/>
          <w:kern w:val="0"/>
          <w:sz w:val="22"/>
          <w:szCs w:val="22"/>
          <w:lang w:eastAsia="ar-SA" w:bidi="ar-SA"/>
        </w:rPr>
      </w:pPr>
      <w:r w:rsidRPr="00D2213F">
        <w:rPr>
          <w:rFonts w:eastAsia="Times New Roman" w:cs="Times New Roman"/>
          <w:b/>
          <w:bCs/>
          <w:color w:val="000000"/>
          <w:kern w:val="0"/>
          <w:sz w:val="22"/>
          <w:szCs w:val="22"/>
          <w:lang w:eastAsia="ar-SA" w:bidi="ar-SA"/>
        </w:rPr>
        <w:t>1.9</w:t>
      </w:r>
      <w:r w:rsidRPr="00D2213F">
        <w:rPr>
          <w:rFonts w:eastAsia="Times New Roman" w:cs="Times New Roman"/>
          <w:b/>
          <w:bCs/>
          <w:color w:val="000000"/>
          <w:kern w:val="0"/>
          <w:sz w:val="22"/>
          <w:szCs w:val="22"/>
          <w:lang w:eastAsia="ar-SA" w:bidi="ar-SA"/>
        </w:rPr>
        <w:tab/>
        <w:t>Wymagania dotyczące pakowania, przechowywania, transportu</w:t>
      </w:r>
    </w:p>
    <w:p w14:paraId="6959419A" w14:textId="77777777" w:rsidR="00D2213F" w:rsidRPr="00D2213F" w:rsidRDefault="00D2213F" w:rsidP="002638E1">
      <w:pPr>
        <w:tabs>
          <w:tab w:val="left" w:pos="15890"/>
        </w:tabs>
        <w:spacing w:line="240" w:lineRule="auto"/>
        <w:ind w:left="709" w:hanging="709"/>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1.9.1</w:t>
      </w:r>
      <w:r w:rsidRPr="00D2213F">
        <w:rPr>
          <w:rFonts w:eastAsia="Times New Roman" w:cs="Times New Roman"/>
          <w:color w:val="000000"/>
          <w:kern w:val="0"/>
          <w:sz w:val="22"/>
          <w:szCs w:val="22"/>
          <w:lang w:eastAsia="ar-SA" w:bidi="ar-SA"/>
        </w:rPr>
        <w:tab/>
        <w:t>Pojazd nie wymaga pakowania i po przekazaniu Zamawiającemu musi być gotowy do użycia.</w:t>
      </w:r>
    </w:p>
    <w:p w14:paraId="2036A264" w14:textId="77777777" w:rsidR="00D2213F" w:rsidRPr="00D2213F" w:rsidRDefault="00D2213F" w:rsidP="002638E1">
      <w:pPr>
        <w:tabs>
          <w:tab w:val="left" w:pos="15782"/>
        </w:tabs>
        <w:spacing w:line="240" w:lineRule="auto"/>
        <w:ind w:left="709" w:hanging="709"/>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1.9.2</w:t>
      </w:r>
      <w:r w:rsidRPr="00D2213F">
        <w:rPr>
          <w:rFonts w:eastAsia="Times New Roman" w:cs="Times New Roman"/>
          <w:color w:val="000000"/>
          <w:kern w:val="0"/>
          <w:sz w:val="22"/>
          <w:szCs w:val="22"/>
          <w:lang w:eastAsia="ar-SA" w:bidi="ar-SA"/>
        </w:rPr>
        <w:tab/>
        <w:t xml:space="preserve">Pojazd wraz z wyposażeniem musi być przystosowany do przechowywania na wolnym powietrzu w niezadaszonych parkach sprzętu transportowego w warunkach atmosferycznych spotykanych w polskiej strefie klimatycznej opisanych w pkt 1.2.1. </w:t>
      </w:r>
    </w:p>
    <w:p w14:paraId="6B0089F4" w14:textId="77777777" w:rsidR="00D2213F" w:rsidRPr="00D2213F" w:rsidRDefault="00D2213F" w:rsidP="002638E1">
      <w:pPr>
        <w:tabs>
          <w:tab w:val="left" w:pos="2006"/>
        </w:tabs>
        <w:spacing w:line="240" w:lineRule="auto"/>
        <w:ind w:left="709" w:hanging="709"/>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1.9.3</w:t>
      </w:r>
      <w:r w:rsidRPr="00D2213F">
        <w:rPr>
          <w:rFonts w:eastAsia="Times New Roman" w:cs="Times New Roman"/>
          <w:color w:val="000000"/>
          <w:kern w:val="0"/>
          <w:sz w:val="22"/>
          <w:szCs w:val="22"/>
          <w:lang w:eastAsia="ar-SA" w:bidi="ar-SA"/>
        </w:rPr>
        <w:tab/>
        <w:t>Pojazd musi być przystosowany do transportu środkami transportu kołowego. Załadunek pojazdu musi odbywać się samodzielnie (na kołach).</w:t>
      </w:r>
    </w:p>
    <w:p w14:paraId="0EB93541" w14:textId="77777777" w:rsidR="00D2213F" w:rsidRPr="00D2213F" w:rsidRDefault="00D2213F" w:rsidP="002638E1">
      <w:pPr>
        <w:spacing w:line="240" w:lineRule="auto"/>
        <w:ind w:left="920" w:hanging="910"/>
        <w:jc w:val="both"/>
        <w:rPr>
          <w:rFonts w:eastAsia="Times New Roman" w:cs="Times New Roman"/>
          <w:b/>
          <w:bCs/>
          <w:color w:val="000000"/>
          <w:kern w:val="0"/>
          <w:sz w:val="22"/>
          <w:szCs w:val="22"/>
          <w:lang w:eastAsia="ar-SA" w:bidi="ar-SA"/>
        </w:rPr>
      </w:pPr>
    </w:p>
    <w:p w14:paraId="723CA965" w14:textId="77777777" w:rsidR="00D2213F" w:rsidRPr="00D2213F" w:rsidRDefault="00D2213F" w:rsidP="002638E1">
      <w:pPr>
        <w:spacing w:line="240" w:lineRule="auto"/>
        <w:ind w:right="70"/>
        <w:jc w:val="both"/>
        <w:rPr>
          <w:rFonts w:eastAsia="Times New Roman" w:cs="Times New Roman"/>
          <w:kern w:val="0"/>
          <w:sz w:val="22"/>
          <w:szCs w:val="22"/>
          <w:lang w:eastAsia="ar-SA" w:bidi="ar-SA"/>
        </w:rPr>
      </w:pPr>
      <w:r w:rsidRPr="00D2213F">
        <w:rPr>
          <w:rFonts w:eastAsia="Calibri" w:cs="Times New Roman"/>
          <w:b/>
          <w:kern w:val="0"/>
          <w:sz w:val="22"/>
          <w:szCs w:val="22"/>
          <w:lang w:eastAsia="en-US" w:bidi="ar-SA"/>
        </w:rPr>
        <w:t xml:space="preserve">Spełnienie wymagań określonych w pkt. 1.9, </w:t>
      </w:r>
      <w:r w:rsidRPr="00D2213F">
        <w:rPr>
          <w:rFonts w:eastAsia="Calibri" w:cs="Times New Roman"/>
          <w:b/>
          <w:bCs/>
          <w:kern w:val="0"/>
          <w:sz w:val="22"/>
          <w:szCs w:val="22"/>
          <w:lang w:eastAsia="en-US" w:bidi="ar-SA"/>
        </w:rPr>
        <w:t xml:space="preserve">o ile nie zostały szczegółowo opisane </w:t>
      </w:r>
      <w:r w:rsidRPr="00D2213F">
        <w:rPr>
          <w:rFonts w:eastAsia="Calibri" w:cs="Times New Roman"/>
          <w:b/>
          <w:bCs/>
          <w:kern w:val="0"/>
          <w:sz w:val="22"/>
          <w:szCs w:val="22"/>
          <w:lang w:eastAsia="en-US" w:bidi="ar-SA"/>
        </w:rPr>
        <w:br/>
        <w:t>w poszczególnych punktach, muszą być potwierdzone oświadczeniem Wykonawcy złożonym wraz z projektem modyfikacji pojazdu.  Zamawiający dokona ponadto weryfikacji spełniania wymagań podczas oceny projektu modyfikacji pojazdu oraz odbioru pojazdu</w:t>
      </w:r>
      <w:r w:rsidRPr="00D2213F">
        <w:rPr>
          <w:rFonts w:eastAsia="Calibri" w:cs="Times New Roman"/>
          <w:b/>
          <w:kern w:val="0"/>
          <w:sz w:val="22"/>
          <w:szCs w:val="22"/>
          <w:lang w:eastAsia="en-US" w:bidi="ar-SA"/>
        </w:rPr>
        <w:t>.</w:t>
      </w:r>
    </w:p>
    <w:p w14:paraId="5AE51645" w14:textId="7C9AC8A9" w:rsidR="00D2213F" w:rsidRPr="00D2213F" w:rsidRDefault="00D2213F" w:rsidP="002638E1">
      <w:pPr>
        <w:spacing w:line="240" w:lineRule="auto"/>
        <w:jc w:val="both"/>
        <w:rPr>
          <w:rFonts w:eastAsia="Times New Roman" w:cs="Times New Roman"/>
          <w:b/>
          <w:bCs/>
          <w:color w:val="000000"/>
          <w:kern w:val="0"/>
          <w:sz w:val="22"/>
          <w:szCs w:val="22"/>
          <w:lang w:eastAsia="ar-SA" w:bidi="ar-SA"/>
        </w:rPr>
      </w:pPr>
    </w:p>
    <w:p w14:paraId="21943175" w14:textId="77777777" w:rsidR="00D2213F" w:rsidRPr="00D2213F" w:rsidRDefault="00D2213F" w:rsidP="002638E1">
      <w:pPr>
        <w:spacing w:line="240" w:lineRule="auto"/>
        <w:jc w:val="both"/>
        <w:rPr>
          <w:rFonts w:eastAsia="Times New Roman" w:cs="Times New Roman"/>
          <w:b/>
          <w:bCs/>
          <w:color w:val="000000"/>
          <w:kern w:val="0"/>
          <w:sz w:val="22"/>
          <w:szCs w:val="22"/>
          <w:lang w:eastAsia="ar-SA" w:bidi="ar-SA"/>
        </w:rPr>
      </w:pPr>
      <w:r w:rsidRPr="00D2213F">
        <w:rPr>
          <w:rFonts w:eastAsia="Times New Roman" w:cs="Times New Roman"/>
          <w:b/>
          <w:bCs/>
          <w:color w:val="000000"/>
          <w:kern w:val="0"/>
          <w:sz w:val="22"/>
          <w:szCs w:val="22"/>
          <w:lang w:eastAsia="ar-SA" w:bidi="ar-SA"/>
        </w:rPr>
        <w:t>2.</w:t>
      </w:r>
      <w:r w:rsidRPr="00D2213F">
        <w:rPr>
          <w:rFonts w:eastAsia="Times New Roman" w:cs="Times New Roman"/>
          <w:b/>
          <w:bCs/>
          <w:color w:val="000000"/>
          <w:kern w:val="0"/>
          <w:sz w:val="22"/>
          <w:szCs w:val="22"/>
          <w:lang w:eastAsia="ar-SA" w:bidi="ar-SA"/>
        </w:rPr>
        <w:tab/>
        <w:t>WYMAGANIA JAKOŚCIOWE</w:t>
      </w:r>
    </w:p>
    <w:p w14:paraId="4D3A078E" w14:textId="77777777" w:rsidR="00D2213F" w:rsidRPr="00D2213F" w:rsidRDefault="00D2213F" w:rsidP="002638E1">
      <w:pPr>
        <w:spacing w:line="240" w:lineRule="auto"/>
        <w:ind w:left="709" w:hanging="709"/>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2.1</w:t>
      </w:r>
      <w:r w:rsidRPr="00D2213F">
        <w:rPr>
          <w:rFonts w:eastAsia="Times New Roman" w:cs="Times New Roman"/>
          <w:color w:val="000000"/>
          <w:kern w:val="0"/>
          <w:sz w:val="22"/>
          <w:szCs w:val="22"/>
          <w:lang w:eastAsia="ar-SA" w:bidi="ar-SA"/>
        </w:rPr>
        <w:tab/>
        <w:t>Pojazd musi być wykonany zgodnie z zasadami wiedzy technicznej, powszechnie obowiązującymi w tym zakresie normami i standardami z uwzględnieniem obowiązujących przepisów.</w:t>
      </w:r>
    </w:p>
    <w:p w14:paraId="4640B950" w14:textId="77777777" w:rsidR="00D2213F" w:rsidRPr="00D2213F" w:rsidRDefault="00D2213F" w:rsidP="006F1D6E">
      <w:pPr>
        <w:widowControl/>
        <w:numPr>
          <w:ilvl w:val="1"/>
          <w:numId w:val="27"/>
        </w:numPr>
        <w:suppressAutoHyphens w:val="0"/>
        <w:spacing w:line="240" w:lineRule="auto"/>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ab/>
        <w:t>Zamawiający nie przewiduje przeprowadzania badań odbiorczych.</w:t>
      </w:r>
    </w:p>
    <w:p w14:paraId="3C120D07" w14:textId="77777777" w:rsidR="00D2213F" w:rsidRPr="00D2213F" w:rsidRDefault="00D2213F" w:rsidP="002638E1">
      <w:pPr>
        <w:spacing w:line="240" w:lineRule="auto"/>
        <w:jc w:val="both"/>
        <w:rPr>
          <w:rFonts w:eastAsia="Times New Roman" w:cs="Times New Roman"/>
          <w:color w:val="000000"/>
          <w:kern w:val="0"/>
          <w:sz w:val="22"/>
          <w:szCs w:val="22"/>
          <w:lang w:eastAsia="ar-SA" w:bidi="ar-SA"/>
        </w:rPr>
      </w:pPr>
    </w:p>
    <w:p w14:paraId="1B8A8CA7" w14:textId="77777777" w:rsidR="00D2213F" w:rsidRPr="00D2213F" w:rsidRDefault="00D2213F" w:rsidP="002638E1">
      <w:pPr>
        <w:spacing w:line="240" w:lineRule="auto"/>
        <w:ind w:right="70"/>
        <w:jc w:val="both"/>
        <w:rPr>
          <w:rFonts w:eastAsia="Times New Roman" w:cs="Times New Roman"/>
          <w:kern w:val="0"/>
          <w:sz w:val="22"/>
          <w:szCs w:val="22"/>
          <w:lang w:eastAsia="ar-SA" w:bidi="ar-SA"/>
        </w:rPr>
      </w:pPr>
      <w:r w:rsidRPr="00D2213F">
        <w:rPr>
          <w:rFonts w:eastAsia="Calibri" w:cs="Times New Roman"/>
          <w:b/>
          <w:kern w:val="0"/>
          <w:sz w:val="22"/>
          <w:szCs w:val="22"/>
          <w:lang w:eastAsia="en-US" w:bidi="ar-SA"/>
        </w:rPr>
        <w:t xml:space="preserve">Spełnienie wymagań określonych w pkt. 2, </w:t>
      </w:r>
      <w:r w:rsidRPr="00D2213F">
        <w:rPr>
          <w:rFonts w:eastAsia="Calibri" w:cs="Times New Roman"/>
          <w:b/>
          <w:bCs/>
          <w:kern w:val="0"/>
          <w:sz w:val="22"/>
          <w:szCs w:val="22"/>
          <w:lang w:eastAsia="en-US" w:bidi="ar-SA"/>
        </w:rPr>
        <w:t xml:space="preserve">o ile nie zostały szczegółowo opisane </w:t>
      </w:r>
      <w:r w:rsidRPr="00D2213F">
        <w:rPr>
          <w:rFonts w:eastAsia="Calibri" w:cs="Times New Roman"/>
          <w:b/>
          <w:bCs/>
          <w:kern w:val="0"/>
          <w:sz w:val="22"/>
          <w:szCs w:val="22"/>
          <w:lang w:eastAsia="en-US" w:bidi="ar-SA"/>
        </w:rPr>
        <w:br/>
        <w:t>w poszczególnych punktach, muszą być potwierdzone oświadczeniem Wykonawcy złożonym wraz z projektem modyfikacji pojazdu.  Zamawiający dokona ponadto weryfikacji spełniania wymagań podczas oceny projektu modyfikacji pojazdu oraz odbioru pojazdu</w:t>
      </w:r>
      <w:r w:rsidRPr="00D2213F">
        <w:rPr>
          <w:rFonts w:eastAsia="Calibri" w:cs="Times New Roman"/>
          <w:b/>
          <w:kern w:val="0"/>
          <w:sz w:val="22"/>
          <w:szCs w:val="22"/>
          <w:lang w:eastAsia="en-US" w:bidi="ar-SA"/>
        </w:rPr>
        <w:t>.</w:t>
      </w:r>
    </w:p>
    <w:p w14:paraId="36CE899C" w14:textId="33F9A761" w:rsidR="00D2213F" w:rsidRPr="00D2213F" w:rsidRDefault="00D2213F" w:rsidP="002638E1">
      <w:pPr>
        <w:spacing w:line="240" w:lineRule="auto"/>
        <w:jc w:val="both"/>
        <w:rPr>
          <w:rFonts w:eastAsia="Times New Roman" w:cs="Times New Roman"/>
          <w:color w:val="000000"/>
          <w:kern w:val="0"/>
          <w:sz w:val="22"/>
          <w:szCs w:val="22"/>
          <w:lang w:eastAsia="ar-SA" w:bidi="ar-SA"/>
        </w:rPr>
      </w:pPr>
    </w:p>
    <w:p w14:paraId="2C81E3DD" w14:textId="77777777" w:rsidR="00D2213F" w:rsidRPr="00D2213F" w:rsidRDefault="00D2213F" w:rsidP="002638E1">
      <w:pPr>
        <w:spacing w:line="240" w:lineRule="auto"/>
        <w:jc w:val="both"/>
        <w:rPr>
          <w:rFonts w:eastAsia="Times New Roman" w:cs="Times New Roman"/>
          <w:b/>
          <w:bCs/>
          <w:color w:val="000000"/>
          <w:kern w:val="0"/>
          <w:sz w:val="22"/>
          <w:szCs w:val="22"/>
          <w:lang w:eastAsia="ar-SA" w:bidi="ar-SA"/>
        </w:rPr>
      </w:pPr>
      <w:r w:rsidRPr="00D2213F">
        <w:rPr>
          <w:rFonts w:eastAsia="Times New Roman" w:cs="Times New Roman"/>
          <w:b/>
          <w:bCs/>
          <w:color w:val="000000"/>
          <w:kern w:val="0"/>
          <w:sz w:val="22"/>
          <w:szCs w:val="22"/>
          <w:lang w:eastAsia="ar-SA" w:bidi="ar-SA"/>
        </w:rPr>
        <w:t>3.</w:t>
      </w:r>
      <w:r w:rsidRPr="00D2213F">
        <w:rPr>
          <w:rFonts w:eastAsia="Times New Roman" w:cs="Times New Roman"/>
          <w:b/>
          <w:bCs/>
          <w:color w:val="000000"/>
          <w:kern w:val="0"/>
          <w:sz w:val="22"/>
          <w:szCs w:val="22"/>
          <w:lang w:eastAsia="ar-SA" w:bidi="ar-SA"/>
        </w:rPr>
        <w:tab/>
        <w:t>WYMAGANIA DOTYCZĄCE BEZPIECZEŃSTWA UŻYTKOWANIA</w:t>
      </w:r>
    </w:p>
    <w:p w14:paraId="0E0F65FC" w14:textId="77777777" w:rsidR="00D2213F" w:rsidRPr="00D2213F" w:rsidRDefault="00D2213F" w:rsidP="002638E1">
      <w:pPr>
        <w:spacing w:line="240" w:lineRule="auto"/>
        <w:ind w:left="709" w:hanging="699"/>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3.1</w:t>
      </w:r>
      <w:r w:rsidRPr="00D2213F">
        <w:rPr>
          <w:rFonts w:eastAsia="Times New Roman" w:cs="Times New Roman"/>
          <w:color w:val="000000"/>
          <w:kern w:val="0"/>
          <w:sz w:val="22"/>
          <w:szCs w:val="22"/>
          <w:lang w:eastAsia="ar-SA" w:bidi="ar-SA"/>
        </w:rPr>
        <w:tab/>
        <w:t>Instrukcja obsługi pojazdu musi zawierać zapisy dotyczące bezpiecznego użytkowania i obsługi pojazdu.</w:t>
      </w:r>
    </w:p>
    <w:p w14:paraId="7FC84012" w14:textId="77777777" w:rsidR="00D2213F" w:rsidRPr="00D2213F" w:rsidRDefault="00D2213F" w:rsidP="002638E1">
      <w:pPr>
        <w:spacing w:line="240" w:lineRule="auto"/>
        <w:ind w:left="709" w:hanging="699"/>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3.2</w:t>
      </w:r>
      <w:r w:rsidRPr="00D2213F">
        <w:rPr>
          <w:rFonts w:eastAsia="Times New Roman" w:cs="Times New Roman"/>
          <w:color w:val="000000"/>
          <w:kern w:val="0"/>
          <w:sz w:val="22"/>
          <w:szCs w:val="22"/>
          <w:lang w:eastAsia="ar-SA" w:bidi="ar-SA"/>
        </w:rPr>
        <w:tab/>
        <w:t>Rozwiązania konstrukcyjne muszą spełniać wymagania BHP.</w:t>
      </w:r>
    </w:p>
    <w:p w14:paraId="404EF657" w14:textId="77777777" w:rsidR="00D2213F" w:rsidRPr="00D2213F" w:rsidRDefault="00D2213F" w:rsidP="002638E1">
      <w:pPr>
        <w:spacing w:line="240" w:lineRule="auto"/>
        <w:ind w:left="709" w:hanging="699"/>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3.3</w:t>
      </w:r>
      <w:r w:rsidRPr="00D2213F">
        <w:rPr>
          <w:rFonts w:eastAsia="Times New Roman" w:cs="Times New Roman"/>
          <w:color w:val="000000"/>
          <w:kern w:val="0"/>
          <w:sz w:val="22"/>
          <w:szCs w:val="22"/>
          <w:lang w:eastAsia="ar-SA" w:bidi="ar-SA"/>
        </w:rPr>
        <w:tab/>
        <w:t>Niezbędne ostrzeżenia w zakresie BHP muszą być umieszczone w sposób trwały w widocznych miejscach.</w:t>
      </w:r>
    </w:p>
    <w:p w14:paraId="304D2E90" w14:textId="77777777" w:rsidR="00D2213F" w:rsidRPr="00D2213F" w:rsidRDefault="00D2213F" w:rsidP="002638E1">
      <w:pPr>
        <w:spacing w:line="240" w:lineRule="auto"/>
        <w:ind w:left="709" w:hanging="699"/>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3.4</w:t>
      </w:r>
      <w:r w:rsidRPr="00D2213F">
        <w:rPr>
          <w:rFonts w:eastAsia="Times New Roman" w:cs="Times New Roman"/>
          <w:color w:val="000000"/>
          <w:kern w:val="0"/>
          <w:sz w:val="22"/>
          <w:szCs w:val="22"/>
          <w:lang w:eastAsia="ar-SA" w:bidi="ar-SA"/>
        </w:rPr>
        <w:tab/>
        <w:t xml:space="preserve">Pojazd </w:t>
      </w:r>
      <w:r w:rsidRPr="00D2213F">
        <w:rPr>
          <w:rFonts w:eastAsia="Times New Roman" w:cs="Times New Roman"/>
          <w:kern w:val="0"/>
          <w:sz w:val="22"/>
          <w:szCs w:val="22"/>
          <w:lang w:eastAsia="ar-SA" w:bidi="ar-SA"/>
        </w:rPr>
        <w:t>na zewnątrz oraz wewnątrz nie może posiadać ostrych krawędzi, które mogłyby powodować zranienia i kontuzje osób podczas użytkowania pojazdu</w:t>
      </w:r>
      <w:r w:rsidRPr="00D2213F">
        <w:rPr>
          <w:rFonts w:eastAsia="Times New Roman" w:cs="Times New Roman"/>
          <w:color w:val="000000"/>
          <w:kern w:val="0"/>
          <w:sz w:val="22"/>
          <w:szCs w:val="22"/>
          <w:lang w:eastAsia="ar-SA" w:bidi="ar-SA"/>
        </w:rPr>
        <w:t>.</w:t>
      </w:r>
    </w:p>
    <w:p w14:paraId="1C0024AE" w14:textId="77777777" w:rsidR="00D2213F" w:rsidRPr="00D2213F" w:rsidRDefault="00D2213F" w:rsidP="002638E1">
      <w:pPr>
        <w:spacing w:line="240" w:lineRule="auto"/>
        <w:ind w:left="709" w:hanging="699"/>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 xml:space="preserve">3.5 </w:t>
      </w:r>
      <w:r w:rsidRPr="00D2213F">
        <w:rPr>
          <w:rFonts w:eastAsia="Times New Roman" w:cs="Times New Roman"/>
          <w:color w:val="000000"/>
          <w:kern w:val="0"/>
          <w:sz w:val="22"/>
          <w:szCs w:val="22"/>
          <w:lang w:eastAsia="ar-SA" w:bidi="ar-SA"/>
        </w:rPr>
        <w:tab/>
        <w:t>Konstrukcja pojazdu musi zapewniać bezpieczeństwo pożarowe.</w:t>
      </w:r>
    </w:p>
    <w:p w14:paraId="4C8BDCEF" w14:textId="77777777" w:rsidR="00D2213F" w:rsidRPr="00D2213F" w:rsidRDefault="00D2213F" w:rsidP="002638E1">
      <w:pPr>
        <w:spacing w:line="240" w:lineRule="auto"/>
        <w:ind w:left="709" w:hanging="699"/>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3.6</w:t>
      </w:r>
      <w:r w:rsidRPr="00D2213F">
        <w:rPr>
          <w:rFonts w:eastAsia="Times New Roman" w:cs="Times New Roman"/>
          <w:color w:val="000000"/>
          <w:kern w:val="0"/>
          <w:sz w:val="22"/>
          <w:szCs w:val="22"/>
          <w:lang w:eastAsia="ar-SA" w:bidi="ar-SA"/>
        </w:rPr>
        <w:tab/>
        <w:t>Pojazd musi być wyposażony w gaśnicę typu samochodowego opisaną w pkt 1.5.3.1.</w:t>
      </w:r>
    </w:p>
    <w:p w14:paraId="2CA79FBB" w14:textId="77777777" w:rsidR="00D2213F" w:rsidRPr="00D2213F" w:rsidRDefault="00D2213F" w:rsidP="002638E1">
      <w:pPr>
        <w:spacing w:line="240" w:lineRule="auto"/>
        <w:ind w:left="709" w:hanging="699"/>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 xml:space="preserve">3.7 </w:t>
      </w:r>
      <w:r w:rsidRPr="00D2213F">
        <w:rPr>
          <w:rFonts w:eastAsia="Times New Roman" w:cs="Times New Roman"/>
          <w:color w:val="000000"/>
          <w:kern w:val="0"/>
          <w:sz w:val="22"/>
          <w:szCs w:val="22"/>
          <w:lang w:eastAsia="ar-SA" w:bidi="ar-SA"/>
        </w:rPr>
        <w:tab/>
        <w:t xml:space="preserve">Pojazd musi być wyposażony w </w:t>
      </w:r>
      <w:r w:rsidRPr="00D2213F">
        <w:rPr>
          <w:rFonts w:eastAsia="Times New Roman" w:cs="Times New Roman"/>
          <w:kern w:val="0"/>
          <w:sz w:val="22"/>
          <w:szCs w:val="22"/>
          <w:lang w:eastAsia="pl-PL" w:bidi="ar-SA"/>
        </w:rPr>
        <w:t xml:space="preserve">zestaw </w:t>
      </w:r>
      <w:r w:rsidRPr="00D2213F">
        <w:rPr>
          <w:rFonts w:eastAsia="Times New Roman" w:cs="Times New Roman"/>
          <w:kern w:val="0"/>
          <w:sz w:val="22"/>
          <w:szCs w:val="22"/>
          <w:lang w:eastAsia="ar-SA" w:bidi="ar-SA"/>
        </w:rPr>
        <w:t xml:space="preserve">pierwszej pomocy </w:t>
      </w:r>
      <w:r w:rsidRPr="00D2213F">
        <w:rPr>
          <w:rFonts w:eastAsia="Times New Roman" w:cs="Times New Roman"/>
          <w:color w:val="000000"/>
          <w:kern w:val="0"/>
          <w:sz w:val="22"/>
          <w:szCs w:val="22"/>
          <w:lang w:eastAsia="ar-SA" w:bidi="ar-SA"/>
        </w:rPr>
        <w:t>opisany w pkt 1.5.3.2.</w:t>
      </w:r>
    </w:p>
    <w:p w14:paraId="35A799C8" w14:textId="77777777" w:rsidR="00D2213F" w:rsidRPr="00D2213F" w:rsidRDefault="00D2213F" w:rsidP="002638E1">
      <w:pPr>
        <w:spacing w:line="240" w:lineRule="auto"/>
        <w:ind w:left="709" w:hanging="699"/>
        <w:jc w:val="both"/>
        <w:rPr>
          <w:rFonts w:eastAsia="Times New Roman" w:cs="Times New Roman"/>
          <w:color w:val="000000"/>
          <w:kern w:val="0"/>
          <w:sz w:val="22"/>
          <w:szCs w:val="22"/>
          <w:lang w:eastAsia="ar-SA" w:bidi="ar-SA"/>
        </w:rPr>
      </w:pPr>
      <w:r w:rsidRPr="00D2213F">
        <w:rPr>
          <w:rFonts w:eastAsia="Times New Roman" w:cs="Times New Roman"/>
          <w:color w:val="000000"/>
          <w:kern w:val="0"/>
          <w:sz w:val="22"/>
          <w:szCs w:val="22"/>
          <w:lang w:eastAsia="ar-SA" w:bidi="ar-SA"/>
        </w:rPr>
        <w:t>3.8</w:t>
      </w:r>
      <w:r w:rsidRPr="00D2213F">
        <w:rPr>
          <w:rFonts w:eastAsia="Times New Roman" w:cs="Times New Roman"/>
          <w:color w:val="000000"/>
          <w:kern w:val="0"/>
          <w:sz w:val="22"/>
          <w:szCs w:val="22"/>
          <w:lang w:eastAsia="ar-SA" w:bidi="ar-SA"/>
        </w:rPr>
        <w:tab/>
        <w:t>Zabudowa pojazdu nie może utrudniać dostępu do elementów i wyposażenia  pojazdu związanych z bezpieczeństwem użytkowania.</w:t>
      </w:r>
    </w:p>
    <w:p w14:paraId="79C3671E" w14:textId="77777777" w:rsidR="00D2213F" w:rsidRPr="00D2213F" w:rsidRDefault="00D2213F" w:rsidP="002638E1">
      <w:pPr>
        <w:spacing w:line="240" w:lineRule="auto"/>
        <w:ind w:left="709" w:hanging="699"/>
        <w:jc w:val="both"/>
        <w:rPr>
          <w:rFonts w:eastAsia="Times New Roman" w:cs="Times New Roman"/>
          <w:kern w:val="0"/>
          <w:sz w:val="22"/>
          <w:szCs w:val="22"/>
          <w:lang w:eastAsia="ar-SA" w:bidi="ar-SA"/>
        </w:rPr>
      </w:pPr>
      <w:r w:rsidRPr="00D2213F">
        <w:rPr>
          <w:rFonts w:eastAsia="Times New Roman" w:cs="Times New Roman"/>
          <w:color w:val="000000"/>
          <w:kern w:val="0"/>
          <w:sz w:val="22"/>
          <w:szCs w:val="22"/>
          <w:lang w:eastAsia="ar-SA" w:bidi="ar-SA"/>
        </w:rPr>
        <w:lastRenderedPageBreak/>
        <w:t>3.9</w:t>
      </w:r>
      <w:r w:rsidRPr="00D2213F">
        <w:rPr>
          <w:rFonts w:eastAsia="Times New Roman" w:cs="Times New Roman"/>
          <w:color w:val="000000"/>
          <w:kern w:val="0"/>
          <w:sz w:val="22"/>
          <w:szCs w:val="22"/>
          <w:lang w:eastAsia="ar-SA" w:bidi="ar-SA"/>
        </w:rPr>
        <w:tab/>
      </w:r>
      <w:r w:rsidRPr="00D2213F">
        <w:rPr>
          <w:rFonts w:eastAsia="Times New Roman" w:cs="Times New Roman"/>
          <w:kern w:val="0"/>
          <w:sz w:val="22"/>
          <w:szCs w:val="22"/>
          <w:lang w:eastAsia="ar-SA" w:bidi="ar-SA"/>
        </w:rPr>
        <w:t>Wykonawca przeprowadzi na swój koszt w Wydziale Transportu KWP w Białymstoku i terminie zaakceptowanym przez Zamawiającego  instruktaż dla przedstawicieli użytkowników z zakresu obsługi pojazdu wraz z zabudową. Instruktaż musi być przeprowadzony z wykorzystaniem pojazdu wykonanego zgodnie z zatwierdzoną modyfikacją pojazdu. Jednostki organizacyjne Policji pokryją koszty transportu przedstawicieli użytkowników natomiast wszystkie inne koszty związane ze szkoleniem pokrywa Wykonawca. Instruktarz zostanie przeprowadzony dla maksymalnie 12 przedstawicieli użytkowników.</w:t>
      </w:r>
    </w:p>
    <w:p w14:paraId="5857E574" w14:textId="77777777" w:rsidR="00D2213F" w:rsidRPr="00D2213F" w:rsidRDefault="00D2213F" w:rsidP="002638E1">
      <w:pPr>
        <w:spacing w:line="240" w:lineRule="auto"/>
        <w:ind w:left="10"/>
        <w:jc w:val="both"/>
        <w:rPr>
          <w:rFonts w:eastAsia="Times New Roman" w:cs="Times New Roman"/>
          <w:color w:val="000000"/>
          <w:kern w:val="0"/>
          <w:sz w:val="22"/>
          <w:szCs w:val="22"/>
          <w:lang w:eastAsia="ar-SA" w:bidi="ar-SA"/>
        </w:rPr>
      </w:pPr>
    </w:p>
    <w:p w14:paraId="3F0A8136" w14:textId="77777777" w:rsidR="00D2213F" w:rsidRPr="00D2213F" w:rsidRDefault="00D2213F" w:rsidP="002638E1">
      <w:pPr>
        <w:spacing w:line="240" w:lineRule="auto"/>
        <w:ind w:right="70"/>
        <w:jc w:val="both"/>
        <w:rPr>
          <w:rFonts w:eastAsia="Times New Roman" w:cs="Times New Roman"/>
          <w:kern w:val="0"/>
          <w:sz w:val="22"/>
          <w:szCs w:val="22"/>
          <w:lang w:eastAsia="ar-SA" w:bidi="ar-SA"/>
        </w:rPr>
      </w:pPr>
      <w:r w:rsidRPr="00D2213F">
        <w:rPr>
          <w:rFonts w:eastAsia="Calibri" w:cs="Times New Roman"/>
          <w:b/>
          <w:kern w:val="0"/>
          <w:sz w:val="22"/>
          <w:szCs w:val="22"/>
          <w:lang w:eastAsia="en-US" w:bidi="ar-SA"/>
        </w:rPr>
        <w:t xml:space="preserve">Spełnienie wymagań określonych pkt. 3.2-3.8, o ile nie zostały szczegółowo opisane </w:t>
      </w:r>
      <w:r w:rsidRPr="00D2213F">
        <w:rPr>
          <w:rFonts w:eastAsia="Calibri" w:cs="Times New Roman"/>
          <w:b/>
          <w:kern w:val="0"/>
          <w:sz w:val="22"/>
          <w:szCs w:val="22"/>
          <w:lang w:eastAsia="en-US" w:bidi="ar-SA"/>
        </w:rPr>
        <w:br/>
        <w:t>w poszczególnych punktach, muszą być potwierdzone oświadczeniem Wykonawcy złożonym wraz z projektem modyfikacji pojazdu. Zamawiający dokona ponadto weryfikacji spełniania wymagań podczas oceny projektu modyfikacji pojazdu oraz odbioru pojazdu.</w:t>
      </w:r>
    </w:p>
    <w:p w14:paraId="110BC7F1" w14:textId="77777777" w:rsidR="00D2213F" w:rsidRPr="00D2213F" w:rsidRDefault="00D2213F" w:rsidP="002638E1">
      <w:pPr>
        <w:spacing w:line="240" w:lineRule="auto"/>
        <w:ind w:left="709" w:hanging="630"/>
        <w:jc w:val="both"/>
        <w:rPr>
          <w:rFonts w:eastAsia="Times New Roman" w:cs="Times New Roman"/>
          <w:b/>
          <w:bCs/>
          <w:kern w:val="0"/>
          <w:sz w:val="22"/>
          <w:szCs w:val="22"/>
          <w:highlight w:val="yellow"/>
          <w:lang w:eastAsia="ar-SA" w:bidi="ar-SA"/>
        </w:rPr>
      </w:pPr>
    </w:p>
    <w:p w14:paraId="0C021B6E" w14:textId="77777777" w:rsidR="00D2213F" w:rsidRPr="00D2213F" w:rsidRDefault="00D2213F" w:rsidP="002638E1">
      <w:pPr>
        <w:spacing w:line="240" w:lineRule="auto"/>
        <w:ind w:left="709" w:hanging="630"/>
        <w:jc w:val="both"/>
        <w:rPr>
          <w:rFonts w:eastAsia="Times New Roman" w:cs="Times New Roman"/>
          <w:b/>
          <w:bCs/>
          <w:kern w:val="0"/>
          <w:sz w:val="22"/>
          <w:szCs w:val="22"/>
          <w:highlight w:val="yellow"/>
          <w:lang w:eastAsia="ar-SA" w:bidi="ar-SA"/>
        </w:rPr>
      </w:pPr>
    </w:p>
    <w:p w14:paraId="47E30B40" w14:textId="77777777" w:rsidR="00D2213F" w:rsidRPr="00D2213F" w:rsidRDefault="00D2213F" w:rsidP="002638E1">
      <w:pPr>
        <w:widowControl/>
        <w:suppressAutoHyphens w:val="0"/>
        <w:spacing w:line="240" w:lineRule="auto"/>
        <w:ind w:left="2847" w:firstLine="698"/>
        <w:jc w:val="center"/>
        <w:rPr>
          <w:rFonts w:eastAsia="Times New Roman" w:cs="Times New Roman"/>
          <w:b/>
          <w:bCs/>
          <w:kern w:val="0"/>
          <w:sz w:val="22"/>
          <w:szCs w:val="22"/>
          <w:lang w:eastAsia="ar-SA" w:bidi="ar-SA"/>
        </w:rPr>
      </w:pPr>
    </w:p>
    <w:p w14:paraId="6C336A3E" w14:textId="77777777" w:rsidR="00D2213F" w:rsidRPr="00D2213F" w:rsidRDefault="00D2213F" w:rsidP="002638E1">
      <w:pPr>
        <w:widowControl/>
        <w:suppressAutoHyphens w:val="0"/>
        <w:spacing w:line="240" w:lineRule="auto"/>
        <w:ind w:left="2847" w:firstLine="698"/>
        <w:jc w:val="center"/>
        <w:rPr>
          <w:rFonts w:eastAsia="Times New Roman" w:cs="Times New Roman"/>
          <w:b/>
          <w:bCs/>
          <w:kern w:val="0"/>
          <w:sz w:val="22"/>
          <w:szCs w:val="22"/>
          <w:lang w:eastAsia="ar-SA" w:bidi="ar-SA"/>
        </w:rPr>
      </w:pPr>
    </w:p>
    <w:p w14:paraId="0B7FBE1E" w14:textId="77777777" w:rsidR="00D2213F" w:rsidRPr="00D2213F" w:rsidRDefault="00D2213F" w:rsidP="002638E1">
      <w:pPr>
        <w:widowControl/>
        <w:suppressAutoHyphens w:val="0"/>
        <w:spacing w:line="240" w:lineRule="auto"/>
        <w:ind w:left="2847" w:firstLine="698"/>
        <w:jc w:val="center"/>
        <w:rPr>
          <w:rFonts w:eastAsia="Times New Roman" w:cs="Times New Roman"/>
          <w:b/>
          <w:bCs/>
          <w:kern w:val="0"/>
          <w:sz w:val="22"/>
          <w:szCs w:val="22"/>
          <w:lang w:eastAsia="ar-SA" w:bidi="ar-SA"/>
        </w:rPr>
      </w:pPr>
    </w:p>
    <w:p w14:paraId="3EAD4676" w14:textId="77777777" w:rsidR="00D2213F" w:rsidRPr="00D2213F" w:rsidRDefault="00D2213F" w:rsidP="002638E1">
      <w:pPr>
        <w:widowControl/>
        <w:suppressAutoHyphens w:val="0"/>
        <w:spacing w:line="240" w:lineRule="auto"/>
        <w:ind w:left="2847" w:firstLine="698"/>
        <w:jc w:val="center"/>
        <w:rPr>
          <w:rFonts w:eastAsia="Times New Roman" w:cs="Times New Roman"/>
          <w:b/>
          <w:bCs/>
          <w:kern w:val="0"/>
          <w:sz w:val="22"/>
          <w:szCs w:val="22"/>
          <w:lang w:eastAsia="ar-SA" w:bidi="ar-SA"/>
        </w:rPr>
      </w:pPr>
    </w:p>
    <w:p w14:paraId="1874F43C" w14:textId="77777777" w:rsidR="00D2213F" w:rsidRPr="00D2213F" w:rsidRDefault="00D2213F" w:rsidP="002638E1">
      <w:pPr>
        <w:widowControl/>
        <w:suppressAutoHyphens w:val="0"/>
        <w:spacing w:line="240" w:lineRule="auto"/>
        <w:ind w:left="2847" w:firstLine="698"/>
        <w:jc w:val="center"/>
        <w:rPr>
          <w:rFonts w:eastAsia="Times New Roman" w:cs="Times New Roman"/>
          <w:b/>
          <w:bCs/>
          <w:kern w:val="0"/>
          <w:sz w:val="22"/>
          <w:szCs w:val="22"/>
          <w:lang w:eastAsia="ar-SA" w:bidi="ar-SA"/>
        </w:rPr>
      </w:pPr>
    </w:p>
    <w:p w14:paraId="59CA73B1" w14:textId="77777777" w:rsidR="00D2213F" w:rsidRPr="00D2213F" w:rsidRDefault="00D2213F" w:rsidP="002638E1">
      <w:pPr>
        <w:widowControl/>
        <w:suppressAutoHyphens w:val="0"/>
        <w:spacing w:line="240" w:lineRule="auto"/>
        <w:ind w:left="2847" w:firstLine="698"/>
        <w:jc w:val="center"/>
        <w:rPr>
          <w:rFonts w:eastAsia="Times New Roman" w:cs="Times New Roman"/>
          <w:b/>
          <w:bCs/>
          <w:kern w:val="0"/>
          <w:sz w:val="22"/>
          <w:szCs w:val="22"/>
          <w:lang w:eastAsia="ar-SA" w:bidi="ar-SA"/>
        </w:rPr>
      </w:pPr>
    </w:p>
    <w:p w14:paraId="46C53B98" w14:textId="77777777" w:rsidR="00D2213F" w:rsidRPr="00D2213F" w:rsidRDefault="00D2213F"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178C1E72" w14:textId="77777777" w:rsidR="00D2213F" w:rsidRPr="00D2213F" w:rsidRDefault="00D2213F"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7578C84A" w14:textId="77777777" w:rsidR="00D2213F" w:rsidRPr="00D2213F" w:rsidRDefault="00D2213F"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35A8A6A9" w14:textId="77777777" w:rsidR="00D2213F" w:rsidRPr="00D2213F" w:rsidRDefault="00D2213F"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220E6AE7" w14:textId="77777777" w:rsidR="00D2213F" w:rsidRPr="00D2213F" w:rsidRDefault="00D2213F"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1E27DAAA" w14:textId="77777777" w:rsidR="00D2213F" w:rsidRPr="00D2213F" w:rsidRDefault="00D2213F"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79FC6ED1" w14:textId="77777777" w:rsidR="00D2213F" w:rsidRPr="00D2213F" w:rsidRDefault="00D2213F"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64343791" w14:textId="77777777" w:rsidR="00D2213F" w:rsidRPr="00D2213F" w:rsidRDefault="00D2213F"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4244A864" w14:textId="77777777" w:rsidR="00D2213F" w:rsidRPr="00D2213F" w:rsidRDefault="00D2213F"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5EFCE1B0" w14:textId="77777777" w:rsidR="00D2213F" w:rsidRPr="00D2213F" w:rsidRDefault="00D2213F"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266B0337" w14:textId="77777777" w:rsidR="00D2213F" w:rsidRPr="00D2213F" w:rsidRDefault="00D2213F"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72672C7E" w14:textId="77777777" w:rsidR="00D2213F" w:rsidRPr="00D2213F" w:rsidRDefault="00D2213F"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7B22E3F7" w14:textId="77777777" w:rsidR="00D2213F" w:rsidRPr="00D2213F" w:rsidRDefault="00D2213F"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0490873A" w14:textId="77777777" w:rsidR="00D2213F" w:rsidRPr="00D2213F" w:rsidRDefault="00D2213F"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37A05F5D" w14:textId="77777777" w:rsidR="00D2213F" w:rsidRPr="00D2213F" w:rsidRDefault="00D2213F"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1E773B78" w14:textId="77777777" w:rsidR="00D2213F" w:rsidRPr="00D2213F" w:rsidRDefault="00D2213F"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5F312569" w14:textId="77777777" w:rsidR="00D2213F" w:rsidRPr="00D2213F" w:rsidRDefault="00D2213F"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7B751D89" w14:textId="5910FA9F" w:rsidR="00D2213F" w:rsidRDefault="00D2213F"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7B6B9015" w14:textId="68836C2A" w:rsidR="002638E1" w:rsidRDefault="002638E1"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14D96EE3" w14:textId="747FB5F4" w:rsidR="002638E1" w:rsidRDefault="002638E1"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62745A62" w14:textId="24BC4E79" w:rsidR="002638E1" w:rsidRDefault="002638E1"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671B4EDF" w14:textId="1DADB5D4" w:rsidR="002638E1" w:rsidRDefault="002638E1"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2C254050" w14:textId="2C20FCAE" w:rsidR="002638E1" w:rsidRDefault="002638E1"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088A5ADC" w14:textId="3ECC4D83" w:rsidR="002638E1" w:rsidRDefault="002638E1"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3EC67F25" w14:textId="60087F23" w:rsidR="002638E1" w:rsidRDefault="002638E1"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4102539B" w14:textId="114E3EBF" w:rsidR="002638E1" w:rsidRDefault="002638E1"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01C9EC46" w14:textId="3A79E676" w:rsidR="002638E1" w:rsidRDefault="002638E1"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718B1D13" w14:textId="00E75B71" w:rsidR="002638E1" w:rsidRDefault="002638E1"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46ABA324" w14:textId="419E728C" w:rsidR="002638E1" w:rsidRDefault="002638E1"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769D3B53" w14:textId="08F9D086" w:rsidR="002638E1" w:rsidRDefault="002638E1"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72C15169" w14:textId="7D5D13D7" w:rsidR="002638E1" w:rsidRDefault="002638E1"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76CF121E" w14:textId="00F70236" w:rsidR="002638E1" w:rsidRDefault="002638E1"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1F1C8818" w14:textId="249DB639" w:rsidR="002638E1" w:rsidRDefault="002638E1"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51645BD8" w14:textId="77777777" w:rsidR="002638E1" w:rsidRPr="00D2213F" w:rsidRDefault="002638E1"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56FAFC4A" w14:textId="77777777" w:rsidR="00D2213F" w:rsidRPr="00D2213F" w:rsidRDefault="00D2213F" w:rsidP="002638E1">
      <w:pPr>
        <w:widowControl/>
        <w:suppressAutoHyphens w:val="0"/>
        <w:spacing w:line="240" w:lineRule="auto"/>
        <w:rPr>
          <w:rFonts w:eastAsia="Calibri" w:cs="Times New Roman"/>
          <w:b/>
          <w:kern w:val="0"/>
          <w:sz w:val="22"/>
          <w:szCs w:val="22"/>
          <w:lang w:eastAsia="en-US" w:bidi="ar-SA"/>
        </w:rPr>
      </w:pPr>
    </w:p>
    <w:p w14:paraId="75AD95E5" w14:textId="77777777" w:rsidR="00D2213F" w:rsidRPr="00D2213F" w:rsidRDefault="00D2213F" w:rsidP="002638E1">
      <w:pPr>
        <w:widowControl/>
        <w:suppressAutoHyphens w:val="0"/>
        <w:spacing w:line="240" w:lineRule="auto"/>
        <w:ind w:left="2847" w:firstLine="698"/>
        <w:jc w:val="right"/>
        <w:rPr>
          <w:rFonts w:eastAsia="Calibri" w:cs="Times New Roman"/>
          <w:b/>
          <w:kern w:val="0"/>
          <w:sz w:val="22"/>
          <w:szCs w:val="22"/>
          <w:lang w:eastAsia="en-US" w:bidi="ar-SA"/>
        </w:rPr>
      </w:pPr>
      <w:r w:rsidRPr="00D2213F">
        <w:rPr>
          <w:rFonts w:eastAsia="Calibri" w:cs="Times New Roman"/>
          <w:b/>
          <w:kern w:val="0"/>
          <w:sz w:val="22"/>
          <w:szCs w:val="22"/>
          <w:lang w:eastAsia="en-US" w:bidi="ar-SA"/>
        </w:rPr>
        <w:t xml:space="preserve">Załącznik 1 A </w:t>
      </w:r>
    </w:p>
    <w:p w14:paraId="1F5C6B6D" w14:textId="77777777" w:rsidR="00D2213F" w:rsidRPr="00D2213F" w:rsidRDefault="00D2213F" w:rsidP="002638E1">
      <w:pPr>
        <w:widowControl/>
        <w:suppressAutoHyphens w:val="0"/>
        <w:spacing w:line="240" w:lineRule="auto"/>
        <w:ind w:left="2847" w:firstLine="698"/>
        <w:jc w:val="center"/>
        <w:rPr>
          <w:rFonts w:eastAsia="Calibri" w:cs="Times New Roman"/>
          <w:b/>
          <w:kern w:val="0"/>
          <w:sz w:val="22"/>
          <w:szCs w:val="22"/>
          <w:lang w:eastAsia="en-US" w:bidi="ar-SA"/>
        </w:rPr>
      </w:pPr>
    </w:p>
    <w:p w14:paraId="37920A8B" w14:textId="77777777" w:rsidR="00D2213F" w:rsidRPr="00D2213F" w:rsidRDefault="00D2213F" w:rsidP="002638E1">
      <w:pPr>
        <w:widowControl/>
        <w:suppressAutoHyphens w:val="0"/>
        <w:spacing w:line="240" w:lineRule="auto"/>
        <w:ind w:left="720" w:hanging="720"/>
        <w:jc w:val="center"/>
        <w:rPr>
          <w:rFonts w:eastAsia="Calibri" w:cs="Times New Roman"/>
          <w:b/>
          <w:kern w:val="0"/>
          <w:sz w:val="22"/>
          <w:szCs w:val="22"/>
          <w:lang w:eastAsia="en-US" w:bidi="ar-SA"/>
        </w:rPr>
      </w:pPr>
      <w:r w:rsidRPr="00D2213F">
        <w:rPr>
          <w:rFonts w:eastAsia="Calibri" w:cs="Times New Roman"/>
          <w:b/>
          <w:kern w:val="0"/>
          <w:sz w:val="22"/>
          <w:szCs w:val="22"/>
          <w:lang w:eastAsia="en-US" w:bidi="ar-SA"/>
        </w:rPr>
        <w:t>Radiotelefon przewoźny w ukompletowaniu rozłącznym</w:t>
      </w:r>
    </w:p>
    <w:p w14:paraId="78AB3715" w14:textId="77777777" w:rsidR="00D2213F" w:rsidRPr="00D2213F" w:rsidRDefault="00D2213F" w:rsidP="002638E1">
      <w:pPr>
        <w:widowControl/>
        <w:suppressAutoHyphens w:val="0"/>
        <w:spacing w:line="240" w:lineRule="auto"/>
        <w:ind w:left="720"/>
        <w:jc w:val="both"/>
        <w:rPr>
          <w:rFonts w:eastAsia="Calibri" w:cs="Times New Roman"/>
          <w:b/>
          <w:kern w:val="0"/>
          <w:sz w:val="22"/>
          <w:szCs w:val="22"/>
          <w:lang w:eastAsia="en-US" w:bidi="ar-SA"/>
        </w:rPr>
      </w:pP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9"/>
        <w:gridCol w:w="8505"/>
      </w:tblGrid>
      <w:tr w:rsidR="00D2213F" w:rsidRPr="00D2213F" w14:paraId="6FB848D1" w14:textId="77777777" w:rsidTr="00B30A24">
        <w:trPr>
          <w:trHeight w:val="567"/>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6D107F" w14:textId="77777777" w:rsidR="00D2213F" w:rsidRPr="00D2213F" w:rsidRDefault="00D2213F" w:rsidP="002638E1">
            <w:pPr>
              <w:widowControl/>
              <w:suppressAutoHyphens w:val="0"/>
              <w:spacing w:line="240" w:lineRule="auto"/>
              <w:jc w:val="both"/>
              <w:rPr>
                <w:rFonts w:eastAsia="Calibri" w:cs="Times New Roman"/>
                <w:b/>
                <w:color w:val="000000"/>
                <w:kern w:val="0"/>
                <w:sz w:val="22"/>
                <w:szCs w:val="22"/>
                <w:lang w:eastAsia="pl-PL" w:bidi="ar-SA"/>
              </w:rPr>
            </w:pPr>
            <w:r w:rsidRPr="00D2213F">
              <w:rPr>
                <w:rFonts w:eastAsia="Calibri" w:cs="Times New Roman"/>
                <w:b/>
                <w:color w:val="000000"/>
                <w:kern w:val="0"/>
                <w:sz w:val="22"/>
                <w:szCs w:val="22"/>
                <w:lang w:eastAsia="pl-PL" w:bidi="ar-SA"/>
              </w:rPr>
              <w:t>Lp.</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1EB953" w14:textId="77777777" w:rsidR="00D2213F" w:rsidRPr="00D2213F" w:rsidRDefault="00D2213F" w:rsidP="002638E1">
            <w:pPr>
              <w:widowControl/>
              <w:suppressAutoHyphens w:val="0"/>
              <w:spacing w:line="240" w:lineRule="auto"/>
              <w:ind w:left="113"/>
              <w:jc w:val="both"/>
              <w:rPr>
                <w:rFonts w:eastAsia="Calibri" w:cs="Times New Roman"/>
                <w:b/>
                <w:color w:val="000000"/>
                <w:kern w:val="0"/>
                <w:sz w:val="22"/>
                <w:szCs w:val="22"/>
                <w:lang w:eastAsia="pl-PL" w:bidi="ar-SA"/>
              </w:rPr>
            </w:pPr>
            <w:r w:rsidRPr="00D2213F">
              <w:rPr>
                <w:rFonts w:eastAsia="Calibri" w:cs="Times New Roman"/>
                <w:b/>
                <w:color w:val="000000"/>
                <w:kern w:val="0"/>
                <w:sz w:val="22"/>
                <w:szCs w:val="22"/>
                <w:lang w:eastAsia="pl-PL" w:bidi="ar-SA"/>
              </w:rPr>
              <w:t>Cechy radiotelefonu przewoźnego w ukompletowaniu kamuflowanym do montażu rozłącznego wymagane przez Zamawiającego</w:t>
            </w:r>
          </w:p>
        </w:tc>
      </w:tr>
      <w:tr w:rsidR="00D2213F" w:rsidRPr="00D2213F" w14:paraId="6E441C41" w14:textId="77777777" w:rsidTr="00B30A24">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E6574" w14:textId="77777777" w:rsidR="00D2213F" w:rsidRPr="00D2213F" w:rsidRDefault="00D2213F" w:rsidP="002638E1">
            <w:pPr>
              <w:widowControl/>
              <w:suppressAutoHyphens w:val="0"/>
              <w:spacing w:line="240" w:lineRule="auto"/>
              <w:jc w:val="both"/>
              <w:rPr>
                <w:rFonts w:eastAsia="Calibri" w:cs="Times New Roman"/>
                <w:b/>
                <w:i/>
                <w:color w:val="000000"/>
                <w:kern w:val="0"/>
                <w:sz w:val="22"/>
                <w:szCs w:val="22"/>
                <w:lang w:eastAsia="pl-PL" w:bidi="ar-SA"/>
              </w:rPr>
            </w:pPr>
            <w:r w:rsidRPr="00D2213F">
              <w:rPr>
                <w:rFonts w:eastAsia="Calibri" w:cs="Times New Roman"/>
                <w:b/>
                <w:i/>
                <w:color w:val="000000"/>
                <w:kern w:val="0"/>
                <w:sz w:val="22"/>
                <w:szCs w:val="22"/>
                <w:lang w:eastAsia="pl-PL" w:bidi="ar-SA"/>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16D05C" w14:textId="77777777" w:rsidR="00D2213F" w:rsidRPr="00D2213F" w:rsidRDefault="00D2213F" w:rsidP="002638E1">
            <w:pPr>
              <w:widowControl/>
              <w:suppressAutoHyphens w:val="0"/>
              <w:spacing w:line="240" w:lineRule="auto"/>
              <w:ind w:left="113"/>
              <w:jc w:val="both"/>
              <w:rPr>
                <w:rFonts w:eastAsia="Calibri" w:cs="Times New Roman"/>
                <w:b/>
                <w:i/>
                <w:color w:val="000000"/>
                <w:kern w:val="0"/>
                <w:sz w:val="22"/>
                <w:szCs w:val="22"/>
                <w:u w:val="single"/>
                <w:lang w:eastAsia="pl-PL" w:bidi="ar-SA"/>
              </w:rPr>
            </w:pPr>
            <w:r w:rsidRPr="00D2213F">
              <w:rPr>
                <w:rFonts w:eastAsia="Calibri" w:cs="Times New Roman"/>
                <w:b/>
                <w:i/>
                <w:color w:val="000000"/>
                <w:kern w:val="0"/>
                <w:sz w:val="22"/>
                <w:szCs w:val="22"/>
                <w:u w:val="single"/>
                <w:lang w:eastAsia="pl-PL" w:bidi="ar-SA"/>
              </w:rPr>
              <w:t>Ogólne cechy funkcjonalno-użytkowe</w:t>
            </w:r>
          </w:p>
        </w:tc>
      </w:tr>
      <w:tr w:rsidR="00D2213F" w:rsidRPr="00D2213F" w14:paraId="35464588"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45FCEAB7" w14:textId="77777777" w:rsidR="00D2213F" w:rsidRPr="00D2213F" w:rsidRDefault="00D2213F" w:rsidP="002638E1">
            <w:pPr>
              <w:widowControl/>
              <w:suppressAutoHyphens w:val="0"/>
              <w:autoSpaceDN w:val="0"/>
              <w:spacing w:line="240" w:lineRule="auto"/>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1.1</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2C54720"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Praca w standardach: cyfrowym ETSI TS 102 361 oraz analogowym; w trybach simpleks/ duosimpleks</w:t>
            </w:r>
          </w:p>
        </w:tc>
      </w:tr>
      <w:tr w:rsidR="00D2213F" w:rsidRPr="00D2213F" w14:paraId="4CAFE1BD"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63E64101" w14:textId="77777777" w:rsidR="00D2213F" w:rsidRPr="00D2213F" w:rsidRDefault="00D2213F" w:rsidP="002638E1">
            <w:pPr>
              <w:widowControl/>
              <w:suppressAutoHyphens w:val="0"/>
              <w:autoSpaceDN w:val="0"/>
              <w:spacing w:line="240" w:lineRule="auto"/>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1.2</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358B1F6"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Moduł BLUETOOTH wewnętrzny lub zewnętrzny</w:t>
            </w:r>
          </w:p>
        </w:tc>
      </w:tr>
      <w:tr w:rsidR="00D2213F" w:rsidRPr="00D2213F" w14:paraId="5F759B5C"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1273F26B" w14:textId="77777777" w:rsidR="00D2213F" w:rsidRPr="00D2213F" w:rsidRDefault="00D2213F" w:rsidP="002638E1">
            <w:pPr>
              <w:widowControl/>
              <w:suppressAutoHyphens w:val="0"/>
              <w:autoSpaceDN w:val="0"/>
              <w:spacing w:line="240" w:lineRule="auto"/>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1.3</w:t>
            </w:r>
          </w:p>
        </w:tc>
        <w:tc>
          <w:tcPr>
            <w:tcW w:w="8505" w:type="dxa"/>
            <w:tcBorders>
              <w:top w:val="single" w:sz="4" w:space="0" w:color="auto"/>
              <w:left w:val="single" w:sz="4" w:space="0" w:color="auto"/>
              <w:bottom w:val="single" w:sz="4" w:space="0" w:color="auto"/>
              <w:right w:val="single" w:sz="4" w:space="0" w:color="auto"/>
            </w:tcBorders>
            <w:vAlign w:val="center"/>
            <w:hideMark/>
          </w:tcPr>
          <w:p w14:paraId="0527B5C9"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Możliwość zaprogramowania min. 250 kanałów z możliwością podziału na strefy</w:t>
            </w:r>
          </w:p>
        </w:tc>
      </w:tr>
      <w:tr w:rsidR="00D2213F" w:rsidRPr="00D2213F" w14:paraId="6EAE3A5E"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3DD6133B"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1.4</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8AC8D1B" w14:textId="77777777" w:rsidR="00D2213F" w:rsidRPr="00D2213F" w:rsidRDefault="00D2213F" w:rsidP="002638E1">
            <w:pPr>
              <w:widowControl/>
              <w:suppressAutoHyphens w:val="0"/>
              <w:spacing w:line="240" w:lineRule="auto"/>
              <w:ind w:left="113"/>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Czytelny wyświetlacz z matrycą punktową i podświetlaniem (min. 2 wiersze), umożliwiający wizualizację odbieranych i wysyłanych wywołań oraz poziomu sygnału w trybie cyfrowym</w:t>
            </w:r>
          </w:p>
        </w:tc>
      </w:tr>
      <w:tr w:rsidR="00D2213F" w:rsidRPr="00D2213F" w14:paraId="56A36FDD"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2D022821" w14:textId="77777777" w:rsidR="00D2213F" w:rsidRPr="00D2213F" w:rsidRDefault="00D2213F" w:rsidP="002638E1">
            <w:pPr>
              <w:widowControl/>
              <w:suppressAutoHyphens w:val="0"/>
              <w:autoSpaceDN w:val="0"/>
              <w:spacing w:line="240" w:lineRule="auto"/>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1.5</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6CA36C1"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Programowanie wyświetlanej nazwy kanału – min. 14 znaków</w:t>
            </w:r>
          </w:p>
        </w:tc>
      </w:tr>
      <w:tr w:rsidR="00D2213F" w:rsidRPr="00D2213F" w14:paraId="0BF69F9C"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570764C0" w14:textId="77777777" w:rsidR="00D2213F" w:rsidRPr="00D2213F" w:rsidRDefault="00D2213F" w:rsidP="002638E1">
            <w:pPr>
              <w:widowControl/>
              <w:suppressAutoHyphens w:val="0"/>
              <w:autoSpaceDN w:val="0"/>
              <w:spacing w:line="240" w:lineRule="auto"/>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1.6</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1B0F011" w14:textId="77777777" w:rsidR="00D2213F" w:rsidRPr="00D2213F" w:rsidRDefault="00D2213F" w:rsidP="002638E1">
            <w:pPr>
              <w:widowControl/>
              <w:suppressAutoHyphens w:val="0"/>
              <w:spacing w:line="240" w:lineRule="auto"/>
              <w:ind w:left="113"/>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Praca z dużą lub małą mocą fali nośnej nadajnika, programowana indywidualnie dla każdego kanału</w:t>
            </w:r>
          </w:p>
        </w:tc>
      </w:tr>
      <w:tr w:rsidR="00D2213F" w:rsidRPr="00D2213F" w14:paraId="32A563A2"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0F55D893" w14:textId="77777777" w:rsidR="00D2213F" w:rsidRPr="00D2213F" w:rsidRDefault="00D2213F" w:rsidP="002638E1">
            <w:pPr>
              <w:widowControl/>
              <w:suppressAutoHyphens w:val="0"/>
              <w:autoSpaceDN w:val="0"/>
              <w:spacing w:line="240" w:lineRule="auto"/>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1.7</w:t>
            </w:r>
          </w:p>
        </w:tc>
        <w:tc>
          <w:tcPr>
            <w:tcW w:w="8505" w:type="dxa"/>
            <w:tcBorders>
              <w:top w:val="single" w:sz="4" w:space="0" w:color="auto"/>
              <w:left w:val="single" w:sz="4" w:space="0" w:color="auto"/>
              <w:bottom w:val="single" w:sz="4" w:space="0" w:color="auto"/>
              <w:right w:val="single" w:sz="4" w:space="0" w:color="auto"/>
            </w:tcBorders>
            <w:vAlign w:val="center"/>
            <w:hideMark/>
          </w:tcPr>
          <w:p w14:paraId="6B623C04"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Programowe ograniczanie czasu nadawania</w:t>
            </w:r>
          </w:p>
        </w:tc>
      </w:tr>
      <w:tr w:rsidR="00D2213F" w:rsidRPr="00D2213F" w14:paraId="5B3F0268"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0DEC1333" w14:textId="77777777" w:rsidR="00D2213F" w:rsidRPr="00D2213F" w:rsidRDefault="00D2213F" w:rsidP="002638E1">
            <w:pPr>
              <w:widowControl/>
              <w:suppressAutoHyphens w:val="0"/>
              <w:autoSpaceDN w:val="0"/>
              <w:spacing w:line="240" w:lineRule="auto"/>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1.8</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4A93ABC"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Możliwość skanowania kanałów analogowych z kanału cyfrowego oraz użytkowników, grup i kanałów cyfrowych z kanału analogowego</w:t>
            </w:r>
          </w:p>
        </w:tc>
      </w:tr>
      <w:tr w:rsidR="00D2213F" w:rsidRPr="00D2213F" w14:paraId="35AA317C"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1B4C2DE5" w14:textId="77777777" w:rsidR="00D2213F" w:rsidRPr="00D2213F" w:rsidRDefault="00D2213F" w:rsidP="002638E1">
            <w:pPr>
              <w:widowControl/>
              <w:suppressAutoHyphens w:val="0"/>
              <w:autoSpaceDN w:val="0"/>
              <w:spacing w:line="240" w:lineRule="auto"/>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1.9</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4896310"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Możliwość wysyłania i odbierania wiadomości tekstowych</w:t>
            </w:r>
          </w:p>
        </w:tc>
      </w:tr>
      <w:tr w:rsidR="00D2213F" w:rsidRPr="00D2213F" w14:paraId="594626DF"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5D391F43" w14:textId="77777777" w:rsidR="00D2213F" w:rsidRPr="00D2213F" w:rsidRDefault="00D2213F" w:rsidP="002638E1">
            <w:pPr>
              <w:widowControl/>
              <w:suppressAutoHyphens w:val="0"/>
              <w:autoSpaceDN w:val="0"/>
              <w:spacing w:line="240" w:lineRule="auto"/>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1.10</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3713689"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Wizualna sygnalizacja (np. diodowa) stanów pracy radiotelefonu, w tym: wywołań, skaningu i stanów monitorowania</w:t>
            </w:r>
          </w:p>
        </w:tc>
      </w:tr>
      <w:tr w:rsidR="00D2213F" w:rsidRPr="00D2213F" w14:paraId="704BADEF"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734E11A6" w14:textId="77777777" w:rsidR="00D2213F" w:rsidRPr="00D2213F" w:rsidRDefault="00D2213F" w:rsidP="002638E1">
            <w:pPr>
              <w:widowControl/>
              <w:suppressAutoHyphens w:val="0"/>
              <w:autoSpaceDN w:val="0"/>
              <w:spacing w:line="240" w:lineRule="auto"/>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1.11</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50808F0"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Wbudowany odbiornik GPS</w:t>
            </w:r>
          </w:p>
        </w:tc>
      </w:tr>
      <w:tr w:rsidR="00D2213F" w:rsidRPr="00D2213F" w14:paraId="1CE1B279" w14:textId="77777777" w:rsidTr="00B30A24">
        <w:trPr>
          <w:trHeight w:val="454"/>
        </w:trPr>
        <w:tc>
          <w:tcPr>
            <w:tcW w:w="709" w:type="dxa"/>
            <w:tcBorders>
              <w:top w:val="single" w:sz="4" w:space="0" w:color="auto"/>
              <w:left w:val="single" w:sz="4" w:space="0" w:color="auto"/>
              <w:bottom w:val="single" w:sz="4" w:space="0" w:color="auto"/>
              <w:right w:val="single" w:sz="4" w:space="0" w:color="auto"/>
            </w:tcBorders>
            <w:vAlign w:val="center"/>
            <w:hideMark/>
          </w:tcPr>
          <w:p w14:paraId="225CA65B" w14:textId="77777777" w:rsidR="00D2213F" w:rsidRPr="00D2213F" w:rsidRDefault="00D2213F" w:rsidP="002638E1">
            <w:pPr>
              <w:widowControl/>
              <w:suppressAutoHyphens w:val="0"/>
              <w:autoSpaceDN w:val="0"/>
              <w:spacing w:line="240" w:lineRule="auto"/>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1.12</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766C6B3"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Wywołanie indywidualne, grupowe, alarmowe oraz okólnikowe (wszystkich) w trybie cyfrowym z identyfikacją na wyświetlaczu abonenta wywołującego i sygnalizacją akustyczną (z możliwością wyłączenia sygnalizacji akustycznej)</w:t>
            </w:r>
          </w:p>
        </w:tc>
      </w:tr>
      <w:tr w:rsidR="00D2213F" w:rsidRPr="00D2213F" w14:paraId="437361CF"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19887F96" w14:textId="77777777" w:rsidR="00D2213F" w:rsidRPr="00D2213F" w:rsidRDefault="00D2213F" w:rsidP="002638E1">
            <w:pPr>
              <w:widowControl/>
              <w:suppressAutoHyphens w:val="0"/>
              <w:autoSpaceDN w:val="0"/>
              <w:spacing w:line="240" w:lineRule="auto"/>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1.13</w:t>
            </w:r>
          </w:p>
        </w:tc>
        <w:tc>
          <w:tcPr>
            <w:tcW w:w="8505" w:type="dxa"/>
            <w:tcBorders>
              <w:top w:val="single" w:sz="4" w:space="0" w:color="auto"/>
              <w:left w:val="single" w:sz="4" w:space="0" w:color="auto"/>
              <w:bottom w:val="single" w:sz="4" w:space="0" w:color="auto"/>
              <w:right w:val="single" w:sz="4" w:space="0" w:color="auto"/>
            </w:tcBorders>
            <w:vAlign w:val="center"/>
            <w:hideMark/>
          </w:tcPr>
          <w:p w14:paraId="249356BD"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Programowalny adres IP radiotelefonu</w:t>
            </w:r>
          </w:p>
        </w:tc>
      </w:tr>
      <w:tr w:rsidR="00D2213F" w:rsidRPr="00D2213F" w14:paraId="3D2B0ED4" w14:textId="77777777" w:rsidTr="00B30A24">
        <w:trPr>
          <w:trHeight w:val="454"/>
        </w:trPr>
        <w:tc>
          <w:tcPr>
            <w:tcW w:w="709" w:type="dxa"/>
            <w:tcBorders>
              <w:top w:val="single" w:sz="4" w:space="0" w:color="auto"/>
              <w:left w:val="single" w:sz="4" w:space="0" w:color="auto"/>
              <w:bottom w:val="single" w:sz="4" w:space="0" w:color="auto"/>
              <w:right w:val="single" w:sz="4" w:space="0" w:color="auto"/>
            </w:tcBorders>
            <w:vAlign w:val="center"/>
            <w:hideMark/>
          </w:tcPr>
          <w:p w14:paraId="3C7C112D" w14:textId="77777777" w:rsidR="00D2213F" w:rsidRPr="00D2213F" w:rsidRDefault="00D2213F" w:rsidP="002638E1">
            <w:pPr>
              <w:widowControl/>
              <w:suppressAutoHyphens w:val="0"/>
              <w:autoSpaceDN w:val="0"/>
              <w:spacing w:line="240" w:lineRule="auto"/>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1.14</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EABB00E"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Radiotelefon musi posiadać poniższe funkcje sygnalizacji:</w:t>
            </w:r>
          </w:p>
          <w:p w14:paraId="1B8DF895"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 zdalne sprawdzenie obecności radiotelefonu w sieci</w:t>
            </w:r>
          </w:p>
          <w:p w14:paraId="30862A65"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 zdalny monitoring</w:t>
            </w:r>
          </w:p>
          <w:p w14:paraId="26153C5C"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 zdalne zablokowanie radiotelefonu</w:t>
            </w:r>
          </w:p>
          <w:p w14:paraId="17B95CD5"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 zdalne odblokowanie radiotelefonu</w:t>
            </w:r>
          </w:p>
        </w:tc>
      </w:tr>
      <w:tr w:rsidR="00D2213F" w:rsidRPr="00D2213F" w14:paraId="0DCD24A1"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37E49E61" w14:textId="77777777" w:rsidR="00D2213F" w:rsidRPr="00D2213F" w:rsidRDefault="00D2213F" w:rsidP="002638E1">
            <w:pPr>
              <w:widowControl/>
              <w:suppressAutoHyphens w:val="0"/>
              <w:autoSpaceDN w:val="0"/>
              <w:spacing w:line="240" w:lineRule="auto"/>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1.15</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89CAE07" w14:textId="77777777" w:rsidR="00D2213F" w:rsidRPr="00D2213F" w:rsidRDefault="00D2213F" w:rsidP="002638E1">
            <w:pPr>
              <w:widowControl/>
              <w:suppressAutoHyphens w:val="0"/>
              <w:autoSpaceDN w:val="0"/>
              <w:spacing w:line="240" w:lineRule="auto"/>
              <w:ind w:left="112"/>
              <w:jc w:val="both"/>
              <w:rPr>
                <w:rFonts w:eastAsia="Calibri" w:cs="Times New Roman"/>
                <w:b/>
                <w:kern w:val="0"/>
                <w:sz w:val="22"/>
                <w:szCs w:val="22"/>
                <w:lang w:eastAsia="en-US" w:bidi="ar-SA"/>
              </w:rPr>
            </w:pPr>
            <w:r w:rsidRPr="00D2213F">
              <w:rPr>
                <w:rFonts w:eastAsia="Calibri" w:cs="Times New Roman"/>
                <w:kern w:val="0"/>
                <w:sz w:val="22"/>
                <w:szCs w:val="22"/>
                <w:lang w:eastAsia="en-US" w:bidi="ar-SA"/>
              </w:rPr>
              <w:t xml:space="preserve">Kodowa blokada szumów CTCSS wybierana programowo na dowolnym kanale analogowym </w:t>
            </w:r>
          </w:p>
        </w:tc>
      </w:tr>
      <w:tr w:rsidR="00D2213F" w:rsidRPr="00D2213F" w14:paraId="40EBCFD2"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1202DF0D" w14:textId="77777777" w:rsidR="00D2213F" w:rsidRPr="00D2213F" w:rsidRDefault="00D2213F" w:rsidP="002638E1">
            <w:pPr>
              <w:widowControl/>
              <w:suppressAutoHyphens w:val="0"/>
              <w:autoSpaceDN w:val="0"/>
              <w:spacing w:line="240" w:lineRule="auto"/>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1.16</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333AFCC"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Możliwość maskowania w trybie cyfrowym – ARC4 (40 bitów)</w:t>
            </w:r>
          </w:p>
        </w:tc>
      </w:tr>
      <w:tr w:rsidR="00D2213F" w:rsidRPr="00D2213F" w14:paraId="65BEFECE"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3190734C" w14:textId="77777777" w:rsidR="00D2213F" w:rsidRPr="00D2213F" w:rsidRDefault="00D2213F" w:rsidP="002638E1">
            <w:pPr>
              <w:widowControl/>
              <w:suppressAutoHyphens w:val="0"/>
              <w:autoSpaceDN w:val="0"/>
              <w:spacing w:line="240" w:lineRule="auto"/>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1.17</w:t>
            </w:r>
          </w:p>
        </w:tc>
        <w:tc>
          <w:tcPr>
            <w:tcW w:w="8505" w:type="dxa"/>
            <w:tcBorders>
              <w:top w:val="single" w:sz="4" w:space="0" w:color="auto"/>
              <w:left w:val="single" w:sz="4" w:space="0" w:color="auto"/>
              <w:bottom w:val="single" w:sz="4" w:space="0" w:color="auto"/>
              <w:right w:val="single" w:sz="4" w:space="0" w:color="auto"/>
            </w:tcBorders>
            <w:vAlign w:val="center"/>
            <w:hideMark/>
          </w:tcPr>
          <w:p w14:paraId="0DA3F371"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Możliwość utworzenia min. 16 kluczy kodowych i przypisywania ich do kanałów</w:t>
            </w:r>
          </w:p>
        </w:tc>
      </w:tr>
      <w:tr w:rsidR="00D2213F" w:rsidRPr="00D2213F" w14:paraId="70473CE5"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6B420CFC" w14:textId="77777777" w:rsidR="00D2213F" w:rsidRPr="00D2213F" w:rsidRDefault="00D2213F" w:rsidP="002638E1">
            <w:pPr>
              <w:widowControl/>
              <w:suppressAutoHyphens w:val="0"/>
              <w:autoSpaceDN w:val="0"/>
              <w:spacing w:line="240" w:lineRule="auto"/>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1.18</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FF90BD1"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Możliwość pracy w systemie cyfrowym z wieloma urządzeniami retransmisyjnymi pracującymi na tej samej parze częstotliwości, z możliwością rozróżnienia urządzeń retransmisyjnych</w:t>
            </w:r>
          </w:p>
        </w:tc>
      </w:tr>
      <w:tr w:rsidR="00D2213F" w:rsidRPr="00D2213F" w14:paraId="2EAA0293"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77F81393" w14:textId="77777777" w:rsidR="00D2213F" w:rsidRPr="00D2213F" w:rsidRDefault="00D2213F" w:rsidP="002638E1">
            <w:pPr>
              <w:widowControl/>
              <w:suppressAutoHyphens w:val="0"/>
              <w:autoSpaceDN w:val="0"/>
              <w:spacing w:line="240" w:lineRule="auto"/>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1.19</w:t>
            </w:r>
          </w:p>
        </w:tc>
        <w:tc>
          <w:tcPr>
            <w:tcW w:w="8505" w:type="dxa"/>
            <w:tcBorders>
              <w:top w:val="single" w:sz="4" w:space="0" w:color="auto"/>
              <w:left w:val="single" w:sz="4" w:space="0" w:color="auto"/>
              <w:bottom w:val="single" w:sz="4" w:space="0" w:color="auto"/>
              <w:right w:val="single" w:sz="4" w:space="0" w:color="auto"/>
            </w:tcBorders>
            <w:vAlign w:val="center"/>
            <w:hideMark/>
          </w:tcPr>
          <w:p w14:paraId="0313EE4F" w14:textId="77777777" w:rsidR="00D2213F" w:rsidRPr="00D2213F" w:rsidRDefault="00D2213F" w:rsidP="002638E1">
            <w:pPr>
              <w:widowControl/>
              <w:suppressAutoHyphens w:val="0"/>
              <w:autoSpaceDN w:val="0"/>
              <w:spacing w:line="240" w:lineRule="auto"/>
              <w:ind w:left="112"/>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Sterowanie MENU dedykowanymi do tego celu przyciskami, oraz dodatkowo min. 4 programowalne przyciski</w:t>
            </w:r>
          </w:p>
        </w:tc>
      </w:tr>
      <w:tr w:rsidR="00D2213F" w:rsidRPr="00D2213F" w14:paraId="3DB5E344"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4B318BE2" w14:textId="77777777" w:rsidR="00D2213F" w:rsidRPr="00D2213F" w:rsidRDefault="00D2213F" w:rsidP="002638E1">
            <w:pPr>
              <w:widowControl/>
              <w:suppressAutoHyphens w:val="0"/>
              <w:autoSpaceDN w:val="0"/>
              <w:spacing w:line="240" w:lineRule="auto"/>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1.20</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6D03CB6"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Wybór kanałów – przełącznikiem obrotowym lub dedykowanymi do tego celu przyciskami</w:t>
            </w:r>
          </w:p>
        </w:tc>
      </w:tr>
      <w:tr w:rsidR="00D2213F" w:rsidRPr="00D2213F" w14:paraId="236CE7DE"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05DC76AE" w14:textId="77777777" w:rsidR="00D2213F" w:rsidRPr="00D2213F" w:rsidRDefault="00D2213F" w:rsidP="002638E1">
            <w:pPr>
              <w:widowControl/>
              <w:suppressAutoHyphens w:val="0"/>
              <w:autoSpaceDN w:val="0"/>
              <w:spacing w:line="240" w:lineRule="auto"/>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1.21</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5C1B5EB"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Regulacja głośności przełącznikiem obrotowym (potencjometrem) lub dedykowanymi do tego celu przyciskami</w:t>
            </w:r>
          </w:p>
        </w:tc>
      </w:tr>
      <w:tr w:rsidR="00D2213F" w:rsidRPr="00D2213F" w14:paraId="0F301142"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2407EDEA" w14:textId="77777777" w:rsidR="00D2213F" w:rsidRPr="00D2213F" w:rsidRDefault="00D2213F" w:rsidP="002638E1">
            <w:pPr>
              <w:widowControl/>
              <w:suppressAutoHyphens w:val="0"/>
              <w:autoSpaceDN w:val="0"/>
              <w:spacing w:line="240" w:lineRule="auto"/>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1.22</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F3F01AC"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Złącze akcesoryjne – umożliwiające transmisję zgodną ze standardem USB, podłączenie dodatkowego głośnika i mikrofonu, przycisku nadawania, itp.</w:t>
            </w:r>
          </w:p>
        </w:tc>
      </w:tr>
      <w:tr w:rsidR="00D2213F" w:rsidRPr="00D2213F" w14:paraId="3CBA5C28"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4212C86C" w14:textId="77777777" w:rsidR="00D2213F" w:rsidRPr="00D2213F" w:rsidRDefault="00D2213F" w:rsidP="002638E1">
            <w:pPr>
              <w:widowControl/>
              <w:suppressAutoHyphens w:val="0"/>
              <w:autoSpaceDN w:val="0"/>
              <w:spacing w:line="240" w:lineRule="auto"/>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lastRenderedPageBreak/>
              <w:t>1.23</w:t>
            </w:r>
          </w:p>
        </w:tc>
        <w:tc>
          <w:tcPr>
            <w:tcW w:w="8505" w:type="dxa"/>
            <w:tcBorders>
              <w:top w:val="single" w:sz="4" w:space="0" w:color="auto"/>
              <w:left w:val="single" w:sz="4" w:space="0" w:color="auto"/>
              <w:bottom w:val="single" w:sz="4" w:space="0" w:color="auto"/>
              <w:right w:val="single" w:sz="4" w:space="0" w:color="auto"/>
            </w:tcBorders>
            <w:vAlign w:val="center"/>
            <w:hideMark/>
          </w:tcPr>
          <w:p w14:paraId="659FC0F5"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Zabezpieczenie przepięciowe i przed odwrotnym podłączeniem biegunów zasilania</w:t>
            </w:r>
          </w:p>
        </w:tc>
      </w:tr>
      <w:tr w:rsidR="00D2213F" w:rsidRPr="00D2213F" w14:paraId="4904DE70"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546E4C9D" w14:textId="77777777" w:rsidR="00D2213F" w:rsidRPr="00D2213F" w:rsidRDefault="00D2213F" w:rsidP="002638E1">
            <w:pPr>
              <w:widowControl/>
              <w:suppressAutoHyphens w:val="0"/>
              <w:autoSpaceDN w:val="0"/>
              <w:spacing w:line="240" w:lineRule="auto"/>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1.24</w:t>
            </w:r>
          </w:p>
        </w:tc>
        <w:tc>
          <w:tcPr>
            <w:tcW w:w="8505" w:type="dxa"/>
            <w:tcBorders>
              <w:top w:val="single" w:sz="4" w:space="0" w:color="auto"/>
              <w:left w:val="single" w:sz="4" w:space="0" w:color="auto"/>
              <w:bottom w:val="single" w:sz="4" w:space="0" w:color="auto"/>
              <w:right w:val="single" w:sz="4" w:space="0" w:color="auto"/>
            </w:tcBorders>
            <w:vAlign w:val="center"/>
            <w:hideMark/>
          </w:tcPr>
          <w:p w14:paraId="267DF3F6"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Gniazdo antenowe VHF typ BNC, gniazdo do anteny zewnętrznej GPS</w:t>
            </w:r>
          </w:p>
        </w:tc>
      </w:tr>
      <w:tr w:rsidR="00D2213F" w:rsidRPr="00D2213F" w14:paraId="3529C4AA"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5AD63FC2" w14:textId="77777777" w:rsidR="00D2213F" w:rsidRPr="00D2213F" w:rsidRDefault="00D2213F" w:rsidP="002638E1">
            <w:pPr>
              <w:widowControl/>
              <w:suppressAutoHyphens w:val="0"/>
              <w:autoSpaceDN w:val="0"/>
              <w:spacing w:line="240" w:lineRule="auto"/>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1.25</w:t>
            </w:r>
          </w:p>
        </w:tc>
        <w:tc>
          <w:tcPr>
            <w:tcW w:w="8505" w:type="dxa"/>
            <w:tcBorders>
              <w:top w:val="single" w:sz="4" w:space="0" w:color="auto"/>
              <w:left w:val="single" w:sz="4" w:space="0" w:color="auto"/>
              <w:bottom w:val="single" w:sz="4" w:space="0" w:color="auto"/>
              <w:right w:val="single" w:sz="4" w:space="0" w:color="auto"/>
            </w:tcBorders>
            <w:vAlign w:val="center"/>
            <w:hideMark/>
          </w:tcPr>
          <w:p w14:paraId="6858E3D8"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Głośnik wbudowany w panel sterujący</w:t>
            </w:r>
          </w:p>
        </w:tc>
      </w:tr>
      <w:tr w:rsidR="00D2213F" w:rsidRPr="00D2213F" w14:paraId="4F05A9EE"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1E6A7684"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1.26</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55167BD"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Możliwość programowego tworzenia listy kontaktów (książki adresowej) - wywołań indywidualnych w trybie cyfrowym</w:t>
            </w:r>
          </w:p>
        </w:tc>
      </w:tr>
      <w:tr w:rsidR="00D2213F" w:rsidRPr="00D2213F" w14:paraId="37C0ACDF"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2754FB6F" w14:textId="77777777" w:rsidR="00D2213F" w:rsidRPr="00D2213F" w:rsidRDefault="00D2213F" w:rsidP="002638E1">
            <w:pPr>
              <w:widowControl/>
              <w:suppressAutoHyphens w:val="0"/>
              <w:autoSpaceDN w:val="0"/>
              <w:spacing w:line="240" w:lineRule="auto"/>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1.27</w:t>
            </w:r>
          </w:p>
        </w:tc>
        <w:tc>
          <w:tcPr>
            <w:tcW w:w="8505" w:type="dxa"/>
            <w:tcBorders>
              <w:top w:val="single" w:sz="4" w:space="0" w:color="auto"/>
              <w:left w:val="single" w:sz="4" w:space="0" w:color="auto"/>
              <w:bottom w:val="single" w:sz="4" w:space="0" w:color="auto"/>
              <w:right w:val="single" w:sz="4" w:space="0" w:color="auto"/>
            </w:tcBorders>
            <w:vAlign w:val="center"/>
            <w:hideMark/>
          </w:tcPr>
          <w:p w14:paraId="023EA15A"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Menu radiotelefonu w języku polskim</w:t>
            </w:r>
          </w:p>
        </w:tc>
      </w:tr>
      <w:tr w:rsidR="00D2213F" w:rsidRPr="00D2213F" w14:paraId="35C034F2" w14:textId="77777777" w:rsidTr="00B30A24">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B4C32C" w14:textId="77777777" w:rsidR="00D2213F" w:rsidRPr="00D2213F" w:rsidRDefault="00D2213F" w:rsidP="002638E1">
            <w:pPr>
              <w:widowControl/>
              <w:suppressAutoHyphens w:val="0"/>
              <w:spacing w:line="240" w:lineRule="auto"/>
              <w:jc w:val="both"/>
              <w:rPr>
                <w:rFonts w:eastAsia="Calibri" w:cs="Times New Roman"/>
                <w:b/>
                <w:i/>
                <w:color w:val="000000"/>
                <w:kern w:val="0"/>
                <w:sz w:val="22"/>
                <w:szCs w:val="22"/>
                <w:lang w:eastAsia="pl-PL" w:bidi="ar-SA"/>
              </w:rPr>
            </w:pPr>
            <w:r w:rsidRPr="00D2213F">
              <w:rPr>
                <w:rFonts w:eastAsia="Calibri" w:cs="Times New Roman"/>
                <w:b/>
                <w:i/>
                <w:color w:val="000000"/>
                <w:kern w:val="0"/>
                <w:sz w:val="22"/>
                <w:szCs w:val="22"/>
                <w:lang w:eastAsia="pl-PL" w:bidi="ar-SA"/>
              </w:rPr>
              <w:t>2</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06FDD" w14:textId="77777777" w:rsidR="00D2213F" w:rsidRPr="00D2213F" w:rsidRDefault="00D2213F" w:rsidP="002638E1">
            <w:pPr>
              <w:widowControl/>
              <w:suppressAutoHyphens w:val="0"/>
              <w:spacing w:line="240" w:lineRule="auto"/>
              <w:ind w:left="112"/>
              <w:jc w:val="both"/>
              <w:rPr>
                <w:rFonts w:eastAsia="Calibri" w:cs="Times New Roman"/>
                <w:b/>
                <w:i/>
                <w:color w:val="000000"/>
                <w:kern w:val="0"/>
                <w:sz w:val="22"/>
                <w:szCs w:val="22"/>
                <w:u w:val="single"/>
                <w:lang w:eastAsia="pl-PL" w:bidi="ar-SA"/>
              </w:rPr>
            </w:pPr>
            <w:r w:rsidRPr="00D2213F">
              <w:rPr>
                <w:rFonts w:eastAsia="Calibri" w:cs="Times New Roman"/>
                <w:b/>
                <w:i/>
                <w:color w:val="000000"/>
                <w:kern w:val="0"/>
                <w:sz w:val="22"/>
                <w:szCs w:val="22"/>
                <w:u w:val="single"/>
                <w:lang w:eastAsia="pl-PL" w:bidi="ar-SA"/>
              </w:rPr>
              <w:t>Parametry techniczne ogólne</w:t>
            </w:r>
          </w:p>
        </w:tc>
      </w:tr>
      <w:tr w:rsidR="00D2213F" w:rsidRPr="00D2213F" w14:paraId="38C2F735"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29BC0294"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2.1</w:t>
            </w:r>
          </w:p>
        </w:tc>
        <w:tc>
          <w:tcPr>
            <w:tcW w:w="8505" w:type="dxa"/>
            <w:tcBorders>
              <w:top w:val="single" w:sz="4" w:space="0" w:color="auto"/>
              <w:left w:val="single" w:sz="4" w:space="0" w:color="auto"/>
              <w:bottom w:val="single" w:sz="4" w:space="0" w:color="auto"/>
              <w:right w:val="single" w:sz="4" w:space="0" w:color="auto"/>
            </w:tcBorders>
            <w:vAlign w:val="center"/>
            <w:hideMark/>
          </w:tcPr>
          <w:p w14:paraId="2CBBB95D"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Pasmo częstotliwości pracy 148÷174 MHz</w:t>
            </w:r>
          </w:p>
        </w:tc>
      </w:tr>
      <w:tr w:rsidR="00D2213F" w:rsidRPr="00D2213F" w14:paraId="7FC545CA"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2A927E9A"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2.2</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10FA553"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Modulacja na kanale analogowym: częstotliwości (11K0F3E)</w:t>
            </w:r>
          </w:p>
          <w:p w14:paraId="604630A6"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Modulacja na kanale cyfrowym: 2 szczelinowa TDMA (7K60FXD dane, 7K60FXW dane i głos)</w:t>
            </w:r>
          </w:p>
        </w:tc>
      </w:tr>
      <w:tr w:rsidR="00D2213F" w:rsidRPr="00D2213F" w14:paraId="17757104"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4E134F64"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2.3</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5D996A7"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Odstęp międzykanałowy 12,5 kHz</w:t>
            </w:r>
          </w:p>
        </w:tc>
      </w:tr>
      <w:tr w:rsidR="00D2213F" w:rsidRPr="00D2213F" w14:paraId="29150639"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0F7D72F5"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2.4</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AAFE5F0"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Zasilanie stałoprądowe 13,2 V ±20% minus na masie z zabezpieczeniem przepięciowym i przed odwrotnym podłączeniem biegunów zasilania</w:t>
            </w:r>
          </w:p>
        </w:tc>
      </w:tr>
      <w:tr w:rsidR="00D2213F" w:rsidRPr="00D2213F" w14:paraId="45A24917" w14:textId="77777777" w:rsidTr="00B30A24">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9C90F9" w14:textId="77777777" w:rsidR="00D2213F" w:rsidRPr="00D2213F" w:rsidRDefault="00D2213F" w:rsidP="002638E1">
            <w:pPr>
              <w:widowControl/>
              <w:suppressAutoHyphens w:val="0"/>
              <w:spacing w:line="240" w:lineRule="auto"/>
              <w:jc w:val="both"/>
              <w:rPr>
                <w:rFonts w:eastAsia="Calibri" w:cs="Times New Roman"/>
                <w:b/>
                <w:i/>
                <w:color w:val="000000"/>
                <w:kern w:val="0"/>
                <w:sz w:val="22"/>
                <w:szCs w:val="22"/>
                <w:lang w:eastAsia="pl-PL" w:bidi="ar-SA"/>
              </w:rPr>
            </w:pPr>
            <w:r w:rsidRPr="00D2213F">
              <w:rPr>
                <w:rFonts w:eastAsia="Calibri" w:cs="Times New Roman"/>
                <w:b/>
                <w:i/>
                <w:color w:val="000000"/>
                <w:kern w:val="0"/>
                <w:sz w:val="22"/>
                <w:szCs w:val="22"/>
                <w:lang w:eastAsia="pl-PL" w:bidi="ar-SA"/>
              </w:rPr>
              <w:t>3</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72793F" w14:textId="77777777" w:rsidR="00D2213F" w:rsidRPr="00D2213F" w:rsidRDefault="00D2213F" w:rsidP="002638E1">
            <w:pPr>
              <w:widowControl/>
              <w:suppressAutoHyphens w:val="0"/>
              <w:spacing w:line="240" w:lineRule="auto"/>
              <w:ind w:left="112"/>
              <w:jc w:val="both"/>
              <w:rPr>
                <w:rFonts w:eastAsia="Calibri" w:cs="Times New Roman"/>
                <w:b/>
                <w:i/>
                <w:color w:val="000000"/>
                <w:kern w:val="0"/>
                <w:sz w:val="22"/>
                <w:szCs w:val="22"/>
                <w:u w:val="single"/>
                <w:lang w:eastAsia="pl-PL" w:bidi="ar-SA"/>
              </w:rPr>
            </w:pPr>
            <w:r w:rsidRPr="00D2213F">
              <w:rPr>
                <w:rFonts w:eastAsia="Calibri" w:cs="Times New Roman"/>
                <w:b/>
                <w:i/>
                <w:color w:val="000000"/>
                <w:kern w:val="0"/>
                <w:sz w:val="22"/>
                <w:szCs w:val="22"/>
                <w:u w:val="single"/>
                <w:lang w:eastAsia="pl-PL" w:bidi="ar-SA"/>
              </w:rPr>
              <w:t>Parametry techniczne nadajnika</w:t>
            </w:r>
          </w:p>
        </w:tc>
      </w:tr>
      <w:tr w:rsidR="00D2213F" w:rsidRPr="00D2213F" w14:paraId="4EB2F3BA"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7DDAE413"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3.1</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16C9C3F"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Moc wyjściowa fali nośnej nadajnika programowana w całym zakresie częstotliwości od 1 W do 25 W (tylko w trybie serwisowym)</w:t>
            </w:r>
          </w:p>
        </w:tc>
      </w:tr>
      <w:tr w:rsidR="00D2213F" w:rsidRPr="00D2213F" w14:paraId="3FCED51F"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423D146A"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3.2</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C450B49"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Możliwość ustawienia dwóch poziomów mocy ( moc niska, moc wysoka) na dowolnym kanale</w:t>
            </w:r>
          </w:p>
        </w:tc>
      </w:tr>
      <w:tr w:rsidR="00D2213F" w:rsidRPr="00D2213F" w14:paraId="6F283A61"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7CD2EBC9"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3.3</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2AC82F1"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 xml:space="preserve">Maksymalna dopuszczalna dewiacja częstotliwości </w:t>
            </w:r>
            <w:r w:rsidRPr="00D2213F">
              <w:rPr>
                <w:rFonts w:eastAsia="Calibri" w:cs="Times New Roman"/>
                <w:color w:val="000000"/>
                <w:kern w:val="0"/>
                <w:sz w:val="22"/>
                <w:szCs w:val="22"/>
                <w:lang w:eastAsia="pl-PL" w:bidi="ar-SA"/>
              </w:rPr>
              <w:sym w:font="Symbol" w:char="F0B1"/>
            </w:r>
            <w:r w:rsidRPr="00D2213F">
              <w:rPr>
                <w:rFonts w:eastAsia="Calibri" w:cs="Times New Roman"/>
                <w:color w:val="000000"/>
                <w:kern w:val="0"/>
                <w:sz w:val="22"/>
                <w:szCs w:val="22"/>
                <w:lang w:eastAsia="pl-PL" w:bidi="ar-SA"/>
              </w:rPr>
              <w:t xml:space="preserve"> 2,5 kHz, dla odstępu 12,5 kHz</w:t>
            </w:r>
          </w:p>
        </w:tc>
      </w:tr>
      <w:tr w:rsidR="00D2213F" w:rsidRPr="00D2213F" w14:paraId="59C3AAB3"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75548B7A"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3.4</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777CB6B"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Stabilność częstotliwości +/- 2,0 ppm.</w:t>
            </w:r>
          </w:p>
        </w:tc>
      </w:tr>
      <w:tr w:rsidR="00D2213F" w:rsidRPr="00D2213F" w14:paraId="4A1D2C7D"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42788545"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3.5</w:t>
            </w:r>
          </w:p>
        </w:tc>
        <w:tc>
          <w:tcPr>
            <w:tcW w:w="8505" w:type="dxa"/>
            <w:tcBorders>
              <w:top w:val="single" w:sz="4" w:space="0" w:color="auto"/>
              <w:left w:val="single" w:sz="4" w:space="0" w:color="auto"/>
              <w:bottom w:val="single" w:sz="4" w:space="0" w:color="auto"/>
              <w:right w:val="single" w:sz="4" w:space="0" w:color="auto"/>
            </w:tcBorders>
            <w:vAlign w:val="center"/>
            <w:hideMark/>
          </w:tcPr>
          <w:p w14:paraId="249D85A7"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Charakterystyka pasma akustycznego (+1,-3 dB)</w:t>
            </w:r>
          </w:p>
        </w:tc>
      </w:tr>
      <w:tr w:rsidR="00D2213F" w:rsidRPr="00D2213F" w14:paraId="2099C58E"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5C408290"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3.6</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1DDAF45"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 xml:space="preserve">Łączne zniekształcenia modulacji </w:t>
            </w:r>
            <w:r w:rsidRPr="00D2213F">
              <w:rPr>
                <w:rFonts w:eastAsia="Calibri" w:cs="Times New Roman"/>
                <w:color w:val="000000"/>
                <w:kern w:val="0"/>
                <w:sz w:val="22"/>
                <w:szCs w:val="22"/>
                <w:lang w:eastAsia="pl-PL" w:bidi="ar-SA"/>
              </w:rPr>
              <w:sym w:font="Symbol" w:char="F0A3"/>
            </w:r>
            <w:r w:rsidRPr="00D2213F">
              <w:rPr>
                <w:rFonts w:eastAsia="Calibri" w:cs="Times New Roman"/>
                <w:color w:val="000000"/>
                <w:kern w:val="0"/>
                <w:sz w:val="22"/>
                <w:szCs w:val="22"/>
                <w:lang w:eastAsia="pl-PL" w:bidi="ar-SA"/>
              </w:rPr>
              <w:t xml:space="preserve"> 5%, przy 1 kHz, dewiacja 60% wartości maksymalnej</w:t>
            </w:r>
          </w:p>
        </w:tc>
      </w:tr>
      <w:tr w:rsidR="00D2213F" w:rsidRPr="00D2213F" w14:paraId="3B023398"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463CAA1C"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3.7</w:t>
            </w:r>
          </w:p>
        </w:tc>
        <w:tc>
          <w:tcPr>
            <w:tcW w:w="8505" w:type="dxa"/>
            <w:tcBorders>
              <w:top w:val="single" w:sz="4" w:space="0" w:color="auto"/>
              <w:left w:val="single" w:sz="4" w:space="0" w:color="auto"/>
              <w:bottom w:val="single" w:sz="4" w:space="0" w:color="auto"/>
              <w:right w:val="single" w:sz="4" w:space="0" w:color="auto"/>
            </w:tcBorders>
            <w:vAlign w:val="center"/>
            <w:hideMark/>
          </w:tcPr>
          <w:p w14:paraId="2056BFA0"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Odstęp od zakłóceń min. 40 dB</w:t>
            </w:r>
          </w:p>
        </w:tc>
      </w:tr>
      <w:tr w:rsidR="00D2213F" w:rsidRPr="00D2213F" w14:paraId="05542D4E"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5E821938"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3.8</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00E72BA"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 xml:space="preserve">Moc emitowana na kanałach sąsiednich </w:t>
            </w:r>
            <w:r w:rsidRPr="00D2213F">
              <w:rPr>
                <w:rFonts w:eastAsia="Calibri" w:cs="Times New Roman"/>
                <w:color w:val="000000"/>
                <w:kern w:val="0"/>
                <w:sz w:val="22"/>
                <w:szCs w:val="22"/>
                <w:lang w:eastAsia="pl-PL" w:bidi="ar-SA"/>
              </w:rPr>
              <w:sym w:font="Symbol" w:char="F0A3"/>
            </w:r>
            <w:r w:rsidRPr="00D2213F">
              <w:rPr>
                <w:rFonts w:eastAsia="Calibri" w:cs="Times New Roman"/>
                <w:color w:val="000000"/>
                <w:kern w:val="0"/>
                <w:sz w:val="22"/>
                <w:szCs w:val="22"/>
                <w:lang w:eastAsia="pl-PL" w:bidi="ar-SA"/>
              </w:rPr>
              <w:t xml:space="preserve"> 60dB dla odstępu 12,5 kHz</w:t>
            </w:r>
          </w:p>
        </w:tc>
      </w:tr>
      <w:tr w:rsidR="00D2213F" w:rsidRPr="00D2213F" w14:paraId="7B604F6A"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095AB3C0"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3.9</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7AE78E1"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Wokoder cyfrowy zgodny z AMBE+2, dotyczy również odbiornika</w:t>
            </w:r>
          </w:p>
        </w:tc>
      </w:tr>
      <w:tr w:rsidR="00D2213F" w:rsidRPr="00D2213F" w14:paraId="1612C1C3"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38D38321"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3.10</w:t>
            </w:r>
          </w:p>
        </w:tc>
        <w:tc>
          <w:tcPr>
            <w:tcW w:w="8505" w:type="dxa"/>
            <w:tcBorders>
              <w:top w:val="single" w:sz="4" w:space="0" w:color="auto"/>
              <w:left w:val="single" w:sz="4" w:space="0" w:color="auto"/>
              <w:bottom w:val="single" w:sz="4" w:space="0" w:color="auto"/>
              <w:right w:val="single" w:sz="4" w:space="0" w:color="auto"/>
            </w:tcBorders>
            <w:vAlign w:val="center"/>
            <w:hideMark/>
          </w:tcPr>
          <w:p w14:paraId="255A58F0"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Protokół cyfrowy zgodny z ETSI TS102 361</w:t>
            </w:r>
          </w:p>
        </w:tc>
      </w:tr>
      <w:tr w:rsidR="00D2213F" w:rsidRPr="00D2213F" w14:paraId="36733D12" w14:textId="77777777" w:rsidTr="00B30A24">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A00FC2" w14:textId="77777777" w:rsidR="00D2213F" w:rsidRPr="00D2213F" w:rsidRDefault="00D2213F" w:rsidP="002638E1">
            <w:pPr>
              <w:widowControl/>
              <w:suppressAutoHyphens w:val="0"/>
              <w:spacing w:line="240" w:lineRule="auto"/>
              <w:jc w:val="both"/>
              <w:rPr>
                <w:rFonts w:eastAsia="Calibri" w:cs="Times New Roman"/>
                <w:b/>
                <w:i/>
                <w:color w:val="000000"/>
                <w:kern w:val="0"/>
                <w:sz w:val="22"/>
                <w:szCs w:val="22"/>
                <w:lang w:eastAsia="pl-PL" w:bidi="ar-SA"/>
              </w:rPr>
            </w:pPr>
            <w:r w:rsidRPr="00D2213F">
              <w:rPr>
                <w:rFonts w:eastAsia="Calibri" w:cs="Times New Roman"/>
                <w:b/>
                <w:i/>
                <w:color w:val="000000"/>
                <w:kern w:val="0"/>
                <w:sz w:val="22"/>
                <w:szCs w:val="22"/>
                <w:lang w:eastAsia="pl-PL" w:bidi="ar-SA"/>
              </w:rPr>
              <w:t>4</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896EF9" w14:textId="77777777" w:rsidR="00D2213F" w:rsidRPr="00D2213F" w:rsidRDefault="00D2213F" w:rsidP="002638E1">
            <w:pPr>
              <w:widowControl/>
              <w:suppressAutoHyphens w:val="0"/>
              <w:spacing w:line="240" w:lineRule="auto"/>
              <w:ind w:left="112"/>
              <w:jc w:val="both"/>
              <w:rPr>
                <w:rFonts w:eastAsia="Calibri" w:cs="Times New Roman"/>
                <w:b/>
                <w:i/>
                <w:color w:val="000000"/>
                <w:kern w:val="0"/>
                <w:sz w:val="22"/>
                <w:szCs w:val="22"/>
                <w:u w:val="single"/>
                <w:lang w:eastAsia="pl-PL" w:bidi="ar-SA"/>
              </w:rPr>
            </w:pPr>
            <w:r w:rsidRPr="00D2213F">
              <w:rPr>
                <w:rFonts w:eastAsia="Calibri" w:cs="Times New Roman"/>
                <w:b/>
                <w:i/>
                <w:color w:val="000000"/>
                <w:kern w:val="0"/>
                <w:sz w:val="22"/>
                <w:szCs w:val="22"/>
                <w:u w:val="single"/>
                <w:lang w:eastAsia="pl-PL" w:bidi="ar-SA"/>
              </w:rPr>
              <w:t>Parametry techniczne odbiornika</w:t>
            </w:r>
          </w:p>
        </w:tc>
      </w:tr>
      <w:tr w:rsidR="00D2213F" w:rsidRPr="00D2213F" w14:paraId="27162E50"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7DFAA39E"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4.1</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363DA90"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 xml:space="preserve">Czułość analogowa nie gorsza niż 0,35 </w:t>
            </w:r>
            <w:r w:rsidRPr="00D2213F">
              <w:rPr>
                <w:rFonts w:eastAsia="Calibri" w:cs="Times New Roman"/>
                <w:color w:val="000000"/>
                <w:kern w:val="0"/>
                <w:sz w:val="22"/>
                <w:szCs w:val="22"/>
                <w:lang w:eastAsia="pl-PL" w:bidi="ar-SA"/>
              </w:rPr>
              <w:sym w:font="Symbol" w:char="F06D"/>
            </w:r>
            <w:r w:rsidRPr="00D2213F">
              <w:rPr>
                <w:rFonts w:eastAsia="Calibri" w:cs="Times New Roman"/>
                <w:color w:val="000000"/>
                <w:kern w:val="0"/>
                <w:sz w:val="22"/>
                <w:szCs w:val="22"/>
                <w:lang w:eastAsia="pl-PL" w:bidi="ar-SA"/>
              </w:rPr>
              <w:t>V przy SINAD wynoszącym 12 dB.</w:t>
            </w:r>
          </w:p>
          <w:p w14:paraId="78C48B05"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 xml:space="preserve">Czułość cyfrowa 5% BER/0,3 </w:t>
            </w:r>
            <w:r w:rsidRPr="00D2213F">
              <w:rPr>
                <w:rFonts w:eastAsia="Calibri" w:cs="Times New Roman"/>
                <w:color w:val="000000"/>
                <w:kern w:val="0"/>
                <w:sz w:val="22"/>
                <w:szCs w:val="22"/>
                <w:lang w:eastAsia="pl-PL" w:bidi="ar-SA"/>
              </w:rPr>
              <w:sym w:font="Symbol" w:char="F06D"/>
            </w:r>
            <w:r w:rsidRPr="00D2213F">
              <w:rPr>
                <w:rFonts w:eastAsia="Calibri" w:cs="Times New Roman"/>
                <w:color w:val="000000"/>
                <w:kern w:val="0"/>
                <w:sz w:val="22"/>
                <w:szCs w:val="22"/>
                <w:lang w:eastAsia="pl-PL" w:bidi="ar-SA"/>
              </w:rPr>
              <w:t>V</w:t>
            </w:r>
          </w:p>
        </w:tc>
      </w:tr>
      <w:tr w:rsidR="00D2213F" w:rsidRPr="00D2213F" w14:paraId="487D817B"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18FB7155"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4.2</w:t>
            </w:r>
          </w:p>
        </w:tc>
        <w:tc>
          <w:tcPr>
            <w:tcW w:w="8505" w:type="dxa"/>
            <w:tcBorders>
              <w:top w:val="single" w:sz="4" w:space="0" w:color="auto"/>
              <w:left w:val="single" w:sz="4" w:space="0" w:color="auto"/>
              <w:bottom w:val="single" w:sz="4" w:space="0" w:color="auto"/>
              <w:right w:val="single" w:sz="4" w:space="0" w:color="auto"/>
            </w:tcBorders>
            <w:vAlign w:val="center"/>
            <w:hideMark/>
          </w:tcPr>
          <w:p w14:paraId="01377B30" w14:textId="77777777" w:rsidR="00D2213F" w:rsidRPr="00D2213F" w:rsidRDefault="00D2213F" w:rsidP="002638E1">
            <w:pPr>
              <w:widowControl/>
              <w:suppressAutoHyphens w:val="0"/>
              <w:spacing w:line="240" w:lineRule="auto"/>
              <w:ind w:left="112" w:right="-193"/>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 xml:space="preserve">Współczynnik zawartości harmonicznych </w:t>
            </w:r>
            <w:r w:rsidRPr="00D2213F">
              <w:rPr>
                <w:rFonts w:eastAsia="Calibri" w:cs="Times New Roman"/>
                <w:color w:val="000000"/>
                <w:kern w:val="0"/>
                <w:sz w:val="22"/>
                <w:szCs w:val="22"/>
                <w:lang w:eastAsia="pl-PL" w:bidi="ar-SA"/>
              </w:rPr>
              <w:sym w:font="Symbol" w:char="F0A3"/>
            </w:r>
            <w:r w:rsidRPr="00D2213F">
              <w:rPr>
                <w:rFonts w:eastAsia="Calibri" w:cs="Times New Roman"/>
                <w:color w:val="000000"/>
                <w:kern w:val="0"/>
                <w:sz w:val="22"/>
                <w:szCs w:val="22"/>
                <w:lang w:eastAsia="pl-PL" w:bidi="ar-SA"/>
              </w:rPr>
              <w:t xml:space="preserve"> 5 %, przy 1 kHz, dewiacja 60% wartości maksymalnej</w:t>
            </w:r>
          </w:p>
        </w:tc>
      </w:tr>
      <w:tr w:rsidR="00D2213F" w:rsidRPr="00D2213F" w14:paraId="1470A982"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11DD2980"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4.3</w:t>
            </w:r>
          </w:p>
        </w:tc>
        <w:tc>
          <w:tcPr>
            <w:tcW w:w="8505" w:type="dxa"/>
            <w:tcBorders>
              <w:top w:val="single" w:sz="4" w:space="0" w:color="auto"/>
              <w:left w:val="single" w:sz="4" w:space="0" w:color="auto"/>
              <w:bottom w:val="single" w:sz="4" w:space="0" w:color="auto"/>
              <w:right w:val="single" w:sz="4" w:space="0" w:color="auto"/>
            </w:tcBorders>
            <w:vAlign w:val="center"/>
            <w:hideMark/>
          </w:tcPr>
          <w:p w14:paraId="6C8DBBF5"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Charakterystyka pasma akustycznego (+1, -3 dB)</w:t>
            </w:r>
          </w:p>
        </w:tc>
      </w:tr>
      <w:tr w:rsidR="00D2213F" w:rsidRPr="00D2213F" w14:paraId="374D1573"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41238B50"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4.4</w:t>
            </w:r>
          </w:p>
        </w:tc>
        <w:tc>
          <w:tcPr>
            <w:tcW w:w="8505" w:type="dxa"/>
            <w:tcBorders>
              <w:top w:val="single" w:sz="4" w:space="0" w:color="auto"/>
              <w:left w:val="single" w:sz="4" w:space="0" w:color="auto"/>
              <w:bottom w:val="single" w:sz="4" w:space="0" w:color="auto"/>
              <w:right w:val="single" w:sz="4" w:space="0" w:color="auto"/>
            </w:tcBorders>
            <w:vAlign w:val="center"/>
            <w:hideMark/>
          </w:tcPr>
          <w:p w14:paraId="0BA4408D"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Selektywność sąsiedniokanałowa min. 60 dB dla odstępu 12,5 kHz</w:t>
            </w:r>
          </w:p>
        </w:tc>
      </w:tr>
      <w:tr w:rsidR="00D2213F" w:rsidRPr="00D2213F" w14:paraId="375E9D20"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233CA768"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4.5</w:t>
            </w:r>
          </w:p>
        </w:tc>
        <w:tc>
          <w:tcPr>
            <w:tcW w:w="8505" w:type="dxa"/>
            <w:tcBorders>
              <w:top w:val="single" w:sz="4" w:space="0" w:color="auto"/>
              <w:left w:val="single" w:sz="4" w:space="0" w:color="auto"/>
              <w:bottom w:val="single" w:sz="4" w:space="0" w:color="auto"/>
              <w:right w:val="single" w:sz="4" w:space="0" w:color="auto"/>
            </w:tcBorders>
            <w:vAlign w:val="center"/>
            <w:hideMark/>
          </w:tcPr>
          <w:p w14:paraId="68EF1752"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Tłumienie sygnałów niepożądanych ≥ 70 dB. Dla odstępu 12,5 kHz</w:t>
            </w:r>
          </w:p>
        </w:tc>
      </w:tr>
      <w:tr w:rsidR="00D2213F" w:rsidRPr="00D2213F" w14:paraId="66F9FF45"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43BEA386"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4.6</w:t>
            </w:r>
          </w:p>
        </w:tc>
        <w:tc>
          <w:tcPr>
            <w:tcW w:w="8505" w:type="dxa"/>
            <w:tcBorders>
              <w:top w:val="single" w:sz="4" w:space="0" w:color="auto"/>
              <w:left w:val="single" w:sz="4" w:space="0" w:color="auto"/>
              <w:bottom w:val="single" w:sz="4" w:space="0" w:color="auto"/>
              <w:right w:val="single" w:sz="4" w:space="0" w:color="auto"/>
            </w:tcBorders>
            <w:vAlign w:val="center"/>
            <w:hideMark/>
          </w:tcPr>
          <w:p w14:paraId="03942FCA"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Moc wyjściowa akustyczna dla głośnika wewnętrznego minimum 3 W</w:t>
            </w:r>
          </w:p>
        </w:tc>
      </w:tr>
      <w:tr w:rsidR="00D2213F" w:rsidRPr="00D2213F" w14:paraId="1E92B4D6"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1FC2DE53"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4.7</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1D7CAFB"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Przydźwięki i szumy nie więcej niż –40 dB dla odstępu 12,5 kHz</w:t>
            </w:r>
          </w:p>
        </w:tc>
      </w:tr>
      <w:tr w:rsidR="00D2213F" w:rsidRPr="00D2213F" w14:paraId="178ED6EF" w14:textId="77777777" w:rsidTr="00B30A24">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302B50" w14:textId="77777777" w:rsidR="00D2213F" w:rsidRPr="00D2213F" w:rsidRDefault="00D2213F" w:rsidP="002638E1">
            <w:pPr>
              <w:widowControl/>
              <w:suppressAutoHyphens w:val="0"/>
              <w:spacing w:line="240" w:lineRule="auto"/>
              <w:jc w:val="both"/>
              <w:rPr>
                <w:rFonts w:eastAsia="Calibri" w:cs="Times New Roman"/>
                <w:b/>
                <w:i/>
                <w:color w:val="000000"/>
                <w:kern w:val="0"/>
                <w:sz w:val="22"/>
                <w:szCs w:val="22"/>
                <w:lang w:eastAsia="pl-PL" w:bidi="ar-SA"/>
              </w:rPr>
            </w:pPr>
            <w:r w:rsidRPr="00D2213F">
              <w:rPr>
                <w:rFonts w:eastAsia="Calibri" w:cs="Times New Roman"/>
                <w:b/>
                <w:i/>
                <w:color w:val="000000"/>
                <w:kern w:val="0"/>
                <w:sz w:val="22"/>
                <w:szCs w:val="22"/>
                <w:lang w:eastAsia="pl-PL" w:bidi="ar-SA"/>
              </w:rPr>
              <w:t>5</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FA9765" w14:textId="77777777" w:rsidR="00D2213F" w:rsidRPr="00D2213F" w:rsidRDefault="00D2213F" w:rsidP="002638E1">
            <w:pPr>
              <w:widowControl/>
              <w:suppressAutoHyphens w:val="0"/>
              <w:spacing w:line="240" w:lineRule="auto"/>
              <w:ind w:left="112"/>
              <w:jc w:val="both"/>
              <w:rPr>
                <w:rFonts w:eastAsia="Calibri" w:cs="Times New Roman"/>
                <w:b/>
                <w:i/>
                <w:color w:val="000000"/>
                <w:kern w:val="0"/>
                <w:sz w:val="22"/>
                <w:szCs w:val="22"/>
                <w:u w:val="single"/>
                <w:lang w:eastAsia="pl-PL" w:bidi="ar-SA"/>
              </w:rPr>
            </w:pPr>
            <w:r w:rsidRPr="00D2213F">
              <w:rPr>
                <w:rFonts w:eastAsia="Calibri" w:cs="Times New Roman"/>
                <w:b/>
                <w:i/>
                <w:color w:val="000000"/>
                <w:kern w:val="0"/>
                <w:sz w:val="22"/>
                <w:szCs w:val="22"/>
                <w:u w:val="single"/>
                <w:lang w:eastAsia="pl-PL" w:bidi="ar-SA"/>
              </w:rPr>
              <w:t>Parametry GPS- dla 5 satelitów przy mocy sygnału –130 dBm</w:t>
            </w:r>
          </w:p>
        </w:tc>
      </w:tr>
      <w:tr w:rsidR="00D2213F" w:rsidRPr="00D2213F" w14:paraId="4F0F2FA2"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5DD84F1C"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lastRenderedPageBreak/>
              <w:t>5.1</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E5FDF87"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 xml:space="preserve">Czas  do pierwszego określenia pozycji po włączeniu </w:t>
            </w:r>
            <w:r w:rsidRPr="00D2213F">
              <w:rPr>
                <w:rFonts w:eastAsia="Calibri" w:cs="Times New Roman"/>
                <w:color w:val="000000"/>
                <w:kern w:val="0"/>
                <w:sz w:val="22"/>
                <w:szCs w:val="22"/>
                <w:lang w:eastAsia="pl-PL" w:bidi="ar-SA"/>
              </w:rPr>
              <w:sym w:font="Symbol" w:char="F0A3"/>
            </w:r>
            <w:r w:rsidRPr="00D2213F">
              <w:rPr>
                <w:rFonts w:eastAsia="Calibri" w:cs="Times New Roman"/>
                <w:color w:val="000000"/>
                <w:kern w:val="0"/>
                <w:sz w:val="22"/>
                <w:szCs w:val="22"/>
                <w:lang w:eastAsia="pl-PL" w:bidi="ar-SA"/>
              </w:rPr>
              <w:t xml:space="preserve"> 1min.</w:t>
            </w:r>
          </w:p>
        </w:tc>
      </w:tr>
      <w:tr w:rsidR="00D2213F" w:rsidRPr="00D2213F" w14:paraId="08E6934B"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14A341C8"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5.2</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61F46A9"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 xml:space="preserve">Czas  do pierwszego określenia pozycji ze stanu oczekiwania </w:t>
            </w:r>
            <w:r w:rsidRPr="00D2213F">
              <w:rPr>
                <w:rFonts w:eastAsia="Calibri" w:cs="Times New Roman"/>
                <w:color w:val="000000"/>
                <w:kern w:val="0"/>
                <w:sz w:val="22"/>
                <w:szCs w:val="22"/>
                <w:lang w:eastAsia="pl-PL" w:bidi="ar-SA"/>
              </w:rPr>
              <w:sym w:font="Symbol" w:char="F0A3"/>
            </w:r>
            <w:r w:rsidRPr="00D2213F">
              <w:rPr>
                <w:rFonts w:eastAsia="Calibri" w:cs="Times New Roman"/>
                <w:color w:val="000000"/>
                <w:kern w:val="0"/>
                <w:sz w:val="22"/>
                <w:szCs w:val="22"/>
                <w:lang w:eastAsia="pl-PL" w:bidi="ar-SA"/>
              </w:rPr>
              <w:t xml:space="preserve"> 10 s</w:t>
            </w:r>
          </w:p>
        </w:tc>
      </w:tr>
      <w:tr w:rsidR="00D2213F" w:rsidRPr="00D2213F" w14:paraId="10CFEE48"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10AD6C2E"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5.3</w:t>
            </w:r>
          </w:p>
        </w:tc>
        <w:tc>
          <w:tcPr>
            <w:tcW w:w="8505" w:type="dxa"/>
            <w:tcBorders>
              <w:top w:val="single" w:sz="4" w:space="0" w:color="auto"/>
              <w:left w:val="single" w:sz="4" w:space="0" w:color="auto"/>
              <w:bottom w:val="single" w:sz="4" w:space="0" w:color="auto"/>
              <w:right w:val="single" w:sz="4" w:space="0" w:color="auto"/>
            </w:tcBorders>
            <w:vAlign w:val="center"/>
            <w:hideMark/>
          </w:tcPr>
          <w:p w14:paraId="681BE292"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Dokładność lepsza niż 10 m</w:t>
            </w:r>
          </w:p>
        </w:tc>
      </w:tr>
      <w:tr w:rsidR="00D2213F" w:rsidRPr="00D2213F" w14:paraId="680D60BB" w14:textId="77777777" w:rsidTr="00B30A24">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F50192" w14:textId="77777777" w:rsidR="00D2213F" w:rsidRPr="00D2213F" w:rsidRDefault="00D2213F" w:rsidP="002638E1">
            <w:pPr>
              <w:widowControl/>
              <w:suppressAutoHyphens w:val="0"/>
              <w:spacing w:line="240" w:lineRule="auto"/>
              <w:jc w:val="both"/>
              <w:rPr>
                <w:rFonts w:eastAsia="Calibri" w:cs="Times New Roman"/>
                <w:b/>
                <w:i/>
                <w:color w:val="000000"/>
                <w:kern w:val="0"/>
                <w:sz w:val="22"/>
                <w:szCs w:val="22"/>
                <w:lang w:eastAsia="pl-PL" w:bidi="ar-SA"/>
              </w:rPr>
            </w:pPr>
            <w:r w:rsidRPr="00D2213F">
              <w:rPr>
                <w:rFonts w:eastAsia="Calibri" w:cs="Times New Roman"/>
                <w:b/>
                <w:i/>
                <w:color w:val="000000"/>
                <w:kern w:val="0"/>
                <w:sz w:val="22"/>
                <w:szCs w:val="22"/>
                <w:lang w:eastAsia="pl-PL" w:bidi="ar-SA"/>
              </w:rPr>
              <w:t>6</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4A0778" w14:textId="77777777" w:rsidR="00D2213F" w:rsidRPr="00D2213F" w:rsidRDefault="00D2213F" w:rsidP="002638E1">
            <w:pPr>
              <w:widowControl/>
              <w:suppressAutoHyphens w:val="0"/>
              <w:spacing w:line="240" w:lineRule="auto"/>
              <w:ind w:left="112"/>
              <w:jc w:val="both"/>
              <w:rPr>
                <w:rFonts w:eastAsia="Calibri" w:cs="Times New Roman"/>
                <w:b/>
                <w:i/>
                <w:color w:val="000000"/>
                <w:kern w:val="0"/>
                <w:sz w:val="22"/>
                <w:szCs w:val="22"/>
                <w:u w:val="single"/>
                <w:lang w:eastAsia="pl-PL" w:bidi="ar-SA"/>
              </w:rPr>
            </w:pPr>
            <w:r w:rsidRPr="00D2213F">
              <w:rPr>
                <w:rFonts w:eastAsia="Calibri" w:cs="Times New Roman"/>
                <w:b/>
                <w:i/>
                <w:color w:val="000000"/>
                <w:kern w:val="0"/>
                <w:sz w:val="22"/>
                <w:szCs w:val="22"/>
                <w:u w:val="single"/>
                <w:lang w:eastAsia="pl-PL" w:bidi="ar-SA"/>
              </w:rPr>
              <w:t>Antena GPS</w:t>
            </w:r>
          </w:p>
        </w:tc>
      </w:tr>
      <w:tr w:rsidR="00D2213F" w:rsidRPr="00D2213F" w14:paraId="0E751695" w14:textId="77777777" w:rsidTr="00B30A24">
        <w:trPr>
          <w:trHeight w:val="59"/>
        </w:trPr>
        <w:tc>
          <w:tcPr>
            <w:tcW w:w="709" w:type="dxa"/>
            <w:tcBorders>
              <w:top w:val="single" w:sz="4" w:space="0" w:color="auto"/>
              <w:left w:val="single" w:sz="4" w:space="0" w:color="auto"/>
              <w:bottom w:val="single" w:sz="4" w:space="0" w:color="auto"/>
              <w:right w:val="single" w:sz="4" w:space="0" w:color="auto"/>
            </w:tcBorders>
            <w:vAlign w:val="center"/>
            <w:hideMark/>
          </w:tcPr>
          <w:p w14:paraId="6444D37A" w14:textId="77777777" w:rsidR="00D2213F" w:rsidRPr="00D2213F" w:rsidRDefault="00D2213F" w:rsidP="002638E1">
            <w:pPr>
              <w:widowControl/>
              <w:suppressAutoHyphens w:val="0"/>
              <w:spacing w:line="240" w:lineRule="auto"/>
              <w:jc w:val="both"/>
              <w:rPr>
                <w:rFonts w:eastAsia="Calibri" w:cs="Times New Roman"/>
                <w:kern w:val="0"/>
                <w:sz w:val="22"/>
                <w:szCs w:val="22"/>
                <w:lang w:eastAsia="pl-PL" w:bidi="ar-SA"/>
              </w:rPr>
            </w:pPr>
            <w:r w:rsidRPr="00D2213F">
              <w:rPr>
                <w:rFonts w:eastAsia="Calibri" w:cs="Times New Roman"/>
                <w:kern w:val="0"/>
                <w:sz w:val="22"/>
                <w:szCs w:val="22"/>
                <w:lang w:eastAsia="pl-PL" w:bidi="ar-SA"/>
              </w:rPr>
              <w:t>6.1</w:t>
            </w:r>
          </w:p>
        </w:tc>
        <w:tc>
          <w:tcPr>
            <w:tcW w:w="8505" w:type="dxa"/>
            <w:tcBorders>
              <w:top w:val="single" w:sz="4" w:space="0" w:color="auto"/>
              <w:left w:val="single" w:sz="4" w:space="0" w:color="auto"/>
              <w:bottom w:val="single" w:sz="4" w:space="0" w:color="auto"/>
              <w:right w:val="single" w:sz="4" w:space="0" w:color="auto"/>
            </w:tcBorders>
            <w:vAlign w:val="center"/>
          </w:tcPr>
          <w:p w14:paraId="3F71DE97" w14:textId="77777777" w:rsidR="00D2213F" w:rsidRPr="00D2213F" w:rsidRDefault="00D2213F" w:rsidP="002638E1">
            <w:pPr>
              <w:widowControl/>
              <w:suppressAutoHyphens w:val="0"/>
              <w:spacing w:line="240" w:lineRule="auto"/>
              <w:ind w:left="112"/>
              <w:jc w:val="both"/>
              <w:rPr>
                <w:rFonts w:eastAsia="Calibri" w:cs="Times New Roman"/>
                <w:kern w:val="0"/>
                <w:sz w:val="22"/>
                <w:szCs w:val="22"/>
                <w:lang w:eastAsia="pl-PL" w:bidi="ar-SA"/>
              </w:rPr>
            </w:pPr>
            <w:r w:rsidRPr="00D2213F">
              <w:rPr>
                <w:rFonts w:cs="Times New Roman"/>
                <w:kern w:val="0"/>
                <w:sz w:val="22"/>
                <w:szCs w:val="22"/>
              </w:rPr>
              <w:t>Antena GPS do umieszczenia wewnątrz pojazdu. Kabel instalacji GPS (długość min. 5m) zakończony złączem odpowiednim dla gniazda GPS radiotelefonu.</w:t>
            </w:r>
          </w:p>
        </w:tc>
      </w:tr>
      <w:tr w:rsidR="00D2213F" w:rsidRPr="00D2213F" w14:paraId="2D79A3B4" w14:textId="77777777" w:rsidTr="00B30A24">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hideMark/>
          </w:tcPr>
          <w:p w14:paraId="3CF00FCC" w14:textId="77777777" w:rsidR="00D2213F" w:rsidRPr="00D2213F" w:rsidRDefault="00D2213F" w:rsidP="002638E1">
            <w:pPr>
              <w:widowControl/>
              <w:suppressAutoHyphens w:val="0"/>
              <w:spacing w:line="240" w:lineRule="auto"/>
              <w:jc w:val="both"/>
              <w:rPr>
                <w:rFonts w:eastAsia="Calibri" w:cs="Times New Roman"/>
                <w:b/>
                <w:i/>
                <w:color w:val="000000"/>
                <w:kern w:val="0"/>
                <w:sz w:val="22"/>
                <w:szCs w:val="22"/>
                <w:lang w:eastAsia="pl-PL" w:bidi="ar-SA"/>
              </w:rPr>
            </w:pPr>
            <w:r w:rsidRPr="00D2213F">
              <w:rPr>
                <w:rFonts w:eastAsia="Calibri" w:cs="Times New Roman"/>
                <w:b/>
                <w:i/>
                <w:color w:val="000000"/>
                <w:kern w:val="0"/>
                <w:sz w:val="22"/>
                <w:szCs w:val="22"/>
                <w:lang w:eastAsia="pl-PL" w:bidi="ar-SA"/>
              </w:rPr>
              <w:t>7</w:t>
            </w:r>
          </w:p>
        </w:tc>
        <w:tc>
          <w:tcPr>
            <w:tcW w:w="8505" w:type="dxa"/>
            <w:tcBorders>
              <w:top w:val="single" w:sz="4" w:space="0" w:color="auto"/>
              <w:left w:val="single" w:sz="4" w:space="0" w:color="auto"/>
              <w:bottom w:val="single" w:sz="4" w:space="0" w:color="auto"/>
              <w:right w:val="single" w:sz="4" w:space="0" w:color="auto"/>
            </w:tcBorders>
            <w:vAlign w:val="center"/>
            <w:hideMark/>
          </w:tcPr>
          <w:p w14:paraId="609ACB64"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b/>
                <w:i/>
                <w:color w:val="000000"/>
                <w:kern w:val="0"/>
                <w:sz w:val="22"/>
                <w:szCs w:val="22"/>
                <w:u w:val="single"/>
                <w:lang w:eastAsia="pl-PL" w:bidi="ar-SA"/>
              </w:rPr>
              <w:t>Środowisko i klimatyczne warunki pracy</w:t>
            </w:r>
          </w:p>
        </w:tc>
      </w:tr>
      <w:tr w:rsidR="00D2213F" w:rsidRPr="00D2213F" w14:paraId="2C5C84C7"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2E8A0B35"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7.1</w:t>
            </w:r>
          </w:p>
        </w:tc>
        <w:tc>
          <w:tcPr>
            <w:tcW w:w="8505" w:type="dxa"/>
            <w:tcBorders>
              <w:top w:val="single" w:sz="4" w:space="0" w:color="auto"/>
              <w:left w:val="single" w:sz="4" w:space="0" w:color="auto"/>
              <w:bottom w:val="single" w:sz="4" w:space="0" w:color="auto"/>
              <w:right w:val="single" w:sz="4" w:space="0" w:color="auto"/>
            </w:tcBorders>
            <w:vAlign w:val="center"/>
            <w:hideMark/>
          </w:tcPr>
          <w:p w14:paraId="00DCA96E"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Minimalny zakres temperatury pracy N/O -25</w:t>
            </w:r>
            <w:r w:rsidRPr="00D2213F">
              <w:rPr>
                <w:rFonts w:eastAsia="Calibri" w:cs="Times New Roman"/>
                <w:color w:val="000000"/>
                <w:kern w:val="0"/>
                <w:sz w:val="22"/>
                <w:szCs w:val="22"/>
                <w:vertAlign w:val="superscript"/>
                <w:lang w:eastAsia="pl-PL" w:bidi="ar-SA"/>
              </w:rPr>
              <w:t xml:space="preserve">0 </w:t>
            </w:r>
            <w:r w:rsidRPr="00D2213F">
              <w:rPr>
                <w:rFonts w:eastAsia="Calibri" w:cs="Times New Roman"/>
                <w:color w:val="000000"/>
                <w:kern w:val="0"/>
                <w:sz w:val="22"/>
                <w:szCs w:val="22"/>
                <w:lang w:eastAsia="pl-PL" w:bidi="ar-SA"/>
              </w:rPr>
              <w:sym w:font="Symbol" w:char="F0B8"/>
            </w:r>
            <w:r w:rsidRPr="00D2213F">
              <w:rPr>
                <w:rFonts w:eastAsia="Calibri" w:cs="Times New Roman"/>
                <w:color w:val="000000"/>
                <w:kern w:val="0"/>
                <w:sz w:val="22"/>
                <w:szCs w:val="22"/>
                <w:lang w:eastAsia="pl-PL" w:bidi="ar-SA"/>
              </w:rPr>
              <w:t xml:space="preserve"> +55</w:t>
            </w:r>
            <w:r w:rsidRPr="00D2213F">
              <w:rPr>
                <w:rFonts w:eastAsia="Calibri" w:cs="Times New Roman"/>
                <w:color w:val="000000"/>
                <w:kern w:val="0"/>
                <w:sz w:val="22"/>
                <w:szCs w:val="22"/>
                <w:vertAlign w:val="superscript"/>
                <w:lang w:eastAsia="pl-PL" w:bidi="ar-SA"/>
              </w:rPr>
              <w:t>0</w:t>
            </w:r>
            <w:r w:rsidRPr="00D2213F">
              <w:rPr>
                <w:rFonts w:eastAsia="Calibri" w:cs="Times New Roman"/>
                <w:color w:val="000000"/>
                <w:kern w:val="0"/>
                <w:sz w:val="22"/>
                <w:szCs w:val="22"/>
                <w:lang w:eastAsia="pl-PL" w:bidi="ar-SA"/>
              </w:rPr>
              <w:t>C</w:t>
            </w:r>
          </w:p>
        </w:tc>
      </w:tr>
      <w:tr w:rsidR="00D2213F" w:rsidRPr="00D2213F" w14:paraId="70AF6398"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745E9963"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7.2</w:t>
            </w:r>
          </w:p>
        </w:tc>
        <w:tc>
          <w:tcPr>
            <w:tcW w:w="8505" w:type="dxa"/>
            <w:tcBorders>
              <w:top w:val="single" w:sz="4" w:space="0" w:color="auto"/>
              <w:left w:val="single" w:sz="4" w:space="0" w:color="auto"/>
              <w:bottom w:val="single" w:sz="4" w:space="0" w:color="auto"/>
              <w:right w:val="single" w:sz="4" w:space="0" w:color="auto"/>
            </w:tcBorders>
            <w:vAlign w:val="center"/>
            <w:hideMark/>
          </w:tcPr>
          <w:p w14:paraId="6C2F6129"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Minimalny zakres temperatury pracy anteny samochodowej -30</w:t>
            </w:r>
            <w:r w:rsidRPr="00D2213F">
              <w:rPr>
                <w:rFonts w:eastAsia="Calibri" w:cs="Times New Roman"/>
                <w:color w:val="000000"/>
                <w:kern w:val="0"/>
                <w:sz w:val="22"/>
                <w:szCs w:val="22"/>
                <w:vertAlign w:val="superscript"/>
                <w:lang w:eastAsia="pl-PL" w:bidi="ar-SA"/>
              </w:rPr>
              <w:t xml:space="preserve">0 </w:t>
            </w:r>
            <w:r w:rsidRPr="00D2213F">
              <w:rPr>
                <w:rFonts w:eastAsia="Calibri" w:cs="Times New Roman"/>
                <w:color w:val="000000"/>
                <w:kern w:val="0"/>
                <w:sz w:val="22"/>
                <w:szCs w:val="22"/>
                <w:lang w:eastAsia="pl-PL" w:bidi="ar-SA"/>
              </w:rPr>
              <w:sym w:font="Symbol" w:char="F0B8"/>
            </w:r>
            <w:r w:rsidRPr="00D2213F">
              <w:rPr>
                <w:rFonts w:eastAsia="Calibri" w:cs="Times New Roman"/>
                <w:color w:val="000000"/>
                <w:kern w:val="0"/>
                <w:sz w:val="22"/>
                <w:szCs w:val="22"/>
                <w:lang w:eastAsia="pl-PL" w:bidi="ar-SA"/>
              </w:rPr>
              <w:t xml:space="preserve"> +60</w:t>
            </w:r>
            <w:r w:rsidRPr="00D2213F">
              <w:rPr>
                <w:rFonts w:eastAsia="Calibri" w:cs="Times New Roman"/>
                <w:color w:val="000000"/>
                <w:kern w:val="0"/>
                <w:sz w:val="22"/>
                <w:szCs w:val="22"/>
                <w:vertAlign w:val="superscript"/>
                <w:lang w:eastAsia="pl-PL" w:bidi="ar-SA"/>
              </w:rPr>
              <w:t>0</w:t>
            </w:r>
            <w:r w:rsidRPr="00D2213F">
              <w:rPr>
                <w:rFonts w:eastAsia="Calibri" w:cs="Times New Roman"/>
                <w:color w:val="000000"/>
                <w:kern w:val="0"/>
                <w:sz w:val="22"/>
                <w:szCs w:val="22"/>
                <w:lang w:eastAsia="pl-PL" w:bidi="ar-SA"/>
              </w:rPr>
              <w:t>C</w:t>
            </w:r>
          </w:p>
        </w:tc>
      </w:tr>
      <w:tr w:rsidR="00D2213F" w:rsidRPr="00D2213F" w14:paraId="45183BE8"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138CA83F"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7.3</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61F2D44"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Minimalny zakres temperatury składowania – 40</w:t>
            </w:r>
            <w:r w:rsidRPr="00D2213F">
              <w:rPr>
                <w:rFonts w:eastAsia="Calibri" w:cs="Times New Roman"/>
                <w:color w:val="000000"/>
                <w:kern w:val="0"/>
                <w:sz w:val="22"/>
                <w:szCs w:val="22"/>
                <w:vertAlign w:val="superscript"/>
                <w:lang w:eastAsia="pl-PL" w:bidi="ar-SA"/>
              </w:rPr>
              <w:t>0</w:t>
            </w:r>
            <w:r w:rsidRPr="00D2213F">
              <w:rPr>
                <w:rFonts w:eastAsia="Calibri" w:cs="Times New Roman"/>
                <w:color w:val="000000"/>
                <w:kern w:val="0"/>
                <w:sz w:val="22"/>
                <w:szCs w:val="22"/>
                <w:lang w:eastAsia="pl-PL" w:bidi="ar-SA"/>
              </w:rPr>
              <w:sym w:font="Symbol" w:char="F0B8"/>
            </w:r>
            <w:r w:rsidRPr="00D2213F">
              <w:rPr>
                <w:rFonts w:eastAsia="Calibri" w:cs="Times New Roman"/>
                <w:color w:val="000000"/>
                <w:kern w:val="0"/>
                <w:sz w:val="22"/>
                <w:szCs w:val="22"/>
                <w:lang w:eastAsia="pl-PL" w:bidi="ar-SA"/>
              </w:rPr>
              <w:t xml:space="preserve"> +65</w:t>
            </w:r>
            <w:r w:rsidRPr="00D2213F">
              <w:rPr>
                <w:rFonts w:eastAsia="Calibri" w:cs="Times New Roman"/>
                <w:color w:val="000000"/>
                <w:kern w:val="0"/>
                <w:sz w:val="22"/>
                <w:szCs w:val="22"/>
                <w:vertAlign w:val="superscript"/>
                <w:lang w:eastAsia="pl-PL" w:bidi="ar-SA"/>
              </w:rPr>
              <w:t>0</w:t>
            </w:r>
            <w:r w:rsidRPr="00D2213F">
              <w:rPr>
                <w:rFonts w:eastAsia="Calibri" w:cs="Times New Roman"/>
                <w:color w:val="000000"/>
                <w:kern w:val="0"/>
                <w:sz w:val="22"/>
                <w:szCs w:val="22"/>
                <w:lang w:eastAsia="pl-PL" w:bidi="ar-SA"/>
              </w:rPr>
              <w:t>C</w:t>
            </w:r>
          </w:p>
        </w:tc>
      </w:tr>
      <w:tr w:rsidR="00D2213F" w:rsidRPr="00D2213F" w14:paraId="7C4B0A0C"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4DBF0195"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7.4</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3AC83DA"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Klasa odporności na warunki środowiskowe IP 54</w:t>
            </w:r>
          </w:p>
        </w:tc>
      </w:tr>
      <w:tr w:rsidR="00D2213F" w:rsidRPr="00D2213F" w14:paraId="61715EDA"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65CD75FA"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7.5</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633EF55"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Odporność na przepięcia (ESD) zgodnie z normą IEC 801-2 KV</w:t>
            </w:r>
          </w:p>
        </w:tc>
      </w:tr>
      <w:tr w:rsidR="00D2213F" w:rsidRPr="00D2213F" w14:paraId="3C6A9ECB" w14:textId="77777777" w:rsidTr="00B30A24">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50BC44" w14:textId="77777777" w:rsidR="00D2213F" w:rsidRPr="00D2213F" w:rsidRDefault="00D2213F" w:rsidP="002638E1">
            <w:pPr>
              <w:widowControl/>
              <w:suppressAutoHyphens w:val="0"/>
              <w:spacing w:line="240" w:lineRule="auto"/>
              <w:jc w:val="both"/>
              <w:rPr>
                <w:rFonts w:eastAsia="Calibri" w:cs="Times New Roman"/>
                <w:b/>
                <w:i/>
                <w:color w:val="000000"/>
                <w:kern w:val="0"/>
                <w:sz w:val="22"/>
                <w:szCs w:val="22"/>
                <w:lang w:eastAsia="pl-PL" w:bidi="ar-SA"/>
              </w:rPr>
            </w:pPr>
            <w:r w:rsidRPr="00D2213F">
              <w:rPr>
                <w:rFonts w:eastAsia="Calibri" w:cs="Times New Roman"/>
                <w:b/>
                <w:i/>
                <w:color w:val="000000"/>
                <w:kern w:val="0"/>
                <w:sz w:val="22"/>
                <w:szCs w:val="22"/>
                <w:lang w:eastAsia="pl-PL" w:bidi="ar-SA"/>
              </w:rPr>
              <w:t>8</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536C33" w14:textId="77777777" w:rsidR="00D2213F" w:rsidRPr="00D2213F" w:rsidRDefault="00D2213F" w:rsidP="002638E1">
            <w:pPr>
              <w:widowControl/>
              <w:suppressAutoHyphens w:val="0"/>
              <w:spacing w:line="240" w:lineRule="auto"/>
              <w:ind w:left="112"/>
              <w:jc w:val="both"/>
              <w:rPr>
                <w:rFonts w:eastAsia="Calibri" w:cs="Times New Roman"/>
                <w:b/>
                <w:i/>
                <w:color w:val="000000"/>
                <w:kern w:val="0"/>
                <w:sz w:val="22"/>
                <w:szCs w:val="22"/>
                <w:u w:val="single"/>
                <w:lang w:eastAsia="pl-PL" w:bidi="ar-SA"/>
              </w:rPr>
            </w:pPr>
            <w:r w:rsidRPr="00D2213F">
              <w:rPr>
                <w:rFonts w:eastAsia="Calibri" w:cs="Times New Roman"/>
                <w:b/>
                <w:i/>
                <w:color w:val="000000"/>
                <w:kern w:val="0"/>
                <w:sz w:val="22"/>
                <w:szCs w:val="22"/>
                <w:u w:val="single"/>
                <w:lang w:eastAsia="pl-PL" w:bidi="ar-SA"/>
              </w:rPr>
              <w:t>Wymagania uzupełniające</w:t>
            </w:r>
          </w:p>
        </w:tc>
      </w:tr>
      <w:tr w:rsidR="00D2213F" w:rsidRPr="00D2213F" w14:paraId="2BA304D2" w14:textId="77777777" w:rsidTr="00B30A24">
        <w:trPr>
          <w:trHeight w:val="750"/>
        </w:trPr>
        <w:tc>
          <w:tcPr>
            <w:tcW w:w="709" w:type="dxa"/>
            <w:tcBorders>
              <w:top w:val="single" w:sz="4" w:space="0" w:color="auto"/>
              <w:left w:val="single" w:sz="4" w:space="0" w:color="auto"/>
              <w:bottom w:val="single" w:sz="4" w:space="0" w:color="auto"/>
              <w:right w:val="single" w:sz="4" w:space="0" w:color="auto"/>
            </w:tcBorders>
            <w:vAlign w:val="center"/>
            <w:hideMark/>
          </w:tcPr>
          <w:p w14:paraId="615AA969"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8.1</w:t>
            </w:r>
          </w:p>
        </w:tc>
        <w:tc>
          <w:tcPr>
            <w:tcW w:w="8505" w:type="dxa"/>
            <w:tcBorders>
              <w:top w:val="single" w:sz="4" w:space="0" w:color="auto"/>
              <w:left w:val="single" w:sz="4" w:space="0" w:color="auto"/>
              <w:bottom w:val="single" w:sz="4" w:space="0" w:color="auto"/>
              <w:right w:val="single" w:sz="4" w:space="0" w:color="auto"/>
            </w:tcBorders>
            <w:vAlign w:val="center"/>
            <w:hideMark/>
          </w:tcPr>
          <w:p w14:paraId="6E220EE9" w14:textId="77777777" w:rsidR="00D2213F" w:rsidRPr="00D2213F" w:rsidRDefault="00D2213F" w:rsidP="002638E1">
            <w:pPr>
              <w:widowControl/>
              <w:suppressAutoHyphens w:val="0"/>
              <w:autoSpaceDN w:val="0"/>
              <w:spacing w:line="240" w:lineRule="auto"/>
              <w:ind w:left="112"/>
              <w:jc w:val="both"/>
              <w:rPr>
                <w:rFonts w:eastAsia="Calibri" w:cs="Times New Roman"/>
                <w:kern w:val="0"/>
                <w:sz w:val="22"/>
                <w:szCs w:val="22"/>
                <w:lang w:eastAsia="en-US" w:bidi="ar-SA"/>
              </w:rPr>
            </w:pPr>
            <w:r w:rsidRPr="00D2213F">
              <w:rPr>
                <w:rFonts w:eastAsia="Calibri" w:cs="Times New Roman"/>
                <w:kern w:val="0"/>
                <w:sz w:val="22"/>
                <w:szCs w:val="22"/>
                <w:lang w:eastAsia="en-US" w:bidi="ar-SA"/>
              </w:rPr>
              <w:t xml:space="preserve">Metody pomiarów i parametry radiowe nie ujęte w niniejszych wymaganiach muszą być zgodne z normami: ETSI EN 300 086, ETSI EN 300 113, ETSI EN 102 361-2. </w:t>
            </w:r>
            <w:r w:rsidRPr="00D2213F">
              <w:rPr>
                <w:rFonts w:eastAsia="Calibri" w:cs="Times New Roman"/>
                <w:spacing w:val="-1"/>
                <w:kern w:val="0"/>
                <w:sz w:val="22"/>
                <w:szCs w:val="22"/>
                <w:lang w:eastAsia="en-US" w:bidi="ar-SA"/>
              </w:rPr>
              <w:t>Wymagania dotyczące kompatybilności elektromagnetycznej muszą być zgodne z normami: ETSI EN 301 489-1 i ETSI EN 301 489-5. Wymagania odnośnie bezpieczeństwa urządzeń nadawczych muszą być zgodne z normą EN 60950-1</w:t>
            </w:r>
          </w:p>
        </w:tc>
      </w:tr>
      <w:tr w:rsidR="00D2213F" w:rsidRPr="00D2213F" w14:paraId="16AD6296" w14:textId="77777777" w:rsidTr="00B30A24">
        <w:trPr>
          <w:trHeight w:val="439"/>
        </w:trPr>
        <w:tc>
          <w:tcPr>
            <w:tcW w:w="709" w:type="dxa"/>
            <w:tcBorders>
              <w:top w:val="single" w:sz="4" w:space="0" w:color="auto"/>
              <w:left w:val="single" w:sz="4" w:space="0" w:color="auto"/>
              <w:bottom w:val="single" w:sz="4" w:space="0" w:color="auto"/>
              <w:right w:val="single" w:sz="4" w:space="0" w:color="auto"/>
            </w:tcBorders>
            <w:vAlign w:val="center"/>
            <w:hideMark/>
          </w:tcPr>
          <w:p w14:paraId="27FCAFA7"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8.2</w:t>
            </w:r>
          </w:p>
        </w:tc>
        <w:tc>
          <w:tcPr>
            <w:tcW w:w="8505" w:type="dxa"/>
            <w:tcBorders>
              <w:top w:val="single" w:sz="4" w:space="0" w:color="auto"/>
              <w:left w:val="single" w:sz="4" w:space="0" w:color="auto"/>
              <w:bottom w:val="single" w:sz="4" w:space="0" w:color="auto"/>
              <w:right w:val="single" w:sz="4" w:space="0" w:color="auto"/>
            </w:tcBorders>
            <w:vAlign w:val="center"/>
            <w:hideMark/>
          </w:tcPr>
          <w:p w14:paraId="23EB5876"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 xml:space="preserve"> Deklaracja zgodności</w:t>
            </w:r>
          </w:p>
        </w:tc>
      </w:tr>
      <w:tr w:rsidR="00D2213F" w:rsidRPr="00D2213F" w14:paraId="377735A0" w14:textId="77777777" w:rsidTr="00B30A24">
        <w:trPr>
          <w:trHeight w:hRule="exact" w:val="65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ABE56B" w14:textId="77777777" w:rsidR="00D2213F" w:rsidRPr="00D2213F" w:rsidRDefault="00D2213F" w:rsidP="002638E1">
            <w:pPr>
              <w:widowControl/>
              <w:suppressAutoHyphens w:val="0"/>
              <w:spacing w:line="240" w:lineRule="auto"/>
              <w:jc w:val="both"/>
              <w:rPr>
                <w:rFonts w:eastAsia="Calibri" w:cs="Times New Roman"/>
                <w:b/>
                <w:i/>
                <w:color w:val="000000"/>
                <w:kern w:val="0"/>
                <w:sz w:val="22"/>
                <w:szCs w:val="22"/>
                <w:lang w:eastAsia="pl-PL" w:bidi="ar-SA"/>
              </w:rPr>
            </w:pPr>
            <w:r w:rsidRPr="00D2213F">
              <w:rPr>
                <w:rFonts w:eastAsia="Calibri" w:cs="Times New Roman"/>
                <w:b/>
                <w:i/>
                <w:color w:val="000000"/>
                <w:kern w:val="0"/>
                <w:sz w:val="22"/>
                <w:szCs w:val="22"/>
                <w:lang w:eastAsia="pl-PL" w:bidi="ar-SA"/>
              </w:rPr>
              <w:t>9</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8CF3F1" w14:textId="77777777" w:rsidR="00D2213F" w:rsidRPr="00D2213F" w:rsidRDefault="00D2213F" w:rsidP="002638E1">
            <w:pPr>
              <w:widowControl/>
              <w:suppressAutoHyphens w:val="0"/>
              <w:spacing w:line="240" w:lineRule="auto"/>
              <w:ind w:left="112"/>
              <w:jc w:val="both"/>
              <w:rPr>
                <w:rFonts w:eastAsia="Calibri" w:cs="Times New Roman"/>
                <w:b/>
                <w:i/>
                <w:color w:val="000000"/>
                <w:kern w:val="0"/>
                <w:sz w:val="22"/>
                <w:szCs w:val="22"/>
                <w:u w:val="single"/>
                <w:lang w:eastAsia="pl-PL" w:bidi="ar-SA"/>
              </w:rPr>
            </w:pPr>
            <w:r w:rsidRPr="00D2213F">
              <w:rPr>
                <w:rFonts w:eastAsia="Calibri" w:cs="Times New Roman"/>
                <w:b/>
                <w:i/>
                <w:color w:val="000000"/>
                <w:kern w:val="0"/>
                <w:sz w:val="22"/>
                <w:szCs w:val="22"/>
                <w:u w:val="single"/>
                <w:lang w:eastAsia="pl-PL" w:bidi="ar-SA"/>
              </w:rPr>
              <w:t>Wyposażenie radiotelefonu przewoźnego w ukompletowaniu do montażu rozdzielnego (kamuflowanego)</w:t>
            </w:r>
          </w:p>
        </w:tc>
      </w:tr>
      <w:tr w:rsidR="00D2213F" w:rsidRPr="00D2213F" w14:paraId="2ECAEBD5"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73510321"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9.1</w:t>
            </w:r>
          </w:p>
        </w:tc>
        <w:tc>
          <w:tcPr>
            <w:tcW w:w="8505" w:type="dxa"/>
            <w:tcBorders>
              <w:top w:val="single" w:sz="4" w:space="0" w:color="auto"/>
              <w:left w:val="single" w:sz="4" w:space="0" w:color="auto"/>
              <w:bottom w:val="single" w:sz="4" w:space="0" w:color="auto"/>
              <w:right w:val="single" w:sz="4" w:space="0" w:color="auto"/>
            </w:tcBorders>
            <w:vAlign w:val="center"/>
            <w:hideMark/>
          </w:tcPr>
          <w:p w14:paraId="05F1F830"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Radiotelefon</w:t>
            </w:r>
          </w:p>
        </w:tc>
      </w:tr>
      <w:tr w:rsidR="00D2213F" w:rsidRPr="00D2213F" w14:paraId="52A18DF0"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39C60C2B"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9.2</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DCD9387"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cs="Times New Roman"/>
                <w:kern w:val="0"/>
                <w:sz w:val="22"/>
                <w:szCs w:val="22"/>
              </w:rPr>
              <w:t>Zestaw do rozdzielnej instalacji zespołu nadawczo-odbiorczego i manipulatora radiotelefonu, który musi się składać co najmniej z niezbędnego przewodu długości min. 5m oraz adapterów, uchwytów. Instalacja radiotelefonu w wersji rozdzielnej musi zapewnić takie same funkcjonalności radiotelefonu jak w wersji standardowej, tzn. przy bezpośrednim scaleniu manipulatora z zespołem nadawczo-odbiorczym.</w:t>
            </w:r>
          </w:p>
        </w:tc>
      </w:tr>
      <w:tr w:rsidR="00D2213F" w:rsidRPr="00D2213F" w14:paraId="6A3AB7E1"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1ACF1F9C" w14:textId="77777777" w:rsidR="00D2213F" w:rsidRPr="00D2213F" w:rsidRDefault="00D2213F" w:rsidP="002638E1">
            <w:pPr>
              <w:widowControl/>
              <w:suppressAutoHyphens w:val="0"/>
              <w:spacing w:line="240" w:lineRule="auto"/>
              <w:jc w:val="both"/>
              <w:rPr>
                <w:rFonts w:eastAsia="Calibri" w:cs="Times New Roman"/>
                <w:kern w:val="0"/>
                <w:sz w:val="22"/>
                <w:szCs w:val="22"/>
                <w:lang w:eastAsia="pl-PL" w:bidi="ar-SA"/>
              </w:rPr>
            </w:pPr>
            <w:r w:rsidRPr="00D2213F">
              <w:rPr>
                <w:rFonts w:eastAsia="Calibri" w:cs="Times New Roman"/>
                <w:kern w:val="0"/>
                <w:sz w:val="22"/>
                <w:szCs w:val="22"/>
                <w:lang w:eastAsia="pl-PL" w:bidi="ar-SA"/>
              </w:rPr>
              <w:t>9.3</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6FC5AF9" w14:textId="77777777" w:rsidR="00D2213F" w:rsidRPr="00D2213F" w:rsidRDefault="00D2213F" w:rsidP="002638E1">
            <w:pPr>
              <w:widowControl/>
              <w:suppressAutoHyphens w:val="0"/>
              <w:spacing w:line="240" w:lineRule="auto"/>
              <w:ind w:left="112"/>
              <w:jc w:val="both"/>
              <w:rPr>
                <w:rFonts w:eastAsia="Calibri" w:cs="Times New Roman"/>
                <w:kern w:val="0"/>
                <w:sz w:val="22"/>
                <w:szCs w:val="22"/>
                <w:lang w:eastAsia="pl-PL" w:bidi="ar-SA"/>
              </w:rPr>
            </w:pPr>
            <w:r w:rsidRPr="00D2213F">
              <w:rPr>
                <w:rFonts w:eastAsia="Calibri" w:cs="Times New Roman"/>
                <w:kern w:val="0"/>
                <w:sz w:val="22"/>
                <w:szCs w:val="22"/>
                <w:lang w:eastAsia="pl-PL" w:bidi="ar-SA"/>
              </w:rPr>
              <w:t>Mikrofon kamuflowany z przewodem o długości min. 5 mb. i elementami mocującymi oraz kompletnym złączem umożliwiającym podłączenie mikrofonu do złącza akcesoriów radiotelefonu</w:t>
            </w:r>
          </w:p>
        </w:tc>
      </w:tr>
      <w:tr w:rsidR="00D2213F" w:rsidRPr="00D2213F" w14:paraId="4532A68A"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69AD2022" w14:textId="77777777" w:rsidR="00D2213F" w:rsidRPr="00D2213F" w:rsidRDefault="00D2213F" w:rsidP="002638E1">
            <w:pPr>
              <w:widowControl/>
              <w:suppressAutoHyphens w:val="0"/>
              <w:spacing w:line="240" w:lineRule="auto"/>
              <w:jc w:val="both"/>
              <w:rPr>
                <w:rFonts w:eastAsia="Calibri" w:cs="Times New Roman"/>
                <w:kern w:val="0"/>
                <w:sz w:val="22"/>
                <w:szCs w:val="22"/>
                <w:lang w:eastAsia="pl-PL" w:bidi="ar-SA"/>
              </w:rPr>
            </w:pPr>
            <w:r w:rsidRPr="00D2213F">
              <w:rPr>
                <w:rFonts w:eastAsia="Calibri" w:cs="Times New Roman"/>
                <w:kern w:val="0"/>
                <w:sz w:val="22"/>
                <w:szCs w:val="22"/>
                <w:lang w:eastAsia="pl-PL" w:bidi="ar-SA"/>
              </w:rPr>
              <w:t>9.4</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1B699AF" w14:textId="77777777" w:rsidR="00D2213F" w:rsidRPr="00D2213F" w:rsidRDefault="00D2213F" w:rsidP="002638E1">
            <w:pPr>
              <w:widowControl/>
              <w:suppressAutoHyphens w:val="0"/>
              <w:spacing w:line="240" w:lineRule="auto"/>
              <w:ind w:left="112"/>
              <w:jc w:val="both"/>
              <w:rPr>
                <w:rFonts w:eastAsia="Calibri" w:cs="Times New Roman"/>
                <w:kern w:val="0"/>
                <w:sz w:val="22"/>
                <w:szCs w:val="22"/>
                <w:lang w:eastAsia="pl-PL" w:bidi="ar-SA"/>
              </w:rPr>
            </w:pPr>
            <w:r w:rsidRPr="00D2213F">
              <w:rPr>
                <w:rFonts w:eastAsia="Calibri" w:cs="Times New Roman"/>
                <w:kern w:val="0"/>
                <w:sz w:val="22"/>
                <w:szCs w:val="22"/>
                <w:lang w:eastAsia="pl-PL" w:bidi="ar-SA"/>
              </w:rPr>
              <w:t>Mikrofon profesjonalny zewnętrzny z zaczepem i przyciskiem nadawania PTT</w:t>
            </w:r>
          </w:p>
        </w:tc>
      </w:tr>
      <w:tr w:rsidR="00D2213F" w:rsidRPr="00D2213F" w14:paraId="38A7809A"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432BDF6A"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9.5</w:t>
            </w:r>
          </w:p>
        </w:tc>
        <w:tc>
          <w:tcPr>
            <w:tcW w:w="8505" w:type="dxa"/>
            <w:tcBorders>
              <w:top w:val="single" w:sz="4" w:space="0" w:color="auto"/>
              <w:left w:val="single" w:sz="4" w:space="0" w:color="auto"/>
              <w:bottom w:val="single" w:sz="4" w:space="0" w:color="auto"/>
              <w:right w:val="single" w:sz="4" w:space="0" w:color="auto"/>
            </w:tcBorders>
            <w:vAlign w:val="center"/>
            <w:hideMark/>
          </w:tcPr>
          <w:p w14:paraId="0526B2D6"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Głośnik zewnętrzny</w:t>
            </w:r>
          </w:p>
        </w:tc>
      </w:tr>
      <w:tr w:rsidR="00D2213F" w:rsidRPr="00D2213F" w14:paraId="08A6D6BD"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0CFD6B04"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9.6</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0FF2E79"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Przycisk PTT kamuflowany z przewodem o długości min. 5 mb. i elementami mocującymi</w:t>
            </w:r>
          </w:p>
        </w:tc>
      </w:tr>
      <w:tr w:rsidR="00D2213F" w:rsidRPr="00D2213F" w14:paraId="3170888D" w14:textId="77777777" w:rsidTr="00B30A24">
        <w:trPr>
          <w:trHeight w:val="468"/>
        </w:trPr>
        <w:tc>
          <w:tcPr>
            <w:tcW w:w="709" w:type="dxa"/>
            <w:tcBorders>
              <w:top w:val="single" w:sz="4" w:space="0" w:color="auto"/>
              <w:left w:val="single" w:sz="4" w:space="0" w:color="auto"/>
              <w:bottom w:val="single" w:sz="4" w:space="0" w:color="auto"/>
              <w:right w:val="single" w:sz="4" w:space="0" w:color="auto"/>
            </w:tcBorders>
            <w:vAlign w:val="center"/>
            <w:hideMark/>
          </w:tcPr>
          <w:p w14:paraId="0388D107"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9.7</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2C7AE25"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Niezbędne przewody, złącza, uchwyty i elementy umożliwiające bezpieczne zamontowanie w pojeździe wszystkich elementów ukompletowania.</w:t>
            </w:r>
          </w:p>
        </w:tc>
      </w:tr>
      <w:tr w:rsidR="00D2213F" w:rsidRPr="00D2213F" w14:paraId="6A823150"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45334B29"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9.8</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BD737BD"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Instrukcja obsługi radiotelefonu w języku polskim</w:t>
            </w:r>
          </w:p>
        </w:tc>
      </w:tr>
      <w:tr w:rsidR="00D2213F" w:rsidRPr="00D2213F" w14:paraId="58210BA9"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1FAABA3C"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9.10</w:t>
            </w:r>
          </w:p>
        </w:tc>
        <w:tc>
          <w:tcPr>
            <w:tcW w:w="8505" w:type="dxa"/>
            <w:tcBorders>
              <w:top w:val="single" w:sz="4" w:space="0" w:color="auto"/>
              <w:left w:val="single" w:sz="4" w:space="0" w:color="auto"/>
              <w:bottom w:val="single" w:sz="4" w:space="0" w:color="auto"/>
              <w:right w:val="single" w:sz="4" w:space="0" w:color="auto"/>
            </w:tcBorders>
            <w:vAlign w:val="center"/>
          </w:tcPr>
          <w:p w14:paraId="73B7400C"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Zestaw do programowania i strojenia radiotelefonów wraz z niezbędnym oprogramowaniem umożliwiającym strojenie i programowanie dostarczonego radiotelefonu w ilości 2 kompletów do całego zadania.</w:t>
            </w:r>
          </w:p>
        </w:tc>
      </w:tr>
      <w:tr w:rsidR="00D2213F" w:rsidRPr="00D2213F" w14:paraId="4205A1DF"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06C9439D"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9.11</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233A31E"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Antena GPS wraz z ukompletowaniem zgodnym z pkt.6</w:t>
            </w:r>
          </w:p>
        </w:tc>
      </w:tr>
      <w:tr w:rsidR="00D2213F" w:rsidRPr="00D2213F" w14:paraId="427F227F" w14:textId="77777777" w:rsidTr="00B30A24">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6D1FB81C" w14:textId="77777777" w:rsidR="00D2213F" w:rsidRPr="00D2213F" w:rsidRDefault="00D2213F" w:rsidP="002638E1">
            <w:pPr>
              <w:widowControl/>
              <w:suppressAutoHyphens w:val="0"/>
              <w:spacing w:line="240" w:lineRule="auto"/>
              <w:jc w:val="both"/>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lastRenderedPageBreak/>
              <w:t>9.12</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4E6EAAD" w14:textId="77777777" w:rsidR="00D2213F" w:rsidRPr="00D2213F" w:rsidRDefault="00D2213F" w:rsidP="002638E1">
            <w:pPr>
              <w:overflowPunct w:val="0"/>
              <w:autoSpaceDE w:val="0"/>
              <w:spacing w:line="240" w:lineRule="auto"/>
              <w:jc w:val="both"/>
              <w:textAlignment w:val="baseline"/>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Antena radiotelefonu</w:t>
            </w:r>
          </w:p>
          <w:p w14:paraId="59C5ED40" w14:textId="77777777" w:rsidR="00D2213F" w:rsidRPr="00D2213F" w:rsidRDefault="00D2213F" w:rsidP="006F1D6E">
            <w:pPr>
              <w:widowControl/>
              <w:numPr>
                <w:ilvl w:val="0"/>
                <w:numId w:val="37"/>
              </w:numPr>
              <w:suppressAutoHyphens w:val="0"/>
              <w:overflowPunct w:val="0"/>
              <w:autoSpaceDE w:val="0"/>
              <w:spacing w:line="240" w:lineRule="auto"/>
              <w:jc w:val="both"/>
              <w:textAlignment w:val="baseline"/>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Zakres częstotliwości VHF min 164÷174 MHz – radiotelefon przewoźny.</w:t>
            </w:r>
          </w:p>
          <w:p w14:paraId="192B9A93" w14:textId="77777777" w:rsidR="00D2213F" w:rsidRPr="00D2213F" w:rsidRDefault="00D2213F" w:rsidP="006F1D6E">
            <w:pPr>
              <w:widowControl/>
              <w:numPr>
                <w:ilvl w:val="0"/>
                <w:numId w:val="37"/>
              </w:numPr>
              <w:suppressAutoHyphens w:val="0"/>
              <w:overflowPunct w:val="0"/>
              <w:autoSpaceDE w:val="0"/>
              <w:spacing w:line="240" w:lineRule="auto"/>
              <w:jc w:val="both"/>
              <w:textAlignment w:val="baseline"/>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Polaryzacja pionowa.</w:t>
            </w:r>
          </w:p>
          <w:p w14:paraId="38D5C994" w14:textId="77777777" w:rsidR="00D2213F" w:rsidRPr="00D2213F" w:rsidRDefault="00D2213F" w:rsidP="006F1D6E">
            <w:pPr>
              <w:widowControl/>
              <w:numPr>
                <w:ilvl w:val="0"/>
                <w:numId w:val="37"/>
              </w:numPr>
              <w:suppressAutoHyphens w:val="0"/>
              <w:overflowPunct w:val="0"/>
              <w:autoSpaceDE w:val="0"/>
              <w:spacing w:line="240" w:lineRule="auto"/>
              <w:jc w:val="both"/>
              <w:textAlignment w:val="baseline"/>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Impedancja wejściowa o wartości znamionowej 50 Ω.</w:t>
            </w:r>
          </w:p>
          <w:p w14:paraId="7CA2F3E0" w14:textId="77777777" w:rsidR="00D2213F" w:rsidRPr="00D2213F" w:rsidRDefault="00D2213F" w:rsidP="006F1D6E">
            <w:pPr>
              <w:widowControl/>
              <w:numPr>
                <w:ilvl w:val="0"/>
                <w:numId w:val="37"/>
              </w:numPr>
              <w:suppressAutoHyphens w:val="0"/>
              <w:overflowPunct w:val="0"/>
              <w:autoSpaceDE w:val="0"/>
              <w:spacing w:line="240" w:lineRule="auto"/>
              <w:jc w:val="both"/>
              <w:textAlignment w:val="baseline"/>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 xml:space="preserve">Parametr WFS </w:t>
            </w:r>
            <w:r w:rsidRPr="00D2213F">
              <w:rPr>
                <w:rFonts w:eastAsia="Calibri" w:cs="Times New Roman"/>
                <w:color w:val="000000"/>
                <w:kern w:val="0"/>
                <w:sz w:val="22"/>
                <w:szCs w:val="22"/>
                <w:lang w:eastAsia="pl-PL" w:bidi="ar-SA"/>
              </w:rPr>
              <w:sym w:font="Symbol" w:char="F0A3"/>
            </w:r>
            <w:r w:rsidRPr="00D2213F">
              <w:rPr>
                <w:rFonts w:eastAsia="Calibri" w:cs="Times New Roman"/>
                <w:color w:val="000000"/>
                <w:kern w:val="0"/>
                <w:sz w:val="22"/>
                <w:szCs w:val="22"/>
                <w:lang w:eastAsia="pl-PL" w:bidi="ar-SA"/>
              </w:rPr>
              <w:t xml:space="preserve"> 2 (w całym paśmie pracy).</w:t>
            </w:r>
          </w:p>
          <w:p w14:paraId="1272D2A9" w14:textId="77777777" w:rsidR="00D2213F" w:rsidRPr="00D2213F" w:rsidRDefault="00D2213F" w:rsidP="006F1D6E">
            <w:pPr>
              <w:widowControl/>
              <w:numPr>
                <w:ilvl w:val="0"/>
                <w:numId w:val="37"/>
              </w:numPr>
              <w:suppressAutoHyphens w:val="0"/>
              <w:overflowPunct w:val="0"/>
              <w:autoSpaceDE w:val="0"/>
              <w:spacing w:line="240" w:lineRule="auto"/>
              <w:jc w:val="both"/>
              <w:textAlignment w:val="baseline"/>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Zysk energetyczny ≥ 0 dB względem anteny ¼ Λ</w:t>
            </w:r>
          </w:p>
          <w:p w14:paraId="5A0861A7" w14:textId="77777777" w:rsidR="00D2213F" w:rsidRPr="00D2213F" w:rsidRDefault="00D2213F" w:rsidP="006F1D6E">
            <w:pPr>
              <w:widowControl/>
              <w:numPr>
                <w:ilvl w:val="0"/>
                <w:numId w:val="37"/>
              </w:numPr>
              <w:suppressAutoHyphens w:val="0"/>
              <w:overflowPunct w:val="0"/>
              <w:autoSpaceDE w:val="0"/>
              <w:spacing w:line="240" w:lineRule="auto"/>
              <w:jc w:val="both"/>
              <w:textAlignment w:val="baseline"/>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Moc maksymalna min. 50W.</w:t>
            </w:r>
          </w:p>
          <w:p w14:paraId="0E972FB8" w14:textId="77777777" w:rsidR="00D2213F" w:rsidRPr="00D2213F" w:rsidRDefault="00D2213F" w:rsidP="006F1D6E">
            <w:pPr>
              <w:widowControl/>
              <w:numPr>
                <w:ilvl w:val="0"/>
                <w:numId w:val="37"/>
              </w:numPr>
              <w:suppressAutoHyphens w:val="0"/>
              <w:overflowPunct w:val="0"/>
              <w:autoSpaceDE w:val="0"/>
              <w:spacing w:line="240" w:lineRule="auto"/>
              <w:jc w:val="both"/>
              <w:textAlignment w:val="baseline"/>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Przewód antenowy dostosowany do oferowanego pojazdu</w:t>
            </w:r>
          </w:p>
          <w:p w14:paraId="590E5679" w14:textId="77777777" w:rsidR="00D2213F" w:rsidRPr="00D2213F" w:rsidRDefault="00D2213F" w:rsidP="006F1D6E">
            <w:pPr>
              <w:widowControl/>
              <w:numPr>
                <w:ilvl w:val="0"/>
                <w:numId w:val="38"/>
              </w:numPr>
              <w:suppressAutoHyphens w:val="0"/>
              <w:overflowPunct w:val="0"/>
              <w:autoSpaceDE w:val="0"/>
              <w:spacing w:line="240" w:lineRule="auto"/>
              <w:jc w:val="both"/>
              <w:textAlignment w:val="baseline"/>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Diplexer umożliwiający podłączenie radia UKF i VHF (tylko w przypadku pojazdów nieoznakowanych)</w:t>
            </w:r>
          </w:p>
          <w:p w14:paraId="16183561" w14:textId="77777777" w:rsidR="00D2213F" w:rsidRPr="00D2213F" w:rsidRDefault="00D2213F" w:rsidP="002638E1">
            <w:pPr>
              <w:overflowPunct w:val="0"/>
              <w:autoSpaceDE w:val="0"/>
              <w:spacing w:line="240" w:lineRule="auto"/>
              <w:ind w:left="507"/>
              <w:jc w:val="both"/>
              <w:textAlignment w:val="baseline"/>
              <w:rPr>
                <w:rFonts w:eastAsia="Calibri" w:cs="Times New Roman"/>
                <w:color w:val="000000"/>
                <w:kern w:val="0"/>
                <w:sz w:val="22"/>
                <w:szCs w:val="22"/>
                <w:lang w:eastAsia="pl-PL" w:bidi="ar-SA"/>
              </w:rPr>
            </w:pPr>
            <w:r w:rsidRPr="00D2213F">
              <w:rPr>
                <w:rFonts w:eastAsia="Calibri" w:cs="Times New Roman"/>
                <w:color w:val="000000"/>
                <w:kern w:val="0"/>
                <w:sz w:val="22"/>
                <w:szCs w:val="22"/>
                <w:lang w:eastAsia="pl-PL" w:bidi="ar-SA"/>
              </w:rPr>
              <w:t>Dopuszcza się zastosowanie anteny zintegrowanej z GPS</w:t>
            </w:r>
          </w:p>
          <w:p w14:paraId="39C4806A" w14:textId="77777777" w:rsidR="00D2213F" w:rsidRPr="00D2213F" w:rsidRDefault="00D2213F" w:rsidP="002638E1">
            <w:pPr>
              <w:widowControl/>
              <w:suppressAutoHyphens w:val="0"/>
              <w:spacing w:line="240" w:lineRule="auto"/>
              <w:ind w:left="112"/>
              <w:jc w:val="both"/>
              <w:rPr>
                <w:rFonts w:eastAsia="Calibri" w:cs="Times New Roman"/>
                <w:color w:val="000000"/>
                <w:kern w:val="0"/>
                <w:sz w:val="22"/>
                <w:szCs w:val="22"/>
                <w:lang w:eastAsia="pl-PL" w:bidi="ar-SA"/>
              </w:rPr>
            </w:pPr>
          </w:p>
        </w:tc>
      </w:tr>
    </w:tbl>
    <w:p w14:paraId="6A2AB0AC" w14:textId="77777777" w:rsidR="00D2213F" w:rsidRPr="00D2213F" w:rsidRDefault="00D2213F" w:rsidP="002638E1">
      <w:pPr>
        <w:widowControl/>
        <w:suppressAutoHyphens w:val="0"/>
        <w:spacing w:line="240" w:lineRule="auto"/>
        <w:ind w:left="5664" w:firstLine="708"/>
        <w:rPr>
          <w:rFonts w:eastAsia="Times New Roman" w:cs="Times New Roman"/>
          <w:b/>
          <w:kern w:val="0"/>
          <w:sz w:val="22"/>
          <w:szCs w:val="22"/>
          <w:u w:val="single"/>
          <w:lang w:eastAsia="ar-SA" w:bidi="ar-SA"/>
        </w:rPr>
      </w:pPr>
    </w:p>
    <w:p w14:paraId="02C89CFE" w14:textId="77777777" w:rsidR="00D2213F" w:rsidRPr="00D2213F" w:rsidRDefault="00D2213F" w:rsidP="002638E1">
      <w:pPr>
        <w:widowControl/>
        <w:suppressAutoHyphens w:val="0"/>
        <w:spacing w:line="240" w:lineRule="auto"/>
        <w:jc w:val="center"/>
        <w:rPr>
          <w:rFonts w:eastAsia="Calibri" w:cs="Times New Roman"/>
          <w:b/>
          <w:kern w:val="0"/>
          <w:lang w:eastAsia="en-US" w:bidi="ar-SA"/>
        </w:rPr>
      </w:pPr>
    </w:p>
    <w:p w14:paraId="653B5BF7" w14:textId="77777777" w:rsidR="00D2213F" w:rsidRPr="00D2213F" w:rsidRDefault="00D2213F" w:rsidP="002638E1">
      <w:pPr>
        <w:widowControl/>
        <w:suppressAutoHyphens w:val="0"/>
        <w:spacing w:line="240" w:lineRule="auto"/>
        <w:rPr>
          <w:rFonts w:eastAsia="Calibri" w:cs="Times New Roman"/>
          <w:kern w:val="0"/>
          <w:lang w:eastAsia="en-US" w:bidi="ar-SA"/>
        </w:rPr>
      </w:pPr>
    </w:p>
    <w:p w14:paraId="6CEF7A9E" w14:textId="77777777" w:rsidR="002D6BA0" w:rsidRPr="00D2213F" w:rsidRDefault="002D6BA0" w:rsidP="002638E1">
      <w:pPr>
        <w:spacing w:line="240" w:lineRule="auto"/>
      </w:pPr>
    </w:p>
    <w:sectPr w:rsidR="002D6BA0" w:rsidRPr="00D2213F" w:rsidSect="00AC15C8">
      <w:headerReference w:type="default" r:id="rId8"/>
      <w:footerReference w:type="default" r:id="rId9"/>
      <w:pgSz w:w="11906" w:h="16838"/>
      <w:pgMar w:top="851" w:right="1417" w:bottom="1560"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40980" w14:textId="77777777" w:rsidR="007A395F" w:rsidRDefault="007A395F" w:rsidP="003B32BC">
      <w:pPr>
        <w:spacing w:line="240" w:lineRule="auto"/>
      </w:pPr>
      <w:r>
        <w:separator/>
      </w:r>
    </w:p>
  </w:endnote>
  <w:endnote w:type="continuationSeparator" w:id="0">
    <w:p w14:paraId="24EA55D5" w14:textId="77777777" w:rsidR="007A395F" w:rsidRDefault="007A395F" w:rsidP="003B3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Thorndale AMT">
    <w:altName w:val="Times New Roman"/>
    <w:charset w:val="00"/>
    <w:family w:val="roman"/>
    <w:pitch w:val="variable"/>
  </w:font>
  <w:font w:name="Andale Sans UI">
    <w:charset w:val="00"/>
    <w:family w:val="auto"/>
    <w:pitch w:val="variable"/>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02"/>
    <w:family w:val="auto"/>
    <w:pitch w:val="default"/>
  </w:font>
  <w:font w:name="Cambria">
    <w:panose1 w:val="02040503050406030204"/>
    <w:charset w:val="EE"/>
    <w:family w:val="roman"/>
    <w:pitch w:val="variable"/>
    <w:sig w:usb0="E00006FF" w:usb1="420024FF" w:usb2="02000000"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Outlook">
    <w:panose1 w:val="05010100010000000000"/>
    <w:charset w:val="02"/>
    <w:family w:val="auto"/>
    <w:pitch w:val="variable"/>
    <w:sig w:usb0="00000000" w:usb1="10000000" w:usb2="00000000" w:usb3="00000000" w:csb0="80000000" w:csb1="00000000"/>
  </w:font>
  <w:font w:name="LiberationSerif">
    <w:altName w:val="MS Mincho"/>
    <w:panose1 w:val="00000000000000000000"/>
    <w:charset w:val="80"/>
    <w:family w:val="auto"/>
    <w:notTrueType/>
    <w:pitch w:val="default"/>
    <w:sig w:usb0="00000000"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842940008"/>
      <w:docPartObj>
        <w:docPartGallery w:val="Page Numbers (Bottom of Page)"/>
        <w:docPartUnique/>
      </w:docPartObj>
    </w:sdtPr>
    <w:sdtEndPr>
      <w:rPr>
        <w:sz w:val="24"/>
        <w:szCs w:val="21"/>
      </w:rPr>
    </w:sdtEndPr>
    <w:sdtContent>
      <w:p w14:paraId="4ADC4E22" w14:textId="77777777" w:rsidR="00C56F81" w:rsidRPr="00C56F81" w:rsidRDefault="00C56F81" w:rsidP="00C56F81">
        <w:pPr>
          <w:pStyle w:val="Stopka"/>
          <w:jc w:val="center"/>
          <w:rPr>
            <w:i/>
            <w:sz w:val="22"/>
            <w:szCs w:val="22"/>
          </w:rPr>
        </w:pPr>
        <w:r w:rsidRPr="00C56F81">
          <w:rPr>
            <w:sz w:val="22"/>
            <w:szCs w:val="22"/>
          </w:rPr>
          <w:t xml:space="preserve">Projekt nr PL/2020/PR/0105 pn. </w:t>
        </w:r>
        <w:bookmarkStart w:id="2" w:name="_Hlk45027874"/>
        <w:bookmarkStart w:id="3" w:name="_Hlk45027875"/>
        <w:bookmarkStart w:id="4" w:name="_Hlk45027876"/>
        <w:bookmarkStart w:id="5" w:name="_Hlk45027877"/>
        <w:r w:rsidRPr="00C56F81">
          <w:rPr>
            <w:i/>
            <w:sz w:val="22"/>
            <w:szCs w:val="22"/>
          </w:rPr>
          <w:t xml:space="preserve">„Reagowanie w sytuacjach kryzysowych, w tym </w:t>
        </w:r>
        <w:r w:rsidRPr="00C56F81">
          <w:rPr>
            <w:i/>
            <w:sz w:val="22"/>
            <w:szCs w:val="22"/>
          </w:rPr>
          <w:br/>
          <w:t xml:space="preserve">o charakterze terrorystycznym”  </w:t>
        </w:r>
        <w:r w:rsidRPr="00C56F81">
          <w:rPr>
            <w:sz w:val="22"/>
            <w:szCs w:val="22"/>
          </w:rPr>
          <w:t>jest współfinansowany przez Unię Europejską ze środków</w:t>
        </w:r>
        <w:r w:rsidRPr="00C56F81">
          <w:rPr>
            <w:i/>
            <w:sz w:val="22"/>
            <w:szCs w:val="22"/>
          </w:rPr>
          <w:t xml:space="preserve"> </w:t>
        </w:r>
        <w:r w:rsidRPr="00C56F81">
          <w:rPr>
            <w:bCs/>
            <w:sz w:val="22"/>
            <w:szCs w:val="22"/>
          </w:rPr>
          <w:t>Programu Krajowego Funduszu Bezpieczeństwa Wewnętrznego</w:t>
        </w:r>
        <w:bookmarkEnd w:id="2"/>
        <w:bookmarkEnd w:id="3"/>
        <w:bookmarkEnd w:id="4"/>
        <w:bookmarkEnd w:id="5"/>
        <w:r w:rsidRPr="00C56F81">
          <w:rPr>
            <w:bCs/>
            <w:sz w:val="22"/>
            <w:szCs w:val="22"/>
          </w:rPr>
          <w:t>.</w:t>
        </w:r>
      </w:p>
      <w:p w14:paraId="367C32EE" w14:textId="5FD81984" w:rsidR="00C56F81" w:rsidRDefault="00C56F81" w:rsidP="00C56F81">
        <w:pPr>
          <w:pStyle w:val="Stopka"/>
          <w:jc w:val="center"/>
        </w:pPr>
        <w:r w:rsidRPr="00C56F81">
          <w:rPr>
            <w:sz w:val="22"/>
            <w:szCs w:val="22"/>
          </w:rPr>
          <w:fldChar w:fldCharType="begin"/>
        </w:r>
        <w:r w:rsidRPr="00C56F81">
          <w:rPr>
            <w:sz w:val="22"/>
            <w:szCs w:val="22"/>
          </w:rPr>
          <w:instrText>PAGE   \* MERGEFORMAT</w:instrText>
        </w:r>
        <w:r w:rsidRPr="00C56F81">
          <w:rPr>
            <w:sz w:val="22"/>
            <w:szCs w:val="22"/>
          </w:rPr>
          <w:fldChar w:fldCharType="separate"/>
        </w:r>
        <w:r>
          <w:rPr>
            <w:noProof/>
            <w:sz w:val="22"/>
            <w:szCs w:val="22"/>
          </w:rPr>
          <w:t>20</w:t>
        </w:r>
        <w:r w:rsidRPr="00C56F81">
          <w:rPr>
            <w:sz w:val="22"/>
            <w:szCs w:val="22"/>
          </w:rPr>
          <w:fldChar w:fldCharType="end"/>
        </w:r>
      </w:p>
    </w:sdtContent>
  </w:sdt>
  <w:p w14:paraId="2B2BAAF6" w14:textId="77777777" w:rsidR="00AC15C8" w:rsidRDefault="00AC15C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C3D2C" w14:textId="77777777" w:rsidR="007A395F" w:rsidRDefault="007A395F" w:rsidP="003B32BC">
      <w:pPr>
        <w:spacing w:line="240" w:lineRule="auto"/>
      </w:pPr>
      <w:r>
        <w:separator/>
      </w:r>
    </w:p>
  </w:footnote>
  <w:footnote w:type="continuationSeparator" w:id="0">
    <w:p w14:paraId="27816CAC" w14:textId="77777777" w:rsidR="007A395F" w:rsidRDefault="007A395F" w:rsidP="003B32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333E3" w14:textId="7D6D4832" w:rsidR="00F32574" w:rsidRDefault="00AC15C8" w:rsidP="00AC15C8">
    <w:pPr>
      <w:pStyle w:val="Nagwek"/>
      <w:jc w:val="right"/>
    </w:pPr>
    <w:r w:rsidRPr="00AC15C8">
      <w:rPr>
        <w:rFonts w:ascii="Calibri" w:eastAsia="Calibri" w:hAnsi="Calibri" w:cs="Times New Roman"/>
        <w:noProof/>
        <w:kern w:val="0"/>
        <w:sz w:val="22"/>
        <w:szCs w:val="22"/>
        <w:lang w:eastAsia="pl-PL" w:bidi="ar-SA"/>
      </w:rPr>
      <w:drawing>
        <wp:inline distT="0" distB="0" distL="0" distR="0" wp14:anchorId="5B2361CD" wp14:editId="776BCB90">
          <wp:extent cx="2321560" cy="453390"/>
          <wp:effectExtent l="19050" t="0" r="2540" b="0"/>
          <wp:docPr id="11" name="Obraz 11" descr="F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FBW_logo"/>
                  <pic:cNvPicPr>
                    <a:picLocks noChangeAspect="1" noChangeArrowheads="1"/>
                  </pic:cNvPicPr>
                </pic:nvPicPr>
                <pic:blipFill>
                  <a:blip r:embed="rId1" cstate="print"/>
                  <a:srcRect/>
                  <a:stretch>
                    <a:fillRect/>
                  </a:stretch>
                </pic:blipFill>
                <pic:spPr bwMode="auto">
                  <a:xfrm>
                    <a:off x="0" y="0"/>
                    <a:ext cx="2321560" cy="453390"/>
                  </a:xfrm>
                  <a:prstGeom prst="rect">
                    <a:avLst/>
                  </a:prstGeom>
                  <a:noFill/>
                  <a:ln w="9525">
                    <a:noFill/>
                    <a:miter lim="800000"/>
                    <a:headEnd/>
                    <a:tailEnd/>
                  </a:ln>
                </pic:spPr>
              </pic:pic>
            </a:graphicData>
          </a:graphic>
        </wp:inline>
      </w:drawing>
    </w:r>
  </w:p>
  <w:p w14:paraId="6477B427" w14:textId="77777777" w:rsidR="00AC15C8" w:rsidRDefault="00AC15C8" w:rsidP="00AC15C8">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FFFFFF7F"/>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FFFFF82"/>
    <w:lvl w:ilvl="0">
      <w:start w:val="1"/>
      <w:numFmt w:val="lowerLetter"/>
      <w:pStyle w:val="Listapunktowana3"/>
      <w:lvlText w:val="%1)"/>
      <w:lvlJc w:val="left"/>
      <w:pPr>
        <w:ind w:left="926" w:hanging="360"/>
      </w:pPr>
      <w:rPr>
        <w:rFonts w:hint="default"/>
      </w:rPr>
    </w:lvl>
  </w:abstractNum>
  <w:abstractNum w:abstractNumId="3" w15:restartNumberingAfterBreak="0">
    <w:nsid w:val="FFFFFF88"/>
    <w:multiLevelType w:val="multilevel"/>
    <w:tmpl w:val="5FB417DE"/>
    <w:lvl w:ilvl="0">
      <w:start w:val="1"/>
      <w:numFmt w:val="decimal"/>
      <w:pStyle w:val="Listanumerowana"/>
      <w:lvlText w:val="%1."/>
      <w:lvlJc w:val="left"/>
      <w:pPr>
        <w:tabs>
          <w:tab w:val="num" w:pos="360"/>
        </w:tabs>
        <w:ind w:left="360" w:hanging="360"/>
      </w:pPr>
    </w:lvl>
    <w:lvl w:ilvl="1">
      <w:start w:val="5"/>
      <w:numFmt w:val="decimal"/>
      <w:isLgl/>
      <w:lvlText w:val="%1.%2"/>
      <w:lvlJc w:val="left"/>
      <w:pPr>
        <w:ind w:left="485" w:hanging="48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5"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5"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5" w:hanging="1440"/>
      </w:pPr>
      <w:rPr>
        <w:rFonts w:hint="default"/>
      </w:rPr>
    </w:lvl>
    <w:lvl w:ilvl="8">
      <w:start w:val="1"/>
      <w:numFmt w:val="decimal"/>
      <w:isLgl/>
      <w:lvlText w:val="%1.%2.%3.%4.%5.%6.%7.%8.%9"/>
      <w:lvlJc w:val="left"/>
      <w:pPr>
        <w:ind w:left="1840" w:hanging="1800"/>
      </w:pPr>
      <w:rPr>
        <w:rFonts w:hint="default"/>
      </w:rPr>
    </w:lvl>
  </w:abstractNum>
  <w:abstractNum w:abstractNumId="4" w15:restartNumberingAfterBreak="0">
    <w:nsid w:val="FFFFFF89"/>
    <w:multiLevelType w:val="singleLevel"/>
    <w:tmpl w:val="FFFFFF89"/>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08"/>
    <w:multiLevelType w:val="singleLevel"/>
    <w:tmpl w:val="00000008"/>
    <w:name w:val="WW8Num9"/>
    <w:lvl w:ilvl="0">
      <w:start w:val="1"/>
      <w:numFmt w:val="lowerLetter"/>
      <w:lvlText w:val="%1)"/>
      <w:lvlJc w:val="left"/>
      <w:pPr>
        <w:tabs>
          <w:tab w:val="num" w:pos="0"/>
        </w:tabs>
        <w:ind w:left="720" w:hanging="360"/>
      </w:pPr>
      <w:rPr>
        <w:rFonts w:hint="default"/>
      </w:rPr>
    </w:lvl>
  </w:abstractNum>
  <w:abstractNum w:abstractNumId="6" w15:restartNumberingAfterBreak="0">
    <w:nsid w:val="0000000E"/>
    <w:multiLevelType w:val="multilevel"/>
    <w:tmpl w:val="4C3C2EFC"/>
    <w:name w:val="WW8Num14"/>
    <w:lvl w:ilvl="0">
      <w:start w:val="1"/>
      <w:numFmt w:val="lowerLetter"/>
      <w:lvlText w:val="%1)"/>
      <w:lvlJc w:val="left"/>
      <w:pPr>
        <w:tabs>
          <w:tab w:val="num" w:pos="0"/>
        </w:tabs>
        <w:ind w:left="0" w:firstLine="0"/>
      </w:pPr>
      <w:rPr>
        <w:rFonts w:hint="default"/>
        <w:b w:val="0"/>
      </w:rPr>
    </w:lvl>
    <w:lvl w:ilvl="1">
      <w:start w:val="2"/>
      <w:numFmt w:val="decimal"/>
      <w:lvlText w:val="%2."/>
      <w:lvlJc w:val="lef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hint="default"/>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7" w15:restartNumberingAfterBreak="0">
    <w:nsid w:val="0000000F"/>
    <w:multiLevelType w:val="multilevel"/>
    <w:tmpl w:val="0E2AA8A2"/>
    <w:name w:val="WW8Num15"/>
    <w:lvl w:ilvl="0">
      <w:start w:val="1"/>
      <w:numFmt w:val="lowerLetter"/>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19"/>
    <w:multiLevelType w:val="multilevel"/>
    <w:tmpl w:val="AA98F828"/>
    <w:name w:val="WW8Num2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1.5.1.%4"/>
      <w:lvlJc w:val="left"/>
      <w:pPr>
        <w:tabs>
          <w:tab w:val="num" w:pos="1800"/>
        </w:tabs>
        <w:ind w:left="1800" w:hanging="360"/>
      </w:pPr>
      <w:rPr>
        <w:rFonts w:ascii="Times New Roman" w:hAnsi="Times New Roman" w:cs="Times New Roman" w:hint="default"/>
        <w:color w:val="000000"/>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2702E6A"/>
    <w:multiLevelType w:val="hybridMultilevel"/>
    <w:tmpl w:val="6204A906"/>
    <w:styleLink w:val="1111112"/>
    <w:lvl w:ilvl="0" w:tplc="3F506B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80B38"/>
    <w:multiLevelType w:val="hybridMultilevel"/>
    <w:tmpl w:val="1A22E15C"/>
    <w:styleLink w:val="1111111111"/>
    <w:lvl w:ilvl="0" w:tplc="7652BDFE">
      <w:start w:val="1"/>
      <w:numFmt w:val="decimal"/>
      <w:lvlText w:val="%1."/>
      <w:lvlJc w:val="left"/>
      <w:pPr>
        <w:tabs>
          <w:tab w:val="num" w:pos="1077"/>
        </w:tabs>
        <w:ind w:left="1077" w:hanging="357"/>
      </w:pPr>
      <w:rPr>
        <w:rFonts w:ascii="Times New Roman" w:eastAsia="Times New Roman" w:hAnsi="Times New Roman" w:cs="Times New Roman" w:hint="default"/>
        <w:b w:val="0"/>
      </w:rPr>
    </w:lvl>
    <w:lvl w:ilvl="1" w:tplc="1F20880A">
      <w:start w:val="1"/>
      <w:numFmt w:val="lowerLetter"/>
      <w:lvlText w:val="%2)"/>
      <w:lvlJc w:val="left"/>
      <w:pPr>
        <w:ind w:left="1440" w:hanging="360"/>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974596C"/>
    <w:multiLevelType w:val="hybridMultilevel"/>
    <w:tmpl w:val="4EDE0FBE"/>
    <w:styleLink w:val="Styl11111"/>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F1665BB"/>
    <w:multiLevelType w:val="hybridMultilevel"/>
    <w:tmpl w:val="6A16427E"/>
    <w:lvl w:ilvl="0" w:tplc="56F0BAA8">
      <w:start w:val="1"/>
      <w:numFmt w:val="lowerLetter"/>
      <w:lvlText w:val="%1)"/>
      <w:lvlJc w:val="left"/>
      <w:pPr>
        <w:tabs>
          <w:tab w:val="num" w:pos="867"/>
        </w:tabs>
        <w:ind w:left="867" w:hanging="360"/>
      </w:pPr>
      <w:rPr>
        <w:rFonts w:hint="default"/>
        <w:b w:val="0"/>
        <w:i w:val="0"/>
      </w:rPr>
    </w:lvl>
    <w:lvl w:ilvl="1" w:tplc="04150019" w:tentative="1">
      <w:start w:val="1"/>
      <w:numFmt w:val="lowerLetter"/>
      <w:lvlText w:val="%2."/>
      <w:lvlJc w:val="left"/>
      <w:pPr>
        <w:tabs>
          <w:tab w:val="num" w:pos="1521"/>
        </w:tabs>
        <w:ind w:left="1521" w:hanging="360"/>
      </w:pPr>
    </w:lvl>
    <w:lvl w:ilvl="2" w:tplc="0415001B" w:tentative="1">
      <w:start w:val="1"/>
      <w:numFmt w:val="lowerRoman"/>
      <w:lvlText w:val="%3."/>
      <w:lvlJc w:val="right"/>
      <w:pPr>
        <w:tabs>
          <w:tab w:val="num" w:pos="2241"/>
        </w:tabs>
        <w:ind w:left="2241" w:hanging="180"/>
      </w:pPr>
    </w:lvl>
    <w:lvl w:ilvl="3" w:tplc="0415000F" w:tentative="1">
      <w:start w:val="1"/>
      <w:numFmt w:val="decimal"/>
      <w:lvlText w:val="%4."/>
      <w:lvlJc w:val="left"/>
      <w:pPr>
        <w:tabs>
          <w:tab w:val="num" w:pos="2961"/>
        </w:tabs>
        <w:ind w:left="2961" w:hanging="360"/>
      </w:pPr>
    </w:lvl>
    <w:lvl w:ilvl="4" w:tplc="04150019" w:tentative="1">
      <w:start w:val="1"/>
      <w:numFmt w:val="lowerLetter"/>
      <w:lvlText w:val="%5."/>
      <w:lvlJc w:val="left"/>
      <w:pPr>
        <w:tabs>
          <w:tab w:val="num" w:pos="3681"/>
        </w:tabs>
        <w:ind w:left="3681" w:hanging="360"/>
      </w:pPr>
    </w:lvl>
    <w:lvl w:ilvl="5" w:tplc="0415001B" w:tentative="1">
      <w:start w:val="1"/>
      <w:numFmt w:val="lowerRoman"/>
      <w:lvlText w:val="%6."/>
      <w:lvlJc w:val="right"/>
      <w:pPr>
        <w:tabs>
          <w:tab w:val="num" w:pos="4401"/>
        </w:tabs>
        <w:ind w:left="4401" w:hanging="180"/>
      </w:pPr>
    </w:lvl>
    <w:lvl w:ilvl="6" w:tplc="0415000F" w:tentative="1">
      <w:start w:val="1"/>
      <w:numFmt w:val="decimal"/>
      <w:lvlText w:val="%7."/>
      <w:lvlJc w:val="left"/>
      <w:pPr>
        <w:tabs>
          <w:tab w:val="num" w:pos="5121"/>
        </w:tabs>
        <w:ind w:left="5121" w:hanging="360"/>
      </w:pPr>
    </w:lvl>
    <w:lvl w:ilvl="7" w:tplc="04150019" w:tentative="1">
      <w:start w:val="1"/>
      <w:numFmt w:val="lowerLetter"/>
      <w:lvlText w:val="%8."/>
      <w:lvlJc w:val="left"/>
      <w:pPr>
        <w:tabs>
          <w:tab w:val="num" w:pos="5841"/>
        </w:tabs>
        <w:ind w:left="5841" w:hanging="360"/>
      </w:pPr>
    </w:lvl>
    <w:lvl w:ilvl="8" w:tplc="0415001B" w:tentative="1">
      <w:start w:val="1"/>
      <w:numFmt w:val="lowerRoman"/>
      <w:lvlText w:val="%9."/>
      <w:lvlJc w:val="right"/>
      <w:pPr>
        <w:tabs>
          <w:tab w:val="num" w:pos="6561"/>
        </w:tabs>
        <w:ind w:left="6561" w:hanging="180"/>
      </w:pPr>
    </w:lvl>
  </w:abstractNum>
  <w:abstractNum w:abstractNumId="13" w15:restartNumberingAfterBreak="0">
    <w:nsid w:val="10F53886"/>
    <w:multiLevelType w:val="hybridMultilevel"/>
    <w:tmpl w:val="3A9AB96C"/>
    <w:lvl w:ilvl="0" w:tplc="80746212">
      <w:start w:val="1"/>
      <w:numFmt w:val="decimal"/>
      <w:pStyle w:val="podpunkt"/>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7C5EFA"/>
    <w:multiLevelType w:val="hybridMultilevel"/>
    <w:tmpl w:val="E4869A98"/>
    <w:lvl w:ilvl="0" w:tplc="6A8AA2EE">
      <w:start w:val="4"/>
      <w:numFmt w:val="decimal"/>
      <w:lvlText w:val="1.5.%1"/>
      <w:lvlJc w:val="left"/>
      <w:pPr>
        <w:ind w:left="730" w:hanging="360"/>
      </w:pPr>
      <w:rPr>
        <w:rFonts w:hint="default"/>
        <w:strike w:val="0"/>
        <w:dstrike w:val="0"/>
        <w:color w:val="00000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C5245"/>
    <w:multiLevelType w:val="multilevel"/>
    <w:tmpl w:val="50FA015E"/>
    <w:lvl w:ilvl="0">
      <w:start w:val="1"/>
      <w:numFmt w:val="decimal"/>
      <w:lvlText w:val="3.8.%1"/>
      <w:lvlJc w:val="left"/>
      <w:pPr>
        <w:tabs>
          <w:tab w:val="num" w:pos="1021"/>
        </w:tabs>
        <w:ind w:left="1021" w:hanging="1021"/>
      </w:pPr>
      <w:rPr>
        <w:rFonts w:hint="default"/>
        <w:b w:val="0"/>
        <w:i w:val="0"/>
        <w:color w:val="auto"/>
        <w:sz w:val="24"/>
        <w:szCs w:val="24"/>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6" w15:restartNumberingAfterBreak="0">
    <w:nsid w:val="14EF50B5"/>
    <w:multiLevelType w:val="hybridMultilevel"/>
    <w:tmpl w:val="AC6E66C2"/>
    <w:styleLink w:val="11111121"/>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0D0212"/>
    <w:multiLevelType w:val="multilevel"/>
    <w:tmpl w:val="11D20BEE"/>
    <w:styleLink w:val="WW8Num85"/>
    <w:lvl w:ilvl="0">
      <w:start w:val="1"/>
      <w:numFmt w:val="lowerLetter"/>
      <w:lvlText w:val="%1."/>
      <w:lvlJc w:val="left"/>
      <w:rPr>
        <w:rFonts w:eastAsia="Calibri"/>
        <w:b w:val="0"/>
        <w:i w:val="0"/>
        <w:color w:val="000000"/>
        <w:sz w:val="22"/>
        <w:szCs w:val="22"/>
        <w:lang w:eastAsia="pl-PL"/>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1C3D7B94"/>
    <w:multiLevelType w:val="hybridMultilevel"/>
    <w:tmpl w:val="C3B4884E"/>
    <w:lvl w:ilvl="0" w:tplc="8592A07A">
      <w:start w:val="1"/>
      <w:numFmt w:val="lowerLetter"/>
      <w:lvlText w:val="%1)"/>
      <w:lvlJc w:val="left"/>
      <w:pPr>
        <w:ind w:left="2421" w:hanging="360"/>
      </w:pPr>
      <w:rPr>
        <w:color w:val="auto"/>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1D0C021A"/>
    <w:multiLevelType w:val="hybridMultilevel"/>
    <w:tmpl w:val="15781696"/>
    <w:lvl w:ilvl="0" w:tplc="00C61134">
      <w:start w:val="1"/>
      <w:numFmt w:val="decimal"/>
      <w:lvlText w:val="1.4.1.%1"/>
      <w:lvlJc w:val="left"/>
      <w:pPr>
        <w:ind w:left="684" w:hanging="360"/>
      </w:pPr>
      <w:rPr>
        <w:rFonts w:hint="default"/>
        <w:strike w:val="0"/>
        <w:color w:val="auto"/>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20" w15:restartNumberingAfterBreak="0">
    <w:nsid w:val="1D2D7FE9"/>
    <w:multiLevelType w:val="hybridMultilevel"/>
    <w:tmpl w:val="B63CC11A"/>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1F7329E8"/>
    <w:multiLevelType w:val="hybridMultilevel"/>
    <w:tmpl w:val="1C903390"/>
    <w:styleLink w:val="111111112"/>
    <w:lvl w:ilvl="0" w:tplc="446EA738">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FA71058"/>
    <w:multiLevelType w:val="hybridMultilevel"/>
    <w:tmpl w:val="36BC525C"/>
    <w:lvl w:ilvl="0" w:tplc="2C621918">
      <w:start w:val="1"/>
      <w:numFmt w:val="decimal"/>
      <w:lvlText w:val="1.5.3.%1"/>
      <w:lvlJc w:val="left"/>
      <w:pPr>
        <w:ind w:left="730" w:hanging="360"/>
      </w:pPr>
      <w:rPr>
        <w:rFonts w:hint="default"/>
        <w:b w:val="0"/>
        <w:strike w:val="0"/>
      </w:rPr>
    </w:lvl>
    <w:lvl w:ilvl="1" w:tplc="34807324">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 w15:restartNumberingAfterBreak="0">
    <w:nsid w:val="207F57DF"/>
    <w:multiLevelType w:val="hybridMultilevel"/>
    <w:tmpl w:val="54326E72"/>
    <w:name w:val="WW8Num92"/>
    <w:lvl w:ilvl="0" w:tplc="6A746064">
      <w:start w:val="1"/>
      <w:numFmt w:val="decimal"/>
      <w:lvlText w:val="1.5.6.%1."/>
      <w:lvlJc w:val="left"/>
      <w:pPr>
        <w:ind w:left="720" w:hanging="360"/>
      </w:pPr>
      <w:rPr>
        <w:rFonts w:hint="default"/>
        <w:b w:val="0"/>
        <w:i w:val="0"/>
        <w:strike w:val="0"/>
        <w:dstrike w:val="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71F7F02"/>
    <w:multiLevelType w:val="hybridMultilevel"/>
    <w:tmpl w:val="6CE630F8"/>
    <w:lvl w:ilvl="0" w:tplc="690209F0">
      <w:start w:val="1"/>
      <w:numFmt w:val="decimal"/>
      <w:lvlText w:val="1.4.4.%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8A2641"/>
    <w:multiLevelType w:val="hybridMultilevel"/>
    <w:tmpl w:val="935A5B5C"/>
    <w:lvl w:ilvl="0" w:tplc="BB86A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8951E30"/>
    <w:multiLevelType w:val="hybridMultilevel"/>
    <w:tmpl w:val="4CDAD5F0"/>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020A07"/>
    <w:multiLevelType w:val="multilevel"/>
    <w:tmpl w:val="A35811CE"/>
    <w:styleLink w:val="111111211"/>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34B07CBE"/>
    <w:multiLevelType w:val="hybridMultilevel"/>
    <w:tmpl w:val="587E733C"/>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82ACA64">
      <w:start w:val="1"/>
      <w:numFmt w:val="decimal"/>
      <w:lvlText w:val="%4."/>
      <w:lvlJc w:val="left"/>
      <w:pPr>
        <w:ind w:left="360" w:hanging="360"/>
      </w:pPr>
      <w:rPr>
        <w:strike w:val="0"/>
        <w:color w:val="auto"/>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CC02CF"/>
    <w:multiLevelType w:val="hybridMultilevel"/>
    <w:tmpl w:val="E52EC14C"/>
    <w:lvl w:ilvl="0" w:tplc="947011DA">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3A8B1DD6"/>
    <w:multiLevelType w:val="multilevel"/>
    <w:tmpl w:val="433001DC"/>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4608"/>
        </w:tabs>
        <w:ind w:left="46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15:restartNumberingAfterBreak="0">
    <w:nsid w:val="3AA61F42"/>
    <w:multiLevelType w:val="hybridMultilevel"/>
    <w:tmpl w:val="42C853FC"/>
    <w:lvl w:ilvl="0" w:tplc="5E82270C">
      <w:start w:val="1"/>
      <w:numFmt w:val="decimal"/>
      <w:lvlText w:val="1.4.2.%1"/>
      <w:lvlJc w:val="left"/>
      <w:pPr>
        <w:ind w:left="710" w:hanging="360"/>
      </w:pPr>
      <w:rPr>
        <w:rFonts w:hint="default"/>
        <w:strike w:val="0"/>
        <w:color w:val="auto"/>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3" w15:restartNumberingAfterBreak="0">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34" w15:restartNumberingAfterBreak="0">
    <w:nsid w:val="40DD14CF"/>
    <w:multiLevelType w:val="hybridMultilevel"/>
    <w:tmpl w:val="03923680"/>
    <w:lvl w:ilvl="0" w:tplc="4934A9D2">
      <w:start w:val="5"/>
      <w:numFmt w:val="lowerLetter"/>
      <w:lvlText w:val="%1)"/>
      <w:lvlJc w:val="left"/>
      <w:pPr>
        <w:ind w:left="2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736454"/>
    <w:multiLevelType w:val="multilevel"/>
    <w:tmpl w:val="0415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46CE7F46"/>
    <w:multiLevelType w:val="hybridMultilevel"/>
    <w:tmpl w:val="E6F4AF9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15:restartNumberingAfterBreak="0">
    <w:nsid w:val="47152F92"/>
    <w:multiLevelType w:val="hybridMultilevel"/>
    <w:tmpl w:val="F5D0F068"/>
    <w:lvl w:ilvl="0" w:tplc="6A022A16">
      <w:start w:val="1"/>
      <w:numFmt w:val="decimal"/>
      <w:lvlText w:val="1.4.5.%1"/>
      <w:lvlJc w:val="left"/>
      <w:pPr>
        <w:ind w:left="684" w:hanging="360"/>
      </w:pPr>
      <w:rPr>
        <w:rFonts w:hint="default"/>
        <w:strike w:val="0"/>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39" w15:restartNumberingAfterBreak="0">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EE7191"/>
    <w:multiLevelType w:val="multilevel"/>
    <w:tmpl w:val="6D2E18B4"/>
    <w:lvl w:ilvl="0">
      <w:start w:val="1"/>
      <w:numFmt w:val="decimal"/>
      <w:lvlText w:val="%1"/>
      <w:lvlJc w:val="left"/>
      <w:pPr>
        <w:ind w:left="720" w:hanging="720"/>
      </w:pPr>
      <w:rPr>
        <w:rFonts w:hint="default"/>
      </w:rPr>
    </w:lvl>
    <w:lvl w:ilvl="1">
      <w:start w:val="5"/>
      <w:numFmt w:val="decimal"/>
      <w:lvlText w:val="%1.%2"/>
      <w:lvlJc w:val="left"/>
      <w:pPr>
        <w:ind w:left="723" w:hanging="720"/>
      </w:pPr>
      <w:rPr>
        <w:rFonts w:hint="default"/>
      </w:rPr>
    </w:lvl>
    <w:lvl w:ilvl="2">
      <w:start w:val="6"/>
      <w:numFmt w:val="decimal"/>
      <w:lvlText w:val="%1.%2.%3"/>
      <w:lvlJc w:val="left"/>
      <w:pPr>
        <w:ind w:left="726" w:hanging="720"/>
      </w:pPr>
      <w:rPr>
        <w:rFonts w:hint="default"/>
      </w:rPr>
    </w:lvl>
    <w:lvl w:ilvl="3">
      <w:start w:val="1"/>
      <w:numFmt w:val="decimal"/>
      <w:lvlText w:val="%1.%2.%3.%4"/>
      <w:lvlJc w:val="left"/>
      <w:pPr>
        <w:ind w:left="1089" w:hanging="108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455" w:hanging="144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821" w:hanging="1800"/>
      </w:pPr>
      <w:rPr>
        <w:rFonts w:hint="default"/>
      </w:rPr>
    </w:lvl>
    <w:lvl w:ilvl="8">
      <w:start w:val="1"/>
      <w:numFmt w:val="decimal"/>
      <w:lvlText w:val="%1.%2.%3.%4.%5.%6.%7.%8.%9"/>
      <w:lvlJc w:val="left"/>
      <w:pPr>
        <w:ind w:left="1824" w:hanging="1800"/>
      </w:pPr>
      <w:rPr>
        <w:rFonts w:hint="default"/>
      </w:rPr>
    </w:lvl>
  </w:abstractNum>
  <w:abstractNum w:abstractNumId="41" w15:restartNumberingAfterBreak="0">
    <w:nsid w:val="4D5879E3"/>
    <w:multiLevelType w:val="hybridMultilevel"/>
    <w:tmpl w:val="E3BADE1A"/>
    <w:name w:val="WW8Num14222"/>
    <w:lvl w:ilvl="0" w:tplc="14B4BBDA">
      <w:start w:val="1"/>
      <w:numFmt w:val="decimal"/>
      <w:lvlText w:val="%1)"/>
      <w:lvlJc w:val="left"/>
      <w:pPr>
        <w:tabs>
          <w:tab w:val="num" w:pos="2705"/>
        </w:tabs>
        <w:ind w:left="2705" w:hanging="360"/>
      </w:pPr>
      <w:rPr>
        <w:rFonts w:ascii="Arial" w:eastAsia="Times New Roman" w:hAnsi="Arial" w:cs="Arial"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0B4560C"/>
    <w:multiLevelType w:val="multilevel"/>
    <w:tmpl w:val="88DCD398"/>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44" w15:restartNumberingAfterBreak="0">
    <w:nsid w:val="51F73219"/>
    <w:multiLevelType w:val="hybridMultilevel"/>
    <w:tmpl w:val="501E0E86"/>
    <w:name w:val="WW8Num922"/>
    <w:lvl w:ilvl="0" w:tplc="29BED134">
      <w:start w:val="1"/>
      <w:numFmt w:val="decimal"/>
      <w:lvlText w:val="1.5.6.%1."/>
      <w:lvlJc w:val="left"/>
      <w:pPr>
        <w:ind w:left="720" w:hanging="360"/>
      </w:pPr>
      <w:rPr>
        <w:rFonts w:hint="default"/>
        <w:b/>
        <w:i/>
        <w:strike w:val="0"/>
        <w:dstrike w:val="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75056E"/>
    <w:multiLevelType w:val="hybridMultilevel"/>
    <w:tmpl w:val="7DE433E2"/>
    <w:lvl w:ilvl="0" w:tplc="ADC2946A">
      <w:start w:val="1"/>
      <w:numFmt w:val="decimal"/>
      <w:lvlText w:val="1.4.9.%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250195"/>
    <w:multiLevelType w:val="multilevel"/>
    <w:tmpl w:val="ABA8C9C8"/>
    <w:lvl w:ilvl="0">
      <w:start w:val="1"/>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BE516E0"/>
    <w:multiLevelType w:val="multilevel"/>
    <w:tmpl w:val="AA9A61D0"/>
    <w:lvl w:ilvl="0">
      <w:start w:val="2"/>
      <w:numFmt w:val="decimal"/>
      <w:lvlText w:val="%1"/>
      <w:lvlJc w:val="left"/>
      <w:pPr>
        <w:ind w:left="360" w:hanging="360"/>
      </w:pPr>
      <w:rPr>
        <w:rFonts w:hint="default"/>
      </w:rPr>
    </w:lvl>
    <w:lvl w:ilvl="1">
      <w:start w:val="2"/>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lowerLetter"/>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880" w:hanging="1800"/>
      </w:pPr>
      <w:rPr>
        <w:rFonts w:hint="default"/>
      </w:rPr>
    </w:lvl>
  </w:abstractNum>
  <w:abstractNum w:abstractNumId="49" w15:restartNumberingAfterBreak="0">
    <w:nsid w:val="5C544C05"/>
    <w:multiLevelType w:val="multilevel"/>
    <w:tmpl w:val="43069E14"/>
    <w:lvl w:ilvl="0">
      <w:start w:val="1"/>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5.4.%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D2F13AB"/>
    <w:multiLevelType w:val="hybridMultilevel"/>
    <w:tmpl w:val="73060C4E"/>
    <w:styleLink w:val="Styl111"/>
    <w:lvl w:ilvl="0" w:tplc="72861F98">
      <w:start w:val="1"/>
      <w:numFmt w:val="decimal"/>
      <w:lvlText w:val="%1."/>
      <w:lvlJc w:val="left"/>
      <w:pPr>
        <w:tabs>
          <w:tab w:val="num" w:pos="567"/>
        </w:tabs>
        <w:ind w:left="567" w:hanging="454"/>
      </w:pPr>
      <w:rPr>
        <w:rFonts w:ascii="Times New Roman" w:hAnsi="Times New Roman" w:cs="Times New Roman" w:hint="default"/>
        <w:b w:val="0"/>
        <w:i w:val="0"/>
        <w:sz w:val="20"/>
        <w:szCs w:val="20"/>
      </w:rPr>
    </w:lvl>
    <w:lvl w:ilvl="1" w:tplc="294A49FE">
      <w:start w:val="1"/>
      <w:numFmt w:val="decimal"/>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DF711F4"/>
    <w:multiLevelType w:val="hybridMultilevel"/>
    <w:tmpl w:val="86C4A118"/>
    <w:lvl w:ilvl="0" w:tplc="90F8FBA4">
      <w:start w:val="1"/>
      <w:numFmt w:val="decimal"/>
      <w:lvlText w:val="1.4.8.%1"/>
      <w:lvlJc w:val="left"/>
      <w:pPr>
        <w:ind w:left="1070" w:hanging="360"/>
      </w:pPr>
      <w:rPr>
        <w:rFonts w:hint="default"/>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3" w15:restartNumberingAfterBreak="0">
    <w:nsid w:val="5FB435DE"/>
    <w:multiLevelType w:val="multilevel"/>
    <w:tmpl w:val="304C2152"/>
    <w:styleLink w:val="111111121"/>
    <w:lvl w:ilvl="0">
      <w:start w:val="1"/>
      <w:numFmt w:val="lowerLetter"/>
      <w:pStyle w:val="mylni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5FC55FBC"/>
    <w:multiLevelType w:val="hybridMultilevel"/>
    <w:tmpl w:val="E35CD85A"/>
    <w:name w:val="WW8Num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28F47B9"/>
    <w:multiLevelType w:val="multilevel"/>
    <w:tmpl w:val="F9D886E0"/>
    <w:lvl w:ilvl="0">
      <w:start w:val="1"/>
      <w:numFmt w:val="decimal"/>
      <w:lvlText w:val="1.6.%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6" w15:restartNumberingAfterBreak="0">
    <w:nsid w:val="66842CDC"/>
    <w:multiLevelType w:val="multilevel"/>
    <w:tmpl w:val="3F2257A4"/>
    <w:lvl w:ilvl="0">
      <w:start w:val="1"/>
      <w:numFmt w:val="decimal"/>
      <w:lvlText w:val="%1"/>
      <w:lvlJc w:val="left"/>
      <w:pPr>
        <w:ind w:left="660" w:hanging="660"/>
      </w:pPr>
      <w:rPr>
        <w:rFonts w:hint="default"/>
        <w:color w:val="1F497D"/>
      </w:rPr>
    </w:lvl>
    <w:lvl w:ilvl="1">
      <w:start w:val="5"/>
      <w:numFmt w:val="decimal"/>
      <w:lvlText w:val="%1.%2"/>
      <w:lvlJc w:val="left"/>
      <w:pPr>
        <w:ind w:left="660" w:hanging="660"/>
      </w:pPr>
      <w:rPr>
        <w:rFonts w:hint="default"/>
        <w:color w:val="auto"/>
      </w:rPr>
    </w:lvl>
    <w:lvl w:ilvl="2">
      <w:start w:val="10"/>
      <w:numFmt w:val="decimal"/>
      <w:lvlText w:val="%1.%2.%3"/>
      <w:lvlJc w:val="left"/>
      <w:pPr>
        <w:ind w:left="720" w:hanging="720"/>
      </w:pPr>
      <w:rPr>
        <w:rFonts w:hint="default"/>
        <w:color w:val="auto"/>
      </w:rPr>
    </w:lvl>
    <w:lvl w:ilvl="3">
      <w:start w:val="1"/>
      <w:numFmt w:val="decimal"/>
      <w:lvlText w:val="1.5.5.%4"/>
      <w:lvlJc w:val="left"/>
      <w:pPr>
        <w:ind w:left="1080" w:hanging="1080"/>
      </w:pPr>
      <w:rPr>
        <w:rFonts w:hint="default"/>
        <w:b w:val="0"/>
        <w:color w:val="auto"/>
      </w:rPr>
    </w:lvl>
    <w:lvl w:ilvl="4">
      <w:start w:val="1"/>
      <w:numFmt w:val="decimal"/>
      <w:lvlText w:val="%1.%2.%3.%4.%5"/>
      <w:lvlJc w:val="left"/>
      <w:pPr>
        <w:ind w:left="1080" w:hanging="1080"/>
      </w:pPr>
      <w:rPr>
        <w:rFonts w:hint="default"/>
        <w:color w:val="1F497D"/>
      </w:rPr>
    </w:lvl>
    <w:lvl w:ilvl="5">
      <w:start w:val="1"/>
      <w:numFmt w:val="decimal"/>
      <w:lvlText w:val="%1.%2.%3.%4.%5.%6"/>
      <w:lvlJc w:val="left"/>
      <w:pPr>
        <w:ind w:left="1440" w:hanging="1440"/>
      </w:pPr>
      <w:rPr>
        <w:rFonts w:hint="default"/>
        <w:color w:val="1F497D"/>
      </w:rPr>
    </w:lvl>
    <w:lvl w:ilvl="6">
      <w:start w:val="1"/>
      <w:numFmt w:val="decimal"/>
      <w:lvlText w:val="%1.%2.%3.%4.%5.%6.%7"/>
      <w:lvlJc w:val="left"/>
      <w:pPr>
        <w:ind w:left="1440" w:hanging="1440"/>
      </w:pPr>
      <w:rPr>
        <w:rFonts w:hint="default"/>
        <w:color w:val="1F497D"/>
      </w:rPr>
    </w:lvl>
    <w:lvl w:ilvl="7">
      <w:start w:val="1"/>
      <w:numFmt w:val="decimal"/>
      <w:lvlText w:val="%1.%2.%3.%4.%5.%6.%7.%8"/>
      <w:lvlJc w:val="left"/>
      <w:pPr>
        <w:ind w:left="1800" w:hanging="1800"/>
      </w:pPr>
      <w:rPr>
        <w:rFonts w:hint="default"/>
        <w:color w:val="1F497D"/>
      </w:rPr>
    </w:lvl>
    <w:lvl w:ilvl="8">
      <w:start w:val="1"/>
      <w:numFmt w:val="decimal"/>
      <w:lvlText w:val="%1.%2.%3.%4.%5.%6.%7.%8.%9"/>
      <w:lvlJc w:val="left"/>
      <w:pPr>
        <w:ind w:left="1800" w:hanging="1800"/>
      </w:pPr>
      <w:rPr>
        <w:rFonts w:hint="default"/>
        <w:color w:val="1F497D"/>
      </w:rPr>
    </w:lvl>
  </w:abstractNum>
  <w:abstractNum w:abstractNumId="57" w15:restartNumberingAfterBreak="0">
    <w:nsid w:val="6B9337C3"/>
    <w:multiLevelType w:val="hybridMultilevel"/>
    <w:tmpl w:val="CB8065E0"/>
    <w:name w:val="WW8Num2622222"/>
    <w:lvl w:ilvl="0" w:tplc="9D124B80">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6D297DBD"/>
    <w:multiLevelType w:val="hybridMultilevel"/>
    <w:tmpl w:val="22322812"/>
    <w:styleLink w:val="Styl11121"/>
    <w:lvl w:ilvl="0" w:tplc="0415000F">
      <w:start w:val="1"/>
      <w:numFmt w:val="decimal"/>
      <w:lvlText w:val="%1."/>
      <w:lvlJc w:val="left"/>
      <w:pPr>
        <w:tabs>
          <w:tab w:val="num" w:pos="2340"/>
        </w:tabs>
        <w:ind w:left="2340" w:hanging="360"/>
      </w:p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59" w15:restartNumberingAfterBreak="0">
    <w:nsid w:val="6EEC2AA5"/>
    <w:multiLevelType w:val="multilevel"/>
    <w:tmpl w:val="331409D2"/>
    <w:styleLink w:val="11111111111"/>
    <w:lvl w:ilvl="0">
      <w:start w:val="1"/>
      <w:numFmt w:val="decimal"/>
      <w:lvlText w:val="%1."/>
      <w:lvlJc w:val="left"/>
      <w:pPr>
        <w:ind w:left="400" w:hanging="360"/>
      </w:pPr>
      <w:rPr>
        <w:rFonts w:ascii="Times New Roman" w:eastAsia="Times New Roman" w:hAnsi="Times New Roman" w:cs="Times New Roman"/>
        <w:b/>
      </w:rPr>
    </w:lvl>
    <w:lvl w:ilvl="1">
      <w:start w:val="1"/>
      <w:numFmt w:val="decimal"/>
      <w:isLgl/>
      <w:lvlText w:val="%1.%2"/>
      <w:lvlJc w:val="left"/>
      <w:pPr>
        <w:ind w:left="400" w:hanging="360"/>
      </w:pPr>
      <w:rPr>
        <w:rFonts w:hint="default"/>
        <w:color w:val="auto"/>
      </w:rPr>
    </w:lvl>
    <w:lvl w:ilvl="2">
      <w:start w:val="1"/>
      <w:numFmt w:val="decimal"/>
      <w:isLgl/>
      <w:lvlText w:val="%1.%2.%3"/>
      <w:lvlJc w:val="left"/>
      <w:pPr>
        <w:ind w:left="760" w:hanging="720"/>
      </w:pPr>
      <w:rPr>
        <w:rFonts w:hint="default"/>
        <w:color w:val="auto"/>
      </w:rPr>
    </w:lvl>
    <w:lvl w:ilvl="3">
      <w:start w:val="1"/>
      <w:numFmt w:val="decimal"/>
      <w:isLgl/>
      <w:lvlText w:val="%1.%2.%3.%4"/>
      <w:lvlJc w:val="left"/>
      <w:pPr>
        <w:ind w:left="760" w:hanging="720"/>
      </w:pPr>
      <w:rPr>
        <w:rFonts w:hint="default"/>
        <w:color w:val="auto"/>
      </w:rPr>
    </w:lvl>
    <w:lvl w:ilvl="4">
      <w:start w:val="1"/>
      <w:numFmt w:val="decimal"/>
      <w:isLgl/>
      <w:lvlText w:val="%1.%2.%3.%4.%5"/>
      <w:lvlJc w:val="left"/>
      <w:pPr>
        <w:ind w:left="1120" w:hanging="1080"/>
      </w:pPr>
      <w:rPr>
        <w:rFonts w:hint="default"/>
        <w:color w:val="auto"/>
      </w:rPr>
    </w:lvl>
    <w:lvl w:ilvl="5">
      <w:start w:val="1"/>
      <w:numFmt w:val="decimal"/>
      <w:isLgl/>
      <w:lvlText w:val="%1.%2.%3.%4.%5.%6"/>
      <w:lvlJc w:val="left"/>
      <w:pPr>
        <w:ind w:left="1120" w:hanging="1080"/>
      </w:pPr>
      <w:rPr>
        <w:rFonts w:hint="default"/>
        <w:color w:val="auto"/>
      </w:rPr>
    </w:lvl>
    <w:lvl w:ilvl="6">
      <w:start w:val="1"/>
      <w:numFmt w:val="decimal"/>
      <w:isLgl/>
      <w:lvlText w:val="%1.%2.%3.%4.%5.%6.%7"/>
      <w:lvlJc w:val="left"/>
      <w:pPr>
        <w:ind w:left="1480" w:hanging="1440"/>
      </w:pPr>
      <w:rPr>
        <w:rFonts w:hint="default"/>
        <w:color w:val="auto"/>
      </w:rPr>
    </w:lvl>
    <w:lvl w:ilvl="7">
      <w:start w:val="1"/>
      <w:numFmt w:val="decimal"/>
      <w:isLgl/>
      <w:lvlText w:val="%1.%2.%3.%4.%5.%6.%7.%8"/>
      <w:lvlJc w:val="left"/>
      <w:pPr>
        <w:ind w:left="1480" w:hanging="1440"/>
      </w:pPr>
      <w:rPr>
        <w:rFonts w:hint="default"/>
        <w:color w:val="auto"/>
      </w:rPr>
    </w:lvl>
    <w:lvl w:ilvl="8">
      <w:start w:val="1"/>
      <w:numFmt w:val="decimal"/>
      <w:isLgl/>
      <w:lvlText w:val="%1.%2.%3.%4.%5.%6.%7.%8.%9"/>
      <w:lvlJc w:val="left"/>
      <w:pPr>
        <w:ind w:left="1480" w:hanging="1440"/>
      </w:pPr>
      <w:rPr>
        <w:rFonts w:hint="default"/>
        <w:color w:val="auto"/>
      </w:rPr>
    </w:lvl>
  </w:abstractNum>
  <w:abstractNum w:abstractNumId="60" w15:restartNumberingAfterBreak="0">
    <w:nsid w:val="6F2071D5"/>
    <w:multiLevelType w:val="hybridMultilevel"/>
    <w:tmpl w:val="972E6356"/>
    <w:lvl w:ilvl="0" w:tplc="FFFFFFFF">
      <w:start w:val="8"/>
      <w:numFmt w:val="decimal"/>
      <w:pStyle w:val="Style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9856A3"/>
    <w:multiLevelType w:val="hybridMultilevel"/>
    <w:tmpl w:val="75CA349C"/>
    <w:name w:val="WW8Num1924"/>
    <w:styleLink w:val="11111113"/>
    <w:lvl w:ilvl="0" w:tplc="9154D794">
      <w:start w:val="1"/>
      <w:numFmt w:val="lowerLetter"/>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7DE48B4"/>
    <w:multiLevelType w:val="hybridMultilevel"/>
    <w:tmpl w:val="6F101958"/>
    <w:styleLink w:val="111111"/>
    <w:lvl w:ilvl="0" w:tplc="ED64A32C">
      <w:start w:val="1"/>
      <w:numFmt w:val="decimal"/>
      <w:lvlText w:val="%1)"/>
      <w:lvlJc w:val="left"/>
      <w:pPr>
        <w:ind w:left="360" w:hanging="360"/>
      </w:pPr>
      <w:rPr>
        <w:rFonts w:hint="default"/>
        <w:b/>
      </w:rPr>
    </w:lvl>
    <w:lvl w:ilvl="1" w:tplc="586815BC">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E01E14"/>
    <w:multiLevelType w:val="hybridMultilevel"/>
    <w:tmpl w:val="37FE841C"/>
    <w:lvl w:ilvl="0" w:tplc="A59E4868">
      <w:start w:val="1"/>
      <w:numFmt w:val="decimal"/>
      <w:lvlText w:val="1.5.2.%1"/>
      <w:lvlJc w:val="left"/>
      <w:pPr>
        <w:ind w:left="730" w:hanging="360"/>
      </w:pPr>
      <w:rPr>
        <w:rFonts w:hint="default"/>
        <w:b w:val="0"/>
        <w:strike w:val="0"/>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5" w15:restartNumberingAfterBreak="0">
    <w:nsid w:val="79950B4C"/>
    <w:multiLevelType w:val="hybridMultilevel"/>
    <w:tmpl w:val="26284838"/>
    <w:lvl w:ilvl="0" w:tplc="95545746">
      <w:start w:val="1"/>
      <w:numFmt w:val="decimal"/>
      <w:lvlText w:val="1.3.%1"/>
      <w:lvlJc w:val="left"/>
      <w:pPr>
        <w:ind w:left="756" w:hanging="360"/>
      </w:pPr>
      <w:rPr>
        <w:rFonts w:hint="default"/>
        <w:strike w:val="0"/>
        <w:dstrike w:val="0"/>
        <w:color w:val="000000"/>
        <w:szCs w:val="24"/>
      </w:r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66" w15:restartNumberingAfterBreak="0">
    <w:nsid w:val="7F04124E"/>
    <w:multiLevelType w:val="hybridMultilevel"/>
    <w:tmpl w:val="BF1ADE4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15:restartNumberingAfterBreak="0">
    <w:nsid w:val="7FF530AF"/>
    <w:multiLevelType w:val="multilevel"/>
    <w:tmpl w:val="0415001F"/>
    <w:styleLink w:val="Styl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9"/>
  </w:num>
  <w:num w:numId="2">
    <w:abstractNumId w:val="40"/>
  </w:num>
  <w:num w:numId="3">
    <w:abstractNumId w:val="46"/>
  </w:num>
  <w:num w:numId="4">
    <w:abstractNumId w:val="17"/>
  </w:num>
  <w:num w:numId="5">
    <w:abstractNumId w:val="63"/>
  </w:num>
  <w:num w:numId="6">
    <w:abstractNumId w:val="16"/>
  </w:num>
  <w:num w:numId="7">
    <w:abstractNumId w:val="28"/>
  </w:num>
  <w:num w:numId="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num>
  <w:num w:numId="10">
    <w:abstractNumId w:val="62"/>
  </w:num>
  <w:num w:numId="11">
    <w:abstractNumId w:val="31"/>
  </w:num>
  <w:num w:numId="12">
    <w:abstractNumId w:val="11"/>
  </w:num>
  <w:num w:numId="13">
    <w:abstractNumId w:val="21"/>
  </w:num>
  <w:num w:numId="14">
    <w:abstractNumId w:val="67"/>
  </w:num>
  <w:num w:numId="15">
    <w:abstractNumId w:val="13"/>
  </w:num>
  <w:num w:numId="16">
    <w:abstractNumId w:val="36"/>
  </w:num>
  <w:num w:numId="17">
    <w:abstractNumId w:val="59"/>
  </w:num>
  <w:num w:numId="18">
    <w:abstractNumId w:val="10"/>
  </w:num>
  <w:num w:numId="19">
    <w:abstractNumId w:val="51"/>
  </w:num>
  <w:num w:numId="20">
    <w:abstractNumId w:val="9"/>
  </w:num>
  <w:num w:numId="21">
    <w:abstractNumId w:val="50"/>
    <w:lvlOverride w:ilvl="0">
      <w:startOverride w:val="1"/>
    </w:lvlOverride>
  </w:num>
  <w:num w:numId="22">
    <w:abstractNumId w:val="35"/>
    <w:lvlOverride w:ilvl="0">
      <w:startOverride w:val="1"/>
    </w:lvlOverride>
  </w:num>
  <w:num w:numId="23">
    <w:abstractNumId w:val="24"/>
  </w:num>
  <w:num w:numId="24">
    <w:abstractNumId w:val="7"/>
  </w:num>
  <w:num w:numId="25">
    <w:abstractNumId w:val="60"/>
  </w:num>
  <w:num w:numId="26">
    <w:abstractNumId w:val="3"/>
  </w:num>
  <w:num w:numId="27">
    <w:abstractNumId w:val="48"/>
  </w:num>
  <w:num w:numId="28">
    <w:abstractNumId w:val="43"/>
  </w:num>
  <w:num w:numId="29">
    <w:abstractNumId w:val="32"/>
  </w:num>
  <w:num w:numId="30">
    <w:abstractNumId w:val="25"/>
  </w:num>
  <w:num w:numId="31">
    <w:abstractNumId w:val="38"/>
  </w:num>
  <w:num w:numId="32">
    <w:abstractNumId w:val="52"/>
  </w:num>
  <w:num w:numId="33">
    <w:abstractNumId w:val="22"/>
  </w:num>
  <w:num w:numId="34">
    <w:abstractNumId w:val="55"/>
  </w:num>
  <w:num w:numId="35">
    <w:abstractNumId w:val="49"/>
  </w:num>
  <w:num w:numId="36">
    <w:abstractNumId w:val="42"/>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
  </w:num>
  <w:num w:numId="41">
    <w:abstractNumId w:val="1"/>
  </w:num>
  <w:num w:numId="42">
    <w:abstractNumId w:val="0"/>
  </w:num>
  <w:num w:numId="43">
    <w:abstractNumId w:val="8"/>
  </w:num>
  <w:num w:numId="44">
    <w:abstractNumId w:val="47"/>
  </w:num>
  <w:num w:numId="45">
    <w:abstractNumId w:val="20"/>
  </w:num>
  <w:num w:numId="46">
    <w:abstractNumId w:val="18"/>
  </w:num>
  <w:num w:numId="47">
    <w:abstractNumId w:val="64"/>
  </w:num>
  <w:num w:numId="48">
    <w:abstractNumId w:val="61"/>
  </w:num>
  <w:num w:numId="49">
    <w:abstractNumId w:val="45"/>
  </w:num>
  <w:num w:numId="50">
    <w:abstractNumId w:val="27"/>
  </w:num>
  <w:num w:numId="51">
    <w:abstractNumId w:val="33"/>
  </w:num>
  <w:num w:numId="52">
    <w:abstractNumId w:val="39"/>
  </w:num>
  <w:num w:numId="53">
    <w:abstractNumId w:val="15"/>
  </w:num>
  <w:num w:numId="54">
    <w:abstractNumId w:val="56"/>
  </w:num>
  <w:num w:numId="5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num>
  <w:num w:numId="57">
    <w:abstractNumId w:val="34"/>
  </w:num>
  <w:num w:numId="58">
    <w:abstractNumId w:val="37"/>
  </w:num>
  <w:num w:numId="59">
    <w:abstractNumId w:val="66"/>
  </w:num>
  <w:num w:numId="60">
    <w:abstractNumId w:val="14"/>
  </w:num>
  <w:num w:numId="61">
    <w:abstractNumId w:val="65"/>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AB"/>
    <w:rsid w:val="00004601"/>
    <w:rsid w:val="00010202"/>
    <w:rsid w:val="00013CD6"/>
    <w:rsid w:val="00016A51"/>
    <w:rsid w:val="00021652"/>
    <w:rsid w:val="00021CCA"/>
    <w:rsid w:val="000313E2"/>
    <w:rsid w:val="00035663"/>
    <w:rsid w:val="00037482"/>
    <w:rsid w:val="000438A3"/>
    <w:rsid w:val="00051E73"/>
    <w:rsid w:val="00052A25"/>
    <w:rsid w:val="00054C52"/>
    <w:rsid w:val="0006096A"/>
    <w:rsid w:val="00092AE4"/>
    <w:rsid w:val="00092B93"/>
    <w:rsid w:val="000933C4"/>
    <w:rsid w:val="00095BE8"/>
    <w:rsid w:val="000A5F52"/>
    <w:rsid w:val="000A70D3"/>
    <w:rsid w:val="000B24E5"/>
    <w:rsid w:val="000B28EF"/>
    <w:rsid w:val="000B2F93"/>
    <w:rsid w:val="000B56AE"/>
    <w:rsid w:val="000B68A6"/>
    <w:rsid w:val="000C0596"/>
    <w:rsid w:val="000C6B19"/>
    <w:rsid w:val="000C7F27"/>
    <w:rsid w:val="000D4620"/>
    <w:rsid w:val="000E3FC2"/>
    <w:rsid w:val="000E5055"/>
    <w:rsid w:val="000E79EE"/>
    <w:rsid w:val="000F0DBD"/>
    <w:rsid w:val="001016D8"/>
    <w:rsid w:val="001027EC"/>
    <w:rsid w:val="00103962"/>
    <w:rsid w:val="001044F1"/>
    <w:rsid w:val="0010473D"/>
    <w:rsid w:val="001132A7"/>
    <w:rsid w:val="00113334"/>
    <w:rsid w:val="00126817"/>
    <w:rsid w:val="001328AA"/>
    <w:rsid w:val="0013766F"/>
    <w:rsid w:val="001544F3"/>
    <w:rsid w:val="001545E3"/>
    <w:rsid w:val="00157319"/>
    <w:rsid w:val="00195A20"/>
    <w:rsid w:val="00197F2E"/>
    <w:rsid w:val="001A412F"/>
    <w:rsid w:val="001A67C2"/>
    <w:rsid w:val="001B001B"/>
    <w:rsid w:val="001B341F"/>
    <w:rsid w:val="001B4C9F"/>
    <w:rsid w:val="001B703E"/>
    <w:rsid w:val="001C2A3F"/>
    <w:rsid w:val="001D3B0E"/>
    <w:rsid w:val="001E0D41"/>
    <w:rsid w:val="001E465E"/>
    <w:rsid w:val="001E561D"/>
    <w:rsid w:val="001F0FC7"/>
    <w:rsid w:val="001F236A"/>
    <w:rsid w:val="001F3A85"/>
    <w:rsid w:val="001F4AA5"/>
    <w:rsid w:val="001F6DB9"/>
    <w:rsid w:val="00201ABD"/>
    <w:rsid w:val="002024B5"/>
    <w:rsid w:val="00206199"/>
    <w:rsid w:val="00215536"/>
    <w:rsid w:val="00216ED7"/>
    <w:rsid w:val="00233A05"/>
    <w:rsid w:val="002638E1"/>
    <w:rsid w:val="00265D9C"/>
    <w:rsid w:val="00265DBF"/>
    <w:rsid w:val="00270A5C"/>
    <w:rsid w:val="00276DBD"/>
    <w:rsid w:val="00281C16"/>
    <w:rsid w:val="00292E31"/>
    <w:rsid w:val="002937E6"/>
    <w:rsid w:val="002A49CB"/>
    <w:rsid w:val="002A6701"/>
    <w:rsid w:val="002B0BBB"/>
    <w:rsid w:val="002C0DE2"/>
    <w:rsid w:val="002C1113"/>
    <w:rsid w:val="002C736E"/>
    <w:rsid w:val="002D6BA0"/>
    <w:rsid w:val="002E55DA"/>
    <w:rsid w:val="002E75BF"/>
    <w:rsid w:val="002F2CDE"/>
    <w:rsid w:val="002F4636"/>
    <w:rsid w:val="00311D7D"/>
    <w:rsid w:val="0031364B"/>
    <w:rsid w:val="003153F7"/>
    <w:rsid w:val="003325D5"/>
    <w:rsid w:val="003331E1"/>
    <w:rsid w:val="00340AAD"/>
    <w:rsid w:val="00351000"/>
    <w:rsid w:val="00353E4C"/>
    <w:rsid w:val="0035499E"/>
    <w:rsid w:val="003563EA"/>
    <w:rsid w:val="00364DCD"/>
    <w:rsid w:val="00365C45"/>
    <w:rsid w:val="00372B4E"/>
    <w:rsid w:val="00380670"/>
    <w:rsid w:val="00381F62"/>
    <w:rsid w:val="00386C2D"/>
    <w:rsid w:val="00390053"/>
    <w:rsid w:val="003907CA"/>
    <w:rsid w:val="0039424A"/>
    <w:rsid w:val="003A148E"/>
    <w:rsid w:val="003A21A3"/>
    <w:rsid w:val="003A2948"/>
    <w:rsid w:val="003A2AF0"/>
    <w:rsid w:val="003B03B9"/>
    <w:rsid w:val="003B32BC"/>
    <w:rsid w:val="003B3863"/>
    <w:rsid w:val="003C21DA"/>
    <w:rsid w:val="003C4100"/>
    <w:rsid w:val="003C6E6B"/>
    <w:rsid w:val="003D1F4C"/>
    <w:rsid w:val="003D3A54"/>
    <w:rsid w:val="003E48EB"/>
    <w:rsid w:val="003F10CD"/>
    <w:rsid w:val="0040175F"/>
    <w:rsid w:val="0040589A"/>
    <w:rsid w:val="004171EB"/>
    <w:rsid w:val="00424711"/>
    <w:rsid w:val="0042586D"/>
    <w:rsid w:val="004324D0"/>
    <w:rsid w:val="00436033"/>
    <w:rsid w:val="00447733"/>
    <w:rsid w:val="00450334"/>
    <w:rsid w:val="004567CB"/>
    <w:rsid w:val="00463038"/>
    <w:rsid w:val="00463E7D"/>
    <w:rsid w:val="00465D65"/>
    <w:rsid w:val="00470D96"/>
    <w:rsid w:val="004805BF"/>
    <w:rsid w:val="00481A8E"/>
    <w:rsid w:val="004868E1"/>
    <w:rsid w:val="004900A1"/>
    <w:rsid w:val="00491C70"/>
    <w:rsid w:val="00497E22"/>
    <w:rsid w:val="004A0596"/>
    <w:rsid w:val="004C1428"/>
    <w:rsid w:val="004D6285"/>
    <w:rsid w:val="004D7C73"/>
    <w:rsid w:val="004E7B18"/>
    <w:rsid w:val="004F11E1"/>
    <w:rsid w:val="004F295A"/>
    <w:rsid w:val="005147BF"/>
    <w:rsid w:val="005161C1"/>
    <w:rsid w:val="0052727B"/>
    <w:rsid w:val="00531CC4"/>
    <w:rsid w:val="00534FA1"/>
    <w:rsid w:val="0054015F"/>
    <w:rsid w:val="00550BC8"/>
    <w:rsid w:val="00551AFC"/>
    <w:rsid w:val="00552DD2"/>
    <w:rsid w:val="005547E1"/>
    <w:rsid w:val="005567CF"/>
    <w:rsid w:val="005616A1"/>
    <w:rsid w:val="005668E4"/>
    <w:rsid w:val="00566EA9"/>
    <w:rsid w:val="005677B9"/>
    <w:rsid w:val="005775D2"/>
    <w:rsid w:val="00582311"/>
    <w:rsid w:val="0058237B"/>
    <w:rsid w:val="00585963"/>
    <w:rsid w:val="005869F0"/>
    <w:rsid w:val="005A02EE"/>
    <w:rsid w:val="005A06BD"/>
    <w:rsid w:val="005A2252"/>
    <w:rsid w:val="005A2F82"/>
    <w:rsid w:val="005B0D19"/>
    <w:rsid w:val="005B3D39"/>
    <w:rsid w:val="005B5F90"/>
    <w:rsid w:val="005C2DFD"/>
    <w:rsid w:val="005D02B3"/>
    <w:rsid w:val="005D4F78"/>
    <w:rsid w:val="005E0891"/>
    <w:rsid w:val="005E3E5A"/>
    <w:rsid w:val="005E4E69"/>
    <w:rsid w:val="005F24C6"/>
    <w:rsid w:val="00600329"/>
    <w:rsid w:val="00600354"/>
    <w:rsid w:val="006021E3"/>
    <w:rsid w:val="00611C05"/>
    <w:rsid w:val="0061614D"/>
    <w:rsid w:val="0061713E"/>
    <w:rsid w:val="00636D7E"/>
    <w:rsid w:val="00637556"/>
    <w:rsid w:val="006403BF"/>
    <w:rsid w:val="00647B20"/>
    <w:rsid w:val="00650B67"/>
    <w:rsid w:val="00656D6C"/>
    <w:rsid w:val="00670A9D"/>
    <w:rsid w:val="00674DEA"/>
    <w:rsid w:val="00677FD8"/>
    <w:rsid w:val="00690D11"/>
    <w:rsid w:val="006948CC"/>
    <w:rsid w:val="0069531A"/>
    <w:rsid w:val="006A3FE2"/>
    <w:rsid w:val="006B21C6"/>
    <w:rsid w:val="006B63F5"/>
    <w:rsid w:val="006B7F68"/>
    <w:rsid w:val="006C3B11"/>
    <w:rsid w:val="006C4C82"/>
    <w:rsid w:val="006D5AF5"/>
    <w:rsid w:val="006E0E64"/>
    <w:rsid w:val="006E2004"/>
    <w:rsid w:val="006E35C6"/>
    <w:rsid w:val="006F1621"/>
    <w:rsid w:val="006F1D6E"/>
    <w:rsid w:val="006F570C"/>
    <w:rsid w:val="00703881"/>
    <w:rsid w:val="00705849"/>
    <w:rsid w:val="00710AFA"/>
    <w:rsid w:val="0071405F"/>
    <w:rsid w:val="00717249"/>
    <w:rsid w:val="00723980"/>
    <w:rsid w:val="007272A6"/>
    <w:rsid w:val="0072739B"/>
    <w:rsid w:val="00730169"/>
    <w:rsid w:val="007319B3"/>
    <w:rsid w:val="00732A5F"/>
    <w:rsid w:val="00740C4F"/>
    <w:rsid w:val="007457A3"/>
    <w:rsid w:val="0074693D"/>
    <w:rsid w:val="00755F7F"/>
    <w:rsid w:val="007563B3"/>
    <w:rsid w:val="0076567D"/>
    <w:rsid w:val="007674AA"/>
    <w:rsid w:val="00774B09"/>
    <w:rsid w:val="0078187A"/>
    <w:rsid w:val="0078517E"/>
    <w:rsid w:val="00785987"/>
    <w:rsid w:val="007A27AB"/>
    <w:rsid w:val="007A395F"/>
    <w:rsid w:val="007B2BB3"/>
    <w:rsid w:val="007D5B87"/>
    <w:rsid w:val="007E42CE"/>
    <w:rsid w:val="007F1476"/>
    <w:rsid w:val="007F203A"/>
    <w:rsid w:val="0080562C"/>
    <w:rsid w:val="008101D3"/>
    <w:rsid w:val="0081356B"/>
    <w:rsid w:val="00820615"/>
    <w:rsid w:val="00821299"/>
    <w:rsid w:val="00831529"/>
    <w:rsid w:val="00831922"/>
    <w:rsid w:val="00831D39"/>
    <w:rsid w:val="00841C05"/>
    <w:rsid w:val="00852F79"/>
    <w:rsid w:val="0085767B"/>
    <w:rsid w:val="00864B54"/>
    <w:rsid w:val="00865B16"/>
    <w:rsid w:val="0087356C"/>
    <w:rsid w:val="00876CC3"/>
    <w:rsid w:val="00886020"/>
    <w:rsid w:val="008A0DD8"/>
    <w:rsid w:val="008A3BA9"/>
    <w:rsid w:val="008A481A"/>
    <w:rsid w:val="008A506F"/>
    <w:rsid w:val="008A737B"/>
    <w:rsid w:val="008B0D86"/>
    <w:rsid w:val="008B6E0D"/>
    <w:rsid w:val="008B7C79"/>
    <w:rsid w:val="008C0A16"/>
    <w:rsid w:val="008C3240"/>
    <w:rsid w:val="008D140E"/>
    <w:rsid w:val="008D40D7"/>
    <w:rsid w:val="008D4C20"/>
    <w:rsid w:val="008D5297"/>
    <w:rsid w:val="008E3F36"/>
    <w:rsid w:val="008E4B59"/>
    <w:rsid w:val="008E4F29"/>
    <w:rsid w:val="008F76BE"/>
    <w:rsid w:val="00900DDD"/>
    <w:rsid w:val="009022A3"/>
    <w:rsid w:val="0090388C"/>
    <w:rsid w:val="00906E6F"/>
    <w:rsid w:val="009165AB"/>
    <w:rsid w:val="0093628E"/>
    <w:rsid w:val="00950CBD"/>
    <w:rsid w:val="009568A1"/>
    <w:rsid w:val="00965F68"/>
    <w:rsid w:val="00974440"/>
    <w:rsid w:val="009761C8"/>
    <w:rsid w:val="00976B6C"/>
    <w:rsid w:val="00981D6B"/>
    <w:rsid w:val="00983D75"/>
    <w:rsid w:val="009874F2"/>
    <w:rsid w:val="00991EDF"/>
    <w:rsid w:val="00996CC4"/>
    <w:rsid w:val="009A00A7"/>
    <w:rsid w:val="009B0431"/>
    <w:rsid w:val="009B5DE4"/>
    <w:rsid w:val="009B75C8"/>
    <w:rsid w:val="009C0090"/>
    <w:rsid w:val="009C7051"/>
    <w:rsid w:val="009D269D"/>
    <w:rsid w:val="009D2FF6"/>
    <w:rsid w:val="009D3613"/>
    <w:rsid w:val="009D4086"/>
    <w:rsid w:val="009D489C"/>
    <w:rsid w:val="009E2DC4"/>
    <w:rsid w:val="009E583F"/>
    <w:rsid w:val="00A073D5"/>
    <w:rsid w:val="00A13E25"/>
    <w:rsid w:val="00A20B8D"/>
    <w:rsid w:val="00A24102"/>
    <w:rsid w:val="00A34D63"/>
    <w:rsid w:val="00A474F5"/>
    <w:rsid w:val="00A5539A"/>
    <w:rsid w:val="00A67B71"/>
    <w:rsid w:val="00A709A4"/>
    <w:rsid w:val="00A71D0A"/>
    <w:rsid w:val="00A73238"/>
    <w:rsid w:val="00A73AB4"/>
    <w:rsid w:val="00A73D18"/>
    <w:rsid w:val="00A77A32"/>
    <w:rsid w:val="00A81763"/>
    <w:rsid w:val="00A87DB2"/>
    <w:rsid w:val="00A9433F"/>
    <w:rsid w:val="00A94534"/>
    <w:rsid w:val="00A96E5F"/>
    <w:rsid w:val="00AA3236"/>
    <w:rsid w:val="00AA4717"/>
    <w:rsid w:val="00AB3678"/>
    <w:rsid w:val="00AB39EB"/>
    <w:rsid w:val="00AB3DE7"/>
    <w:rsid w:val="00AB42D1"/>
    <w:rsid w:val="00AC15C8"/>
    <w:rsid w:val="00AC1BB5"/>
    <w:rsid w:val="00AD1340"/>
    <w:rsid w:val="00AD4CE0"/>
    <w:rsid w:val="00AE09A3"/>
    <w:rsid w:val="00AE7E61"/>
    <w:rsid w:val="00AF58DE"/>
    <w:rsid w:val="00AF5D7B"/>
    <w:rsid w:val="00AF7756"/>
    <w:rsid w:val="00B07846"/>
    <w:rsid w:val="00B17228"/>
    <w:rsid w:val="00B221EC"/>
    <w:rsid w:val="00B324F2"/>
    <w:rsid w:val="00B33630"/>
    <w:rsid w:val="00B508EA"/>
    <w:rsid w:val="00B67251"/>
    <w:rsid w:val="00B71719"/>
    <w:rsid w:val="00B71CBC"/>
    <w:rsid w:val="00B74747"/>
    <w:rsid w:val="00B74E5C"/>
    <w:rsid w:val="00B81CAF"/>
    <w:rsid w:val="00B836AB"/>
    <w:rsid w:val="00B851FE"/>
    <w:rsid w:val="00B868A6"/>
    <w:rsid w:val="00B97D64"/>
    <w:rsid w:val="00BA1696"/>
    <w:rsid w:val="00BC4FA5"/>
    <w:rsid w:val="00BC65AD"/>
    <w:rsid w:val="00BD1B60"/>
    <w:rsid w:val="00BE36FC"/>
    <w:rsid w:val="00BE7656"/>
    <w:rsid w:val="00BF0FDF"/>
    <w:rsid w:val="00BF4A30"/>
    <w:rsid w:val="00C118A1"/>
    <w:rsid w:val="00C15D05"/>
    <w:rsid w:val="00C1722E"/>
    <w:rsid w:val="00C26D5A"/>
    <w:rsid w:val="00C3548F"/>
    <w:rsid w:val="00C359CF"/>
    <w:rsid w:val="00C36860"/>
    <w:rsid w:val="00C4398F"/>
    <w:rsid w:val="00C56F81"/>
    <w:rsid w:val="00C57BE1"/>
    <w:rsid w:val="00C62568"/>
    <w:rsid w:val="00C63794"/>
    <w:rsid w:val="00C64299"/>
    <w:rsid w:val="00C67AAA"/>
    <w:rsid w:val="00C67D44"/>
    <w:rsid w:val="00C8606E"/>
    <w:rsid w:val="00CA0DB6"/>
    <w:rsid w:val="00CA39DB"/>
    <w:rsid w:val="00CA75C7"/>
    <w:rsid w:val="00CB07F3"/>
    <w:rsid w:val="00CB46BB"/>
    <w:rsid w:val="00CB5E9B"/>
    <w:rsid w:val="00CC66F9"/>
    <w:rsid w:val="00CD0957"/>
    <w:rsid w:val="00CD1A82"/>
    <w:rsid w:val="00CE3799"/>
    <w:rsid w:val="00CF7156"/>
    <w:rsid w:val="00D07853"/>
    <w:rsid w:val="00D17558"/>
    <w:rsid w:val="00D21807"/>
    <w:rsid w:val="00D21A79"/>
    <w:rsid w:val="00D2213F"/>
    <w:rsid w:val="00D22C33"/>
    <w:rsid w:val="00D24133"/>
    <w:rsid w:val="00D474ED"/>
    <w:rsid w:val="00D51189"/>
    <w:rsid w:val="00D516D3"/>
    <w:rsid w:val="00D617C3"/>
    <w:rsid w:val="00D72244"/>
    <w:rsid w:val="00D751CB"/>
    <w:rsid w:val="00D7725F"/>
    <w:rsid w:val="00D777CA"/>
    <w:rsid w:val="00D82E3F"/>
    <w:rsid w:val="00D86F60"/>
    <w:rsid w:val="00D92D70"/>
    <w:rsid w:val="00D96198"/>
    <w:rsid w:val="00D97594"/>
    <w:rsid w:val="00DC2540"/>
    <w:rsid w:val="00DC4CEB"/>
    <w:rsid w:val="00DC6262"/>
    <w:rsid w:val="00DD01EC"/>
    <w:rsid w:val="00DD2240"/>
    <w:rsid w:val="00DD77DE"/>
    <w:rsid w:val="00DE30B9"/>
    <w:rsid w:val="00DF2C63"/>
    <w:rsid w:val="00E03331"/>
    <w:rsid w:val="00E12E98"/>
    <w:rsid w:val="00E27E94"/>
    <w:rsid w:val="00E34F0C"/>
    <w:rsid w:val="00E405E0"/>
    <w:rsid w:val="00E445D7"/>
    <w:rsid w:val="00E51365"/>
    <w:rsid w:val="00E6153B"/>
    <w:rsid w:val="00E63809"/>
    <w:rsid w:val="00E64D20"/>
    <w:rsid w:val="00E73330"/>
    <w:rsid w:val="00E76D6D"/>
    <w:rsid w:val="00EA6A62"/>
    <w:rsid w:val="00EB33F5"/>
    <w:rsid w:val="00EC34FC"/>
    <w:rsid w:val="00EC7166"/>
    <w:rsid w:val="00EC78BE"/>
    <w:rsid w:val="00ED08CE"/>
    <w:rsid w:val="00ED19F8"/>
    <w:rsid w:val="00EE0841"/>
    <w:rsid w:val="00EE4646"/>
    <w:rsid w:val="00EE5DE7"/>
    <w:rsid w:val="00EF0925"/>
    <w:rsid w:val="00EF6FA6"/>
    <w:rsid w:val="00F13AEA"/>
    <w:rsid w:val="00F13AFA"/>
    <w:rsid w:val="00F1586C"/>
    <w:rsid w:val="00F167D2"/>
    <w:rsid w:val="00F20913"/>
    <w:rsid w:val="00F2142A"/>
    <w:rsid w:val="00F32574"/>
    <w:rsid w:val="00F3387F"/>
    <w:rsid w:val="00F4158A"/>
    <w:rsid w:val="00F418BD"/>
    <w:rsid w:val="00F41C0C"/>
    <w:rsid w:val="00F41EB0"/>
    <w:rsid w:val="00F424B5"/>
    <w:rsid w:val="00F47CCE"/>
    <w:rsid w:val="00F50F97"/>
    <w:rsid w:val="00F51667"/>
    <w:rsid w:val="00F52B8D"/>
    <w:rsid w:val="00F564E0"/>
    <w:rsid w:val="00F64418"/>
    <w:rsid w:val="00F66395"/>
    <w:rsid w:val="00F91393"/>
    <w:rsid w:val="00F928DF"/>
    <w:rsid w:val="00F94334"/>
    <w:rsid w:val="00F979FA"/>
    <w:rsid w:val="00F97FBB"/>
    <w:rsid w:val="00FA0467"/>
    <w:rsid w:val="00FA74A0"/>
    <w:rsid w:val="00FB5140"/>
    <w:rsid w:val="00FB7046"/>
    <w:rsid w:val="00FC766E"/>
    <w:rsid w:val="00FC78B1"/>
    <w:rsid w:val="00FD5FC7"/>
    <w:rsid w:val="00FD658D"/>
    <w:rsid w:val="00FD723D"/>
    <w:rsid w:val="00FE5E04"/>
    <w:rsid w:val="00FE6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0EB18"/>
  <w15:docId w15:val="{E4A61ABE-005C-4F7C-B626-0582C1E8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7A32"/>
    <w:pPr>
      <w:widowControl w:val="0"/>
      <w:suppressAutoHyphens/>
      <w:spacing w:after="0" w:line="100" w:lineRule="atLeast"/>
    </w:pPr>
    <w:rPr>
      <w:rFonts w:ascii="Times New Roman" w:eastAsia="SimSun" w:hAnsi="Times New Roman" w:cs="Arial"/>
      <w:kern w:val="1"/>
      <w:sz w:val="24"/>
      <w:szCs w:val="24"/>
      <w:lang w:eastAsia="hi-IN" w:bidi="hi-IN"/>
    </w:rPr>
  </w:style>
  <w:style w:type="paragraph" w:styleId="Nagwek1">
    <w:name w:val="heading 1"/>
    <w:basedOn w:val="Normalny"/>
    <w:next w:val="Normalny"/>
    <w:link w:val="Nagwek1Znak"/>
    <w:uiPriority w:val="9"/>
    <w:qFormat/>
    <w:rsid w:val="00D2213F"/>
    <w:pPr>
      <w:keepNext/>
      <w:widowControl/>
      <w:numPr>
        <w:numId w:val="11"/>
      </w:numPr>
      <w:suppressAutoHyphens w:val="0"/>
      <w:spacing w:line="240" w:lineRule="auto"/>
      <w:outlineLvl w:val="0"/>
    </w:pPr>
    <w:rPr>
      <w:rFonts w:eastAsia="Times New Roman" w:cs="Times New Roman"/>
      <w:b/>
      <w:bCs/>
      <w:kern w:val="0"/>
      <w:szCs w:val="20"/>
      <w:lang w:eastAsia="pl-PL" w:bidi="ar-SA"/>
    </w:rPr>
  </w:style>
  <w:style w:type="paragraph" w:styleId="Nagwek2">
    <w:name w:val="heading 2"/>
    <w:aliases w:val=" Znak"/>
    <w:basedOn w:val="Normalny"/>
    <w:next w:val="Normalny"/>
    <w:link w:val="Nagwek2Znak"/>
    <w:qFormat/>
    <w:rsid w:val="00D2213F"/>
    <w:pPr>
      <w:keepNext/>
      <w:widowControl/>
      <w:numPr>
        <w:ilvl w:val="1"/>
        <w:numId w:val="11"/>
      </w:numPr>
      <w:suppressAutoHyphens w:val="0"/>
      <w:spacing w:line="240" w:lineRule="auto"/>
      <w:outlineLvl w:val="1"/>
    </w:pPr>
    <w:rPr>
      <w:rFonts w:eastAsia="Times New Roman" w:cs="Times New Roman"/>
      <w:kern w:val="0"/>
      <w:szCs w:val="20"/>
      <w:lang w:eastAsia="pl-PL" w:bidi="ar-SA"/>
    </w:rPr>
  </w:style>
  <w:style w:type="paragraph" w:styleId="Nagwek3">
    <w:name w:val="heading 3"/>
    <w:basedOn w:val="Normalny"/>
    <w:next w:val="Normalny"/>
    <w:link w:val="Nagwek3Znak"/>
    <w:uiPriority w:val="9"/>
    <w:qFormat/>
    <w:rsid w:val="00D2213F"/>
    <w:pPr>
      <w:keepNext/>
      <w:widowControl/>
      <w:numPr>
        <w:ilvl w:val="2"/>
        <w:numId w:val="11"/>
      </w:numPr>
      <w:tabs>
        <w:tab w:val="center" w:pos="4536"/>
      </w:tabs>
      <w:suppressAutoHyphens w:val="0"/>
      <w:spacing w:line="240" w:lineRule="auto"/>
      <w:jc w:val="center"/>
      <w:outlineLvl w:val="2"/>
    </w:pPr>
    <w:rPr>
      <w:rFonts w:eastAsia="Times New Roman" w:cs="Times New Roman"/>
      <w:b/>
      <w:kern w:val="0"/>
      <w:szCs w:val="20"/>
      <w:lang w:eastAsia="pl-PL" w:bidi="ar-SA"/>
    </w:rPr>
  </w:style>
  <w:style w:type="paragraph" w:styleId="Nagwek4">
    <w:name w:val="heading 4"/>
    <w:basedOn w:val="Normalny"/>
    <w:next w:val="Normalny"/>
    <w:link w:val="Nagwek4Znak"/>
    <w:qFormat/>
    <w:rsid w:val="00D2213F"/>
    <w:pPr>
      <w:keepNext/>
      <w:widowControl/>
      <w:numPr>
        <w:ilvl w:val="3"/>
        <w:numId w:val="11"/>
      </w:numPr>
      <w:suppressAutoHyphens w:val="0"/>
      <w:spacing w:line="240" w:lineRule="auto"/>
      <w:jc w:val="center"/>
      <w:outlineLvl w:val="3"/>
    </w:pPr>
    <w:rPr>
      <w:rFonts w:eastAsia="Times New Roman" w:cs="Times New Roman"/>
      <w:b/>
      <w:kern w:val="0"/>
      <w:u w:val="single"/>
      <w:lang w:eastAsia="pl-PL" w:bidi="ar-SA"/>
    </w:rPr>
  </w:style>
  <w:style w:type="paragraph" w:styleId="Nagwek5">
    <w:name w:val="heading 5"/>
    <w:basedOn w:val="Normalny"/>
    <w:next w:val="Normalny"/>
    <w:link w:val="Nagwek5Znak"/>
    <w:qFormat/>
    <w:rsid w:val="00D2213F"/>
    <w:pPr>
      <w:widowControl/>
      <w:numPr>
        <w:ilvl w:val="4"/>
        <w:numId w:val="11"/>
      </w:numPr>
      <w:suppressAutoHyphens w:val="0"/>
      <w:spacing w:before="240" w:after="60" w:line="240" w:lineRule="auto"/>
      <w:outlineLvl w:val="4"/>
    </w:pPr>
    <w:rPr>
      <w:rFonts w:eastAsia="Times New Roman" w:cs="Times New Roman"/>
      <w:b/>
      <w:bCs/>
      <w:i/>
      <w:iCs/>
      <w:kern w:val="0"/>
      <w:sz w:val="26"/>
      <w:szCs w:val="26"/>
      <w:lang w:eastAsia="pl-PL" w:bidi="ar-SA"/>
    </w:rPr>
  </w:style>
  <w:style w:type="paragraph" w:styleId="Nagwek6">
    <w:name w:val="heading 6"/>
    <w:basedOn w:val="Normalny"/>
    <w:next w:val="Normalny"/>
    <w:link w:val="Nagwek6Znak"/>
    <w:qFormat/>
    <w:rsid w:val="00D2213F"/>
    <w:pPr>
      <w:keepNext/>
      <w:widowControl/>
      <w:numPr>
        <w:ilvl w:val="5"/>
        <w:numId w:val="11"/>
      </w:numPr>
      <w:suppressAutoHyphens w:val="0"/>
      <w:spacing w:line="240" w:lineRule="auto"/>
      <w:jc w:val="center"/>
      <w:outlineLvl w:val="5"/>
    </w:pPr>
    <w:rPr>
      <w:rFonts w:eastAsia="Times New Roman" w:cs="Times New Roman"/>
      <w:kern w:val="0"/>
      <w:szCs w:val="20"/>
      <w:u w:val="single"/>
      <w:lang w:eastAsia="pl-PL" w:bidi="ar-SA"/>
    </w:rPr>
  </w:style>
  <w:style w:type="paragraph" w:styleId="Nagwek7">
    <w:name w:val="heading 7"/>
    <w:basedOn w:val="Normalny"/>
    <w:next w:val="Normalny"/>
    <w:link w:val="Nagwek7Znak"/>
    <w:qFormat/>
    <w:rsid w:val="00D2213F"/>
    <w:pPr>
      <w:keepNext/>
      <w:widowControl/>
      <w:numPr>
        <w:ilvl w:val="6"/>
        <w:numId w:val="11"/>
      </w:numPr>
      <w:suppressAutoHyphens w:val="0"/>
      <w:spacing w:line="240" w:lineRule="auto"/>
      <w:jc w:val="right"/>
      <w:outlineLvl w:val="6"/>
    </w:pPr>
    <w:rPr>
      <w:rFonts w:eastAsia="Times New Roman" w:cs="Times New Roman"/>
      <w:b/>
      <w:bCs/>
      <w:kern w:val="0"/>
      <w:u w:val="single"/>
      <w:lang w:eastAsia="pl-PL" w:bidi="ar-SA"/>
    </w:rPr>
  </w:style>
  <w:style w:type="paragraph" w:styleId="Nagwek8">
    <w:name w:val="heading 8"/>
    <w:basedOn w:val="Normalny"/>
    <w:next w:val="Normalny"/>
    <w:link w:val="Nagwek8Znak"/>
    <w:qFormat/>
    <w:rsid w:val="00D2213F"/>
    <w:pPr>
      <w:keepNext/>
      <w:widowControl/>
      <w:numPr>
        <w:ilvl w:val="7"/>
        <w:numId w:val="11"/>
      </w:numPr>
      <w:suppressAutoHyphens w:val="0"/>
      <w:spacing w:line="240" w:lineRule="auto"/>
      <w:jc w:val="both"/>
      <w:outlineLvl w:val="7"/>
    </w:pPr>
    <w:rPr>
      <w:rFonts w:eastAsia="Times New Roman" w:cs="Times New Roman"/>
      <w:kern w:val="0"/>
      <w:lang w:eastAsia="pl-PL" w:bidi="ar-SA"/>
    </w:rPr>
  </w:style>
  <w:style w:type="paragraph" w:styleId="Nagwek9">
    <w:name w:val="heading 9"/>
    <w:basedOn w:val="Normalny"/>
    <w:next w:val="Normalny"/>
    <w:link w:val="Nagwek9Znak"/>
    <w:qFormat/>
    <w:rsid w:val="00D2213F"/>
    <w:pPr>
      <w:widowControl/>
      <w:numPr>
        <w:ilvl w:val="8"/>
        <w:numId w:val="11"/>
      </w:numPr>
      <w:suppressAutoHyphens w:val="0"/>
      <w:spacing w:before="240" w:after="60" w:line="240" w:lineRule="auto"/>
      <w:outlineLvl w:val="8"/>
    </w:pPr>
    <w:rPr>
      <w:rFonts w:ascii="Arial" w:eastAsia="Times New Roman" w:hAnsi="Arial"/>
      <w:kern w:val="0"/>
      <w:sz w:val="22"/>
      <w:szCs w:val="22"/>
      <w:lang w:eastAsia="pl-PL" w:bidi="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A27AB"/>
    <w:pPr>
      <w:ind w:left="720"/>
    </w:pPr>
  </w:style>
  <w:style w:type="paragraph" w:styleId="Akapitzlist">
    <w:name w:val="List Paragraph"/>
    <w:basedOn w:val="Normalny"/>
    <w:link w:val="AkapitzlistZnak"/>
    <w:uiPriority w:val="34"/>
    <w:qFormat/>
    <w:rsid w:val="001B703E"/>
    <w:pPr>
      <w:ind w:left="720"/>
      <w:contextualSpacing/>
    </w:pPr>
    <w:rPr>
      <w:rFonts w:cs="Mangal"/>
      <w:szCs w:val="21"/>
    </w:rPr>
  </w:style>
  <w:style w:type="character" w:customStyle="1" w:styleId="apple-converted-space">
    <w:name w:val="apple-converted-space"/>
    <w:basedOn w:val="Domylnaczcionkaakapitu"/>
    <w:rsid w:val="00ED19F8"/>
  </w:style>
  <w:style w:type="paragraph" w:customStyle="1" w:styleId="Mario">
    <w:name w:val="Mario"/>
    <w:basedOn w:val="Normalny"/>
    <w:link w:val="MarioZnak"/>
    <w:rsid w:val="00B71719"/>
    <w:pPr>
      <w:spacing w:line="360" w:lineRule="auto"/>
      <w:jc w:val="both"/>
    </w:pPr>
    <w:rPr>
      <w:rFonts w:ascii="Arial" w:eastAsia="Times New Roman" w:hAnsi="Arial" w:cs="Times New Roman"/>
      <w:kern w:val="0"/>
      <w:szCs w:val="20"/>
      <w:lang w:eastAsia="ar-SA" w:bidi="ar-SA"/>
    </w:rPr>
  </w:style>
  <w:style w:type="character" w:customStyle="1" w:styleId="Teksttreci2">
    <w:name w:val="Tekst treści (2)"/>
    <w:basedOn w:val="Domylnaczcionkaakapitu"/>
    <w:qFormat/>
    <w:rsid w:val="003C21DA"/>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WW8Num7z0">
    <w:name w:val="WW8Num7z0"/>
    <w:rsid w:val="0085767B"/>
    <w:rPr>
      <w:rFonts w:ascii="Times New Roman" w:hAnsi="Times New Roman"/>
    </w:rPr>
  </w:style>
  <w:style w:type="character" w:customStyle="1" w:styleId="WW8Num4z0">
    <w:name w:val="WW8Num4z0"/>
    <w:rsid w:val="0085767B"/>
    <w:rPr>
      <w:rFonts w:ascii="Wingdings" w:hAnsi="Wingdings"/>
    </w:rPr>
  </w:style>
  <w:style w:type="numbering" w:customStyle="1" w:styleId="WW8Num85">
    <w:name w:val="WW8Num85"/>
    <w:basedOn w:val="Bezlisty"/>
    <w:rsid w:val="002D6BA0"/>
    <w:pPr>
      <w:numPr>
        <w:numId w:val="4"/>
      </w:numPr>
    </w:pPr>
  </w:style>
  <w:style w:type="character" w:customStyle="1" w:styleId="WW8Num2z0">
    <w:name w:val="WW8Num2z0"/>
    <w:rsid w:val="00D751CB"/>
  </w:style>
  <w:style w:type="character" w:customStyle="1" w:styleId="MarioZnak">
    <w:name w:val="Mario Znak"/>
    <w:link w:val="Mario"/>
    <w:rsid w:val="009022A3"/>
    <w:rPr>
      <w:rFonts w:ascii="Arial" w:eastAsia="Times New Roman" w:hAnsi="Arial" w:cs="Times New Roman"/>
      <w:sz w:val="24"/>
      <w:szCs w:val="20"/>
      <w:lang w:eastAsia="ar-SA"/>
    </w:rPr>
  </w:style>
  <w:style w:type="paragraph" w:styleId="Tekstdymka">
    <w:name w:val="Balloon Text"/>
    <w:basedOn w:val="Normalny"/>
    <w:link w:val="TekstdymkaZnak"/>
    <w:uiPriority w:val="99"/>
    <w:unhideWhenUsed/>
    <w:rsid w:val="001F4AA5"/>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rsid w:val="001F4AA5"/>
    <w:rPr>
      <w:rFonts w:ascii="Tahoma" w:eastAsia="SimSun" w:hAnsi="Tahoma" w:cs="Mangal"/>
      <w:kern w:val="1"/>
      <w:sz w:val="16"/>
      <w:szCs w:val="14"/>
      <w:lang w:eastAsia="hi-IN" w:bidi="hi-IN"/>
    </w:rPr>
  </w:style>
  <w:style w:type="character" w:styleId="Odwoaniedokomentarza">
    <w:name w:val="annotation reference"/>
    <w:basedOn w:val="Domylnaczcionkaakapitu"/>
    <w:uiPriority w:val="99"/>
    <w:unhideWhenUsed/>
    <w:rsid w:val="00717249"/>
    <w:rPr>
      <w:sz w:val="16"/>
      <w:szCs w:val="16"/>
    </w:rPr>
  </w:style>
  <w:style w:type="paragraph" w:styleId="Tekstkomentarza">
    <w:name w:val="annotation text"/>
    <w:basedOn w:val="Normalny"/>
    <w:link w:val="TekstkomentarzaZnak"/>
    <w:unhideWhenUsed/>
    <w:rsid w:val="00717249"/>
    <w:pPr>
      <w:spacing w:line="240" w:lineRule="auto"/>
    </w:pPr>
    <w:rPr>
      <w:rFonts w:cs="Mangal"/>
      <w:sz w:val="20"/>
      <w:szCs w:val="18"/>
    </w:rPr>
  </w:style>
  <w:style w:type="character" w:customStyle="1" w:styleId="TekstkomentarzaZnak">
    <w:name w:val="Tekst komentarza Znak"/>
    <w:basedOn w:val="Domylnaczcionkaakapitu"/>
    <w:link w:val="Tekstkomentarza"/>
    <w:rsid w:val="00717249"/>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unhideWhenUsed/>
    <w:rsid w:val="00717249"/>
    <w:rPr>
      <w:b/>
      <w:bCs/>
    </w:rPr>
  </w:style>
  <w:style w:type="character" w:customStyle="1" w:styleId="TematkomentarzaZnak">
    <w:name w:val="Temat komentarza Znak"/>
    <w:basedOn w:val="TekstkomentarzaZnak"/>
    <w:link w:val="Tematkomentarza"/>
    <w:uiPriority w:val="99"/>
    <w:rsid w:val="00717249"/>
    <w:rPr>
      <w:rFonts w:ascii="Times New Roman" w:eastAsia="SimSun" w:hAnsi="Times New Roman" w:cs="Mangal"/>
      <w:b/>
      <w:bCs/>
      <w:kern w:val="1"/>
      <w:sz w:val="20"/>
      <w:szCs w:val="18"/>
      <w:lang w:eastAsia="hi-IN" w:bidi="hi-IN"/>
    </w:rPr>
  </w:style>
  <w:style w:type="paragraph" w:styleId="Nagwek">
    <w:name w:val="header"/>
    <w:basedOn w:val="Normalny"/>
    <w:link w:val="NagwekZnak"/>
    <w:uiPriority w:val="99"/>
    <w:unhideWhenUsed/>
    <w:rsid w:val="003B32BC"/>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3B32BC"/>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3B32BC"/>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3B32BC"/>
    <w:rPr>
      <w:rFonts w:ascii="Times New Roman" w:eastAsia="SimSun" w:hAnsi="Times New Roman" w:cs="Mangal"/>
      <w:kern w:val="1"/>
      <w:sz w:val="24"/>
      <w:szCs w:val="21"/>
      <w:lang w:eastAsia="hi-IN" w:bidi="hi-IN"/>
    </w:rPr>
  </w:style>
  <w:style w:type="paragraph" w:styleId="NormalnyWeb">
    <w:name w:val="Normal (Web)"/>
    <w:basedOn w:val="Normalny"/>
    <w:unhideWhenUsed/>
    <w:rsid w:val="00C359CF"/>
    <w:pPr>
      <w:widowControl/>
      <w:suppressAutoHyphens w:val="0"/>
      <w:spacing w:before="100" w:beforeAutospacing="1" w:after="100" w:afterAutospacing="1" w:line="240" w:lineRule="auto"/>
    </w:pPr>
    <w:rPr>
      <w:rFonts w:eastAsia="Times New Roman" w:cs="Times New Roman"/>
      <w:kern w:val="0"/>
      <w:lang w:eastAsia="pl-PL" w:bidi="ar-SA"/>
    </w:rPr>
  </w:style>
  <w:style w:type="paragraph" w:styleId="Tekstprzypisukocowego">
    <w:name w:val="endnote text"/>
    <w:basedOn w:val="Normalny"/>
    <w:link w:val="TekstprzypisukocowegoZnak"/>
    <w:unhideWhenUsed/>
    <w:rsid w:val="00381F62"/>
    <w:pPr>
      <w:spacing w:line="240" w:lineRule="auto"/>
    </w:pPr>
    <w:rPr>
      <w:rFonts w:cs="Mangal"/>
      <w:sz w:val="20"/>
      <w:szCs w:val="18"/>
    </w:rPr>
  </w:style>
  <w:style w:type="character" w:customStyle="1" w:styleId="TekstprzypisukocowegoZnak">
    <w:name w:val="Tekst przypisu końcowego Znak"/>
    <w:basedOn w:val="Domylnaczcionkaakapitu"/>
    <w:link w:val="Tekstprzypisukocowego"/>
    <w:rsid w:val="00381F62"/>
    <w:rPr>
      <w:rFonts w:ascii="Times New Roman" w:eastAsia="SimSun" w:hAnsi="Times New Roman" w:cs="Mangal"/>
      <w:kern w:val="1"/>
      <w:sz w:val="20"/>
      <w:szCs w:val="18"/>
      <w:lang w:eastAsia="hi-IN" w:bidi="hi-IN"/>
    </w:rPr>
  </w:style>
  <w:style w:type="character" w:styleId="Odwoanieprzypisukocowego">
    <w:name w:val="endnote reference"/>
    <w:basedOn w:val="Domylnaczcionkaakapitu"/>
    <w:uiPriority w:val="99"/>
    <w:unhideWhenUsed/>
    <w:rsid w:val="00381F62"/>
    <w:rPr>
      <w:vertAlign w:val="superscript"/>
    </w:rPr>
  </w:style>
  <w:style w:type="character" w:customStyle="1" w:styleId="Nagwek1Znak">
    <w:name w:val="Nagłówek 1 Znak"/>
    <w:basedOn w:val="Domylnaczcionkaakapitu"/>
    <w:link w:val="Nagwek1"/>
    <w:uiPriority w:val="9"/>
    <w:rsid w:val="00D2213F"/>
    <w:rPr>
      <w:rFonts w:ascii="Times New Roman" w:eastAsia="Times New Roman" w:hAnsi="Times New Roman" w:cs="Times New Roman"/>
      <w:b/>
      <w:bCs/>
      <w:sz w:val="24"/>
      <w:szCs w:val="20"/>
      <w:lang w:eastAsia="pl-PL"/>
    </w:rPr>
  </w:style>
  <w:style w:type="character" w:customStyle="1" w:styleId="Nagwek2Znak">
    <w:name w:val="Nagłówek 2 Znak"/>
    <w:aliases w:val=" Znak Znak"/>
    <w:basedOn w:val="Domylnaczcionkaakapitu"/>
    <w:link w:val="Nagwek2"/>
    <w:rsid w:val="00D2213F"/>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D2213F"/>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D2213F"/>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rsid w:val="00D2213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2213F"/>
    <w:rPr>
      <w:rFonts w:ascii="Times New Roman" w:eastAsia="Times New Roman" w:hAnsi="Times New Roman" w:cs="Times New Roman"/>
      <w:sz w:val="24"/>
      <w:szCs w:val="20"/>
      <w:u w:val="single"/>
      <w:lang w:eastAsia="pl-PL"/>
    </w:rPr>
  </w:style>
  <w:style w:type="character" w:customStyle="1" w:styleId="Nagwek7Znak">
    <w:name w:val="Nagłówek 7 Znak"/>
    <w:basedOn w:val="Domylnaczcionkaakapitu"/>
    <w:link w:val="Nagwek7"/>
    <w:rsid w:val="00D2213F"/>
    <w:rPr>
      <w:rFonts w:ascii="Times New Roman" w:eastAsia="Times New Roman" w:hAnsi="Times New Roman" w:cs="Times New Roman"/>
      <w:b/>
      <w:bCs/>
      <w:sz w:val="24"/>
      <w:szCs w:val="24"/>
      <w:u w:val="single"/>
      <w:lang w:eastAsia="pl-PL"/>
    </w:rPr>
  </w:style>
  <w:style w:type="character" w:customStyle="1" w:styleId="Nagwek8Znak">
    <w:name w:val="Nagłówek 8 Znak"/>
    <w:basedOn w:val="Domylnaczcionkaakapitu"/>
    <w:link w:val="Nagwek8"/>
    <w:rsid w:val="00D2213F"/>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D2213F"/>
    <w:rPr>
      <w:rFonts w:ascii="Arial" w:eastAsia="Times New Roman" w:hAnsi="Arial" w:cs="Arial"/>
      <w:lang w:eastAsia="pl-PL"/>
    </w:rPr>
  </w:style>
  <w:style w:type="numbering" w:customStyle="1" w:styleId="Bezlisty1">
    <w:name w:val="Bez listy1"/>
    <w:next w:val="Bezlisty"/>
    <w:uiPriority w:val="99"/>
    <w:semiHidden/>
    <w:unhideWhenUsed/>
    <w:rsid w:val="00D2213F"/>
  </w:style>
  <w:style w:type="character" w:customStyle="1" w:styleId="italic">
    <w:name w:val="italic"/>
    <w:rsid w:val="00D2213F"/>
  </w:style>
  <w:style w:type="table" w:customStyle="1" w:styleId="Tabela-Siatka1">
    <w:name w:val="Tabela - Siatka1"/>
    <w:basedOn w:val="Standardowy"/>
    <w:next w:val="Tabela-Siatka"/>
    <w:uiPriority w:val="99"/>
    <w:rsid w:val="00D2213F"/>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12">
    <w:name w:val="Styl1112"/>
    <w:basedOn w:val="Bezlisty"/>
    <w:rsid w:val="00D2213F"/>
  </w:style>
  <w:style w:type="numbering" w:customStyle="1" w:styleId="11111121">
    <w:name w:val="1 / 1.1 / 1.1.121"/>
    <w:basedOn w:val="Bezlisty"/>
    <w:next w:val="111111"/>
    <w:rsid w:val="00D2213F"/>
    <w:pPr>
      <w:numPr>
        <w:numId w:val="6"/>
      </w:numPr>
    </w:pPr>
  </w:style>
  <w:style w:type="numbering" w:styleId="111111">
    <w:name w:val="Outline List 2"/>
    <w:basedOn w:val="Bezlisty"/>
    <w:uiPriority w:val="99"/>
    <w:semiHidden/>
    <w:unhideWhenUsed/>
    <w:rsid w:val="00D2213F"/>
    <w:pPr>
      <w:numPr>
        <w:numId w:val="5"/>
      </w:numPr>
    </w:pPr>
  </w:style>
  <w:style w:type="numbering" w:customStyle="1" w:styleId="Bezlisty11">
    <w:name w:val="Bez listy11"/>
    <w:next w:val="Bezlisty"/>
    <w:uiPriority w:val="99"/>
    <w:semiHidden/>
    <w:unhideWhenUsed/>
    <w:rsid w:val="00D2213F"/>
  </w:style>
  <w:style w:type="character" w:styleId="Numerstrony">
    <w:name w:val="page number"/>
    <w:rsid w:val="00D2213F"/>
  </w:style>
  <w:style w:type="paragraph" w:styleId="Tekstpodstawowywcity">
    <w:name w:val="Body Text Indent"/>
    <w:basedOn w:val="Normalny"/>
    <w:link w:val="TekstpodstawowywcityZnak"/>
    <w:rsid w:val="00D2213F"/>
    <w:pPr>
      <w:widowControl/>
      <w:suppressAutoHyphens w:val="0"/>
      <w:spacing w:line="240" w:lineRule="auto"/>
      <w:ind w:left="426"/>
    </w:pPr>
    <w:rPr>
      <w:rFonts w:eastAsia="Times New Roman" w:cs="Times New Roman"/>
      <w:color w:val="FF0000"/>
      <w:kern w:val="0"/>
      <w:szCs w:val="20"/>
      <w:lang w:eastAsia="pl-PL" w:bidi="ar-SA"/>
    </w:rPr>
  </w:style>
  <w:style w:type="character" w:customStyle="1" w:styleId="TekstpodstawowywcityZnak">
    <w:name w:val="Tekst podstawowy wcięty Znak"/>
    <w:basedOn w:val="Domylnaczcionkaakapitu"/>
    <w:link w:val="Tekstpodstawowywcity"/>
    <w:rsid w:val="00D2213F"/>
    <w:rPr>
      <w:rFonts w:ascii="Times New Roman" w:eastAsia="Times New Roman" w:hAnsi="Times New Roman" w:cs="Times New Roman"/>
      <w:color w:val="FF0000"/>
      <w:sz w:val="24"/>
      <w:szCs w:val="20"/>
      <w:lang w:eastAsia="pl-PL"/>
    </w:rPr>
  </w:style>
  <w:style w:type="paragraph" w:styleId="Tytu">
    <w:name w:val="Title"/>
    <w:basedOn w:val="Normalny"/>
    <w:link w:val="TytuZnak"/>
    <w:qFormat/>
    <w:rsid w:val="00D2213F"/>
    <w:pPr>
      <w:widowControl/>
      <w:suppressAutoHyphens w:val="0"/>
      <w:spacing w:line="240" w:lineRule="auto"/>
      <w:jc w:val="center"/>
    </w:pPr>
    <w:rPr>
      <w:rFonts w:ascii="Book Antiqua" w:eastAsia="Times New Roman" w:hAnsi="Book Antiqua" w:cs="Times New Roman"/>
      <w:b/>
      <w:kern w:val="0"/>
      <w:szCs w:val="20"/>
      <w:lang w:eastAsia="pl-PL" w:bidi="ar-SA"/>
    </w:rPr>
  </w:style>
  <w:style w:type="character" w:customStyle="1" w:styleId="TytuZnak">
    <w:name w:val="Tytuł Znak"/>
    <w:basedOn w:val="Domylnaczcionkaakapitu"/>
    <w:link w:val="Tytu"/>
    <w:rsid w:val="00D2213F"/>
    <w:rPr>
      <w:rFonts w:ascii="Book Antiqua" w:eastAsia="Times New Roman" w:hAnsi="Book Antiqua" w:cs="Times New Roman"/>
      <w:b/>
      <w:sz w:val="24"/>
      <w:szCs w:val="20"/>
      <w:lang w:eastAsia="pl-PL"/>
    </w:rPr>
  </w:style>
  <w:style w:type="paragraph" w:styleId="Tekstpodstawowywcity3">
    <w:name w:val="Body Text Indent 3"/>
    <w:basedOn w:val="Normalny"/>
    <w:link w:val="Tekstpodstawowywcity3Znak"/>
    <w:uiPriority w:val="99"/>
    <w:rsid w:val="00D2213F"/>
    <w:pPr>
      <w:widowControl/>
      <w:suppressAutoHyphens w:val="0"/>
      <w:spacing w:before="100" w:after="100" w:line="240" w:lineRule="auto"/>
      <w:ind w:left="426"/>
      <w:jc w:val="center"/>
    </w:pPr>
    <w:rPr>
      <w:rFonts w:eastAsia="Times New Roman" w:cs="Times New Roman"/>
      <w:b/>
      <w:kern w:val="0"/>
      <w:szCs w:val="20"/>
      <w:lang w:eastAsia="pl-PL" w:bidi="ar-SA"/>
    </w:rPr>
  </w:style>
  <w:style w:type="character" w:customStyle="1" w:styleId="Tekstpodstawowywcity3Znak">
    <w:name w:val="Tekst podstawowy wcięty 3 Znak"/>
    <w:basedOn w:val="Domylnaczcionkaakapitu"/>
    <w:link w:val="Tekstpodstawowywcity3"/>
    <w:uiPriority w:val="99"/>
    <w:rsid w:val="00D2213F"/>
    <w:rPr>
      <w:rFonts w:ascii="Times New Roman" w:eastAsia="Times New Roman" w:hAnsi="Times New Roman" w:cs="Times New Roman"/>
      <w:b/>
      <w:sz w:val="24"/>
      <w:szCs w:val="20"/>
      <w:lang w:eastAsia="pl-PL"/>
    </w:rPr>
  </w:style>
  <w:style w:type="paragraph" w:styleId="Tekstpodstawowy">
    <w:name w:val="Body Text"/>
    <w:aliases w:val="(F2),(F2) Znak Znak"/>
    <w:basedOn w:val="Normalny"/>
    <w:link w:val="TekstpodstawowyZnak"/>
    <w:rsid w:val="00D2213F"/>
    <w:pPr>
      <w:widowControl/>
      <w:suppressAutoHyphens w:val="0"/>
      <w:spacing w:after="120" w:line="240" w:lineRule="auto"/>
    </w:pPr>
    <w:rPr>
      <w:rFonts w:eastAsia="Times New Roman" w:cs="Times New Roman"/>
      <w:kern w:val="0"/>
      <w:sz w:val="20"/>
      <w:szCs w:val="20"/>
      <w:lang w:eastAsia="pl-PL" w:bidi="ar-SA"/>
    </w:rPr>
  </w:style>
  <w:style w:type="character" w:customStyle="1" w:styleId="TekstpodstawowyZnak">
    <w:name w:val="Tekst podstawowy Znak"/>
    <w:aliases w:val="(F2) Znak,(F2) Znak Znak Znak"/>
    <w:basedOn w:val="Domylnaczcionkaakapitu"/>
    <w:link w:val="Tekstpodstawowy"/>
    <w:rsid w:val="00D2213F"/>
    <w:rPr>
      <w:rFonts w:ascii="Times New Roman" w:eastAsia="Times New Roman" w:hAnsi="Times New Roman" w:cs="Times New Roman"/>
      <w:sz w:val="20"/>
      <w:szCs w:val="20"/>
      <w:lang w:eastAsia="pl-PL"/>
    </w:rPr>
  </w:style>
  <w:style w:type="character" w:styleId="Hipercze">
    <w:name w:val="Hyperlink"/>
    <w:rsid w:val="00D2213F"/>
    <w:rPr>
      <w:color w:val="0000FF"/>
      <w:u w:val="single"/>
    </w:rPr>
  </w:style>
  <w:style w:type="paragraph" w:styleId="Tekstprzypisudolnego">
    <w:name w:val="footnote text"/>
    <w:basedOn w:val="Normalny"/>
    <w:link w:val="TekstprzypisudolnegoZnak"/>
    <w:rsid w:val="00D2213F"/>
    <w:pPr>
      <w:widowControl/>
      <w:suppressAutoHyphens w:val="0"/>
      <w:spacing w:line="240" w:lineRule="auto"/>
    </w:pPr>
    <w:rPr>
      <w:rFonts w:eastAsia="Times New Roman" w:cs="Times New Roman"/>
      <w:kern w:val="0"/>
      <w:sz w:val="20"/>
      <w:szCs w:val="20"/>
      <w:lang w:eastAsia="pl-PL" w:bidi="ar-SA"/>
    </w:rPr>
  </w:style>
  <w:style w:type="character" w:customStyle="1" w:styleId="TekstprzypisudolnegoZnak">
    <w:name w:val="Tekst przypisu dolnego Znak"/>
    <w:basedOn w:val="Domylnaczcionkaakapitu"/>
    <w:link w:val="Tekstprzypisudolnego"/>
    <w:rsid w:val="00D2213F"/>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D2213F"/>
    <w:pPr>
      <w:widowControl/>
      <w:suppressAutoHyphens w:val="0"/>
      <w:spacing w:line="240" w:lineRule="auto"/>
      <w:jc w:val="both"/>
    </w:pPr>
    <w:rPr>
      <w:rFonts w:eastAsia="Times New Roman" w:cs="Times New Roman"/>
      <w:kern w:val="0"/>
      <w:szCs w:val="22"/>
      <w:lang w:eastAsia="pl-PL" w:bidi="ar-SA"/>
    </w:rPr>
  </w:style>
  <w:style w:type="character" w:customStyle="1" w:styleId="Tekstpodstawowy2Znak">
    <w:name w:val="Tekst podstawowy 2 Znak"/>
    <w:basedOn w:val="Domylnaczcionkaakapitu"/>
    <w:link w:val="Tekstpodstawowy2"/>
    <w:rsid w:val="00D2213F"/>
    <w:rPr>
      <w:rFonts w:ascii="Times New Roman" w:eastAsia="Times New Roman" w:hAnsi="Times New Roman" w:cs="Times New Roman"/>
      <w:sz w:val="24"/>
      <w:lang w:eastAsia="pl-PL"/>
    </w:rPr>
  </w:style>
  <w:style w:type="paragraph" w:customStyle="1" w:styleId="Styl1Znak">
    <w:name w:val="Styl1 Znak"/>
    <w:basedOn w:val="Normalny"/>
    <w:link w:val="Styl1ZnakZnak"/>
    <w:rsid w:val="00D2213F"/>
    <w:pPr>
      <w:widowControl/>
      <w:suppressAutoHyphens w:val="0"/>
      <w:spacing w:line="240" w:lineRule="auto"/>
      <w:jc w:val="both"/>
    </w:pPr>
    <w:rPr>
      <w:rFonts w:eastAsia="Times New Roman" w:cs="Times New Roman"/>
      <w:kern w:val="0"/>
      <w:szCs w:val="20"/>
      <w:lang w:eastAsia="pl-PL" w:bidi="ar-SA"/>
    </w:rPr>
  </w:style>
  <w:style w:type="character" w:customStyle="1" w:styleId="Styl1ZnakZnak">
    <w:name w:val="Styl1 Znak Znak"/>
    <w:link w:val="Styl1Znak"/>
    <w:rsid w:val="00D2213F"/>
    <w:rPr>
      <w:rFonts w:ascii="Times New Roman" w:eastAsia="Times New Roman" w:hAnsi="Times New Roman" w:cs="Times New Roman"/>
      <w:sz w:val="24"/>
      <w:szCs w:val="20"/>
      <w:lang w:eastAsia="pl-PL"/>
    </w:rPr>
  </w:style>
  <w:style w:type="paragraph" w:styleId="Lista2">
    <w:name w:val="List 2"/>
    <w:basedOn w:val="Normalny"/>
    <w:unhideWhenUsed/>
    <w:rsid w:val="00D2213F"/>
    <w:pPr>
      <w:overflowPunct w:val="0"/>
      <w:autoSpaceDE w:val="0"/>
      <w:spacing w:line="240" w:lineRule="auto"/>
      <w:ind w:left="566" w:hanging="283"/>
      <w:contextualSpacing/>
      <w:textAlignment w:val="baseline"/>
    </w:pPr>
    <w:rPr>
      <w:rFonts w:eastAsia="Times New Roman" w:cs="Times New Roman"/>
      <w:kern w:val="0"/>
      <w:sz w:val="20"/>
      <w:szCs w:val="20"/>
      <w:lang w:eastAsia="ar-SA" w:bidi="ar-SA"/>
    </w:rPr>
  </w:style>
  <w:style w:type="character" w:customStyle="1" w:styleId="tabulatory">
    <w:name w:val="tabulatory"/>
    <w:rsid w:val="00D2213F"/>
  </w:style>
  <w:style w:type="character" w:customStyle="1" w:styleId="txt-new">
    <w:name w:val="txt-new"/>
    <w:rsid w:val="00D2213F"/>
  </w:style>
  <w:style w:type="character" w:customStyle="1" w:styleId="txt-old">
    <w:name w:val="txt-old"/>
    <w:rsid w:val="00D2213F"/>
  </w:style>
  <w:style w:type="paragraph" w:customStyle="1" w:styleId="Zawartotabeli">
    <w:name w:val="Zawartość tabeli"/>
    <w:basedOn w:val="Normalny"/>
    <w:rsid w:val="00D2213F"/>
    <w:pPr>
      <w:suppressLineNumbers/>
      <w:spacing w:line="240" w:lineRule="auto"/>
    </w:pPr>
    <w:rPr>
      <w:rFonts w:eastAsia="Arial Unicode MS" w:cs="Times New Roman"/>
      <w:lang w:eastAsia="en-US" w:bidi="ar-SA"/>
    </w:rPr>
  </w:style>
  <w:style w:type="paragraph" w:styleId="Zwykytekst">
    <w:name w:val="Plain Text"/>
    <w:basedOn w:val="Normalny"/>
    <w:link w:val="ZwykytekstZnak"/>
    <w:unhideWhenUsed/>
    <w:rsid w:val="00D2213F"/>
    <w:pPr>
      <w:widowControl/>
      <w:suppressAutoHyphens w:val="0"/>
      <w:spacing w:line="240" w:lineRule="auto"/>
    </w:pPr>
    <w:rPr>
      <w:rFonts w:ascii="Consolas" w:eastAsia="Calibri" w:hAnsi="Consolas" w:cs="Times New Roman"/>
      <w:kern w:val="0"/>
      <w:sz w:val="21"/>
      <w:szCs w:val="21"/>
      <w:lang w:eastAsia="en-US" w:bidi="ar-SA"/>
    </w:rPr>
  </w:style>
  <w:style w:type="character" w:customStyle="1" w:styleId="ZwykytekstZnak">
    <w:name w:val="Zwykły tekst Znak"/>
    <w:basedOn w:val="Domylnaczcionkaakapitu"/>
    <w:link w:val="Zwykytekst"/>
    <w:rsid w:val="00D2213F"/>
    <w:rPr>
      <w:rFonts w:ascii="Consolas" w:eastAsia="Calibri" w:hAnsi="Consolas" w:cs="Times New Roman"/>
      <w:sz w:val="21"/>
      <w:szCs w:val="21"/>
    </w:rPr>
  </w:style>
  <w:style w:type="paragraph" w:customStyle="1" w:styleId="Subitemnumbered">
    <w:name w:val="Subitem numbered"/>
    <w:basedOn w:val="Normalny"/>
    <w:rsid w:val="00D2213F"/>
    <w:pPr>
      <w:widowControl/>
      <w:suppressAutoHyphens w:val="0"/>
      <w:spacing w:line="360" w:lineRule="auto"/>
      <w:ind w:left="567" w:hanging="283"/>
    </w:pPr>
    <w:rPr>
      <w:rFonts w:ascii="Arial" w:eastAsia="Times New Roman" w:hAnsi="Arial" w:cs="Times New Roman"/>
      <w:kern w:val="0"/>
      <w:sz w:val="20"/>
      <w:szCs w:val="20"/>
      <w:lang w:eastAsia="pl-PL" w:bidi="ar-SA"/>
    </w:rPr>
  </w:style>
  <w:style w:type="paragraph" w:customStyle="1" w:styleId="Tekstpodstawowywcity31">
    <w:name w:val="Tekst podstawowy wcięty 31"/>
    <w:basedOn w:val="Normalny"/>
    <w:rsid w:val="00D2213F"/>
    <w:pPr>
      <w:widowControl/>
      <w:spacing w:line="360" w:lineRule="auto"/>
      <w:ind w:left="426"/>
      <w:jc w:val="both"/>
    </w:pPr>
    <w:rPr>
      <w:rFonts w:eastAsia="Times New Roman" w:cs="Times New Roman"/>
      <w:kern w:val="0"/>
      <w:szCs w:val="20"/>
      <w:lang w:eastAsia="ar-SA" w:bidi="ar-SA"/>
    </w:rPr>
  </w:style>
  <w:style w:type="paragraph" w:customStyle="1" w:styleId="Tekstpodstawowy21">
    <w:name w:val="Tekst podstawowy 21"/>
    <w:basedOn w:val="Normalny"/>
    <w:rsid w:val="00D2213F"/>
    <w:pPr>
      <w:autoSpaceDE w:val="0"/>
      <w:spacing w:line="240" w:lineRule="auto"/>
      <w:jc w:val="both"/>
    </w:pPr>
    <w:rPr>
      <w:rFonts w:eastAsia="Times New Roman" w:cs="Times New Roman"/>
      <w:kern w:val="0"/>
      <w:sz w:val="22"/>
      <w:szCs w:val="22"/>
      <w:lang w:eastAsia="ar-SA" w:bidi="ar-SA"/>
    </w:rPr>
  </w:style>
  <w:style w:type="paragraph" w:customStyle="1" w:styleId="Tekstpodstawowy31">
    <w:name w:val="Tekst podstawowy 31"/>
    <w:basedOn w:val="Normalny"/>
    <w:rsid w:val="00D2213F"/>
    <w:pPr>
      <w:tabs>
        <w:tab w:val="left" w:pos="0"/>
      </w:tabs>
      <w:autoSpaceDE w:val="0"/>
      <w:spacing w:line="240" w:lineRule="auto"/>
      <w:jc w:val="both"/>
    </w:pPr>
    <w:rPr>
      <w:rFonts w:eastAsia="Times New Roman" w:cs="Times New Roman"/>
      <w:kern w:val="0"/>
      <w:sz w:val="20"/>
      <w:szCs w:val="22"/>
      <w:lang w:eastAsia="ar-SA" w:bidi="ar-SA"/>
    </w:rPr>
  </w:style>
  <w:style w:type="character" w:customStyle="1" w:styleId="tw4winTerm">
    <w:name w:val="tw4winTerm"/>
    <w:rsid w:val="00D2213F"/>
    <w:rPr>
      <w:color w:val="0000FF"/>
    </w:rPr>
  </w:style>
  <w:style w:type="paragraph" w:customStyle="1" w:styleId="WW-Tekstpodstawowywcity2">
    <w:name w:val="WW-Tekst podstawowy wcięty 2"/>
    <w:basedOn w:val="Normalny"/>
    <w:rsid w:val="00D2213F"/>
    <w:pPr>
      <w:widowControl/>
      <w:spacing w:line="240" w:lineRule="auto"/>
      <w:ind w:left="425"/>
      <w:jc w:val="center"/>
    </w:pPr>
    <w:rPr>
      <w:rFonts w:eastAsia="Times New Roman" w:cs="Times New Roman"/>
      <w:b/>
      <w:kern w:val="0"/>
      <w:szCs w:val="20"/>
      <w:lang w:eastAsia="ar-SA" w:bidi="ar-SA"/>
    </w:rPr>
  </w:style>
  <w:style w:type="paragraph" w:styleId="Bezodstpw">
    <w:name w:val="No Spacing"/>
    <w:uiPriority w:val="1"/>
    <w:qFormat/>
    <w:rsid w:val="00D2213F"/>
    <w:pPr>
      <w:suppressAutoHyphens/>
      <w:spacing w:after="0" w:line="240" w:lineRule="auto"/>
    </w:pPr>
    <w:rPr>
      <w:rFonts w:ascii="Calibri" w:eastAsia="Calibri" w:hAnsi="Calibri" w:cs="Calibri"/>
      <w:lang w:eastAsia="ar-SA"/>
    </w:rPr>
  </w:style>
  <w:style w:type="paragraph" w:customStyle="1" w:styleId="Tekstpodstawowywcity22">
    <w:name w:val="Tekst podstawowy wcięty 22"/>
    <w:basedOn w:val="Normalny"/>
    <w:rsid w:val="00D2213F"/>
    <w:pPr>
      <w:spacing w:after="120" w:line="480" w:lineRule="auto"/>
      <w:ind w:left="283"/>
    </w:pPr>
    <w:rPr>
      <w:rFonts w:ascii="Thorndale AMT" w:eastAsia="Andale Sans UI" w:hAnsi="Thorndale AMT" w:cs="Times New Roman"/>
      <w:lang w:eastAsia="ar-SA" w:bidi="ar-SA"/>
    </w:rPr>
  </w:style>
  <w:style w:type="paragraph" w:styleId="Tekstpodstawowywcity2">
    <w:name w:val="Body Text Indent 2"/>
    <w:basedOn w:val="Normalny"/>
    <w:link w:val="Tekstpodstawowywcity2Znak"/>
    <w:rsid w:val="00D2213F"/>
    <w:pPr>
      <w:widowControl/>
      <w:suppressAutoHyphens w:val="0"/>
      <w:spacing w:after="120" w:line="480" w:lineRule="auto"/>
      <w:ind w:left="283"/>
    </w:pPr>
    <w:rPr>
      <w:rFonts w:eastAsia="Times New Roman" w:cs="Times New Roman"/>
      <w:kern w:val="0"/>
      <w:sz w:val="20"/>
      <w:szCs w:val="20"/>
      <w:lang w:eastAsia="pl-PL" w:bidi="ar-SA"/>
    </w:rPr>
  </w:style>
  <w:style w:type="character" w:customStyle="1" w:styleId="Tekstpodstawowywcity2Znak">
    <w:name w:val="Tekst podstawowy wcięty 2 Znak"/>
    <w:basedOn w:val="Domylnaczcionkaakapitu"/>
    <w:link w:val="Tekstpodstawowywcity2"/>
    <w:rsid w:val="00D2213F"/>
    <w:rPr>
      <w:rFonts w:ascii="Times New Roman" w:eastAsia="Times New Roman" w:hAnsi="Times New Roman" w:cs="Times New Roman"/>
      <w:sz w:val="20"/>
      <w:szCs w:val="20"/>
      <w:lang w:eastAsia="pl-PL"/>
    </w:rPr>
  </w:style>
  <w:style w:type="paragraph" w:styleId="Tekstblokowy">
    <w:name w:val="Block Text"/>
    <w:basedOn w:val="Normalny"/>
    <w:rsid w:val="00D2213F"/>
    <w:pPr>
      <w:widowControl/>
      <w:suppressAutoHyphens w:val="0"/>
      <w:spacing w:line="360" w:lineRule="auto"/>
      <w:ind w:left="284" w:right="-8" w:hanging="320"/>
      <w:jc w:val="both"/>
    </w:pPr>
    <w:rPr>
      <w:rFonts w:eastAsia="Times New Roman" w:cs="Times New Roman"/>
      <w:kern w:val="32"/>
      <w:lang w:eastAsia="pl-PL" w:bidi="ar-SA"/>
    </w:rPr>
  </w:style>
  <w:style w:type="paragraph" w:customStyle="1" w:styleId="Podstawowy12">
    <w:name w:val="Podstawowy12"/>
    <w:basedOn w:val="Normalny"/>
    <w:rsid w:val="00D2213F"/>
    <w:pPr>
      <w:widowControl/>
      <w:spacing w:line="360" w:lineRule="auto"/>
      <w:ind w:firstLine="340"/>
      <w:jc w:val="both"/>
    </w:pPr>
    <w:rPr>
      <w:rFonts w:eastAsia="Times New Roman" w:cs="Times New Roman"/>
      <w:kern w:val="0"/>
      <w:szCs w:val="20"/>
      <w:lang w:eastAsia="ar-SA" w:bidi="ar-SA"/>
    </w:rPr>
  </w:style>
  <w:style w:type="paragraph" w:customStyle="1" w:styleId="Tekstblokowy1">
    <w:name w:val="Tekst blokowy1"/>
    <w:basedOn w:val="Normalny"/>
    <w:rsid w:val="00D2213F"/>
    <w:pPr>
      <w:widowControl/>
      <w:spacing w:line="360" w:lineRule="auto"/>
      <w:ind w:left="284" w:right="-8" w:hanging="320"/>
      <w:jc w:val="both"/>
    </w:pPr>
    <w:rPr>
      <w:rFonts w:eastAsia="Times New Roman" w:cs="Times New Roman"/>
      <w:lang w:eastAsia="ar-SA" w:bidi="ar-SA"/>
    </w:rPr>
  </w:style>
  <w:style w:type="character" w:customStyle="1" w:styleId="FootnoteTextChar">
    <w:name w:val="Footnote Text Char"/>
    <w:semiHidden/>
    <w:locked/>
    <w:rsid w:val="00D2213F"/>
    <w:rPr>
      <w:rFonts w:ascii="Calibri" w:eastAsia="Calibri" w:hAnsi="Calibri"/>
      <w:lang w:val="pl-PL" w:eastAsia="pl-PL" w:bidi="ar-SA"/>
    </w:rPr>
  </w:style>
  <w:style w:type="numbering" w:customStyle="1" w:styleId="Bezlisty111">
    <w:name w:val="Bez listy111"/>
    <w:next w:val="Bezlisty"/>
    <w:uiPriority w:val="99"/>
    <w:semiHidden/>
    <w:rsid w:val="00D2213F"/>
  </w:style>
  <w:style w:type="numbering" w:customStyle="1" w:styleId="Styl1">
    <w:name w:val="Styl1"/>
    <w:basedOn w:val="Bezlisty"/>
    <w:rsid w:val="00D2213F"/>
  </w:style>
  <w:style w:type="character" w:styleId="Odwoanieprzypisudolnego">
    <w:name w:val="footnote reference"/>
    <w:rsid w:val="00D2213F"/>
    <w:rPr>
      <w:vertAlign w:val="superscript"/>
    </w:rPr>
  </w:style>
  <w:style w:type="character" w:customStyle="1" w:styleId="WW8Num3z0">
    <w:name w:val="WW8Num3z0"/>
    <w:rsid w:val="00D2213F"/>
    <w:rPr>
      <w:rFonts w:ascii="Symbol" w:hAnsi="Symbol"/>
    </w:rPr>
  </w:style>
  <w:style w:type="character" w:customStyle="1" w:styleId="WW8Num3z1">
    <w:name w:val="WW8Num3z1"/>
    <w:rsid w:val="00D2213F"/>
    <w:rPr>
      <w:rFonts w:ascii="Courier New" w:hAnsi="Courier New" w:cs="Courier New"/>
    </w:rPr>
  </w:style>
  <w:style w:type="character" w:customStyle="1" w:styleId="WW8Num3z2">
    <w:name w:val="WW8Num3z2"/>
    <w:rsid w:val="00D2213F"/>
    <w:rPr>
      <w:rFonts w:ascii="Wingdings" w:hAnsi="Wingdings"/>
    </w:rPr>
  </w:style>
  <w:style w:type="character" w:customStyle="1" w:styleId="WW8Num3z4">
    <w:name w:val="WW8Num3z4"/>
    <w:rsid w:val="00D2213F"/>
    <w:rPr>
      <w:rFonts w:ascii="Courier New" w:hAnsi="Courier New" w:cs="Courier New"/>
    </w:rPr>
  </w:style>
  <w:style w:type="character" w:customStyle="1" w:styleId="WW8Num4z4">
    <w:name w:val="WW8Num4z4"/>
    <w:rsid w:val="00D2213F"/>
    <w:rPr>
      <w:rFonts w:ascii="Courier New" w:hAnsi="Courier New" w:cs="Courier New"/>
    </w:rPr>
  </w:style>
  <w:style w:type="character" w:customStyle="1" w:styleId="WW8Num4z5">
    <w:name w:val="WW8Num4z5"/>
    <w:rsid w:val="00D2213F"/>
    <w:rPr>
      <w:rFonts w:ascii="Wingdings" w:hAnsi="Wingdings"/>
    </w:rPr>
  </w:style>
  <w:style w:type="character" w:customStyle="1" w:styleId="WW8Num5z0">
    <w:name w:val="WW8Num5z0"/>
    <w:rsid w:val="00D2213F"/>
    <w:rPr>
      <w:rFonts w:ascii="Arial" w:eastAsia="Times New Roman" w:hAnsi="Arial" w:cs="Arial"/>
    </w:rPr>
  </w:style>
  <w:style w:type="character" w:customStyle="1" w:styleId="WW8Num5z1">
    <w:name w:val="WW8Num5z1"/>
    <w:rsid w:val="00D2213F"/>
    <w:rPr>
      <w:rFonts w:ascii="Symbol" w:hAnsi="Symbol"/>
      <w:sz w:val="20"/>
      <w:szCs w:val="20"/>
    </w:rPr>
  </w:style>
  <w:style w:type="character" w:customStyle="1" w:styleId="WW8Num5z2">
    <w:name w:val="WW8Num5z2"/>
    <w:rsid w:val="00D2213F"/>
    <w:rPr>
      <w:rFonts w:ascii="Wingdings" w:hAnsi="Wingdings"/>
    </w:rPr>
  </w:style>
  <w:style w:type="character" w:customStyle="1" w:styleId="WW8Num5z3">
    <w:name w:val="WW8Num5z3"/>
    <w:rsid w:val="00D2213F"/>
    <w:rPr>
      <w:rFonts w:ascii="Symbol" w:hAnsi="Symbol"/>
    </w:rPr>
  </w:style>
  <w:style w:type="character" w:customStyle="1" w:styleId="WW8Num5z4">
    <w:name w:val="WW8Num5z4"/>
    <w:rsid w:val="00D2213F"/>
    <w:rPr>
      <w:rFonts w:ascii="Courier New" w:hAnsi="Courier New"/>
    </w:rPr>
  </w:style>
  <w:style w:type="character" w:customStyle="1" w:styleId="WW8Num6z0">
    <w:name w:val="WW8Num6z0"/>
    <w:rsid w:val="00D2213F"/>
    <w:rPr>
      <w:sz w:val="20"/>
      <w:szCs w:val="20"/>
    </w:rPr>
  </w:style>
  <w:style w:type="character" w:customStyle="1" w:styleId="WW8Num7z1">
    <w:name w:val="WW8Num7z1"/>
    <w:rsid w:val="00D2213F"/>
    <w:rPr>
      <w:rFonts w:ascii="Arial" w:eastAsia="Calibri" w:hAnsi="Arial" w:cs="Arial"/>
    </w:rPr>
  </w:style>
  <w:style w:type="character" w:customStyle="1" w:styleId="WW8Num7z2">
    <w:name w:val="WW8Num7z2"/>
    <w:rsid w:val="00D2213F"/>
    <w:rPr>
      <w:rFonts w:ascii="Wingdings" w:hAnsi="Wingdings"/>
    </w:rPr>
  </w:style>
  <w:style w:type="character" w:customStyle="1" w:styleId="WW8Num7z4">
    <w:name w:val="WW8Num7z4"/>
    <w:rsid w:val="00D2213F"/>
    <w:rPr>
      <w:rFonts w:ascii="Courier New" w:hAnsi="Courier New" w:cs="Courier New"/>
    </w:rPr>
  </w:style>
  <w:style w:type="character" w:customStyle="1" w:styleId="WW8Num8z0">
    <w:name w:val="WW8Num8z0"/>
    <w:rsid w:val="00D2213F"/>
    <w:rPr>
      <w:rFonts w:ascii="Symbol" w:hAnsi="Symbol"/>
    </w:rPr>
  </w:style>
  <w:style w:type="character" w:customStyle="1" w:styleId="WW8Num9z0">
    <w:name w:val="WW8Num9z0"/>
    <w:rsid w:val="00D2213F"/>
    <w:rPr>
      <w:rFonts w:ascii="Arial" w:eastAsia="Calibri" w:hAnsi="Arial" w:cs="Arial"/>
    </w:rPr>
  </w:style>
  <w:style w:type="character" w:customStyle="1" w:styleId="WW8Num10z0">
    <w:name w:val="WW8Num10z0"/>
    <w:rsid w:val="00D2213F"/>
    <w:rPr>
      <w:rFonts w:ascii="Symbol" w:hAnsi="Symbol"/>
    </w:rPr>
  </w:style>
  <w:style w:type="character" w:customStyle="1" w:styleId="WW8Num10z1">
    <w:name w:val="WW8Num10z1"/>
    <w:rsid w:val="00D2213F"/>
    <w:rPr>
      <w:rFonts w:ascii="OpenSymbol" w:hAnsi="OpenSymbol" w:cs="OpenSymbol"/>
    </w:rPr>
  </w:style>
  <w:style w:type="character" w:customStyle="1" w:styleId="WW8Num11z0">
    <w:name w:val="WW8Num11z0"/>
    <w:rsid w:val="00D2213F"/>
    <w:rPr>
      <w:rFonts w:ascii="Times New Roman" w:eastAsia="Times New Roman" w:hAnsi="Times New Roman" w:cs="Times New Roman"/>
      <w:sz w:val="20"/>
      <w:szCs w:val="20"/>
    </w:rPr>
  </w:style>
  <w:style w:type="character" w:customStyle="1" w:styleId="WW8Num11z1">
    <w:name w:val="WW8Num11z1"/>
    <w:rsid w:val="00D2213F"/>
    <w:rPr>
      <w:rFonts w:ascii="Symbol" w:hAnsi="Symbol"/>
      <w:sz w:val="20"/>
      <w:szCs w:val="20"/>
    </w:rPr>
  </w:style>
  <w:style w:type="character" w:customStyle="1" w:styleId="WW8Num12z0">
    <w:name w:val="WW8Num12z0"/>
    <w:rsid w:val="00D2213F"/>
    <w:rPr>
      <w:rFonts w:ascii="Symbol" w:hAnsi="Symbol"/>
    </w:rPr>
  </w:style>
  <w:style w:type="character" w:customStyle="1" w:styleId="WW8Num12z1">
    <w:name w:val="WW8Num12z1"/>
    <w:rsid w:val="00D2213F"/>
    <w:rPr>
      <w:rFonts w:ascii="Symbol" w:hAnsi="Symbol"/>
      <w:sz w:val="20"/>
      <w:szCs w:val="20"/>
    </w:rPr>
  </w:style>
  <w:style w:type="character" w:customStyle="1" w:styleId="WW8Num13z0">
    <w:name w:val="WW8Num13z0"/>
    <w:rsid w:val="00D2213F"/>
    <w:rPr>
      <w:rFonts w:ascii="Symbol" w:hAnsi="Symbol"/>
    </w:rPr>
  </w:style>
  <w:style w:type="character" w:customStyle="1" w:styleId="WW8Num13z1">
    <w:name w:val="WW8Num13z1"/>
    <w:rsid w:val="00D2213F"/>
    <w:rPr>
      <w:rFonts w:ascii="OpenSymbol" w:hAnsi="OpenSymbol" w:cs="OpenSymbol"/>
    </w:rPr>
  </w:style>
  <w:style w:type="character" w:customStyle="1" w:styleId="WW8Num14z0">
    <w:name w:val="WW8Num14z0"/>
    <w:rsid w:val="00D2213F"/>
    <w:rPr>
      <w:rFonts w:ascii="Times New Roman" w:eastAsia="Times New Roman" w:hAnsi="Times New Roman" w:cs="Times New Roman"/>
    </w:rPr>
  </w:style>
  <w:style w:type="character" w:customStyle="1" w:styleId="WW8Num14z1">
    <w:name w:val="WW8Num14z1"/>
    <w:rsid w:val="00D2213F"/>
    <w:rPr>
      <w:rFonts w:ascii="Symbol" w:hAnsi="Symbol"/>
    </w:rPr>
  </w:style>
  <w:style w:type="character" w:customStyle="1" w:styleId="WW8Num15z0">
    <w:name w:val="WW8Num15z0"/>
    <w:rsid w:val="00D2213F"/>
    <w:rPr>
      <w:rFonts w:ascii="Times New Roman" w:hAnsi="Times New Roman" w:cs="Times New Roman"/>
    </w:rPr>
  </w:style>
  <w:style w:type="character" w:customStyle="1" w:styleId="Domylnaczcionkaakapitu3">
    <w:name w:val="Domyślna czcionka akapitu3"/>
    <w:rsid w:val="00D2213F"/>
  </w:style>
  <w:style w:type="character" w:customStyle="1" w:styleId="WW8Num4z1">
    <w:name w:val="WW8Num4z1"/>
    <w:rsid w:val="00D2213F"/>
    <w:rPr>
      <w:rFonts w:ascii="Arial" w:hAnsi="Arial" w:cs="Arial"/>
    </w:rPr>
  </w:style>
  <w:style w:type="character" w:customStyle="1" w:styleId="WW8Num4z2">
    <w:name w:val="WW8Num4z2"/>
    <w:rsid w:val="00D2213F"/>
    <w:rPr>
      <w:rFonts w:ascii="Wingdings" w:hAnsi="Wingdings"/>
    </w:rPr>
  </w:style>
  <w:style w:type="character" w:customStyle="1" w:styleId="WW8Num5z5">
    <w:name w:val="WW8Num5z5"/>
    <w:rsid w:val="00D2213F"/>
    <w:rPr>
      <w:rFonts w:ascii="Wingdings" w:hAnsi="Wingdings"/>
    </w:rPr>
  </w:style>
  <w:style w:type="character" w:customStyle="1" w:styleId="WW8Num6z1">
    <w:name w:val="WW8Num6z1"/>
    <w:rsid w:val="00D2213F"/>
    <w:rPr>
      <w:rFonts w:ascii="Symbol" w:hAnsi="Symbol"/>
      <w:sz w:val="20"/>
      <w:szCs w:val="20"/>
    </w:rPr>
  </w:style>
  <w:style w:type="character" w:customStyle="1" w:styleId="WW8Num6z2">
    <w:name w:val="WW8Num6z2"/>
    <w:rsid w:val="00D2213F"/>
    <w:rPr>
      <w:rFonts w:ascii="Wingdings" w:hAnsi="Wingdings"/>
    </w:rPr>
  </w:style>
  <w:style w:type="character" w:customStyle="1" w:styleId="WW8Num6z3">
    <w:name w:val="WW8Num6z3"/>
    <w:rsid w:val="00D2213F"/>
    <w:rPr>
      <w:rFonts w:ascii="Symbol" w:hAnsi="Symbol"/>
    </w:rPr>
  </w:style>
  <w:style w:type="character" w:customStyle="1" w:styleId="WW8Num6z4">
    <w:name w:val="WW8Num6z4"/>
    <w:rsid w:val="00D2213F"/>
    <w:rPr>
      <w:rFonts w:ascii="Courier New" w:hAnsi="Courier New" w:cs="Courier New"/>
    </w:rPr>
  </w:style>
  <w:style w:type="character" w:customStyle="1" w:styleId="WW8Num9z1">
    <w:name w:val="WW8Num9z1"/>
    <w:rsid w:val="00D2213F"/>
    <w:rPr>
      <w:rFonts w:ascii="Courier New" w:hAnsi="Courier New" w:cs="Courier New"/>
    </w:rPr>
  </w:style>
  <w:style w:type="character" w:customStyle="1" w:styleId="WW8Num9z2">
    <w:name w:val="WW8Num9z2"/>
    <w:rsid w:val="00D2213F"/>
    <w:rPr>
      <w:rFonts w:ascii="Wingdings" w:hAnsi="Wingdings"/>
    </w:rPr>
  </w:style>
  <w:style w:type="character" w:customStyle="1" w:styleId="WW8Num9z4">
    <w:name w:val="WW8Num9z4"/>
    <w:rsid w:val="00D2213F"/>
    <w:rPr>
      <w:rFonts w:ascii="Courier New" w:hAnsi="Courier New" w:cs="Courier New"/>
    </w:rPr>
  </w:style>
  <w:style w:type="character" w:customStyle="1" w:styleId="Domylnaczcionkaakapitu2">
    <w:name w:val="Domyślna czcionka akapitu2"/>
    <w:rsid w:val="00D2213F"/>
  </w:style>
  <w:style w:type="character" w:customStyle="1" w:styleId="Absatz-Standardschriftart">
    <w:name w:val="Absatz-Standardschriftart"/>
    <w:rsid w:val="00D2213F"/>
  </w:style>
  <w:style w:type="character" w:customStyle="1" w:styleId="WW8Num8z1">
    <w:name w:val="WW8Num8z1"/>
    <w:rsid w:val="00D2213F"/>
    <w:rPr>
      <w:rFonts w:ascii="Arial" w:hAnsi="Arial" w:cs="Arial"/>
    </w:rPr>
  </w:style>
  <w:style w:type="character" w:customStyle="1" w:styleId="WW8Num8z2">
    <w:name w:val="WW8Num8z2"/>
    <w:rsid w:val="00D2213F"/>
    <w:rPr>
      <w:rFonts w:ascii="Wingdings" w:hAnsi="Wingdings"/>
    </w:rPr>
  </w:style>
  <w:style w:type="character" w:customStyle="1" w:styleId="WW8Num8z4">
    <w:name w:val="WW8Num8z4"/>
    <w:rsid w:val="00D2213F"/>
    <w:rPr>
      <w:rFonts w:ascii="Courier New" w:hAnsi="Courier New" w:cs="Courier New"/>
    </w:rPr>
  </w:style>
  <w:style w:type="character" w:customStyle="1" w:styleId="WW8Num11z4">
    <w:name w:val="WW8Num11z4"/>
    <w:rsid w:val="00D2213F"/>
    <w:rPr>
      <w:rFonts w:ascii="Courier New" w:hAnsi="Courier New"/>
    </w:rPr>
  </w:style>
  <w:style w:type="character" w:customStyle="1" w:styleId="WW8Num11z5">
    <w:name w:val="WW8Num11z5"/>
    <w:rsid w:val="00D2213F"/>
    <w:rPr>
      <w:rFonts w:ascii="Wingdings" w:hAnsi="Wingdings"/>
    </w:rPr>
  </w:style>
  <w:style w:type="character" w:customStyle="1" w:styleId="WW8Num12z2">
    <w:name w:val="WW8Num12z2"/>
    <w:rsid w:val="00D2213F"/>
    <w:rPr>
      <w:rFonts w:ascii="Wingdings" w:hAnsi="Wingdings"/>
    </w:rPr>
  </w:style>
  <w:style w:type="character" w:customStyle="1" w:styleId="WW8Num12z3">
    <w:name w:val="WW8Num12z3"/>
    <w:rsid w:val="00D2213F"/>
    <w:rPr>
      <w:rFonts w:ascii="Symbol" w:hAnsi="Symbol"/>
    </w:rPr>
  </w:style>
  <w:style w:type="character" w:customStyle="1" w:styleId="WW8Num12z4">
    <w:name w:val="WW8Num12z4"/>
    <w:rsid w:val="00D2213F"/>
    <w:rPr>
      <w:rFonts w:ascii="Courier New" w:hAnsi="Courier New" w:cs="Courier New"/>
    </w:rPr>
  </w:style>
  <w:style w:type="character" w:customStyle="1" w:styleId="WW8Num15z1">
    <w:name w:val="WW8Num15z1"/>
    <w:rsid w:val="00D2213F"/>
    <w:rPr>
      <w:rFonts w:ascii="Symbol" w:hAnsi="Symbol"/>
    </w:rPr>
  </w:style>
  <w:style w:type="character" w:customStyle="1" w:styleId="WW8Num15z2">
    <w:name w:val="WW8Num15z2"/>
    <w:rsid w:val="00D2213F"/>
    <w:rPr>
      <w:rFonts w:ascii="Wingdings" w:hAnsi="Wingdings"/>
    </w:rPr>
  </w:style>
  <w:style w:type="character" w:customStyle="1" w:styleId="WW8Num15z4">
    <w:name w:val="WW8Num15z4"/>
    <w:rsid w:val="00D2213F"/>
    <w:rPr>
      <w:rFonts w:ascii="Courier New" w:hAnsi="Courier New" w:cs="Courier New"/>
    </w:rPr>
  </w:style>
  <w:style w:type="character" w:customStyle="1" w:styleId="WW8Num17z0">
    <w:name w:val="WW8Num17z0"/>
    <w:rsid w:val="00D2213F"/>
    <w:rPr>
      <w:b w:val="0"/>
      <w:i w:val="0"/>
      <w:sz w:val="20"/>
    </w:rPr>
  </w:style>
  <w:style w:type="character" w:customStyle="1" w:styleId="WW8Num18z0">
    <w:name w:val="WW8Num18z0"/>
    <w:rsid w:val="00D2213F"/>
    <w:rPr>
      <w:b w:val="0"/>
      <w:i w:val="0"/>
      <w:sz w:val="20"/>
    </w:rPr>
  </w:style>
  <w:style w:type="character" w:customStyle="1" w:styleId="WW8Num19z0">
    <w:name w:val="WW8Num19z0"/>
    <w:rsid w:val="00D2213F"/>
    <w:rPr>
      <w:rFonts w:ascii="Times New Roman" w:eastAsia="Times New Roman" w:hAnsi="Times New Roman" w:cs="Times New Roman"/>
    </w:rPr>
  </w:style>
  <w:style w:type="character" w:customStyle="1" w:styleId="WW8Num20z0">
    <w:name w:val="WW8Num20z0"/>
    <w:rsid w:val="00D2213F"/>
    <w:rPr>
      <w:rFonts w:ascii="Times New Roman" w:eastAsia="Times New Roman" w:hAnsi="Times New Roman" w:cs="Times New Roman"/>
    </w:rPr>
  </w:style>
  <w:style w:type="character" w:customStyle="1" w:styleId="WW8Num22z0">
    <w:name w:val="WW8Num22z0"/>
    <w:rsid w:val="00D2213F"/>
    <w:rPr>
      <w:rFonts w:ascii="Times New Roman" w:eastAsia="Times New Roman" w:hAnsi="Times New Roman" w:cs="Times New Roman"/>
    </w:rPr>
  </w:style>
  <w:style w:type="character" w:customStyle="1" w:styleId="WW8Num23z0">
    <w:name w:val="WW8Num23z0"/>
    <w:rsid w:val="00D2213F"/>
    <w:rPr>
      <w:rFonts w:ascii="Symbol" w:hAnsi="Symbol"/>
    </w:rPr>
  </w:style>
  <w:style w:type="character" w:customStyle="1" w:styleId="WW8Num24z0">
    <w:name w:val="WW8Num24z0"/>
    <w:rsid w:val="00D2213F"/>
    <w:rPr>
      <w:rFonts w:ascii="Symbol" w:hAnsi="Symbol" w:cs="OpenSymbol"/>
    </w:rPr>
  </w:style>
  <w:style w:type="character" w:customStyle="1" w:styleId="WW8Num25z0">
    <w:name w:val="WW8Num25z0"/>
    <w:rsid w:val="00D2213F"/>
    <w:rPr>
      <w:rFonts w:ascii="Symbol" w:hAnsi="Symbol" w:cs="OpenSymbol"/>
    </w:rPr>
  </w:style>
  <w:style w:type="character" w:customStyle="1" w:styleId="WW8Num26z0">
    <w:name w:val="WW8Num26z0"/>
    <w:rsid w:val="00D2213F"/>
    <w:rPr>
      <w:rFonts w:ascii="Symbol" w:hAnsi="Symbol" w:cs="OpenSymbol"/>
    </w:rPr>
  </w:style>
  <w:style w:type="character" w:customStyle="1" w:styleId="WW-Absatz-Standardschriftart">
    <w:name w:val="WW-Absatz-Standardschriftart"/>
    <w:rsid w:val="00D2213F"/>
  </w:style>
  <w:style w:type="character" w:customStyle="1" w:styleId="WW-Absatz-Standardschriftart1">
    <w:name w:val="WW-Absatz-Standardschriftart1"/>
    <w:rsid w:val="00D2213F"/>
  </w:style>
  <w:style w:type="character" w:customStyle="1" w:styleId="WW-Absatz-Standardschriftart11">
    <w:name w:val="WW-Absatz-Standardschriftart11"/>
    <w:rsid w:val="00D2213F"/>
  </w:style>
  <w:style w:type="character" w:customStyle="1" w:styleId="WW-Absatz-Standardschriftart111">
    <w:name w:val="WW-Absatz-Standardschriftart111"/>
    <w:rsid w:val="00D2213F"/>
  </w:style>
  <w:style w:type="character" w:customStyle="1" w:styleId="WW8Num1z0">
    <w:name w:val="WW8Num1z0"/>
    <w:rsid w:val="00D2213F"/>
    <w:rPr>
      <w:rFonts w:ascii="Symbol" w:hAnsi="Symbol"/>
    </w:rPr>
  </w:style>
  <w:style w:type="character" w:customStyle="1" w:styleId="WW8Num1z1">
    <w:name w:val="WW8Num1z1"/>
    <w:rsid w:val="00D2213F"/>
    <w:rPr>
      <w:rFonts w:ascii="Courier New" w:hAnsi="Courier New" w:cs="Courier New"/>
    </w:rPr>
  </w:style>
  <w:style w:type="character" w:customStyle="1" w:styleId="WW8Num1z2">
    <w:name w:val="WW8Num1z2"/>
    <w:rsid w:val="00D2213F"/>
    <w:rPr>
      <w:rFonts w:ascii="Wingdings" w:hAnsi="Wingdings"/>
    </w:rPr>
  </w:style>
  <w:style w:type="character" w:customStyle="1" w:styleId="WW8Num9z3">
    <w:name w:val="WW8Num9z3"/>
    <w:rsid w:val="00D2213F"/>
    <w:rPr>
      <w:rFonts w:ascii="Symbol" w:hAnsi="Symbol"/>
    </w:rPr>
  </w:style>
  <w:style w:type="character" w:customStyle="1" w:styleId="WW8Num10z4">
    <w:name w:val="WW8Num10z4"/>
    <w:rsid w:val="00D2213F"/>
    <w:rPr>
      <w:rFonts w:ascii="Courier New" w:hAnsi="Courier New" w:cs="Courier New"/>
    </w:rPr>
  </w:style>
  <w:style w:type="character" w:customStyle="1" w:styleId="WW8Num10z5">
    <w:name w:val="WW8Num10z5"/>
    <w:rsid w:val="00D2213F"/>
    <w:rPr>
      <w:rFonts w:ascii="Wingdings" w:hAnsi="Wingdings"/>
    </w:rPr>
  </w:style>
  <w:style w:type="character" w:customStyle="1" w:styleId="WW8Num11z2">
    <w:name w:val="WW8Num11z2"/>
    <w:rsid w:val="00D2213F"/>
    <w:rPr>
      <w:rFonts w:ascii="Wingdings" w:hAnsi="Wingdings"/>
    </w:rPr>
  </w:style>
  <w:style w:type="character" w:customStyle="1" w:styleId="WW8Num11z3">
    <w:name w:val="WW8Num11z3"/>
    <w:rsid w:val="00D2213F"/>
    <w:rPr>
      <w:rFonts w:ascii="Symbol" w:hAnsi="Symbol"/>
    </w:rPr>
  </w:style>
  <w:style w:type="character" w:customStyle="1" w:styleId="WW8Num14z2">
    <w:name w:val="WW8Num14z2"/>
    <w:rsid w:val="00D2213F"/>
    <w:rPr>
      <w:rFonts w:ascii="Wingdings" w:hAnsi="Wingdings"/>
    </w:rPr>
  </w:style>
  <w:style w:type="character" w:customStyle="1" w:styleId="WW8Num14z4">
    <w:name w:val="WW8Num14z4"/>
    <w:rsid w:val="00D2213F"/>
    <w:rPr>
      <w:rFonts w:ascii="Courier New" w:hAnsi="Courier New" w:cs="Courier New"/>
    </w:rPr>
  </w:style>
  <w:style w:type="character" w:customStyle="1" w:styleId="WW8Num16z0">
    <w:name w:val="WW8Num16z0"/>
    <w:rsid w:val="00D2213F"/>
    <w:rPr>
      <w:rFonts w:ascii="Symbol" w:hAnsi="Symbol"/>
    </w:rPr>
  </w:style>
  <w:style w:type="character" w:customStyle="1" w:styleId="WW8Num16z1">
    <w:name w:val="WW8Num16z1"/>
    <w:rsid w:val="00D2213F"/>
    <w:rPr>
      <w:rFonts w:ascii="Courier New" w:hAnsi="Courier New" w:cs="Courier New"/>
    </w:rPr>
  </w:style>
  <w:style w:type="character" w:customStyle="1" w:styleId="WW8Num16z2">
    <w:name w:val="WW8Num16z2"/>
    <w:rsid w:val="00D2213F"/>
    <w:rPr>
      <w:rFonts w:ascii="Wingdings" w:hAnsi="Wingdings"/>
    </w:rPr>
  </w:style>
  <w:style w:type="character" w:customStyle="1" w:styleId="WW8Num23z1">
    <w:name w:val="WW8Num23z1"/>
    <w:rsid w:val="00D2213F"/>
    <w:rPr>
      <w:rFonts w:ascii="Courier New" w:hAnsi="Courier New" w:cs="Courier New"/>
    </w:rPr>
  </w:style>
  <w:style w:type="character" w:customStyle="1" w:styleId="WW8Num23z2">
    <w:name w:val="WW8Num23z2"/>
    <w:rsid w:val="00D2213F"/>
    <w:rPr>
      <w:rFonts w:ascii="Wingdings" w:hAnsi="Wingdings"/>
    </w:rPr>
  </w:style>
  <w:style w:type="character" w:customStyle="1" w:styleId="Domylnaczcionkaakapitu1">
    <w:name w:val="Domyślna czcionka akapitu1"/>
    <w:rsid w:val="00D2213F"/>
  </w:style>
  <w:style w:type="character" w:customStyle="1" w:styleId="Symbolewypunktowania">
    <w:name w:val="Symbole wypunktowania"/>
    <w:rsid w:val="00D2213F"/>
    <w:rPr>
      <w:rFonts w:ascii="OpenSymbol" w:eastAsia="OpenSymbol" w:hAnsi="OpenSymbol" w:cs="OpenSymbol"/>
    </w:rPr>
  </w:style>
  <w:style w:type="character" w:customStyle="1" w:styleId="Odwoaniedokomentarza1">
    <w:name w:val="Odwołanie do komentarza1"/>
    <w:rsid w:val="00D2213F"/>
    <w:rPr>
      <w:sz w:val="16"/>
      <w:szCs w:val="16"/>
    </w:rPr>
  </w:style>
  <w:style w:type="character" w:customStyle="1" w:styleId="Odwoaniedokomentarza2">
    <w:name w:val="Odwołanie do komentarza2"/>
    <w:rsid w:val="00D2213F"/>
    <w:rPr>
      <w:sz w:val="16"/>
      <w:szCs w:val="16"/>
    </w:rPr>
  </w:style>
  <w:style w:type="character" w:customStyle="1" w:styleId="TekstkomentarzaZnak1">
    <w:name w:val="Tekst komentarza Znak1"/>
    <w:uiPriority w:val="99"/>
    <w:rsid w:val="00D2213F"/>
    <w:rPr>
      <w:rFonts w:ascii="Arial" w:eastAsia="Calibri" w:hAnsi="Arial" w:cs="Calibri"/>
    </w:rPr>
  </w:style>
  <w:style w:type="paragraph" w:customStyle="1" w:styleId="Nagwek30">
    <w:name w:val="Nagłówek3"/>
    <w:basedOn w:val="Normalny"/>
    <w:next w:val="Tekstpodstawowy"/>
    <w:rsid w:val="00D2213F"/>
    <w:pPr>
      <w:keepNext/>
      <w:widowControl/>
      <w:spacing w:before="240" w:after="120" w:line="240" w:lineRule="auto"/>
      <w:jc w:val="both"/>
    </w:pPr>
    <w:rPr>
      <w:rFonts w:ascii="Arial" w:eastAsia="Lucida Sans Unicode" w:hAnsi="Arial" w:cs="Tahoma"/>
      <w:kern w:val="0"/>
      <w:sz w:val="28"/>
      <w:szCs w:val="28"/>
      <w:lang w:eastAsia="ar-SA" w:bidi="ar-SA"/>
    </w:rPr>
  </w:style>
  <w:style w:type="paragraph" w:styleId="Lista">
    <w:name w:val="List"/>
    <w:basedOn w:val="Tekstpodstawowy"/>
    <w:rsid w:val="00D2213F"/>
    <w:pPr>
      <w:suppressAutoHyphens/>
      <w:spacing w:after="0"/>
      <w:jc w:val="both"/>
    </w:pPr>
    <w:rPr>
      <w:rFonts w:ascii="Arial" w:eastAsia="Calibri" w:hAnsi="Arial" w:cs="Tahoma"/>
      <w:sz w:val="22"/>
      <w:szCs w:val="22"/>
      <w:lang w:eastAsia="ar-SA"/>
    </w:rPr>
  </w:style>
  <w:style w:type="paragraph" w:customStyle="1" w:styleId="Podpis3">
    <w:name w:val="Podpis3"/>
    <w:basedOn w:val="Normalny"/>
    <w:rsid w:val="00D2213F"/>
    <w:pPr>
      <w:widowControl/>
      <w:suppressLineNumbers/>
      <w:spacing w:before="120" w:after="120" w:line="240" w:lineRule="auto"/>
      <w:jc w:val="both"/>
    </w:pPr>
    <w:rPr>
      <w:rFonts w:ascii="Arial" w:eastAsia="Calibri" w:hAnsi="Arial" w:cs="Tahoma"/>
      <w:i/>
      <w:iCs/>
      <w:kern w:val="0"/>
      <w:lang w:eastAsia="ar-SA" w:bidi="ar-SA"/>
    </w:rPr>
  </w:style>
  <w:style w:type="paragraph" w:customStyle="1" w:styleId="Indeks">
    <w:name w:val="Indeks"/>
    <w:basedOn w:val="Normalny"/>
    <w:rsid w:val="00D2213F"/>
    <w:pPr>
      <w:widowControl/>
      <w:suppressLineNumbers/>
      <w:spacing w:line="240" w:lineRule="auto"/>
      <w:jc w:val="both"/>
    </w:pPr>
    <w:rPr>
      <w:rFonts w:ascii="Arial" w:eastAsia="Calibri" w:hAnsi="Arial" w:cs="Tahoma"/>
      <w:kern w:val="0"/>
      <w:sz w:val="22"/>
      <w:szCs w:val="22"/>
      <w:lang w:eastAsia="ar-SA" w:bidi="ar-SA"/>
    </w:rPr>
  </w:style>
  <w:style w:type="paragraph" w:customStyle="1" w:styleId="Nagwek20">
    <w:name w:val="Nagłówek2"/>
    <w:basedOn w:val="Normalny"/>
    <w:next w:val="Tekstpodstawowy"/>
    <w:rsid w:val="00D2213F"/>
    <w:pPr>
      <w:keepNext/>
      <w:widowControl/>
      <w:spacing w:before="240" w:after="120" w:line="240" w:lineRule="auto"/>
      <w:jc w:val="both"/>
    </w:pPr>
    <w:rPr>
      <w:rFonts w:ascii="Arial" w:eastAsia="Lucida Sans Unicode" w:hAnsi="Arial" w:cs="Tahoma"/>
      <w:kern w:val="0"/>
      <w:sz w:val="28"/>
      <w:szCs w:val="28"/>
      <w:lang w:eastAsia="ar-SA" w:bidi="ar-SA"/>
    </w:rPr>
  </w:style>
  <w:style w:type="paragraph" w:customStyle="1" w:styleId="Podpis2">
    <w:name w:val="Podpis2"/>
    <w:basedOn w:val="Normalny"/>
    <w:rsid w:val="00D2213F"/>
    <w:pPr>
      <w:widowControl/>
      <w:suppressLineNumbers/>
      <w:spacing w:before="120" w:after="120" w:line="240" w:lineRule="auto"/>
      <w:jc w:val="both"/>
    </w:pPr>
    <w:rPr>
      <w:rFonts w:ascii="Arial" w:eastAsia="Calibri" w:hAnsi="Arial" w:cs="Tahoma"/>
      <w:i/>
      <w:iCs/>
      <w:kern w:val="0"/>
      <w:lang w:eastAsia="ar-SA" w:bidi="ar-SA"/>
    </w:rPr>
  </w:style>
  <w:style w:type="paragraph" w:customStyle="1" w:styleId="Nagwek10">
    <w:name w:val="Nagłówek1"/>
    <w:basedOn w:val="Normalny"/>
    <w:next w:val="Tekstpodstawowy"/>
    <w:rsid w:val="00D2213F"/>
    <w:pPr>
      <w:keepNext/>
      <w:widowControl/>
      <w:spacing w:before="240" w:after="120" w:line="240" w:lineRule="auto"/>
      <w:jc w:val="both"/>
    </w:pPr>
    <w:rPr>
      <w:rFonts w:ascii="Arial" w:eastAsia="Lucida Sans Unicode" w:hAnsi="Arial" w:cs="Tahoma"/>
      <w:kern w:val="0"/>
      <w:sz w:val="28"/>
      <w:szCs w:val="28"/>
      <w:lang w:eastAsia="ar-SA" w:bidi="ar-SA"/>
    </w:rPr>
  </w:style>
  <w:style w:type="paragraph" w:customStyle="1" w:styleId="Podpis1">
    <w:name w:val="Podpis1"/>
    <w:basedOn w:val="Normalny"/>
    <w:rsid w:val="00D2213F"/>
    <w:pPr>
      <w:widowControl/>
      <w:suppressLineNumbers/>
      <w:spacing w:before="120" w:after="120" w:line="240" w:lineRule="auto"/>
      <w:jc w:val="both"/>
    </w:pPr>
    <w:rPr>
      <w:rFonts w:ascii="Arial" w:eastAsia="Calibri" w:hAnsi="Arial" w:cs="Tahoma"/>
      <w:i/>
      <w:iCs/>
      <w:kern w:val="0"/>
      <w:lang w:eastAsia="ar-SA" w:bidi="ar-SA"/>
    </w:rPr>
  </w:style>
  <w:style w:type="paragraph" w:styleId="Nagwekspisutreci">
    <w:name w:val="TOC Heading"/>
    <w:basedOn w:val="Nagwek1"/>
    <w:next w:val="Normalny"/>
    <w:qFormat/>
    <w:rsid w:val="00D2213F"/>
    <w:pPr>
      <w:keepLines/>
      <w:numPr>
        <w:numId w:val="0"/>
      </w:numPr>
      <w:tabs>
        <w:tab w:val="num" w:pos="432"/>
      </w:tabs>
      <w:suppressAutoHyphens/>
      <w:spacing w:before="480"/>
      <w:jc w:val="both"/>
    </w:pPr>
    <w:rPr>
      <w:rFonts w:ascii="Arial" w:hAnsi="Arial"/>
      <w:sz w:val="28"/>
      <w:szCs w:val="28"/>
      <w:lang w:eastAsia="ar-SA"/>
    </w:rPr>
  </w:style>
  <w:style w:type="paragraph" w:styleId="Spistreci1">
    <w:name w:val="toc 1"/>
    <w:basedOn w:val="Normalny"/>
    <w:next w:val="Normalny"/>
    <w:rsid w:val="00D2213F"/>
    <w:pPr>
      <w:widowControl/>
      <w:spacing w:after="100" w:line="240" w:lineRule="auto"/>
      <w:jc w:val="both"/>
    </w:pPr>
    <w:rPr>
      <w:rFonts w:ascii="Arial" w:eastAsia="Calibri" w:hAnsi="Arial" w:cs="Calibri"/>
      <w:kern w:val="0"/>
      <w:sz w:val="22"/>
      <w:szCs w:val="22"/>
      <w:lang w:eastAsia="ar-SA" w:bidi="ar-SA"/>
    </w:rPr>
  </w:style>
  <w:style w:type="paragraph" w:styleId="Spistreci2">
    <w:name w:val="toc 2"/>
    <w:basedOn w:val="Normalny"/>
    <w:next w:val="Normalny"/>
    <w:rsid w:val="00D2213F"/>
    <w:pPr>
      <w:widowControl/>
      <w:spacing w:after="100" w:line="240" w:lineRule="auto"/>
      <w:ind w:left="221"/>
      <w:jc w:val="both"/>
    </w:pPr>
    <w:rPr>
      <w:rFonts w:ascii="Arial" w:eastAsia="Calibri" w:hAnsi="Arial" w:cs="Calibri"/>
      <w:kern w:val="0"/>
      <w:sz w:val="22"/>
      <w:szCs w:val="22"/>
      <w:lang w:eastAsia="ar-SA" w:bidi="ar-SA"/>
    </w:rPr>
  </w:style>
  <w:style w:type="paragraph" w:styleId="Spistreci3">
    <w:name w:val="toc 3"/>
    <w:basedOn w:val="Normalny"/>
    <w:next w:val="Normalny"/>
    <w:rsid w:val="00D2213F"/>
    <w:pPr>
      <w:widowControl/>
      <w:spacing w:after="100" w:line="240" w:lineRule="auto"/>
      <w:ind w:left="440"/>
      <w:jc w:val="both"/>
    </w:pPr>
    <w:rPr>
      <w:rFonts w:ascii="Arial" w:eastAsia="Calibri" w:hAnsi="Arial" w:cs="Calibri"/>
      <w:kern w:val="0"/>
      <w:sz w:val="22"/>
      <w:szCs w:val="22"/>
      <w:lang w:eastAsia="ar-SA" w:bidi="ar-SA"/>
    </w:rPr>
  </w:style>
  <w:style w:type="paragraph" w:customStyle="1" w:styleId="podpunkt">
    <w:name w:val="podpunkt"/>
    <w:basedOn w:val="Normalny"/>
    <w:rsid w:val="00D2213F"/>
    <w:pPr>
      <w:numPr>
        <w:numId w:val="15"/>
      </w:numPr>
      <w:spacing w:line="240" w:lineRule="auto"/>
      <w:jc w:val="both"/>
    </w:pPr>
    <w:rPr>
      <w:rFonts w:ascii="Arial" w:eastAsia="Times New Roman" w:hAnsi="Arial"/>
      <w:bCs/>
      <w:kern w:val="0"/>
      <w:sz w:val="22"/>
      <w:lang w:eastAsia="ar-SA" w:bidi="ar-SA"/>
    </w:rPr>
  </w:style>
  <w:style w:type="paragraph" w:customStyle="1" w:styleId="Styl10">
    <w:name w:val="Styl10"/>
    <w:basedOn w:val="Normalny"/>
    <w:rsid w:val="00D2213F"/>
    <w:pPr>
      <w:autoSpaceDE w:val="0"/>
      <w:spacing w:line="240" w:lineRule="auto"/>
      <w:ind w:left="567"/>
      <w:jc w:val="both"/>
    </w:pPr>
    <w:rPr>
      <w:rFonts w:ascii="Arial" w:eastAsia="Times New Roman" w:hAnsi="Arial"/>
      <w:color w:val="000000"/>
      <w:kern w:val="0"/>
      <w:sz w:val="20"/>
      <w:szCs w:val="20"/>
      <w:lang w:eastAsia="ar-SA" w:bidi="ar-SA"/>
    </w:rPr>
  </w:style>
  <w:style w:type="paragraph" w:styleId="Podtytu">
    <w:name w:val="Subtitle"/>
    <w:basedOn w:val="Nagwek10"/>
    <w:next w:val="Tekstpodstawowy"/>
    <w:link w:val="PodtytuZnak"/>
    <w:qFormat/>
    <w:rsid w:val="00D2213F"/>
    <w:pPr>
      <w:jc w:val="center"/>
    </w:pPr>
    <w:rPr>
      <w:i/>
      <w:iCs/>
    </w:rPr>
  </w:style>
  <w:style w:type="character" w:customStyle="1" w:styleId="PodtytuZnak">
    <w:name w:val="Podtytuł Znak"/>
    <w:basedOn w:val="Domylnaczcionkaakapitu"/>
    <w:link w:val="Podtytu"/>
    <w:rsid w:val="00D2213F"/>
    <w:rPr>
      <w:rFonts w:ascii="Arial" w:eastAsia="Lucida Sans Unicode" w:hAnsi="Arial" w:cs="Tahoma"/>
      <w:i/>
      <w:iCs/>
      <w:sz w:val="28"/>
      <w:szCs w:val="28"/>
      <w:lang w:eastAsia="ar-SA"/>
    </w:rPr>
  </w:style>
  <w:style w:type="paragraph" w:customStyle="1" w:styleId="Normalny1">
    <w:name w:val="Normalny1"/>
    <w:basedOn w:val="Normalny"/>
    <w:rsid w:val="00D2213F"/>
    <w:pPr>
      <w:overflowPunct w:val="0"/>
      <w:autoSpaceDE w:val="0"/>
      <w:spacing w:line="240" w:lineRule="auto"/>
      <w:textAlignment w:val="baseline"/>
    </w:pPr>
    <w:rPr>
      <w:rFonts w:eastAsia="Times New Roman" w:cs="Calibri"/>
      <w:kern w:val="0"/>
      <w:szCs w:val="20"/>
      <w:lang w:eastAsia="ar-SA" w:bidi="ar-SA"/>
    </w:rPr>
  </w:style>
  <w:style w:type="paragraph" w:customStyle="1" w:styleId="Nagwektabeli">
    <w:name w:val="Nagłówek tabeli"/>
    <w:basedOn w:val="Zawartotabeli"/>
    <w:rsid w:val="00D2213F"/>
    <w:pPr>
      <w:widowControl/>
      <w:spacing w:line="100" w:lineRule="atLeast"/>
      <w:jc w:val="center"/>
    </w:pPr>
    <w:rPr>
      <w:rFonts w:ascii="Arial" w:eastAsia="Calibri" w:hAnsi="Arial" w:cs="Calibri"/>
      <w:b/>
      <w:bCs/>
      <w:kern w:val="0"/>
      <w:sz w:val="22"/>
      <w:szCs w:val="22"/>
      <w:lang w:eastAsia="ar-SA"/>
    </w:rPr>
  </w:style>
  <w:style w:type="paragraph" w:customStyle="1" w:styleId="Tekstkomentarza1">
    <w:name w:val="Tekst komentarza1"/>
    <w:basedOn w:val="Normalny"/>
    <w:rsid w:val="00D2213F"/>
    <w:pPr>
      <w:widowControl/>
      <w:spacing w:line="240" w:lineRule="auto"/>
      <w:jc w:val="both"/>
    </w:pPr>
    <w:rPr>
      <w:rFonts w:ascii="Arial" w:eastAsia="Calibri" w:hAnsi="Arial" w:cs="Calibri"/>
      <w:kern w:val="0"/>
      <w:sz w:val="20"/>
      <w:szCs w:val="20"/>
      <w:lang w:eastAsia="ar-SA" w:bidi="ar-SA"/>
    </w:rPr>
  </w:style>
  <w:style w:type="paragraph" w:customStyle="1" w:styleId="Tekstkomentarza2">
    <w:name w:val="Tekst komentarza2"/>
    <w:basedOn w:val="Normalny"/>
    <w:rsid w:val="00D2213F"/>
    <w:pPr>
      <w:widowControl/>
      <w:spacing w:line="240" w:lineRule="auto"/>
      <w:jc w:val="both"/>
    </w:pPr>
    <w:rPr>
      <w:rFonts w:ascii="Arial" w:eastAsia="Calibri" w:hAnsi="Arial" w:cs="Calibri"/>
      <w:kern w:val="0"/>
      <w:sz w:val="20"/>
      <w:szCs w:val="20"/>
      <w:lang w:eastAsia="ar-SA" w:bidi="ar-SA"/>
    </w:rPr>
  </w:style>
  <w:style w:type="numbering" w:customStyle="1" w:styleId="1111111">
    <w:name w:val="1 / 1.1 / 1.1.11"/>
    <w:basedOn w:val="Bezlisty"/>
    <w:next w:val="111111"/>
    <w:rsid w:val="00D2213F"/>
  </w:style>
  <w:style w:type="paragraph" w:styleId="Tekstpodstawowyzwciciem">
    <w:name w:val="Body Text First Indent"/>
    <w:basedOn w:val="Tekstpodstawowy"/>
    <w:link w:val="TekstpodstawowyzwciciemZnak"/>
    <w:rsid w:val="00D2213F"/>
    <w:pPr>
      <w:ind w:firstLine="210"/>
    </w:pPr>
  </w:style>
  <w:style w:type="character" w:customStyle="1" w:styleId="TekstpodstawowyzwciciemZnak">
    <w:name w:val="Tekst podstawowy z wcięciem Znak"/>
    <w:basedOn w:val="TekstpodstawowyZnak"/>
    <w:link w:val="Tekstpodstawowyzwciciem"/>
    <w:rsid w:val="00D2213F"/>
    <w:rPr>
      <w:rFonts w:ascii="Times New Roman" w:eastAsia="Times New Roman" w:hAnsi="Times New Roman" w:cs="Times New Roman"/>
      <w:sz w:val="20"/>
      <w:szCs w:val="20"/>
      <w:lang w:eastAsia="pl-PL"/>
    </w:rPr>
  </w:style>
  <w:style w:type="character" w:customStyle="1" w:styleId="TekstkomentarzaZnak2">
    <w:name w:val="Tekst komentarza Znak2"/>
    <w:uiPriority w:val="99"/>
    <w:semiHidden/>
    <w:rsid w:val="00D2213F"/>
    <w:rPr>
      <w:lang w:val="pl-PL" w:eastAsia="pl-PL" w:bidi="ar-SA"/>
    </w:rPr>
  </w:style>
  <w:style w:type="paragraph" w:customStyle="1" w:styleId="Standardowy1">
    <w:name w:val="Standardowy1"/>
    <w:rsid w:val="00D2213F"/>
    <w:pPr>
      <w:spacing w:after="0" w:line="240" w:lineRule="auto"/>
    </w:pPr>
    <w:rPr>
      <w:rFonts w:ascii="Times New Roman" w:eastAsia="Times New Roman" w:hAnsi="Times New Roman" w:cs="Times New Roman"/>
      <w:sz w:val="24"/>
      <w:szCs w:val="20"/>
      <w:lang w:eastAsia="pl-PL"/>
    </w:rPr>
  </w:style>
  <w:style w:type="character" w:styleId="Pogrubienie">
    <w:name w:val="Strong"/>
    <w:qFormat/>
    <w:rsid w:val="00D2213F"/>
    <w:rPr>
      <w:b/>
      <w:bCs/>
    </w:rPr>
  </w:style>
  <w:style w:type="character" w:styleId="UyteHipercze">
    <w:name w:val="FollowedHyperlink"/>
    <w:unhideWhenUsed/>
    <w:rsid w:val="00D2213F"/>
    <w:rPr>
      <w:color w:val="800080"/>
      <w:u w:val="single"/>
    </w:rPr>
  </w:style>
  <w:style w:type="paragraph" w:customStyle="1" w:styleId="xl66">
    <w:name w:val="xl66"/>
    <w:basedOn w:val="Normalny"/>
    <w:rsid w:val="00D2213F"/>
    <w:pPr>
      <w:widowControl/>
      <w:suppressAutoHyphens w:val="0"/>
      <w:spacing w:before="100" w:beforeAutospacing="1" w:after="100" w:afterAutospacing="1" w:line="240" w:lineRule="auto"/>
      <w:jc w:val="center"/>
    </w:pPr>
    <w:rPr>
      <w:rFonts w:eastAsia="Times New Roman" w:cs="Times New Roman"/>
      <w:kern w:val="0"/>
      <w:lang w:eastAsia="pl-PL" w:bidi="ar-SA"/>
    </w:rPr>
  </w:style>
  <w:style w:type="paragraph" w:customStyle="1" w:styleId="xl67">
    <w:name w:val="xl67"/>
    <w:basedOn w:val="Normalny"/>
    <w:rsid w:val="00D2213F"/>
    <w:pPr>
      <w:widowControl/>
      <w:suppressAutoHyphens w:val="0"/>
      <w:spacing w:before="100" w:beforeAutospacing="1" w:after="100" w:afterAutospacing="1" w:line="240" w:lineRule="auto"/>
      <w:jc w:val="right"/>
    </w:pPr>
    <w:rPr>
      <w:rFonts w:eastAsia="Times New Roman" w:cs="Times New Roman"/>
      <w:kern w:val="0"/>
      <w:lang w:eastAsia="pl-PL" w:bidi="ar-SA"/>
    </w:rPr>
  </w:style>
  <w:style w:type="paragraph" w:customStyle="1" w:styleId="xl68">
    <w:name w:val="xl68"/>
    <w:basedOn w:val="Normalny"/>
    <w:rsid w:val="00D221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Calibri" w:eastAsia="Times New Roman" w:hAnsi="Calibri" w:cs="Times New Roman"/>
      <w:b/>
      <w:bCs/>
      <w:kern w:val="0"/>
      <w:lang w:eastAsia="pl-PL" w:bidi="ar-SA"/>
    </w:rPr>
  </w:style>
  <w:style w:type="paragraph" w:customStyle="1" w:styleId="xl69">
    <w:name w:val="xl69"/>
    <w:basedOn w:val="Normalny"/>
    <w:rsid w:val="00D221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Calibri" w:eastAsia="Times New Roman" w:hAnsi="Calibri" w:cs="Times New Roman"/>
      <w:kern w:val="0"/>
      <w:lang w:eastAsia="pl-PL" w:bidi="ar-SA"/>
    </w:rPr>
  </w:style>
  <w:style w:type="paragraph" w:customStyle="1" w:styleId="xl70">
    <w:name w:val="xl70"/>
    <w:basedOn w:val="Normalny"/>
    <w:rsid w:val="00D221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Calibri" w:eastAsia="Times New Roman" w:hAnsi="Calibri" w:cs="Times New Roman"/>
      <w:kern w:val="0"/>
      <w:lang w:eastAsia="pl-PL" w:bidi="ar-SA"/>
    </w:rPr>
  </w:style>
  <w:style w:type="paragraph" w:customStyle="1" w:styleId="xl71">
    <w:name w:val="xl71"/>
    <w:basedOn w:val="Normalny"/>
    <w:rsid w:val="00D2213F"/>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Calibri" w:eastAsia="Times New Roman" w:hAnsi="Calibri" w:cs="Times New Roman"/>
      <w:kern w:val="0"/>
      <w:lang w:eastAsia="pl-PL" w:bidi="ar-SA"/>
    </w:rPr>
  </w:style>
  <w:style w:type="paragraph" w:customStyle="1" w:styleId="xl72">
    <w:name w:val="xl72"/>
    <w:basedOn w:val="Normalny"/>
    <w:rsid w:val="00D221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Calibri" w:eastAsia="Times New Roman" w:hAnsi="Calibri" w:cs="Times New Roman"/>
      <w:kern w:val="0"/>
      <w:lang w:eastAsia="pl-PL" w:bidi="ar-SA"/>
    </w:rPr>
  </w:style>
  <w:style w:type="paragraph" w:customStyle="1" w:styleId="xl73">
    <w:name w:val="xl73"/>
    <w:basedOn w:val="Normalny"/>
    <w:rsid w:val="00D221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Calibri" w:eastAsia="Times New Roman" w:hAnsi="Calibri" w:cs="Times New Roman"/>
      <w:kern w:val="0"/>
      <w:lang w:eastAsia="pl-PL" w:bidi="ar-SA"/>
    </w:rPr>
  </w:style>
  <w:style w:type="paragraph" w:customStyle="1" w:styleId="xl74">
    <w:name w:val="xl74"/>
    <w:basedOn w:val="Normalny"/>
    <w:rsid w:val="00D221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Calibri" w:eastAsia="Times New Roman" w:hAnsi="Calibri" w:cs="Times New Roman"/>
      <w:kern w:val="0"/>
      <w:lang w:eastAsia="pl-PL" w:bidi="ar-SA"/>
    </w:rPr>
  </w:style>
  <w:style w:type="paragraph" w:customStyle="1" w:styleId="xl75">
    <w:name w:val="xl75"/>
    <w:basedOn w:val="Normalny"/>
    <w:rsid w:val="00D221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Calibri" w:eastAsia="Times New Roman" w:hAnsi="Calibri" w:cs="Times New Roman"/>
      <w:kern w:val="0"/>
      <w:lang w:eastAsia="pl-PL" w:bidi="ar-SA"/>
    </w:rPr>
  </w:style>
  <w:style w:type="paragraph" w:customStyle="1" w:styleId="xl76">
    <w:name w:val="xl76"/>
    <w:basedOn w:val="Normalny"/>
    <w:rsid w:val="00D2213F"/>
    <w:pPr>
      <w:widowControl/>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Calibri" w:eastAsia="Times New Roman" w:hAnsi="Calibri" w:cs="Times New Roman"/>
      <w:kern w:val="0"/>
      <w:lang w:eastAsia="pl-PL" w:bidi="ar-SA"/>
    </w:rPr>
  </w:style>
  <w:style w:type="paragraph" w:customStyle="1" w:styleId="xl77">
    <w:name w:val="xl77"/>
    <w:basedOn w:val="Normalny"/>
    <w:rsid w:val="00D2213F"/>
    <w:pPr>
      <w:widowControl/>
      <w:pBdr>
        <w:top w:val="single" w:sz="4" w:space="0" w:color="auto"/>
        <w:bottom w:val="single" w:sz="4" w:space="0" w:color="auto"/>
      </w:pBdr>
      <w:suppressAutoHyphens w:val="0"/>
      <w:spacing w:before="100" w:beforeAutospacing="1" w:after="100" w:afterAutospacing="1" w:line="240" w:lineRule="auto"/>
    </w:pPr>
    <w:rPr>
      <w:rFonts w:ascii="Calibri" w:eastAsia="Times New Roman" w:hAnsi="Calibri" w:cs="Times New Roman"/>
      <w:kern w:val="0"/>
      <w:lang w:eastAsia="pl-PL" w:bidi="ar-SA"/>
    </w:rPr>
  </w:style>
  <w:style w:type="paragraph" w:customStyle="1" w:styleId="xl78">
    <w:name w:val="xl78"/>
    <w:basedOn w:val="Normalny"/>
    <w:rsid w:val="00D2213F"/>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Calibri" w:eastAsia="Times New Roman" w:hAnsi="Calibri" w:cs="Times New Roman"/>
      <w:kern w:val="0"/>
      <w:lang w:eastAsia="pl-PL" w:bidi="ar-SA"/>
    </w:rPr>
  </w:style>
  <w:style w:type="paragraph" w:customStyle="1" w:styleId="xl79">
    <w:name w:val="xl79"/>
    <w:basedOn w:val="Normalny"/>
    <w:rsid w:val="00D2213F"/>
    <w:pPr>
      <w:widowControl/>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Calibri" w:eastAsia="Times New Roman" w:hAnsi="Calibri" w:cs="Times New Roman"/>
      <w:kern w:val="0"/>
      <w:lang w:eastAsia="pl-PL" w:bidi="ar-SA"/>
    </w:rPr>
  </w:style>
  <w:style w:type="paragraph" w:customStyle="1" w:styleId="xl80">
    <w:name w:val="xl80"/>
    <w:basedOn w:val="Normalny"/>
    <w:rsid w:val="00D2213F"/>
    <w:pPr>
      <w:widowControl/>
      <w:pBdr>
        <w:top w:val="single" w:sz="4" w:space="0" w:color="auto"/>
        <w:bottom w:val="single" w:sz="4" w:space="0" w:color="auto"/>
      </w:pBdr>
      <w:suppressAutoHyphens w:val="0"/>
      <w:spacing w:before="100" w:beforeAutospacing="1" w:after="100" w:afterAutospacing="1" w:line="240" w:lineRule="auto"/>
    </w:pPr>
    <w:rPr>
      <w:rFonts w:ascii="Calibri" w:eastAsia="Times New Roman" w:hAnsi="Calibri" w:cs="Times New Roman"/>
      <w:kern w:val="0"/>
      <w:lang w:eastAsia="pl-PL" w:bidi="ar-SA"/>
    </w:rPr>
  </w:style>
  <w:style w:type="paragraph" w:customStyle="1" w:styleId="xl81">
    <w:name w:val="xl81"/>
    <w:basedOn w:val="Normalny"/>
    <w:rsid w:val="00D2213F"/>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Calibri" w:eastAsia="Times New Roman" w:hAnsi="Calibri" w:cs="Times New Roman"/>
      <w:kern w:val="0"/>
      <w:lang w:eastAsia="pl-PL" w:bidi="ar-SA"/>
    </w:rPr>
  </w:style>
  <w:style w:type="paragraph" w:customStyle="1" w:styleId="xl82">
    <w:name w:val="xl82"/>
    <w:basedOn w:val="Normalny"/>
    <w:rsid w:val="00D2213F"/>
    <w:pPr>
      <w:widowControl/>
      <w:pBdr>
        <w:bottom w:val="single" w:sz="4" w:space="0" w:color="auto"/>
        <w:right w:val="single" w:sz="4" w:space="0" w:color="auto"/>
      </w:pBdr>
      <w:suppressAutoHyphens w:val="0"/>
      <w:spacing w:before="100" w:beforeAutospacing="1" w:after="100" w:afterAutospacing="1" w:line="240" w:lineRule="auto"/>
      <w:jc w:val="right"/>
    </w:pPr>
    <w:rPr>
      <w:rFonts w:ascii="Calibri" w:eastAsia="Times New Roman" w:hAnsi="Calibri" w:cs="Times New Roman"/>
      <w:kern w:val="0"/>
      <w:lang w:eastAsia="pl-PL" w:bidi="ar-SA"/>
    </w:rPr>
  </w:style>
  <w:style w:type="paragraph" w:customStyle="1" w:styleId="xl83">
    <w:name w:val="xl83"/>
    <w:basedOn w:val="Normalny"/>
    <w:rsid w:val="00D2213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Calibri" w:eastAsia="Times New Roman" w:hAnsi="Calibri" w:cs="Times New Roman"/>
      <w:kern w:val="0"/>
      <w:lang w:eastAsia="pl-PL" w:bidi="ar-SA"/>
    </w:rPr>
  </w:style>
  <w:style w:type="paragraph" w:customStyle="1" w:styleId="xl84">
    <w:name w:val="xl84"/>
    <w:basedOn w:val="Normalny"/>
    <w:rsid w:val="00D221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Calibri" w:eastAsia="Times New Roman" w:hAnsi="Calibri" w:cs="Times New Roman"/>
      <w:kern w:val="0"/>
      <w:lang w:eastAsia="pl-PL" w:bidi="ar-SA"/>
    </w:rPr>
  </w:style>
  <w:style w:type="paragraph" w:customStyle="1" w:styleId="xl85">
    <w:name w:val="xl85"/>
    <w:basedOn w:val="Normalny"/>
    <w:rsid w:val="00D2213F"/>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pPr>
    <w:rPr>
      <w:rFonts w:ascii="Calibri" w:eastAsia="Times New Roman" w:hAnsi="Calibri" w:cs="Times New Roman"/>
      <w:kern w:val="0"/>
      <w:lang w:eastAsia="pl-PL" w:bidi="ar-SA"/>
    </w:rPr>
  </w:style>
  <w:style w:type="paragraph" w:customStyle="1" w:styleId="xl86">
    <w:name w:val="xl86"/>
    <w:basedOn w:val="Normalny"/>
    <w:rsid w:val="00D2213F"/>
    <w:pPr>
      <w:widowControl/>
      <w:pBdr>
        <w:top w:val="single" w:sz="4" w:space="0" w:color="auto"/>
        <w:bottom w:val="single" w:sz="4" w:space="0" w:color="auto"/>
      </w:pBdr>
      <w:shd w:val="clear" w:color="000000" w:fill="FFFFFF"/>
      <w:suppressAutoHyphens w:val="0"/>
      <w:spacing w:before="100" w:beforeAutospacing="1" w:after="100" w:afterAutospacing="1" w:line="240" w:lineRule="auto"/>
    </w:pPr>
    <w:rPr>
      <w:rFonts w:ascii="Calibri" w:eastAsia="Times New Roman" w:hAnsi="Calibri" w:cs="Times New Roman"/>
      <w:kern w:val="0"/>
      <w:lang w:eastAsia="pl-PL" w:bidi="ar-SA"/>
    </w:rPr>
  </w:style>
  <w:style w:type="paragraph" w:customStyle="1" w:styleId="xl87">
    <w:name w:val="xl87"/>
    <w:basedOn w:val="Normalny"/>
    <w:rsid w:val="00D2213F"/>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Calibri" w:eastAsia="Times New Roman" w:hAnsi="Calibri" w:cs="Times New Roman"/>
      <w:kern w:val="0"/>
      <w:lang w:eastAsia="pl-PL" w:bidi="ar-SA"/>
    </w:rPr>
  </w:style>
  <w:style w:type="paragraph" w:customStyle="1" w:styleId="xl88">
    <w:name w:val="xl88"/>
    <w:basedOn w:val="Normalny"/>
    <w:rsid w:val="00D2213F"/>
    <w:pPr>
      <w:widowControl/>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Calibri" w:eastAsia="Times New Roman" w:hAnsi="Calibri" w:cs="Times New Roman"/>
      <w:kern w:val="0"/>
      <w:lang w:eastAsia="pl-PL" w:bidi="ar-SA"/>
    </w:rPr>
  </w:style>
  <w:style w:type="paragraph" w:customStyle="1" w:styleId="xl89">
    <w:name w:val="xl89"/>
    <w:basedOn w:val="Normalny"/>
    <w:rsid w:val="00D2213F"/>
    <w:pPr>
      <w:widowControl/>
      <w:pBdr>
        <w:top w:val="single" w:sz="4" w:space="0" w:color="auto"/>
        <w:bottom w:val="single" w:sz="4" w:space="0" w:color="auto"/>
      </w:pBdr>
      <w:suppressAutoHyphens w:val="0"/>
      <w:spacing w:before="100" w:beforeAutospacing="1" w:after="100" w:afterAutospacing="1" w:line="240" w:lineRule="auto"/>
    </w:pPr>
    <w:rPr>
      <w:rFonts w:ascii="Calibri" w:eastAsia="Times New Roman" w:hAnsi="Calibri" w:cs="Times New Roman"/>
      <w:kern w:val="0"/>
      <w:lang w:eastAsia="pl-PL" w:bidi="ar-SA"/>
    </w:rPr>
  </w:style>
  <w:style w:type="paragraph" w:customStyle="1" w:styleId="xl90">
    <w:name w:val="xl90"/>
    <w:basedOn w:val="Normalny"/>
    <w:rsid w:val="00D2213F"/>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Calibri" w:eastAsia="Times New Roman" w:hAnsi="Calibri" w:cs="Times New Roman"/>
      <w:kern w:val="0"/>
      <w:lang w:eastAsia="pl-PL" w:bidi="ar-SA"/>
    </w:rPr>
  </w:style>
  <w:style w:type="paragraph" w:customStyle="1" w:styleId="xl91">
    <w:name w:val="xl91"/>
    <w:basedOn w:val="Normalny"/>
    <w:rsid w:val="00D221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Calibri" w:eastAsia="Times New Roman" w:hAnsi="Calibri" w:cs="Times New Roman"/>
      <w:kern w:val="0"/>
      <w:lang w:eastAsia="pl-PL" w:bidi="ar-SA"/>
    </w:rPr>
  </w:style>
  <w:style w:type="paragraph" w:customStyle="1" w:styleId="xl92">
    <w:name w:val="xl92"/>
    <w:basedOn w:val="Normalny"/>
    <w:rsid w:val="00D2213F"/>
    <w:pPr>
      <w:widowControl/>
      <w:suppressAutoHyphens w:val="0"/>
      <w:spacing w:before="100" w:beforeAutospacing="1" w:after="100" w:afterAutospacing="1" w:line="240" w:lineRule="auto"/>
    </w:pPr>
    <w:rPr>
      <w:rFonts w:ascii="Calibri" w:eastAsia="Times New Roman" w:hAnsi="Calibri" w:cs="Times New Roman"/>
      <w:kern w:val="0"/>
      <w:lang w:eastAsia="pl-PL" w:bidi="ar-SA"/>
    </w:rPr>
  </w:style>
  <w:style w:type="paragraph" w:customStyle="1" w:styleId="xl93">
    <w:name w:val="xl93"/>
    <w:basedOn w:val="Normalny"/>
    <w:rsid w:val="00D2213F"/>
    <w:pPr>
      <w:widowControl/>
      <w:pBdr>
        <w:bottom w:val="single" w:sz="4" w:space="0" w:color="auto"/>
        <w:right w:val="single" w:sz="4" w:space="0" w:color="auto"/>
      </w:pBdr>
      <w:shd w:val="clear" w:color="000000" w:fill="FFFFFF"/>
      <w:suppressAutoHyphens w:val="0"/>
      <w:spacing w:before="100" w:beforeAutospacing="1" w:after="100" w:afterAutospacing="1" w:line="240" w:lineRule="auto"/>
      <w:jc w:val="right"/>
    </w:pPr>
    <w:rPr>
      <w:rFonts w:ascii="Calibri" w:eastAsia="Times New Roman" w:hAnsi="Calibri" w:cs="Times New Roman"/>
      <w:b/>
      <w:bCs/>
      <w:kern w:val="0"/>
      <w:lang w:eastAsia="pl-PL" w:bidi="ar-SA"/>
    </w:rPr>
  </w:style>
  <w:style w:type="paragraph" w:customStyle="1" w:styleId="xl94">
    <w:name w:val="xl94"/>
    <w:basedOn w:val="Normalny"/>
    <w:rsid w:val="00D2213F"/>
    <w:pPr>
      <w:widowControl/>
      <w:suppressAutoHyphens w:val="0"/>
      <w:spacing w:before="100" w:beforeAutospacing="1" w:after="100" w:afterAutospacing="1" w:line="240" w:lineRule="auto"/>
      <w:jc w:val="center"/>
    </w:pPr>
    <w:rPr>
      <w:rFonts w:ascii="Calibri" w:eastAsia="Times New Roman" w:hAnsi="Calibri" w:cs="Times New Roman"/>
      <w:kern w:val="0"/>
      <w:lang w:eastAsia="pl-PL" w:bidi="ar-SA"/>
    </w:rPr>
  </w:style>
  <w:style w:type="paragraph" w:customStyle="1" w:styleId="xl95">
    <w:name w:val="xl95"/>
    <w:basedOn w:val="Normalny"/>
    <w:rsid w:val="00D221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Calibri" w:eastAsia="Times New Roman" w:hAnsi="Calibri" w:cs="Times New Roman"/>
      <w:kern w:val="0"/>
      <w:lang w:eastAsia="pl-PL" w:bidi="ar-SA"/>
    </w:rPr>
  </w:style>
  <w:style w:type="paragraph" w:customStyle="1" w:styleId="xl96">
    <w:name w:val="xl96"/>
    <w:basedOn w:val="Normalny"/>
    <w:rsid w:val="00D221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Calibri" w:eastAsia="Times New Roman" w:hAnsi="Calibri" w:cs="Times New Roman"/>
      <w:b/>
      <w:bCs/>
      <w:kern w:val="0"/>
      <w:lang w:eastAsia="pl-PL" w:bidi="ar-SA"/>
    </w:rPr>
  </w:style>
  <w:style w:type="paragraph" w:customStyle="1" w:styleId="xl63">
    <w:name w:val="xl63"/>
    <w:basedOn w:val="Normalny"/>
    <w:rsid w:val="00D2213F"/>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s="Times New Roman"/>
      <w:b/>
      <w:bCs/>
      <w:kern w:val="0"/>
      <w:sz w:val="20"/>
      <w:szCs w:val="20"/>
      <w:lang w:eastAsia="pl-PL" w:bidi="ar-SA"/>
    </w:rPr>
  </w:style>
  <w:style w:type="paragraph" w:customStyle="1" w:styleId="xl64">
    <w:name w:val="xl64"/>
    <w:basedOn w:val="Normalny"/>
    <w:rsid w:val="00D2213F"/>
    <w:pPr>
      <w:widowControl/>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s="Times New Roman"/>
      <w:b/>
      <w:bCs/>
      <w:kern w:val="0"/>
      <w:sz w:val="20"/>
      <w:szCs w:val="20"/>
      <w:lang w:eastAsia="pl-PL" w:bidi="ar-SA"/>
    </w:rPr>
  </w:style>
  <w:style w:type="paragraph" w:customStyle="1" w:styleId="xl65">
    <w:name w:val="xl65"/>
    <w:basedOn w:val="Normalny"/>
    <w:rsid w:val="00D2213F"/>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s="Times New Roman"/>
      <w:kern w:val="0"/>
      <w:sz w:val="20"/>
      <w:szCs w:val="20"/>
      <w:lang w:eastAsia="pl-PL" w:bidi="ar-SA"/>
    </w:rPr>
  </w:style>
  <w:style w:type="paragraph" w:customStyle="1" w:styleId="Tekstpodstawowywcity21">
    <w:name w:val="Tekst podstawowy wcięty 21"/>
    <w:basedOn w:val="Normalny"/>
    <w:rsid w:val="00D2213F"/>
    <w:pPr>
      <w:spacing w:line="216" w:lineRule="auto"/>
      <w:ind w:left="284" w:hanging="284"/>
    </w:pPr>
    <w:rPr>
      <w:rFonts w:ascii="Arial" w:eastAsia="Times New Roman" w:hAnsi="Arial"/>
      <w:kern w:val="0"/>
      <w:sz w:val="22"/>
      <w:szCs w:val="20"/>
      <w:lang w:eastAsia="ar-SA" w:bidi="ar-SA"/>
    </w:rPr>
  </w:style>
  <w:style w:type="numbering" w:customStyle="1" w:styleId="Bezlisty2">
    <w:name w:val="Bez listy2"/>
    <w:next w:val="Bezlisty"/>
    <w:uiPriority w:val="99"/>
    <w:semiHidden/>
    <w:unhideWhenUsed/>
    <w:rsid w:val="00D2213F"/>
  </w:style>
  <w:style w:type="numbering" w:customStyle="1" w:styleId="Styl11">
    <w:name w:val="Styl11"/>
    <w:basedOn w:val="Bezlisty"/>
    <w:rsid w:val="00D2213F"/>
  </w:style>
  <w:style w:type="character" w:customStyle="1" w:styleId="TekstdymkaZnak1">
    <w:name w:val="Tekst dymka Znak1"/>
    <w:uiPriority w:val="99"/>
    <w:rsid w:val="00D2213F"/>
    <w:rPr>
      <w:rFonts w:ascii="Tahoma" w:eastAsia="Calibri" w:hAnsi="Tahoma" w:cs="Tahoma"/>
      <w:sz w:val="16"/>
      <w:szCs w:val="16"/>
      <w:lang w:eastAsia="ar-SA"/>
    </w:rPr>
  </w:style>
  <w:style w:type="character" w:customStyle="1" w:styleId="TematkomentarzaZnak1">
    <w:name w:val="Temat komentarza Znak1"/>
    <w:uiPriority w:val="99"/>
    <w:rsid w:val="00D2213F"/>
    <w:rPr>
      <w:rFonts w:ascii="Arial" w:eastAsia="Calibri" w:hAnsi="Arial" w:cs="Calibri"/>
      <w:b/>
      <w:bCs/>
      <w:lang w:eastAsia="ar-SA"/>
    </w:rPr>
  </w:style>
  <w:style w:type="numbering" w:customStyle="1" w:styleId="11111111">
    <w:name w:val="1 / 1.1 / 1.1.111"/>
    <w:basedOn w:val="Bezlisty"/>
    <w:next w:val="111111"/>
    <w:rsid w:val="00D2213F"/>
  </w:style>
  <w:style w:type="numbering" w:customStyle="1" w:styleId="Bezlisty1111">
    <w:name w:val="Bez listy1111"/>
    <w:next w:val="Bezlisty"/>
    <w:uiPriority w:val="99"/>
    <w:semiHidden/>
    <w:unhideWhenUsed/>
    <w:rsid w:val="00D2213F"/>
  </w:style>
  <w:style w:type="numbering" w:customStyle="1" w:styleId="Bezlisty11111">
    <w:name w:val="Bez listy11111"/>
    <w:next w:val="Bezlisty"/>
    <w:uiPriority w:val="99"/>
    <w:semiHidden/>
    <w:rsid w:val="00D2213F"/>
  </w:style>
  <w:style w:type="numbering" w:customStyle="1" w:styleId="Styl111">
    <w:name w:val="Styl111"/>
    <w:basedOn w:val="Bezlisty"/>
    <w:rsid w:val="00D2213F"/>
    <w:pPr>
      <w:numPr>
        <w:numId w:val="19"/>
      </w:numPr>
    </w:pPr>
  </w:style>
  <w:style w:type="numbering" w:customStyle="1" w:styleId="111111111">
    <w:name w:val="1 / 1.1 / 1.1.1111"/>
    <w:basedOn w:val="Bezlisty"/>
    <w:next w:val="111111"/>
    <w:rsid w:val="00D2213F"/>
  </w:style>
  <w:style w:type="numbering" w:customStyle="1" w:styleId="Bezlisty21">
    <w:name w:val="Bez listy21"/>
    <w:next w:val="Bezlisty"/>
    <w:uiPriority w:val="99"/>
    <w:semiHidden/>
    <w:rsid w:val="00D2213F"/>
  </w:style>
  <w:style w:type="numbering" w:customStyle="1" w:styleId="Styl1111">
    <w:name w:val="Styl1111"/>
    <w:basedOn w:val="Bezlisty"/>
    <w:rsid w:val="00D2213F"/>
  </w:style>
  <w:style w:type="numbering" w:customStyle="1" w:styleId="1111111111">
    <w:name w:val="1 / 1.1 / 1.1.11111"/>
    <w:basedOn w:val="Bezlisty"/>
    <w:next w:val="111111"/>
    <w:rsid w:val="00D2213F"/>
    <w:pPr>
      <w:numPr>
        <w:numId w:val="18"/>
      </w:numPr>
    </w:pPr>
  </w:style>
  <w:style w:type="paragraph" w:customStyle="1" w:styleId="xl97">
    <w:name w:val="xl97"/>
    <w:basedOn w:val="Normalny"/>
    <w:rsid w:val="00D2213F"/>
    <w:pPr>
      <w:widowControl/>
      <w:pBdr>
        <w:top w:val="single" w:sz="4" w:space="0" w:color="auto"/>
        <w:bottom w:val="single" w:sz="8" w:space="0" w:color="auto"/>
      </w:pBdr>
      <w:suppressAutoHyphens w:val="0"/>
      <w:spacing w:before="100" w:beforeAutospacing="1" w:after="100" w:afterAutospacing="1" w:line="240" w:lineRule="auto"/>
      <w:jc w:val="center"/>
    </w:pPr>
    <w:rPr>
      <w:rFonts w:eastAsia="Times New Roman" w:cs="Times New Roman"/>
      <w:kern w:val="0"/>
      <w:lang w:eastAsia="pl-PL" w:bidi="ar-SA"/>
    </w:rPr>
  </w:style>
  <w:style w:type="paragraph" w:customStyle="1" w:styleId="xl98">
    <w:name w:val="xl98"/>
    <w:basedOn w:val="Normalny"/>
    <w:rsid w:val="00D2213F"/>
    <w:pPr>
      <w:widowControl/>
      <w:pBdr>
        <w:top w:val="single" w:sz="8"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kern w:val="0"/>
      <w:lang w:eastAsia="pl-PL" w:bidi="ar-SA"/>
    </w:rPr>
  </w:style>
  <w:style w:type="paragraph" w:customStyle="1" w:styleId="xl99">
    <w:name w:val="xl99"/>
    <w:basedOn w:val="Normalny"/>
    <w:rsid w:val="00D2213F"/>
    <w:pPr>
      <w:widowControl/>
      <w:pBdr>
        <w:top w:val="single" w:sz="8" w:space="0" w:color="auto"/>
        <w:bottom w:val="single" w:sz="4" w:space="0" w:color="auto"/>
        <w:right w:val="single" w:sz="8" w:space="0" w:color="auto"/>
      </w:pBdr>
      <w:suppressAutoHyphens w:val="0"/>
      <w:spacing w:before="100" w:beforeAutospacing="1" w:after="100" w:afterAutospacing="1" w:line="240" w:lineRule="auto"/>
      <w:jc w:val="right"/>
    </w:pPr>
    <w:rPr>
      <w:rFonts w:eastAsia="Times New Roman" w:cs="Times New Roman"/>
      <w:kern w:val="0"/>
      <w:lang w:eastAsia="pl-PL" w:bidi="ar-SA"/>
    </w:rPr>
  </w:style>
  <w:style w:type="paragraph" w:customStyle="1" w:styleId="xl100">
    <w:name w:val="xl100"/>
    <w:basedOn w:val="Normalny"/>
    <w:rsid w:val="00D2213F"/>
    <w:pPr>
      <w:widowControl/>
      <w:pBdr>
        <w:top w:val="single" w:sz="4" w:space="0" w:color="auto"/>
        <w:bottom w:val="single" w:sz="4" w:space="0" w:color="auto"/>
        <w:right w:val="single" w:sz="8" w:space="0" w:color="auto"/>
      </w:pBdr>
      <w:suppressAutoHyphens w:val="0"/>
      <w:spacing w:before="100" w:beforeAutospacing="1" w:after="100" w:afterAutospacing="1" w:line="240" w:lineRule="auto"/>
      <w:jc w:val="right"/>
    </w:pPr>
    <w:rPr>
      <w:rFonts w:eastAsia="Times New Roman" w:cs="Times New Roman"/>
      <w:kern w:val="0"/>
      <w:lang w:eastAsia="pl-PL" w:bidi="ar-SA"/>
    </w:rPr>
  </w:style>
  <w:style w:type="paragraph" w:customStyle="1" w:styleId="xl101">
    <w:name w:val="xl101"/>
    <w:basedOn w:val="Normalny"/>
    <w:rsid w:val="00D2213F"/>
    <w:pPr>
      <w:widowControl/>
      <w:pBdr>
        <w:top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right"/>
    </w:pPr>
    <w:rPr>
      <w:rFonts w:eastAsia="Times New Roman" w:cs="Times New Roman"/>
      <w:kern w:val="0"/>
      <w:lang w:eastAsia="pl-PL" w:bidi="ar-SA"/>
    </w:rPr>
  </w:style>
  <w:style w:type="paragraph" w:customStyle="1" w:styleId="xl102">
    <w:name w:val="xl102"/>
    <w:basedOn w:val="Normalny"/>
    <w:rsid w:val="00D2213F"/>
    <w:pPr>
      <w:widowControl/>
      <w:pBdr>
        <w:top w:val="single" w:sz="4" w:space="0" w:color="auto"/>
        <w:bottom w:val="single" w:sz="4" w:space="0" w:color="auto"/>
        <w:right w:val="single" w:sz="8" w:space="0" w:color="auto"/>
      </w:pBdr>
      <w:suppressAutoHyphens w:val="0"/>
      <w:spacing w:before="100" w:beforeAutospacing="1" w:after="100" w:afterAutospacing="1" w:line="240" w:lineRule="auto"/>
      <w:jc w:val="right"/>
      <w:textAlignment w:val="center"/>
    </w:pPr>
    <w:rPr>
      <w:rFonts w:eastAsia="Times New Roman" w:cs="Times New Roman"/>
      <w:kern w:val="0"/>
      <w:lang w:eastAsia="pl-PL" w:bidi="ar-SA"/>
    </w:rPr>
  </w:style>
  <w:style w:type="paragraph" w:customStyle="1" w:styleId="xl103">
    <w:name w:val="xl103"/>
    <w:basedOn w:val="Normalny"/>
    <w:rsid w:val="00D2213F"/>
    <w:pPr>
      <w:widowControl/>
      <w:pBdr>
        <w:top w:val="single" w:sz="4"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s="Times New Roman"/>
      <w:kern w:val="0"/>
      <w:lang w:eastAsia="pl-PL" w:bidi="ar-SA"/>
    </w:rPr>
  </w:style>
  <w:style w:type="paragraph" w:customStyle="1" w:styleId="xl104">
    <w:name w:val="xl104"/>
    <w:basedOn w:val="Normalny"/>
    <w:rsid w:val="00D2213F"/>
    <w:pPr>
      <w:widowControl/>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s="Times New Roman"/>
      <w:kern w:val="0"/>
      <w:lang w:eastAsia="pl-PL" w:bidi="ar-SA"/>
    </w:rPr>
  </w:style>
  <w:style w:type="paragraph" w:customStyle="1" w:styleId="xl105">
    <w:name w:val="xl105"/>
    <w:basedOn w:val="Normalny"/>
    <w:rsid w:val="00D2213F"/>
    <w:pPr>
      <w:widowControl/>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s="Times New Roman"/>
      <w:kern w:val="0"/>
      <w:lang w:eastAsia="pl-PL" w:bidi="ar-SA"/>
    </w:rPr>
  </w:style>
  <w:style w:type="paragraph" w:customStyle="1" w:styleId="xl106">
    <w:name w:val="xl106"/>
    <w:basedOn w:val="Normalny"/>
    <w:rsid w:val="00D2213F"/>
    <w:pPr>
      <w:widowControl/>
      <w:pBdr>
        <w:top w:val="single" w:sz="4"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s="Times New Roman"/>
      <w:kern w:val="0"/>
      <w:lang w:eastAsia="pl-PL" w:bidi="ar-SA"/>
    </w:rPr>
  </w:style>
  <w:style w:type="paragraph" w:customStyle="1" w:styleId="Default">
    <w:name w:val="Default"/>
    <w:rsid w:val="00D2213F"/>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Nagwek41">
    <w:name w:val="Nagłówek 41"/>
    <w:basedOn w:val="Normalny"/>
    <w:qFormat/>
    <w:rsid w:val="00D2213F"/>
    <w:pPr>
      <w:keepNext/>
      <w:widowControl/>
      <w:tabs>
        <w:tab w:val="left" w:pos="496"/>
        <w:tab w:val="left" w:pos="5173"/>
      </w:tabs>
      <w:spacing w:line="240" w:lineRule="auto"/>
      <w:jc w:val="both"/>
      <w:outlineLvl w:val="3"/>
    </w:pPr>
    <w:rPr>
      <w:rFonts w:eastAsia="Times New Roman" w:cs="Times New Roman"/>
      <w:color w:val="00000A"/>
      <w:kern w:val="0"/>
      <w:sz w:val="20"/>
      <w:szCs w:val="20"/>
      <w:lang w:eastAsia="pl-PL" w:bidi="ar-SA"/>
    </w:rPr>
  </w:style>
  <w:style w:type="paragraph" w:customStyle="1" w:styleId="TextBody">
    <w:name w:val="Text Body"/>
    <w:basedOn w:val="Normalny"/>
    <w:rsid w:val="00D2213F"/>
    <w:pPr>
      <w:widowControl/>
      <w:spacing w:line="240" w:lineRule="auto"/>
      <w:jc w:val="both"/>
    </w:pPr>
    <w:rPr>
      <w:rFonts w:eastAsia="Times New Roman" w:cs="Times New Roman"/>
      <w:color w:val="00000A"/>
      <w:kern w:val="0"/>
      <w:sz w:val="20"/>
      <w:szCs w:val="20"/>
      <w:lang w:eastAsia="pl-PL" w:bidi="ar-SA"/>
    </w:rPr>
  </w:style>
  <w:style w:type="paragraph" w:customStyle="1" w:styleId="Annexetitre">
    <w:name w:val="Annexe titre"/>
    <w:basedOn w:val="Normalny"/>
    <w:next w:val="Normalny"/>
    <w:rsid w:val="00D2213F"/>
    <w:pPr>
      <w:widowControl/>
      <w:suppressAutoHyphens w:val="0"/>
      <w:spacing w:before="120" w:after="120" w:line="240" w:lineRule="auto"/>
      <w:jc w:val="center"/>
    </w:pPr>
    <w:rPr>
      <w:rFonts w:eastAsia="Calibri" w:cs="Times New Roman"/>
      <w:b/>
      <w:kern w:val="0"/>
      <w:szCs w:val="22"/>
      <w:u w:val="single"/>
      <w:lang w:eastAsia="en-GB" w:bidi="ar-SA"/>
    </w:rPr>
  </w:style>
  <w:style w:type="numbering" w:customStyle="1" w:styleId="Bezlisty3">
    <w:name w:val="Bez listy3"/>
    <w:next w:val="Bezlisty"/>
    <w:uiPriority w:val="99"/>
    <w:semiHidden/>
    <w:rsid w:val="00D2213F"/>
  </w:style>
  <w:style w:type="character" w:styleId="Uwydatnienie">
    <w:name w:val="Emphasis"/>
    <w:qFormat/>
    <w:rsid w:val="00D2213F"/>
    <w:rPr>
      <w:i/>
      <w:iCs/>
    </w:rPr>
  </w:style>
  <w:style w:type="paragraph" w:styleId="Tekstpodstawowy3">
    <w:name w:val="Body Text 3"/>
    <w:basedOn w:val="Normalny"/>
    <w:link w:val="Tekstpodstawowy3Znak"/>
    <w:uiPriority w:val="99"/>
    <w:rsid w:val="00D2213F"/>
    <w:pPr>
      <w:widowControl/>
      <w:suppressAutoHyphens w:val="0"/>
      <w:spacing w:line="240" w:lineRule="auto"/>
      <w:jc w:val="center"/>
    </w:pPr>
    <w:rPr>
      <w:rFonts w:eastAsia="Times New Roman" w:cs="Times New Roman"/>
      <w:b/>
      <w:kern w:val="0"/>
      <w:szCs w:val="20"/>
      <w:lang w:eastAsia="pl-PL" w:bidi="ar-SA"/>
    </w:rPr>
  </w:style>
  <w:style w:type="character" w:customStyle="1" w:styleId="Tekstpodstawowy3Znak">
    <w:name w:val="Tekst podstawowy 3 Znak"/>
    <w:basedOn w:val="Domylnaczcionkaakapitu"/>
    <w:link w:val="Tekstpodstawowy3"/>
    <w:uiPriority w:val="99"/>
    <w:rsid w:val="00D2213F"/>
    <w:rPr>
      <w:rFonts w:ascii="Times New Roman" w:eastAsia="Times New Roman" w:hAnsi="Times New Roman" w:cs="Times New Roman"/>
      <w:b/>
      <w:sz w:val="24"/>
      <w:szCs w:val="20"/>
      <w:lang w:eastAsia="pl-PL"/>
    </w:rPr>
  </w:style>
  <w:style w:type="paragraph" w:customStyle="1" w:styleId="WW-Tekstpodstawowy2">
    <w:name w:val="WW-Tekst podstawowy 2"/>
    <w:basedOn w:val="Normalny"/>
    <w:rsid w:val="00D2213F"/>
    <w:pPr>
      <w:tabs>
        <w:tab w:val="left" w:pos="426"/>
      </w:tabs>
      <w:autoSpaceDE w:val="0"/>
      <w:spacing w:line="240" w:lineRule="auto"/>
      <w:jc w:val="both"/>
    </w:pPr>
    <w:rPr>
      <w:rFonts w:eastAsia="Times New Roman" w:cs="Times New Roman"/>
      <w:kern w:val="0"/>
      <w:sz w:val="22"/>
      <w:szCs w:val="22"/>
      <w:lang w:eastAsia="de-DE" w:bidi="ar-SA"/>
    </w:rPr>
  </w:style>
  <w:style w:type="paragraph" w:customStyle="1" w:styleId="Standard">
    <w:name w:val="Standard"/>
    <w:rsid w:val="00D2213F"/>
    <w:pPr>
      <w:widowControl w:val="0"/>
      <w:autoSpaceDE w:val="0"/>
      <w:autoSpaceDN w:val="0"/>
      <w:spacing w:after="0"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D2213F"/>
    <w:pPr>
      <w:widowControl/>
      <w:suppressLineNumbers/>
      <w:suppressAutoHyphens w:val="0"/>
      <w:spacing w:before="60" w:after="60" w:line="240" w:lineRule="auto"/>
      <w:jc w:val="both"/>
    </w:pPr>
    <w:rPr>
      <w:rFonts w:eastAsia="Times New Roman" w:cs="Times New Roman"/>
      <w:kern w:val="0"/>
      <w:lang w:eastAsia="pl-PL" w:bidi="ar-SA"/>
    </w:rPr>
  </w:style>
  <w:style w:type="paragraph" w:customStyle="1" w:styleId="Standardowy2">
    <w:name w:val="Standardowy2"/>
    <w:rsid w:val="00D2213F"/>
    <w:pPr>
      <w:spacing w:after="0" w:line="240" w:lineRule="auto"/>
    </w:pPr>
    <w:rPr>
      <w:rFonts w:ascii="Times New Roman" w:eastAsia="Times New Roman" w:hAnsi="Times New Roman" w:cs="Times New Roman"/>
      <w:sz w:val="24"/>
      <w:szCs w:val="20"/>
      <w:lang w:eastAsia="pl-PL"/>
    </w:rPr>
  </w:style>
  <w:style w:type="paragraph" w:customStyle="1" w:styleId="pkt">
    <w:name w:val="pkt"/>
    <w:basedOn w:val="Normalny"/>
    <w:rsid w:val="00D2213F"/>
    <w:pPr>
      <w:widowControl/>
      <w:suppressAutoHyphens w:val="0"/>
      <w:spacing w:before="60" w:after="60" w:line="240" w:lineRule="auto"/>
      <w:ind w:left="851" w:hanging="295"/>
      <w:jc w:val="both"/>
    </w:pPr>
    <w:rPr>
      <w:rFonts w:eastAsia="Times New Roman" w:cs="Times New Roman"/>
      <w:kern w:val="0"/>
      <w:szCs w:val="20"/>
      <w:lang w:eastAsia="pl-PL" w:bidi="ar-SA"/>
    </w:rPr>
  </w:style>
  <w:style w:type="paragraph" w:customStyle="1" w:styleId="WW-Tekstpodstawowywcity3">
    <w:name w:val="WW-Tekst podstawowy wcięty 3"/>
    <w:basedOn w:val="Normalny"/>
    <w:rsid w:val="00D2213F"/>
    <w:pPr>
      <w:widowControl/>
      <w:spacing w:line="240" w:lineRule="auto"/>
      <w:ind w:left="705"/>
      <w:jc w:val="both"/>
    </w:pPr>
    <w:rPr>
      <w:rFonts w:eastAsia="Times New Roman" w:cs="Times New Roman"/>
      <w:kern w:val="0"/>
      <w:sz w:val="22"/>
      <w:szCs w:val="20"/>
      <w:lang w:eastAsia="ar-SA" w:bidi="ar-SA"/>
    </w:rPr>
  </w:style>
  <w:style w:type="paragraph" w:customStyle="1" w:styleId="mylnik">
    <w:name w:val="myślnik"/>
    <w:basedOn w:val="Normalny"/>
    <w:rsid w:val="00D2213F"/>
    <w:pPr>
      <w:widowControl/>
      <w:numPr>
        <w:numId w:val="9"/>
      </w:numPr>
      <w:shd w:val="clear" w:color="auto" w:fill="FFFFFF"/>
      <w:spacing w:after="120" w:line="240" w:lineRule="auto"/>
      <w:ind w:left="-720" w:firstLine="0"/>
      <w:jc w:val="both"/>
    </w:pPr>
    <w:rPr>
      <w:rFonts w:ascii="Tahoma" w:eastAsia="Times New Roman" w:hAnsi="Tahoma" w:cs="Tahoma"/>
      <w:kern w:val="0"/>
      <w:lang w:eastAsia="ar-SA" w:bidi="ar-SA"/>
    </w:rPr>
  </w:style>
  <w:style w:type="character" w:customStyle="1" w:styleId="WW8Num56z0">
    <w:name w:val="WW8Num56z0"/>
    <w:rsid w:val="00D2213F"/>
    <w:rPr>
      <w:strike w:val="0"/>
      <w:dstrike w:val="0"/>
    </w:rPr>
  </w:style>
  <w:style w:type="character" w:customStyle="1" w:styleId="eltit1">
    <w:name w:val="eltit1"/>
    <w:rsid w:val="00D2213F"/>
    <w:rPr>
      <w:rFonts w:ascii="Verdana" w:hAnsi="Verdana" w:hint="default"/>
      <w:color w:val="333366"/>
      <w:sz w:val="20"/>
      <w:szCs w:val="20"/>
    </w:rPr>
  </w:style>
  <w:style w:type="paragraph" w:customStyle="1" w:styleId="Akapitzlist2">
    <w:name w:val="Akapit z listą2"/>
    <w:basedOn w:val="Normalny"/>
    <w:uiPriority w:val="99"/>
    <w:qFormat/>
    <w:rsid w:val="00D2213F"/>
    <w:pPr>
      <w:widowControl/>
      <w:spacing w:line="240" w:lineRule="auto"/>
      <w:ind w:left="720"/>
      <w:contextualSpacing/>
    </w:pPr>
    <w:rPr>
      <w:rFonts w:eastAsia="Calibri" w:cs="Times New Roman"/>
      <w:kern w:val="0"/>
      <w:lang w:eastAsia="ar-SA" w:bidi="ar-SA"/>
    </w:rPr>
  </w:style>
  <w:style w:type="numbering" w:customStyle="1" w:styleId="Bezlisty12">
    <w:name w:val="Bez listy12"/>
    <w:next w:val="Bezlisty"/>
    <w:uiPriority w:val="99"/>
    <w:semiHidden/>
    <w:rsid w:val="00D2213F"/>
  </w:style>
  <w:style w:type="numbering" w:customStyle="1" w:styleId="Bezlisty112">
    <w:name w:val="Bez listy112"/>
    <w:next w:val="Bezlisty"/>
    <w:uiPriority w:val="99"/>
    <w:semiHidden/>
    <w:rsid w:val="00D2213F"/>
  </w:style>
  <w:style w:type="numbering" w:customStyle="1" w:styleId="Bezlisty22">
    <w:name w:val="Bez listy22"/>
    <w:next w:val="Bezlisty"/>
    <w:uiPriority w:val="99"/>
    <w:semiHidden/>
    <w:unhideWhenUsed/>
    <w:rsid w:val="00D2213F"/>
  </w:style>
  <w:style w:type="numbering" w:customStyle="1" w:styleId="Bezlisty121">
    <w:name w:val="Bez listy121"/>
    <w:next w:val="Bezlisty"/>
    <w:uiPriority w:val="99"/>
    <w:semiHidden/>
    <w:rsid w:val="00D2213F"/>
  </w:style>
  <w:style w:type="numbering" w:customStyle="1" w:styleId="11111112">
    <w:name w:val="1 / 1.1 / 1.1.112"/>
    <w:basedOn w:val="Bezlisty"/>
    <w:next w:val="111111"/>
    <w:rsid w:val="00D2213F"/>
  </w:style>
  <w:style w:type="numbering" w:customStyle="1" w:styleId="1111112">
    <w:name w:val="1 / 1.1 / 1.1.12"/>
    <w:basedOn w:val="Bezlisty"/>
    <w:next w:val="111111"/>
    <w:rsid w:val="00D2213F"/>
    <w:pPr>
      <w:numPr>
        <w:numId w:val="20"/>
      </w:numPr>
    </w:pPr>
  </w:style>
  <w:style w:type="numbering" w:customStyle="1" w:styleId="Bezlisty31">
    <w:name w:val="Bez listy31"/>
    <w:next w:val="Bezlisty"/>
    <w:uiPriority w:val="99"/>
    <w:semiHidden/>
    <w:rsid w:val="00D2213F"/>
  </w:style>
  <w:style w:type="numbering" w:customStyle="1" w:styleId="Bezlisty13">
    <w:name w:val="Bez listy13"/>
    <w:next w:val="Bezlisty"/>
    <w:uiPriority w:val="99"/>
    <w:semiHidden/>
    <w:rsid w:val="00D2213F"/>
  </w:style>
  <w:style w:type="character" w:customStyle="1" w:styleId="DeltaViewInsertion">
    <w:name w:val="DeltaView Insertion"/>
    <w:rsid w:val="00D2213F"/>
    <w:rPr>
      <w:b/>
      <w:i/>
      <w:spacing w:val="0"/>
    </w:rPr>
  </w:style>
  <w:style w:type="paragraph" w:customStyle="1" w:styleId="Tiret0">
    <w:name w:val="Tiret 0"/>
    <w:basedOn w:val="Normalny"/>
    <w:rsid w:val="00D2213F"/>
    <w:pPr>
      <w:widowControl/>
      <w:numPr>
        <w:numId w:val="21"/>
      </w:numPr>
      <w:suppressAutoHyphens w:val="0"/>
      <w:spacing w:before="120" w:after="120" w:line="240" w:lineRule="auto"/>
      <w:jc w:val="both"/>
    </w:pPr>
    <w:rPr>
      <w:rFonts w:eastAsia="Calibri" w:cs="Times New Roman"/>
      <w:kern w:val="0"/>
      <w:szCs w:val="22"/>
      <w:lang w:eastAsia="en-GB" w:bidi="ar-SA"/>
    </w:rPr>
  </w:style>
  <w:style w:type="paragraph" w:customStyle="1" w:styleId="Tiret1">
    <w:name w:val="Tiret 1"/>
    <w:basedOn w:val="Normalny"/>
    <w:rsid w:val="00D2213F"/>
    <w:pPr>
      <w:widowControl/>
      <w:numPr>
        <w:numId w:val="22"/>
      </w:numPr>
      <w:suppressAutoHyphens w:val="0"/>
      <w:spacing w:before="120" w:after="120" w:line="240" w:lineRule="auto"/>
      <w:jc w:val="both"/>
    </w:pPr>
    <w:rPr>
      <w:rFonts w:eastAsia="Calibri" w:cs="Times New Roman"/>
      <w:kern w:val="0"/>
      <w:szCs w:val="22"/>
      <w:lang w:eastAsia="en-GB" w:bidi="ar-SA"/>
    </w:rPr>
  </w:style>
  <w:style w:type="paragraph" w:customStyle="1" w:styleId="NumPar1">
    <w:name w:val="NumPar 1"/>
    <w:basedOn w:val="Normalny"/>
    <w:next w:val="Normalny"/>
    <w:rsid w:val="00D2213F"/>
    <w:pPr>
      <w:widowControl/>
      <w:numPr>
        <w:numId w:val="23"/>
      </w:numPr>
      <w:suppressAutoHyphens w:val="0"/>
      <w:spacing w:before="120" w:after="120" w:line="240" w:lineRule="auto"/>
      <w:jc w:val="both"/>
    </w:pPr>
    <w:rPr>
      <w:rFonts w:eastAsia="Calibri" w:cs="Times New Roman"/>
      <w:kern w:val="0"/>
      <w:szCs w:val="22"/>
      <w:lang w:eastAsia="en-GB" w:bidi="ar-SA"/>
    </w:rPr>
  </w:style>
  <w:style w:type="paragraph" w:customStyle="1" w:styleId="NumPar2">
    <w:name w:val="NumPar 2"/>
    <w:basedOn w:val="Normalny"/>
    <w:next w:val="Normalny"/>
    <w:rsid w:val="00D2213F"/>
    <w:pPr>
      <w:widowControl/>
      <w:numPr>
        <w:ilvl w:val="1"/>
        <w:numId w:val="23"/>
      </w:numPr>
      <w:suppressAutoHyphens w:val="0"/>
      <w:spacing w:before="120" w:after="120" w:line="240" w:lineRule="auto"/>
      <w:jc w:val="both"/>
    </w:pPr>
    <w:rPr>
      <w:rFonts w:eastAsia="Calibri" w:cs="Times New Roman"/>
      <w:kern w:val="0"/>
      <w:szCs w:val="22"/>
      <w:lang w:eastAsia="en-GB" w:bidi="ar-SA"/>
    </w:rPr>
  </w:style>
  <w:style w:type="paragraph" w:customStyle="1" w:styleId="NumPar3">
    <w:name w:val="NumPar 3"/>
    <w:basedOn w:val="Normalny"/>
    <w:next w:val="Normalny"/>
    <w:rsid w:val="00D2213F"/>
    <w:pPr>
      <w:widowControl/>
      <w:numPr>
        <w:ilvl w:val="2"/>
        <w:numId w:val="23"/>
      </w:numPr>
      <w:suppressAutoHyphens w:val="0"/>
      <w:spacing w:before="120" w:after="120" w:line="240" w:lineRule="auto"/>
      <w:jc w:val="both"/>
    </w:pPr>
    <w:rPr>
      <w:rFonts w:eastAsia="Calibri" w:cs="Times New Roman"/>
      <w:kern w:val="0"/>
      <w:szCs w:val="22"/>
      <w:lang w:eastAsia="en-GB" w:bidi="ar-SA"/>
    </w:rPr>
  </w:style>
  <w:style w:type="paragraph" w:customStyle="1" w:styleId="NumPar4">
    <w:name w:val="NumPar 4"/>
    <w:basedOn w:val="Normalny"/>
    <w:next w:val="Normalny"/>
    <w:rsid w:val="00D2213F"/>
    <w:pPr>
      <w:widowControl/>
      <w:numPr>
        <w:ilvl w:val="3"/>
        <w:numId w:val="23"/>
      </w:numPr>
      <w:suppressAutoHyphens w:val="0"/>
      <w:spacing w:before="120" w:after="120" w:line="240" w:lineRule="auto"/>
      <w:jc w:val="both"/>
    </w:pPr>
    <w:rPr>
      <w:rFonts w:eastAsia="Calibri" w:cs="Times New Roman"/>
      <w:kern w:val="0"/>
      <w:szCs w:val="22"/>
      <w:lang w:eastAsia="en-GB" w:bidi="ar-SA"/>
    </w:rPr>
  </w:style>
  <w:style w:type="numbering" w:customStyle="1" w:styleId="Bezlisty4">
    <w:name w:val="Bez listy4"/>
    <w:next w:val="Bezlisty"/>
    <w:uiPriority w:val="99"/>
    <w:semiHidden/>
    <w:unhideWhenUsed/>
    <w:rsid w:val="00D2213F"/>
  </w:style>
  <w:style w:type="numbering" w:customStyle="1" w:styleId="Bezlisty14">
    <w:name w:val="Bez listy14"/>
    <w:next w:val="Bezlisty"/>
    <w:uiPriority w:val="99"/>
    <w:semiHidden/>
    <w:unhideWhenUsed/>
    <w:rsid w:val="00D2213F"/>
  </w:style>
  <w:style w:type="table" w:customStyle="1" w:styleId="Tabela-Siatka11">
    <w:name w:val="Tabela - Siatka11"/>
    <w:basedOn w:val="Standardowy"/>
    <w:next w:val="Tabela-Siatka"/>
    <w:uiPriority w:val="59"/>
    <w:rsid w:val="00D221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D2213F"/>
  </w:style>
  <w:style w:type="numbering" w:customStyle="1" w:styleId="Styl12">
    <w:name w:val="Styl12"/>
    <w:basedOn w:val="Bezlisty"/>
    <w:rsid w:val="00D2213F"/>
    <w:pPr>
      <w:numPr>
        <w:numId w:val="14"/>
      </w:numPr>
    </w:pPr>
  </w:style>
  <w:style w:type="numbering" w:customStyle="1" w:styleId="1111113">
    <w:name w:val="1 / 1.1 / 1.1.13"/>
    <w:basedOn w:val="Bezlisty"/>
    <w:next w:val="111111"/>
    <w:rsid w:val="00D2213F"/>
    <w:pPr>
      <w:numPr>
        <w:numId w:val="16"/>
      </w:numPr>
    </w:pPr>
  </w:style>
  <w:style w:type="numbering" w:customStyle="1" w:styleId="Bezlisty23">
    <w:name w:val="Bez listy23"/>
    <w:next w:val="Bezlisty"/>
    <w:uiPriority w:val="99"/>
    <w:semiHidden/>
    <w:unhideWhenUsed/>
    <w:rsid w:val="00D2213F"/>
  </w:style>
  <w:style w:type="numbering" w:customStyle="1" w:styleId="Styl112">
    <w:name w:val="Styl112"/>
    <w:basedOn w:val="Bezlisty"/>
    <w:rsid w:val="00D2213F"/>
  </w:style>
  <w:style w:type="numbering" w:customStyle="1" w:styleId="11111113">
    <w:name w:val="1 / 1.1 / 1.1.113"/>
    <w:basedOn w:val="Bezlisty"/>
    <w:next w:val="111111"/>
    <w:rsid w:val="00D2213F"/>
    <w:pPr>
      <w:numPr>
        <w:numId w:val="10"/>
      </w:numPr>
    </w:pPr>
  </w:style>
  <w:style w:type="numbering" w:customStyle="1" w:styleId="Bezlisty111111">
    <w:name w:val="Bez listy111111"/>
    <w:next w:val="Bezlisty"/>
    <w:uiPriority w:val="99"/>
    <w:semiHidden/>
    <w:unhideWhenUsed/>
    <w:rsid w:val="00D2213F"/>
  </w:style>
  <w:style w:type="numbering" w:customStyle="1" w:styleId="Bezlisty1111111">
    <w:name w:val="Bez listy1111111"/>
    <w:next w:val="Bezlisty"/>
    <w:uiPriority w:val="99"/>
    <w:semiHidden/>
    <w:rsid w:val="00D2213F"/>
  </w:style>
  <w:style w:type="numbering" w:customStyle="1" w:styleId="Styl11121">
    <w:name w:val="Styl11121"/>
    <w:basedOn w:val="Bezlisty"/>
    <w:rsid w:val="00D2213F"/>
    <w:pPr>
      <w:numPr>
        <w:numId w:val="63"/>
      </w:numPr>
    </w:pPr>
  </w:style>
  <w:style w:type="numbering" w:customStyle="1" w:styleId="111111112">
    <w:name w:val="1 / 1.1 / 1.1.1112"/>
    <w:basedOn w:val="Bezlisty"/>
    <w:next w:val="111111"/>
    <w:rsid w:val="00D2213F"/>
    <w:pPr>
      <w:numPr>
        <w:numId w:val="13"/>
      </w:numPr>
    </w:pPr>
  </w:style>
  <w:style w:type="numbering" w:customStyle="1" w:styleId="Bezlisty211">
    <w:name w:val="Bez listy211"/>
    <w:next w:val="Bezlisty"/>
    <w:uiPriority w:val="99"/>
    <w:semiHidden/>
    <w:rsid w:val="00D2213F"/>
  </w:style>
  <w:style w:type="numbering" w:customStyle="1" w:styleId="Styl11111">
    <w:name w:val="Styl11111"/>
    <w:basedOn w:val="Bezlisty"/>
    <w:rsid w:val="00D2213F"/>
    <w:pPr>
      <w:numPr>
        <w:numId w:val="12"/>
      </w:numPr>
    </w:pPr>
  </w:style>
  <w:style w:type="numbering" w:customStyle="1" w:styleId="11111111111">
    <w:name w:val="1 / 1.1 / 1.1.111111"/>
    <w:basedOn w:val="Bezlisty"/>
    <w:next w:val="111111"/>
    <w:rsid w:val="00D2213F"/>
    <w:pPr>
      <w:numPr>
        <w:numId w:val="17"/>
      </w:numPr>
    </w:pPr>
  </w:style>
  <w:style w:type="numbering" w:customStyle="1" w:styleId="Bezlisty32">
    <w:name w:val="Bez listy32"/>
    <w:next w:val="Bezlisty"/>
    <w:uiPriority w:val="99"/>
    <w:semiHidden/>
    <w:rsid w:val="00D2213F"/>
  </w:style>
  <w:style w:type="numbering" w:customStyle="1" w:styleId="Bezlisty122">
    <w:name w:val="Bez listy122"/>
    <w:next w:val="Bezlisty"/>
    <w:uiPriority w:val="99"/>
    <w:semiHidden/>
    <w:rsid w:val="00D2213F"/>
  </w:style>
  <w:style w:type="numbering" w:customStyle="1" w:styleId="Bezlisty1121">
    <w:name w:val="Bez listy1121"/>
    <w:next w:val="Bezlisty"/>
    <w:uiPriority w:val="99"/>
    <w:semiHidden/>
    <w:rsid w:val="00D2213F"/>
  </w:style>
  <w:style w:type="numbering" w:customStyle="1" w:styleId="Bezlisty221">
    <w:name w:val="Bez listy221"/>
    <w:next w:val="Bezlisty"/>
    <w:uiPriority w:val="99"/>
    <w:semiHidden/>
    <w:unhideWhenUsed/>
    <w:rsid w:val="00D2213F"/>
  </w:style>
  <w:style w:type="numbering" w:customStyle="1" w:styleId="Bezlisty1211">
    <w:name w:val="Bez listy1211"/>
    <w:next w:val="Bezlisty"/>
    <w:uiPriority w:val="99"/>
    <w:semiHidden/>
    <w:rsid w:val="00D2213F"/>
  </w:style>
  <w:style w:type="numbering" w:customStyle="1" w:styleId="111111121">
    <w:name w:val="1 / 1.1 / 1.1.1121"/>
    <w:basedOn w:val="Bezlisty"/>
    <w:next w:val="111111"/>
    <w:rsid w:val="00D2213F"/>
    <w:pPr>
      <w:numPr>
        <w:numId w:val="9"/>
      </w:numPr>
    </w:pPr>
  </w:style>
  <w:style w:type="numbering" w:customStyle="1" w:styleId="111111211">
    <w:name w:val="1 / 1.1 / 1.1.1211"/>
    <w:basedOn w:val="Bezlisty"/>
    <w:next w:val="111111"/>
    <w:rsid w:val="00D2213F"/>
    <w:pPr>
      <w:numPr>
        <w:numId w:val="7"/>
      </w:numPr>
    </w:pPr>
  </w:style>
  <w:style w:type="numbering" w:customStyle="1" w:styleId="Bezlisty311">
    <w:name w:val="Bez listy311"/>
    <w:next w:val="Bezlisty"/>
    <w:uiPriority w:val="99"/>
    <w:semiHidden/>
    <w:rsid w:val="00D2213F"/>
  </w:style>
  <w:style w:type="numbering" w:customStyle="1" w:styleId="Bezlisty131">
    <w:name w:val="Bez listy131"/>
    <w:next w:val="Bezlisty"/>
    <w:uiPriority w:val="99"/>
    <w:semiHidden/>
    <w:rsid w:val="00D2213F"/>
  </w:style>
  <w:style w:type="numbering" w:customStyle="1" w:styleId="Bezlisty5">
    <w:name w:val="Bez listy5"/>
    <w:next w:val="Bezlisty"/>
    <w:uiPriority w:val="99"/>
    <w:semiHidden/>
    <w:rsid w:val="00D2213F"/>
  </w:style>
  <w:style w:type="character" w:customStyle="1" w:styleId="WW8Num18z1">
    <w:name w:val="WW8Num18z1"/>
    <w:rsid w:val="00D2213F"/>
    <w:rPr>
      <w:b w:val="0"/>
      <w:i w:val="0"/>
    </w:rPr>
  </w:style>
  <w:style w:type="character" w:customStyle="1" w:styleId="WW-WW8Num7z0">
    <w:name w:val="WW-WW8Num7z0"/>
    <w:rsid w:val="00D2213F"/>
    <w:rPr>
      <w:b w:val="0"/>
      <w:i w:val="0"/>
    </w:rPr>
  </w:style>
  <w:style w:type="character" w:customStyle="1" w:styleId="WW-WW8Num11z0">
    <w:name w:val="WW-WW8Num11z0"/>
    <w:rsid w:val="00D2213F"/>
    <w:rPr>
      <w:rFonts w:ascii="Wingdings" w:hAnsi="Wingdings"/>
    </w:rPr>
  </w:style>
  <w:style w:type="character" w:customStyle="1" w:styleId="WW-WW8Num16z0">
    <w:name w:val="WW-WW8Num16z0"/>
    <w:rsid w:val="00D2213F"/>
    <w:rPr>
      <w:rFonts w:ascii="Times New Roman" w:hAnsi="Times New Roman"/>
    </w:rPr>
  </w:style>
  <w:style w:type="character" w:customStyle="1" w:styleId="WW8Num19z1">
    <w:name w:val="WW8Num19z1"/>
    <w:rsid w:val="00D2213F"/>
    <w:rPr>
      <w:color w:val="auto"/>
      <w:sz w:val="24"/>
    </w:rPr>
  </w:style>
  <w:style w:type="character" w:customStyle="1" w:styleId="WW8Num19z2">
    <w:name w:val="WW8Num19z2"/>
    <w:rsid w:val="00D2213F"/>
    <w:rPr>
      <w:sz w:val="24"/>
    </w:rPr>
  </w:style>
  <w:style w:type="character" w:customStyle="1" w:styleId="WW8Num21z0">
    <w:name w:val="WW8Num21z0"/>
    <w:rsid w:val="00D2213F"/>
    <w:rPr>
      <w:b w:val="0"/>
      <w:i w:val="0"/>
      <w:color w:val="auto"/>
    </w:rPr>
  </w:style>
  <w:style w:type="character" w:customStyle="1" w:styleId="WW8Num29z0">
    <w:name w:val="WW8Num29z0"/>
    <w:rsid w:val="00D2213F"/>
    <w:rPr>
      <w:color w:val="auto"/>
    </w:rPr>
  </w:style>
  <w:style w:type="character" w:customStyle="1" w:styleId="WW8Num30z1">
    <w:name w:val="WW8Num30z1"/>
    <w:rsid w:val="00D2213F"/>
    <w:rPr>
      <w:b w:val="0"/>
      <w:i w:val="0"/>
    </w:rPr>
  </w:style>
  <w:style w:type="character" w:customStyle="1" w:styleId="WW8Num32z0">
    <w:name w:val="WW8Num32z0"/>
    <w:rsid w:val="00D2213F"/>
    <w:rPr>
      <w:color w:val="auto"/>
    </w:rPr>
  </w:style>
  <w:style w:type="character" w:customStyle="1" w:styleId="WW8Num33z0">
    <w:name w:val="WW8Num33z0"/>
    <w:rsid w:val="00D2213F"/>
    <w:rPr>
      <w:b w:val="0"/>
      <w:i w:val="0"/>
      <w:color w:val="auto"/>
    </w:rPr>
  </w:style>
  <w:style w:type="character" w:customStyle="1" w:styleId="WW8Num34z0">
    <w:name w:val="WW8Num34z0"/>
    <w:rsid w:val="00D2213F"/>
    <w:rPr>
      <w:color w:val="auto"/>
    </w:rPr>
  </w:style>
  <w:style w:type="character" w:customStyle="1" w:styleId="WW8Num38z0">
    <w:name w:val="WW8Num38z0"/>
    <w:rsid w:val="00D2213F"/>
    <w:rPr>
      <w:sz w:val="20"/>
      <w:u w:val="none"/>
    </w:rPr>
  </w:style>
  <w:style w:type="character" w:customStyle="1" w:styleId="WW8Num40z0">
    <w:name w:val="WW8Num40z0"/>
    <w:rsid w:val="00D2213F"/>
    <w:rPr>
      <w:color w:val="000000"/>
    </w:rPr>
  </w:style>
  <w:style w:type="character" w:customStyle="1" w:styleId="WW8Num41z0">
    <w:name w:val="WW8Num41z0"/>
    <w:rsid w:val="00D2213F"/>
    <w:rPr>
      <w:rFonts w:ascii="Wingdings" w:hAnsi="Wingdings"/>
      <w:color w:val="000000"/>
    </w:rPr>
  </w:style>
  <w:style w:type="character" w:customStyle="1" w:styleId="WW-Domylnaczcionkaakapitu">
    <w:name w:val="WW-Domyślna czcionka akapitu"/>
    <w:rsid w:val="00D2213F"/>
  </w:style>
  <w:style w:type="character" w:customStyle="1" w:styleId="Znakiprzypiswdolnych">
    <w:name w:val="Znaki przypisów dolnych"/>
    <w:rsid w:val="00D2213F"/>
  </w:style>
  <w:style w:type="character" w:customStyle="1" w:styleId="WW-Znakiprzypiswdolnych">
    <w:name w:val="WW-Znaki przypisów dolnych"/>
    <w:rsid w:val="00D2213F"/>
    <w:rPr>
      <w:vertAlign w:val="superscript"/>
    </w:rPr>
  </w:style>
  <w:style w:type="paragraph" w:styleId="Podpis">
    <w:name w:val="Signature"/>
    <w:basedOn w:val="Normalny"/>
    <w:link w:val="PodpisZnak"/>
    <w:rsid w:val="00D2213F"/>
    <w:pPr>
      <w:suppressLineNumbers/>
      <w:spacing w:before="120" w:after="120" w:line="240" w:lineRule="auto"/>
    </w:pPr>
    <w:rPr>
      <w:rFonts w:eastAsia="Times New Roman" w:cs="Courier New"/>
      <w:i/>
      <w:iCs/>
      <w:kern w:val="0"/>
      <w:sz w:val="20"/>
      <w:szCs w:val="20"/>
      <w:lang w:eastAsia="ar-SA" w:bidi="ar-SA"/>
    </w:rPr>
  </w:style>
  <w:style w:type="character" w:customStyle="1" w:styleId="PodpisZnak">
    <w:name w:val="Podpis Znak"/>
    <w:basedOn w:val="Domylnaczcionkaakapitu"/>
    <w:link w:val="Podpis"/>
    <w:rsid w:val="00D2213F"/>
    <w:rPr>
      <w:rFonts w:ascii="Times New Roman" w:eastAsia="Times New Roman" w:hAnsi="Times New Roman" w:cs="Courier New"/>
      <w:i/>
      <w:iCs/>
      <w:sz w:val="20"/>
      <w:szCs w:val="20"/>
      <w:lang w:eastAsia="ar-SA"/>
    </w:rPr>
  </w:style>
  <w:style w:type="paragraph" w:customStyle="1" w:styleId="WW-Podpis">
    <w:name w:val="WW-Podpis"/>
    <w:basedOn w:val="Normalny"/>
    <w:rsid w:val="00D2213F"/>
    <w:pPr>
      <w:suppressLineNumbers/>
      <w:spacing w:before="120" w:after="120" w:line="240" w:lineRule="auto"/>
    </w:pPr>
    <w:rPr>
      <w:rFonts w:eastAsia="Times New Roman" w:cs="Courier New"/>
      <w:i/>
      <w:iCs/>
      <w:kern w:val="0"/>
      <w:sz w:val="20"/>
      <w:szCs w:val="20"/>
      <w:lang w:eastAsia="ar-SA" w:bidi="ar-SA"/>
    </w:rPr>
  </w:style>
  <w:style w:type="paragraph" w:customStyle="1" w:styleId="WW-Indeks">
    <w:name w:val="WW-Indeks"/>
    <w:basedOn w:val="Normalny"/>
    <w:rsid w:val="00D2213F"/>
    <w:pPr>
      <w:suppressLineNumbers/>
      <w:spacing w:line="240" w:lineRule="auto"/>
    </w:pPr>
    <w:rPr>
      <w:rFonts w:eastAsia="Times New Roman" w:cs="Courier New"/>
      <w:kern w:val="0"/>
      <w:szCs w:val="20"/>
      <w:lang w:eastAsia="ar-SA" w:bidi="ar-SA"/>
    </w:rPr>
  </w:style>
  <w:style w:type="paragraph" w:customStyle="1" w:styleId="WW-Nagwek">
    <w:name w:val="WW-Nagłówek"/>
    <w:basedOn w:val="Normalny"/>
    <w:next w:val="Tekstpodstawowy"/>
    <w:rsid w:val="00D2213F"/>
    <w:pPr>
      <w:keepNext/>
      <w:spacing w:before="240" w:after="120" w:line="240" w:lineRule="auto"/>
    </w:pPr>
    <w:rPr>
      <w:rFonts w:ascii="Arial" w:eastAsia="Lucida Sans Unicode" w:hAnsi="Arial" w:cs="Lucida Sans Unicode"/>
      <w:kern w:val="0"/>
      <w:sz w:val="28"/>
      <w:szCs w:val="28"/>
      <w:lang w:eastAsia="ar-SA" w:bidi="ar-SA"/>
    </w:rPr>
  </w:style>
  <w:style w:type="paragraph" w:customStyle="1" w:styleId="BodyText21">
    <w:name w:val="Body Text 21"/>
    <w:basedOn w:val="Normalny"/>
    <w:rsid w:val="00D2213F"/>
    <w:pPr>
      <w:spacing w:line="360" w:lineRule="auto"/>
      <w:jc w:val="center"/>
    </w:pPr>
    <w:rPr>
      <w:rFonts w:eastAsia="Times New Roman" w:cs="Times New Roman"/>
      <w:b/>
      <w:kern w:val="0"/>
      <w:szCs w:val="20"/>
      <w:lang w:eastAsia="ar-SA" w:bidi="ar-SA"/>
    </w:rPr>
  </w:style>
  <w:style w:type="paragraph" w:customStyle="1" w:styleId="ProPublico">
    <w:name w:val="ProPublico"/>
    <w:rsid w:val="00D2213F"/>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D2213F"/>
    <w:pPr>
      <w:spacing w:line="240" w:lineRule="auto"/>
      <w:jc w:val="both"/>
    </w:pPr>
    <w:rPr>
      <w:rFonts w:eastAsia="Times New Roman" w:cs="Times New Roman"/>
      <w:b/>
      <w:kern w:val="0"/>
      <w:szCs w:val="20"/>
      <w:lang w:eastAsia="ar-SA" w:bidi="ar-SA"/>
    </w:rPr>
  </w:style>
  <w:style w:type="paragraph" w:customStyle="1" w:styleId="Normalny2">
    <w:name w:val="Normalny2"/>
    <w:rsid w:val="00D2213F"/>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leszek">
    <w:name w:val="leszek"/>
    <w:basedOn w:val="Normalny"/>
    <w:rsid w:val="00D2213F"/>
    <w:pPr>
      <w:spacing w:line="240" w:lineRule="auto"/>
      <w:jc w:val="both"/>
    </w:pPr>
    <w:rPr>
      <w:rFonts w:eastAsia="Times New Roman" w:cs="Times New Roman"/>
      <w:kern w:val="0"/>
      <w:szCs w:val="20"/>
      <w:lang w:eastAsia="ar-SA" w:bidi="ar-SA"/>
    </w:rPr>
  </w:style>
  <w:style w:type="paragraph" w:customStyle="1" w:styleId="ust">
    <w:name w:val="ust"/>
    <w:rsid w:val="00D2213F"/>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D2213F"/>
    <w:pPr>
      <w:spacing w:before="60" w:after="60" w:line="240" w:lineRule="auto"/>
      <w:ind w:left="850" w:hanging="425"/>
      <w:jc w:val="both"/>
    </w:pPr>
    <w:rPr>
      <w:rFonts w:eastAsia="Times New Roman" w:cs="Times New Roman"/>
      <w:kern w:val="0"/>
      <w:szCs w:val="20"/>
      <w:lang w:eastAsia="ar-SA" w:bidi="ar-SA"/>
    </w:rPr>
  </w:style>
  <w:style w:type="paragraph" w:customStyle="1" w:styleId="Standardowy3">
    <w:name w:val="Standardowy3"/>
    <w:rsid w:val="00D2213F"/>
    <w:pPr>
      <w:suppressAutoHyphens/>
      <w:spacing w:after="0" w:line="240" w:lineRule="auto"/>
    </w:pPr>
    <w:rPr>
      <w:rFonts w:ascii="Times New Roman" w:eastAsia="Times New Roman" w:hAnsi="Times New Roman" w:cs="Times New Roman"/>
      <w:sz w:val="24"/>
      <w:szCs w:val="20"/>
      <w:lang w:eastAsia="ar-SA"/>
    </w:rPr>
  </w:style>
  <w:style w:type="paragraph" w:customStyle="1" w:styleId="Wojtek">
    <w:name w:val="Wojtek"/>
    <w:basedOn w:val="Normalny"/>
    <w:rsid w:val="00D2213F"/>
    <w:pPr>
      <w:spacing w:line="240" w:lineRule="auto"/>
    </w:pPr>
    <w:rPr>
      <w:rFonts w:ascii="Arial" w:eastAsia="Times New Roman" w:hAnsi="Arial" w:cs="Times New Roman"/>
      <w:kern w:val="0"/>
      <w:szCs w:val="20"/>
      <w:lang w:eastAsia="ar-SA" w:bidi="ar-SA"/>
    </w:rPr>
  </w:style>
  <w:style w:type="paragraph" w:customStyle="1" w:styleId="Tekstpodstawowy22">
    <w:name w:val="Tekst podstawowy 22"/>
    <w:basedOn w:val="Normalny"/>
    <w:rsid w:val="00D2213F"/>
    <w:pPr>
      <w:spacing w:line="360" w:lineRule="auto"/>
      <w:jc w:val="center"/>
    </w:pPr>
    <w:rPr>
      <w:rFonts w:eastAsia="Times New Roman" w:cs="Times New Roman"/>
      <w:b/>
      <w:kern w:val="0"/>
      <w:szCs w:val="20"/>
      <w:lang w:eastAsia="ar-SA" w:bidi="ar-SA"/>
    </w:rPr>
  </w:style>
  <w:style w:type="paragraph" w:customStyle="1" w:styleId="WW-Zwykytekst">
    <w:name w:val="WW-Zwykły tekst"/>
    <w:basedOn w:val="Normalny"/>
    <w:rsid w:val="00D2213F"/>
    <w:pPr>
      <w:spacing w:line="240" w:lineRule="auto"/>
    </w:pPr>
    <w:rPr>
      <w:rFonts w:ascii="Courier New" w:eastAsia="Times New Roman" w:hAnsi="Courier New" w:cs="Times New Roman"/>
      <w:kern w:val="0"/>
      <w:szCs w:val="20"/>
      <w:lang w:eastAsia="ar-SA" w:bidi="ar-SA"/>
    </w:rPr>
  </w:style>
  <w:style w:type="paragraph" w:customStyle="1" w:styleId="WW-Plandokumentu">
    <w:name w:val="WW-Plan dokumentu"/>
    <w:basedOn w:val="Normalny"/>
    <w:rsid w:val="00D2213F"/>
    <w:pPr>
      <w:shd w:val="clear" w:color="auto" w:fill="000080"/>
      <w:spacing w:line="240" w:lineRule="auto"/>
    </w:pPr>
    <w:rPr>
      <w:rFonts w:ascii="Tahoma" w:eastAsia="Times New Roman" w:hAnsi="Tahoma" w:cs="Times New Roman"/>
      <w:kern w:val="0"/>
      <w:szCs w:val="20"/>
      <w:lang w:eastAsia="ar-SA" w:bidi="ar-SA"/>
    </w:rPr>
  </w:style>
  <w:style w:type="paragraph" w:customStyle="1" w:styleId="WW-Zawartotabeli">
    <w:name w:val="WW-Zawartość tabeli"/>
    <w:basedOn w:val="Tekstpodstawowy"/>
    <w:rsid w:val="00D2213F"/>
    <w:pPr>
      <w:widowControl w:val="0"/>
      <w:suppressLineNumbers/>
      <w:suppressAutoHyphens/>
      <w:spacing w:before="120" w:after="0"/>
      <w:jc w:val="both"/>
    </w:pPr>
    <w:rPr>
      <w:rFonts w:ascii="Arial" w:hAnsi="Arial"/>
      <w:sz w:val="24"/>
      <w:lang w:eastAsia="ar-SA"/>
    </w:rPr>
  </w:style>
  <w:style w:type="paragraph" w:customStyle="1" w:styleId="WW-Nagwektabeli">
    <w:name w:val="WW-Nagłówek tabeli"/>
    <w:basedOn w:val="WW-Zawartotabeli"/>
    <w:rsid w:val="00D2213F"/>
    <w:pPr>
      <w:jc w:val="center"/>
    </w:pPr>
    <w:rPr>
      <w:b/>
      <w:bCs/>
      <w:i/>
      <w:iCs/>
    </w:rPr>
  </w:style>
  <w:style w:type="paragraph" w:customStyle="1" w:styleId="WW-Indeks11111">
    <w:name w:val="WW-Indeks11111"/>
    <w:basedOn w:val="Normalny"/>
    <w:rsid w:val="00D2213F"/>
    <w:pPr>
      <w:suppressLineNumbers/>
      <w:spacing w:line="240" w:lineRule="auto"/>
    </w:pPr>
    <w:rPr>
      <w:rFonts w:eastAsia="Lucida Sans Unicode" w:cs="Times New Roman"/>
      <w:kern w:val="0"/>
      <w:szCs w:val="20"/>
      <w:lang w:eastAsia="en-US" w:bidi="ar-SA"/>
    </w:rPr>
  </w:style>
  <w:style w:type="paragraph" w:customStyle="1" w:styleId="StandardowyNormalny1">
    <w:name w:val="Standardowy.Normalny1"/>
    <w:rsid w:val="00D2213F"/>
    <w:pPr>
      <w:spacing w:after="0" w:line="240" w:lineRule="auto"/>
    </w:pPr>
    <w:rPr>
      <w:rFonts w:ascii="Times New Roman" w:eastAsia="Times New Roman" w:hAnsi="Times New Roman" w:cs="Times New Roman"/>
      <w:sz w:val="20"/>
      <w:szCs w:val="20"/>
      <w:lang w:eastAsia="pl-PL"/>
    </w:rPr>
  </w:style>
  <w:style w:type="character" w:customStyle="1" w:styleId="WW8Num46z0">
    <w:name w:val="WW8Num46z0"/>
    <w:rsid w:val="00D2213F"/>
    <w:rPr>
      <w:rFonts w:ascii="Symbol" w:hAnsi="Symbol"/>
    </w:rPr>
  </w:style>
  <w:style w:type="paragraph" w:customStyle="1" w:styleId="FR2">
    <w:name w:val="FR2"/>
    <w:rsid w:val="00D2213F"/>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D2213F"/>
    <w:pPr>
      <w:widowControl/>
      <w:pBdr>
        <w:left w:val="single" w:sz="4" w:space="0" w:color="auto"/>
        <w:bottom w:val="single" w:sz="4" w:space="0" w:color="auto"/>
        <w:right w:val="single" w:sz="4" w:space="0" w:color="auto"/>
      </w:pBdr>
      <w:suppressAutoHyphens w:val="0"/>
      <w:spacing w:before="100" w:after="100" w:line="240" w:lineRule="auto"/>
      <w:jc w:val="center"/>
    </w:pPr>
    <w:rPr>
      <w:rFonts w:eastAsia="Times New Roman" w:cs="Times New Roman"/>
      <w:b/>
      <w:kern w:val="0"/>
      <w:szCs w:val="20"/>
      <w:lang w:eastAsia="pl-PL" w:bidi="ar-SA"/>
    </w:rPr>
  </w:style>
  <w:style w:type="paragraph" w:customStyle="1" w:styleId="Style1">
    <w:name w:val="Style1"/>
    <w:basedOn w:val="Normalny"/>
    <w:rsid w:val="00D2213F"/>
    <w:pPr>
      <w:numPr>
        <w:numId w:val="25"/>
      </w:numPr>
      <w:spacing w:line="240" w:lineRule="auto"/>
    </w:pPr>
    <w:rPr>
      <w:rFonts w:eastAsia="Times New Roman" w:cs="Times New Roman"/>
      <w:kern w:val="0"/>
      <w:szCs w:val="20"/>
      <w:lang w:eastAsia="ar-SA" w:bidi="ar-SA"/>
    </w:rPr>
  </w:style>
  <w:style w:type="paragraph" w:customStyle="1" w:styleId="ZnakZnakZnakZnak">
    <w:name w:val="Znak Znak Znak Znak"/>
    <w:basedOn w:val="Normalny"/>
    <w:autoRedefine/>
    <w:rsid w:val="00D2213F"/>
    <w:pPr>
      <w:widowControl/>
      <w:tabs>
        <w:tab w:val="left" w:pos="709"/>
      </w:tabs>
      <w:suppressAutoHyphens w:val="0"/>
      <w:spacing w:before="120" w:line="240" w:lineRule="auto"/>
      <w:ind w:left="4" w:hanging="4"/>
    </w:pPr>
    <w:rPr>
      <w:rFonts w:ascii="Arial" w:eastAsia="Times New Roman" w:hAnsi="Arial"/>
      <w:kern w:val="0"/>
      <w:lang w:eastAsia="pl-PL" w:bidi="ar-SA"/>
    </w:rPr>
  </w:style>
  <w:style w:type="paragraph" w:customStyle="1" w:styleId="H5A">
    <w:name w:val="H5 A"/>
    <w:basedOn w:val="Normalny"/>
    <w:autoRedefine/>
    <w:rsid w:val="00D2213F"/>
    <w:pPr>
      <w:widowControl/>
      <w:tabs>
        <w:tab w:val="left" w:pos="709"/>
      </w:tabs>
      <w:suppressAutoHyphens w:val="0"/>
      <w:spacing w:before="120" w:line="240" w:lineRule="auto"/>
      <w:ind w:left="4" w:hanging="4"/>
    </w:pPr>
    <w:rPr>
      <w:rFonts w:ascii="Arial" w:eastAsia="Times New Roman" w:hAnsi="Arial"/>
      <w:kern w:val="0"/>
      <w:lang w:eastAsia="pl-PL" w:bidi="ar-SA"/>
    </w:rPr>
  </w:style>
  <w:style w:type="paragraph" w:customStyle="1" w:styleId="2">
    <w:name w:val="2"/>
    <w:basedOn w:val="Normalny"/>
    <w:autoRedefine/>
    <w:rsid w:val="00D2213F"/>
    <w:pPr>
      <w:widowControl/>
      <w:tabs>
        <w:tab w:val="left" w:pos="709"/>
      </w:tabs>
      <w:suppressAutoHyphens w:val="0"/>
      <w:spacing w:before="120" w:line="240" w:lineRule="auto"/>
      <w:ind w:left="4" w:hanging="4"/>
    </w:pPr>
    <w:rPr>
      <w:rFonts w:ascii="Arial" w:eastAsia="Times New Roman" w:hAnsi="Arial"/>
      <w:kern w:val="0"/>
      <w:lang w:eastAsia="pl-PL" w:bidi="ar-SA"/>
    </w:rPr>
  </w:style>
  <w:style w:type="paragraph" w:customStyle="1" w:styleId="Kropki">
    <w:name w:val="Kropki"/>
    <w:basedOn w:val="Normalny"/>
    <w:rsid w:val="00D2213F"/>
    <w:pPr>
      <w:widowControl/>
      <w:tabs>
        <w:tab w:val="left" w:leader="dot" w:pos="9072"/>
      </w:tabs>
      <w:suppressAutoHyphens w:val="0"/>
      <w:spacing w:line="360" w:lineRule="auto"/>
      <w:jc w:val="right"/>
    </w:pPr>
    <w:rPr>
      <w:rFonts w:ascii="Arial" w:eastAsia="Times New Roman" w:hAnsi="Arial" w:cs="Times New Roman"/>
      <w:noProof/>
      <w:kern w:val="0"/>
      <w:szCs w:val="20"/>
      <w:lang w:eastAsia="pl-PL" w:bidi="ar-SA"/>
    </w:rPr>
  </w:style>
  <w:style w:type="table" w:customStyle="1" w:styleId="Tabela-Siatka2">
    <w:name w:val="Tabela - Siatka2"/>
    <w:basedOn w:val="Standardowy"/>
    <w:next w:val="Tabela-Siatka"/>
    <w:uiPriority w:val="59"/>
    <w:rsid w:val="00D2213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D2213F"/>
    <w:pPr>
      <w:widowControl/>
      <w:spacing w:line="360" w:lineRule="auto"/>
      <w:ind w:left="1276"/>
      <w:jc w:val="both"/>
    </w:pPr>
    <w:rPr>
      <w:rFonts w:eastAsia="Times New Roman" w:cs="Times New Roman"/>
      <w:kern w:val="0"/>
      <w:szCs w:val="20"/>
      <w:lang w:eastAsia="ar-SA" w:bidi="ar-SA"/>
    </w:rPr>
  </w:style>
  <w:style w:type="paragraph" w:customStyle="1" w:styleId="Tekstpodstawowywcity23">
    <w:name w:val="Tekst podstawowy wcięty 23"/>
    <w:basedOn w:val="Normalny"/>
    <w:rsid w:val="00D2213F"/>
    <w:pPr>
      <w:widowControl/>
      <w:spacing w:line="360" w:lineRule="auto"/>
      <w:ind w:left="993" w:firstLine="283"/>
      <w:jc w:val="both"/>
    </w:pPr>
    <w:rPr>
      <w:rFonts w:eastAsia="Times New Roman" w:cs="Times New Roman"/>
      <w:kern w:val="0"/>
      <w:szCs w:val="20"/>
      <w:lang w:eastAsia="ar-SA" w:bidi="ar-SA"/>
    </w:rPr>
  </w:style>
  <w:style w:type="paragraph" w:styleId="Spistreci4">
    <w:name w:val="toc 4"/>
    <w:basedOn w:val="Normalny"/>
    <w:next w:val="Normalny"/>
    <w:autoRedefine/>
    <w:rsid w:val="00D2213F"/>
    <w:pPr>
      <w:spacing w:line="240" w:lineRule="auto"/>
      <w:ind w:left="720"/>
    </w:pPr>
    <w:rPr>
      <w:rFonts w:eastAsia="Times New Roman" w:cs="Times New Roman"/>
      <w:kern w:val="0"/>
      <w:szCs w:val="20"/>
      <w:lang w:eastAsia="ar-SA" w:bidi="ar-SA"/>
    </w:rPr>
  </w:style>
  <w:style w:type="character" w:customStyle="1" w:styleId="WW8Num27z0">
    <w:name w:val="WW8Num27z0"/>
    <w:rsid w:val="00D2213F"/>
    <w:rPr>
      <w:b w:val="0"/>
      <w:sz w:val="22"/>
      <w:szCs w:val="22"/>
    </w:rPr>
  </w:style>
  <w:style w:type="character" w:customStyle="1" w:styleId="WW8Num30z0">
    <w:name w:val="WW8Num30z0"/>
    <w:rsid w:val="00D2213F"/>
    <w:rPr>
      <w:b w:val="0"/>
      <w:i w:val="0"/>
      <w:sz w:val="24"/>
      <w:szCs w:val="24"/>
    </w:rPr>
  </w:style>
  <w:style w:type="character" w:customStyle="1" w:styleId="WW8Num35z1">
    <w:name w:val="WW8Num35z1"/>
    <w:rsid w:val="00D2213F"/>
    <w:rPr>
      <w:rFonts w:ascii="Times New Roman" w:hAnsi="Times New Roman" w:cs="Times New Roman"/>
    </w:rPr>
  </w:style>
  <w:style w:type="character" w:customStyle="1" w:styleId="WW8Num42z0">
    <w:name w:val="WW8Num42z0"/>
    <w:rsid w:val="00D2213F"/>
    <w:rPr>
      <w:b w:val="0"/>
      <w:i w:val="0"/>
    </w:rPr>
  </w:style>
  <w:style w:type="character" w:customStyle="1" w:styleId="WW8Num43z0">
    <w:name w:val="WW8Num43z0"/>
    <w:rsid w:val="00D2213F"/>
    <w:rPr>
      <w:b w:val="0"/>
      <w:i w:val="0"/>
      <w:sz w:val="24"/>
    </w:rPr>
  </w:style>
  <w:style w:type="character" w:customStyle="1" w:styleId="WW8Num44z0">
    <w:name w:val="WW8Num44z0"/>
    <w:rsid w:val="00D2213F"/>
    <w:rPr>
      <w:b w:val="0"/>
      <w:sz w:val="24"/>
      <w:szCs w:val="24"/>
      <w:u w:val="none"/>
    </w:rPr>
  </w:style>
  <w:style w:type="character" w:customStyle="1" w:styleId="WW8Num28z0">
    <w:name w:val="WW8Num28z0"/>
    <w:rsid w:val="00D2213F"/>
    <w:rPr>
      <w:rFonts w:ascii="Times New Roman" w:hAnsi="Times New Roman"/>
      <w:sz w:val="22"/>
      <w:szCs w:val="22"/>
    </w:rPr>
  </w:style>
  <w:style w:type="character" w:customStyle="1" w:styleId="WW8Num31z0">
    <w:name w:val="WW8Num31z0"/>
    <w:rsid w:val="00D2213F"/>
    <w:rPr>
      <w:b w:val="0"/>
      <w:i w:val="0"/>
      <w:sz w:val="24"/>
      <w:szCs w:val="24"/>
    </w:rPr>
  </w:style>
  <w:style w:type="character" w:customStyle="1" w:styleId="WW8Num31z2">
    <w:name w:val="WW8Num31z2"/>
    <w:rsid w:val="00D2213F"/>
    <w:rPr>
      <w:rFonts w:ascii="Symbol" w:hAnsi="Symbol"/>
      <w:b w:val="0"/>
      <w:i w:val="0"/>
    </w:rPr>
  </w:style>
  <w:style w:type="character" w:customStyle="1" w:styleId="WW8Num31z3">
    <w:name w:val="WW8Num31z3"/>
    <w:rsid w:val="00D2213F"/>
    <w:rPr>
      <w:b w:val="0"/>
      <w:i w:val="0"/>
    </w:rPr>
  </w:style>
  <w:style w:type="character" w:customStyle="1" w:styleId="WW8Num34z1">
    <w:name w:val="WW8Num34z1"/>
    <w:rsid w:val="00D2213F"/>
    <w:rPr>
      <w:rFonts w:ascii="Symbol" w:hAnsi="Symbol" w:cs="StarSymbol"/>
      <w:sz w:val="18"/>
      <w:szCs w:val="18"/>
    </w:rPr>
  </w:style>
  <w:style w:type="character" w:customStyle="1" w:styleId="WW8Num35z0">
    <w:name w:val="WW8Num35z0"/>
    <w:rsid w:val="00D2213F"/>
    <w:rPr>
      <w:sz w:val="22"/>
      <w:szCs w:val="22"/>
    </w:rPr>
  </w:style>
  <w:style w:type="character" w:customStyle="1" w:styleId="WW8Num37z0">
    <w:name w:val="WW8Num37z0"/>
    <w:rsid w:val="00D2213F"/>
    <w:rPr>
      <w:rFonts w:ascii="Arial" w:hAnsi="Arial" w:cs="Arial"/>
      <w:b w:val="0"/>
      <w:i w:val="0"/>
      <w:sz w:val="24"/>
      <w:szCs w:val="24"/>
      <w:u w:val="none"/>
    </w:rPr>
  </w:style>
  <w:style w:type="character" w:customStyle="1" w:styleId="WW8Num37z7">
    <w:name w:val="WW8Num37z7"/>
    <w:rsid w:val="00D2213F"/>
    <w:rPr>
      <w:b w:val="0"/>
      <w:i w:val="0"/>
      <w:sz w:val="24"/>
      <w:szCs w:val="24"/>
      <w:u w:val="none"/>
    </w:rPr>
  </w:style>
  <w:style w:type="character" w:customStyle="1" w:styleId="WW8Num39z0">
    <w:name w:val="WW8Num39z0"/>
    <w:rsid w:val="00D2213F"/>
    <w:rPr>
      <w:b w:val="0"/>
      <w:bCs w:val="0"/>
      <w:i w:val="0"/>
      <w:color w:val="000000"/>
    </w:rPr>
  </w:style>
  <w:style w:type="character" w:customStyle="1" w:styleId="WW8Num41z1">
    <w:name w:val="WW8Num41z1"/>
    <w:rsid w:val="00D2213F"/>
    <w:rPr>
      <w:rFonts w:ascii="Courier New" w:hAnsi="Courier New" w:cs="Courier New"/>
    </w:rPr>
  </w:style>
  <w:style w:type="character" w:customStyle="1" w:styleId="WW8Num41z2">
    <w:name w:val="WW8Num41z2"/>
    <w:rsid w:val="00D2213F"/>
    <w:rPr>
      <w:rFonts w:ascii="Wingdings" w:hAnsi="Wingdings"/>
    </w:rPr>
  </w:style>
  <w:style w:type="character" w:customStyle="1" w:styleId="WW8Num43z1">
    <w:name w:val="WW8Num43z1"/>
    <w:rsid w:val="00D2213F"/>
    <w:rPr>
      <w:rFonts w:ascii="Courier New" w:hAnsi="Courier New"/>
    </w:rPr>
  </w:style>
  <w:style w:type="character" w:customStyle="1" w:styleId="WW8Num43z2">
    <w:name w:val="WW8Num43z2"/>
    <w:rsid w:val="00D2213F"/>
    <w:rPr>
      <w:rFonts w:ascii="Wingdings" w:hAnsi="Wingdings"/>
    </w:rPr>
  </w:style>
  <w:style w:type="character" w:customStyle="1" w:styleId="WW8Num43z3">
    <w:name w:val="WW8Num43z3"/>
    <w:rsid w:val="00D2213F"/>
    <w:rPr>
      <w:rFonts w:ascii="Symbol" w:hAnsi="Symbol"/>
    </w:rPr>
  </w:style>
  <w:style w:type="character" w:customStyle="1" w:styleId="WW8Num45z0">
    <w:name w:val="WW8Num45z0"/>
    <w:rsid w:val="00D2213F"/>
    <w:rPr>
      <w:rFonts w:ascii="Symbol" w:hAnsi="Symbol"/>
    </w:rPr>
  </w:style>
  <w:style w:type="character" w:customStyle="1" w:styleId="WW8Num45z1">
    <w:name w:val="WW8Num45z1"/>
    <w:rsid w:val="00D2213F"/>
    <w:rPr>
      <w:rFonts w:ascii="Courier New" w:hAnsi="Courier New" w:cs="Courier New"/>
    </w:rPr>
  </w:style>
  <w:style w:type="character" w:customStyle="1" w:styleId="WW8Num45z2">
    <w:name w:val="WW8Num45z2"/>
    <w:rsid w:val="00D2213F"/>
    <w:rPr>
      <w:rFonts w:ascii="Wingdings" w:hAnsi="Wingdings"/>
    </w:rPr>
  </w:style>
  <w:style w:type="character" w:customStyle="1" w:styleId="WW8Num47z0">
    <w:name w:val="WW8Num47z0"/>
    <w:rsid w:val="00D2213F"/>
    <w:rPr>
      <w:sz w:val="22"/>
      <w:szCs w:val="22"/>
    </w:rPr>
  </w:style>
  <w:style w:type="character" w:customStyle="1" w:styleId="WW8Num47z1">
    <w:name w:val="WW8Num47z1"/>
    <w:rsid w:val="00D2213F"/>
    <w:rPr>
      <w:rFonts w:ascii="Symbol" w:hAnsi="Symbol" w:cs="StarSymbol"/>
      <w:sz w:val="18"/>
      <w:szCs w:val="18"/>
    </w:rPr>
  </w:style>
  <w:style w:type="character" w:customStyle="1" w:styleId="WW8Num48z0">
    <w:name w:val="WW8Num48z0"/>
    <w:rsid w:val="00D2213F"/>
    <w:rPr>
      <w:rFonts w:ascii="Wingdings" w:hAnsi="Wingdings"/>
    </w:rPr>
  </w:style>
  <w:style w:type="character" w:customStyle="1" w:styleId="WW8Num48z2">
    <w:name w:val="WW8Num48z2"/>
    <w:rsid w:val="00D2213F"/>
    <w:rPr>
      <w:rFonts w:ascii="Symbol" w:hAnsi="Symbol"/>
    </w:rPr>
  </w:style>
  <w:style w:type="character" w:customStyle="1" w:styleId="WW8Num52z0">
    <w:name w:val="WW8Num52z0"/>
    <w:rsid w:val="00D2213F"/>
    <w:rPr>
      <w:sz w:val="22"/>
      <w:szCs w:val="22"/>
    </w:rPr>
  </w:style>
  <w:style w:type="character" w:customStyle="1" w:styleId="WW8Num54z0">
    <w:name w:val="WW8Num54z0"/>
    <w:rsid w:val="00D2213F"/>
    <w:rPr>
      <w:rFonts w:ascii="Arial" w:hAnsi="Arial"/>
      <w:b w:val="0"/>
      <w:sz w:val="24"/>
      <w:szCs w:val="24"/>
    </w:rPr>
  </w:style>
  <w:style w:type="character" w:customStyle="1" w:styleId="WW8Num58z0">
    <w:name w:val="WW8Num58z0"/>
    <w:rsid w:val="00D2213F"/>
    <w:rPr>
      <w:b w:val="0"/>
      <w:i w:val="0"/>
    </w:rPr>
  </w:style>
  <w:style w:type="character" w:customStyle="1" w:styleId="WW8Num60z0">
    <w:name w:val="WW8Num60z0"/>
    <w:rsid w:val="00D2213F"/>
    <w:rPr>
      <w:rFonts w:ascii="Symbol" w:hAnsi="Symbol"/>
    </w:rPr>
  </w:style>
  <w:style w:type="character" w:customStyle="1" w:styleId="WW8Num62z0">
    <w:name w:val="WW8Num62z0"/>
    <w:rsid w:val="00D2213F"/>
    <w:rPr>
      <w:b w:val="0"/>
      <w:i w:val="0"/>
    </w:rPr>
  </w:style>
  <w:style w:type="character" w:customStyle="1" w:styleId="WW8Num63z0">
    <w:name w:val="WW8Num63z0"/>
    <w:rsid w:val="00D2213F"/>
    <w:rPr>
      <w:rFonts w:ascii="Symbol" w:hAnsi="Symbol"/>
    </w:rPr>
  </w:style>
  <w:style w:type="character" w:customStyle="1" w:styleId="WW8Num63z1">
    <w:name w:val="WW8Num63z1"/>
    <w:rsid w:val="00D2213F"/>
    <w:rPr>
      <w:rFonts w:ascii="Courier New" w:hAnsi="Courier New" w:cs="Courier New"/>
    </w:rPr>
  </w:style>
  <w:style w:type="character" w:customStyle="1" w:styleId="WW8Num63z2">
    <w:name w:val="WW8Num63z2"/>
    <w:rsid w:val="00D2213F"/>
    <w:rPr>
      <w:rFonts w:ascii="Wingdings" w:hAnsi="Wingdings"/>
    </w:rPr>
  </w:style>
  <w:style w:type="character" w:customStyle="1" w:styleId="WW8Num65z0">
    <w:name w:val="WW8Num65z0"/>
    <w:rsid w:val="00D2213F"/>
    <w:rPr>
      <w:rFonts w:ascii="Symbol" w:hAnsi="Symbol"/>
    </w:rPr>
  </w:style>
  <w:style w:type="character" w:customStyle="1" w:styleId="WW8Num65z1">
    <w:name w:val="WW8Num65z1"/>
    <w:rsid w:val="00D2213F"/>
    <w:rPr>
      <w:rFonts w:ascii="Courier New" w:hAnsi="Courier New" w:cs="Courier New"/>
    </w:rPr>
  </w:style>
  <w:style w:type="character" w:customStyle="1" w:styleId="WW8Num65z2">
    <w:name w:val="WW8Num65z2"/>
    <w:rsid w:val="00D2213F"/>
    <w:rPr>
      <w:rFonts w:ascii="Wingdings" w:hAnsi="Wingdings"/>
    </w:rPr>
  </w:style>
  <w:style w:type="character" w:customStyle="1" w:styleId="WW8Num66z0">
    <w:name w:val="WW8Num66z0"/>
    <w:rsid w:val="00D2213F"/>
    <w:rPr>
      <w:rFonts w:ascii="Symbol" w:hAnsi="Symbol"/>
    </w:rPr>
  </w:style>
  <w:style w:type="character" w:customStyle="1" w:styleId="WW8Num67z0">
    <w:name w:val="WW8Num67z0"/>
    <w:rsid w:val="00D2213F"/>
    <w:rPr>
      <w:b w:val="0"/>
      <w:bCs/>
      <w:sz w:val="22"/>
      <w:szCs w:val="22"/>
    </w:rPr>
  </w:style>
  <w:style w:type="character" w:customStyle="1" w:styleId="WW8Num67z1">
    <w:name w:val="WW8Num67z1"/>
    <w:rsid w:val="00D2213F"/>
    <w:rPr>
      <w:rFonts w:ascii="Symbol" w:hAnsi="Symbol" w:cs="StarSymbol"/>
      <w:sz w:val="18"/>
      <w:szCs w:val="18"/>
    </w:rPr>
  </w:style>
  <w:style w:type="character" w:customStyle="1" w:styleId="WW8Num69z0">
    <w:name w:val="WW8Num69z0"/>
    <w:rsid w:val="00D2213F"/>
    <w:rPr>
      <w:rFonts w:ascii="Times New Roman" w:hAnsi="Times New Roman" w:cs="Times New Roman"/>
    </w:rPr>
  </w:style>
  <w:style w:type="character" w:customStyle="1" w:styleId="WW8Num69z1">
    <w:name w:val="WW8Num69z1"/>
    <w:rsid w:val="00D2213F"/>
    <w:rPr>
      <w:rFonts w:ascii="Courier New" w:hAnsi="Courier New" w:cs="Courier New"/>
    </w:rPr>
  </w:style>
  <w:style w:type="character" w:customStyle="1" w:styleId="WW8Num69z2">
    <w:name w:val="WW8Num69z2"/>
    <w:rsid w:val="00D2213F"/>
    <w:rPr>
      <w:rFonts w:ascii="Wingdings" w:hAnsi="Wingdings"/>
    </w:rPr>
  </w:style>
  <w:style w:type="character" w:customStyle="1" w:styleId="WW8Num69z3">
    <w:name w:val="WW8Num69z3"/>
    <w:rsid w:val="00D2213F"/>
    <w:rPr>
      <w:rFonts w:ascii="Symbol" w:hAnsi="Symbol"/>
    </w:rPr>
  </w:style>
  <w:style w:type="character" w:customStyle="1" w:styleId="WW8Num70z0">
    <w:name w:val="WW8Num70z0"/>
    <w:rsid w:val="00D2213F"/>
    <w:rPr>
      <w:b w:val="0"/>
      <w:i w:val="0"/>
    </w:rPr>
  </w:style>
  <w:style w:type="character" w:customStyle="1" w:styleId="WW8Num71z0">
    <w:name w:val="WW8Num71z0"/>
    <w:rsid w:val="00D2213F"/>
    <w:rPr>
      <w:rFonts w:ascii="Arial" w:hAnsi="Arial"/>
      <w:b w:val="0"/>
      <w:sz w:val="24"/>
      <w:szCs w:val="24"/>
    </w:rPr>
  </w:style>
  <w:style w:type="character" w:customStyle="1" w:styleId="WW8Num72z0">
    <w:name w:val="WW8Num72z0"/>
    <w:rsid w:val="00D2213F"/>
    <w:rPr>
      <w:b w:val="0"/>
      <w:bCs w:val="0"/>
      <w:i w:val="0"/>
      <w:color w:val="000000"/>
    </w:rPr>
  </w:style>
  <w:style w:type="character" w:customStyle="1" w:styleId="WW8Num73z0">
    <w:name w:val="WW8Num73z0"/>
    <w:rsid w:val="00D2213F"/>
    <w:rPr>
      <w:sz w:val="22"/>
      <w:szCs w:val="22"/>
    </w:rPr>
  </w:style>
  <w:style w:type="character" w:customStyle="1" w:styleId="WW8Num73z1">
    <w:name w:val="WW8Num73z1"/>
    <w:rsid w:val="00D2213F"/>
    <w:rPr>
      <w:rFonts w:ascii="Symbol" w:hAnsi="Symbol" w:cs="StarSymbol"/>
      <w:sz w:val="18"/>
      <w:szCs w:val="18"/>
    </w:rPr>
  </w:style>
  <w:style w:type="character" w:customStyle="1" w:styleId="WW8Num74z0">
    <w:name w:val="WW8Num74z0"/>
    <w:rsid w:val="00D2213F"/>
    <w:rPr>
      <w:rFonts w:ascii="Arial" w:hAnsi="Arial"/>
      <w:b w:val="0"/>
      <w:strike w:val="0"/>
      <w:dstrike w:val="0"/>
      <w:sz w:val="24"/>
      <w:szCs w:val="24"/>
    </w:rPr>
  </w:style>
  <w:style w:type="character" w:customStyle="1" w:styleId="WW8Num76z0">
    <w:name w:val="WW8Num76z0"/>
    <w:rsid w:val="00D2213F"/>
    <w:rPr>
      <w:rFonts w:ascii="Symbol" w:hAnsi="Symbol"/>
      <w:color w:val="000000"/>
    </w:rPr>
  </w:style>
  <w:style w:type="character" w:customStyle="1" w:styleId="WW8Num76z1">
    <w:name w:val="WW8Num76z1"/>
    <w:rsid w:val="00D2213F"/>
    <w:rPr>
      <w:rFonts w:ascii="Courier New" w:hAnsi="Courier New" w:cs="Courier New"/>
    </w:rPr>
  </w:style>
  <w:style w:type="character" w:customStyle="1" w:styleId="WW8Num76z2">
    <w:name w:val="WW8Num76z2"/>
    <w:rsid w:val="00D2213F"/>
    <w:rPr>
      <w:rFonts w:ascii="Wingdings" w:hAnsi="Wingdings"/>
    </w:rPr>
  </w:style>
  <w:style w:type="character" w:customStyle="1" w:styleId="WW8Num76z3">
    <w:name w:val="WW8Num76z3"/>
    <w:rsid w:val="00D2213F"/>
    <w:rPr>
      <w:rFonts w:ascii="Symbol" w:hAnsi="Symbol"/>
    </w:rPr>
  </w:style>
  <w:style w:type="character" w:customStyle="1" w:styleId="WW8Num77z1">
    <w:name w:val="WW8Num77z1"/>
    <w:rsid w:val="00D2213F"/>
    <w:rPr>
      <w:b w:val="0"/>
      <w:i w:val="0"/>
    </w:rPr>
  </w:style>
  <w:style w:type="character" w:customStyle="1" w:styleId="WW8Num80z0">
    <w:name w:val="WW8Num80z0"/>
    <w:rsid w:val="00D2213F"/>
    <w:rPr>
      <w:b w:val="0"/>
      <w:i w:val="0"/>
    </w:rPr>
  </w:style>
  <w:style w:type="character" w:customStyle="1" w:styleId="WW8Num81z0">
    <w:name w:val="WW8Num81z0"/>
    <w:rsid w:val="00D2213F"/>
    <w:rPr>
      <w:b w:val="0"/>
      <w:i w:val="0"/>
    </w:rPr>
  </w:style>
  <w:style w:type="character" w:customStyle="1" w:styleId="WW8Num82z0">
    <w:name w:val="WW8Num82z0"/>
    <w:rsid w:val="00D2213F"/>
    <w:rPr>
      <w:b w:val="0"/>
      <w:i w:val="0"/>
    </w:rPr>
  </w:style>
  <w:style w:type="character" w:customStyle="1" w:styleId="WW8Num83z0">
    <w:name w:val="WW8Num83z0"/>
    <w:rsid w:val="00D2213F"/>
    <w:rPr>
      <w:rFonts w:ascii="Times New Roman" w:eastAsia="Times New Roman" w:hAnsi="Times New Roman" w:cs="Times New Roman"/>
    </w:rPr>
  </w:style>
  <w:style w:type="character" w:customStyle="1" w:styleId="WW8Num84z0">
    <w:name w:val="WW8Num84z0"/>
    <w:rsid w:val="00D2213F"/>
    <w:rPr>
      <w:rFonts w:ascii="Symbol" w:hAnsi="Symbol"/>
      <w:b w:val="0"/>
      <w:i w:val="0"/>
    </w:rPr>
  </w:style>
  <w:style w:type="character" w:customStyle="1" w:styleId="WW8Num85z0">
    <w:name w:val="WW8Num85z0"/>
    <w:rsid w:val="00D2213F"/>
    <w:rPr>
      <w:rFonts w:ascii="Arial" w:hAnsi="Arial"/>
      <w:b w:val="0"/>
      <w:i w:val="0"/>
      <w:sz w:val="24"/>
      <w:szCs w:val="24"/>
    </w:rPr>
  </w:style>
  <w:style w:type="character" w:customStyle="1" w:styleId="WW8Num85z1">
    <w:name w:val="WW8Num85z1"/>
    <w:rsid w:val="00D2213F"/>
    <w:rPr>
      <w:rFonts w:ascii="Symbol" w:hAnsi="Symbol"/>
      <w:b w:val="0"/>
      <w:i w:val="0"/>
      <w:color w:val="000000"/>
      <w:sz w:val="22"/>
      <w:szCs w:val="22"/>
    </w:rPr>
  </w:style>
  <w:style w:type="character" w:customStyle="1" w:styleId="WW8Num85z2">
    <w:name w:val="WW8Num85z2"/>
    <w:rsid w:val="00D2213F"/>
    <w:rPr>
      <w:rFonts w:ascii="Arial" w:hAnsi="Arial"/>
      <w:b w:val="0"/>
      <w:i w:val="0"/>
      <w:sz w:val="22"/>
      <w:szCs w:val="22"/>
    </w:rPr>
  </w:style>
  <w:style w:type="character" w:customStyle="1" w:styleId="WW8Num86z3">
    <w:name w:val="WW8Num86z3"/>
    <w:rsid w:val="00D2213F"/>
    <w:rPr>
      <w:rFonts w:ascii="Symbol" w:eastAsia="Times New Roman" w:hAnsi="Symbol" w:cs="Arial"/>
      <w:color w:val="000000"/>
    </w:rPr>
  </w:style>
  <w:style w:type="character" w:customStyle="1" w:styleId="WW8Num87z0">
    <w:name w:val="WW8Num87z0"/>
    <w:rsid w:val="00D2213F"/>
    <w:rPr>
      <w:b w:val="0"/>
      <w:i w:val="0"/>
    </w:rPr>
  </w:style>
  <w:style w:type="character" w:customStyle="1" w:styleId="WW8Num88z0">
    <w:name w:val="WW8Num88z0"/>
    <w:rsid w:val="00D2213F"/>
    <w:rPr>
      <w:b w:val="0"/>
      <w:i w:val="0"/>
    </w:rPr>
  </w:style>
  <w:style w:type="character" w:customStyle="1" w:styleId="WW8Num89z0">
    <w:name w:val="WW8Num89z0"/>
    <w:rsid w:val="00D2213F"/>
    <w:rPr>
      <w:b w:val="0"/>
    </w:rPr>
  </w:style>
  <w:style w:type="character" w:customStyle="1" w:styleId="WW8Num90z0">
    <w:name w:val="WW8Num90z0"/>
    <w:rsid w:val="00D2213F"/>
    <w:rPr>
      <w:rFonts w:ascii="Symbol" w:hAnsi="Symbol"/>
    </w:rPr>
  </w:style>
  <w:style w:type="character" w:customStyle="1" w:styleId="WW8Num90z1">
    <w:name w:val="WW8Num90z1"/>
    <w:rsid w:val="00D2213F"/>
    <w:rPr>
      <w:rFonts w:ascii="Courier New" w:hAnsi="Courier New" w:cs="Courier New"/>
    </w:rPr>
  </w:style>
  <w:style w:type="character" w:customStyle="1" w:styleId="WW8Num90z2">
    <w:name w:val="WW8Num90z2"/>
    <w:rsid w:val="00D2213F"/>
    <w:rPr>
      <w:rFonts w:ascii="Wingdings" w:hAnsi="Wingdings"/>
    </w:rPr>
  </w:style>
  <w:style w:type="character" w:customStyle="1" w:styleId="WW8Num93z0">
    <w:name w:val="WW8Num93z0"/>
    <w:rsid w:val="00D2213F"/>
    <w:rPr>
      <w:b w:val="0"/>
      <w:i w:val="0"/>
    </w:rPr>
  </w:style>
  <w:style w:type="character" w:customStyle="1" w:styleId="WW8Num94z0">
    <w:name w:val="WW8Num94z0"/>
    <w:rsid w:val="00D2213F"/>
    <w:rPr>
      <w:b w:val="0"/>
      <w:i w:val="0"/>
      <w:sz w:val="24"/>
      <w:szCs w:val="24"/>
    </w:rPr>
  </w:style>
  <w:style w:type="character" w:customStyle="1" w:styleId="WW8Num96z0">
    <w:name w:val="WW8Num96z0"/>
    <w:rsid w:val="00D2213F"/>
    <w:rPr>
      <w:rFonts w:ascii="Symbol" w:hAnsi="Symbol"/>
    </w:rPr>
  </w:style>
  <w:style w:type="character" w:customStyle="1" w:styleId="WW8Num96z1">
    <w:name w:val="WW8Num96z1"/>
    <w:rsid w:val="00D2213F"/>
    <w:rPr>
      <w:rFonts w:ascii="Courier New" w:hAnsi="Courier New" w:cs="Courier New"/>
    </w:rPr>
  </w:style>
  <w:style w:type="character" w:customStyle="1" w:styleId="WW8Num96z2">
    <w:name w:val="WW8Num96z2"/>
    <w:rsid w:val="00D2213F"/>
    <w:rPr>
      <w:rFonts w:ascii="Wingdings" w:hAnsi="Wingdings"/>
    </w:rPr>
  </w:style>
  <w:style w:type="character" w:customStyle="1" w:styleId="WW8Num102z0">
    <w:name w:val="WW8Num102z0"/>
    <w:rsid w:val="00D2213F"/>
    <w:rPr>
      <w:rFonts w:ascii="Symbol" w:hAnsi="Symbol"/>
    </w:rPr>
  </w:style>
  <w:style w:type="character" w:customStyle="1" w:styleId="WW8Num102z1">
    <w:name w:val="WW8Num102z1"/>
    <w:rsid w:val="00D2213F"/>
    <w:rPr>
      <w:rFonts w:ascii="Courier New" w:hAnsi="Courier New" w:cs="Courier New"/>
    </w:rPr>
  </w:style>
  <w:style w:type="character" w:customStyle="1" w:styleId="WW8Num102z2">
    <w:name w:val="WW8Num102z2"/>
    <w:rsid w:val="00D2213F"/>
    <w:rPr>
      <w:rFonts w:ascii="Wingdings" w:hAnsi="Wingdings"/>
    </w:rPr>
  </w:style>
  <w:style w:type="character" w:customStyle="1" w:styleId="WW8Num104z0">
    <w:name w:val="WW8Num104z0"/>
    <w:rsid w:val="00D2213F"/>
    <w:rPr>
      <w:b w:val="0"/>
      <w:i w:val="0"/>
      <w:sz w:val="22"/>
      <w:szCs w:val="22"/>
    </w:rPr>
  </w:style>
  <w:style w:type="character" w:customStyle="1" w:styleId="WW8Num105z0">
    <w:name w:val="WW8Num105z0"/>
    <w:rsid w:val="00D2213F"/>
    <w:rPr>
      <w:sz w:val="24"/>
      <w:szCs w:val="24"/>
    </w:rPr>
  </w:style>
  <w:style w:type="character" w:customStyle="1" w:styleId="WW8Num105z1">
    <w:name w:val="WW8Num105z1"/>
    <w:rsid w:val="00D2213F"/>
    <w:rPr>
      <w:rFonts w:ascii="Symbol" w:hAnsi="Symbol" w:cs="StarSymbol"/>
      <w:sz w:val="18"/>
      <w:szCs w:val="18"/>
    </w:rPr>
  </w:style>
  <w:style w:type="character" w:customStyle="1" w:styleId="WW8Num107z1">
    <w:name w:val="WW8Num107z1"/>
    <w:rsid w:val="00D2213F"/>
    <w:rPr>
      <w:rFonts w:ascii="Times New Roman" w:hAnsi="Times New Roman" w:cs="Times New Roman"/>
    </w:rPr>
  </w:style>
  <w:style w:type="character" w:customStyle="1" w:styleId="WW8Num110z0">
    <w:name w:val="WW8Num110z0"/>
    <w:rsid w:val="00D2213F"/>
    <w:rPr>
      <w:b w:val="0"/>
      <w:i w:val="0"/>
      <w:strike w:val="0"/>
      <w:dstrike w:val="0"/>
      <w:color w:val="000000"/>
      <w:sz w:val="24"/>
    </w:rPr>
  </w:style>
  <w:style w:type="character" w:customStyle="1" w:styleId="WW8Num112z0">
    <w:name w:val="WW8Num112z0"/>
    <w:rsid w:val="00D2213F"/>
    <w:rPr>
      <w:b w:val="0"/>
      <w:i w:val="0"/>
    </w:rPr>
  </w:style>
  <w:style w:type="character" w:customStyle="1" w:styleId="WW8Num113z0">
    <w:name w:val="WW8Num113z0"/>
    <w:rsid w:val="00D2213F"/>
    <w:rPr>
      <w:rFonts w:ascii="Symbol" w:hAnsi="Symbol"/>
      <w:color w:val="000000"/>
    </w:rPr>
  </w:style>
  <w:style w:type="character" w:customStyle="1" w:styleId="WW8Num114z0">
    <w:name w:val="WW8Num114z0"/>
    <w:rsid w:val="00D2213F"/>
    <w:rPr>
      <w:b w:val="0"/>
      <w:bCs w:val="0"/>
      <w:i w:val="0"/>
      <w:color w:val="000000"/>
    </w:rPr>
  </w:style>
  <w:style w:type="character" w:customStyle="1" w:styleId="WW8Num115z0">
    <w:name w:val="WW8Num115z0"/>
    <w:rsid w:val="00D2213F"/>
    <w:rPr>
      <w:b w:val="0"/>
      <w:i w:val="0"/>
    </w:rPr>
  </w:style>
  <w:style w:type="character" w:customStyle="1" w:styleId="WW8Num115z1">
    <w:name w:val="WW8Num115z1"/>
    <w:rsid w:val="00D2213F"/>
    <w:rPr>
      <w:rFonts w:ascii="Symbol" w:hAnsi="Symbol"/>
      <w:b w:val="0"/>
      <w:i w:val="0"/>
    </w:rPr>
  </w:style>
  <w:style w:type="character" w:customStyle="1" w:styleId="WW8Num118z0">
    <w:name w:val="WW8Num118z0"/>
    <w:rsid w:val="00D2213F"/>
    <w:rPr>
      <w:rFonts w:ascii="Symbol" w:hAnsi="Symbol"/>
    </w:rPr>
  </w:style>
  <w:style w:type="character" w:customStyle="1" w:styleId="WW8Num118z1">
    <w:name w:val="WW8Num118z1"/>
    <w:rsid w:val="00D2213F"/>
    <w:rPr>
      <w:rFonts w:ascii="Courier New" w:hAnsi="Courier New" w:cs="Courier New"/>
    </w:rPr>
  </w:style>
  <w:style w:type="character" w:customStyle="1" w:styleId="WW8Num118z2">
    <w:name w:val="WW8Num118z2"/>
    <w:rsid w:val="00D2213F"/>
    <w:rPr>
      <w:rFonts w:ascii="Wingdings" w:hAnsi="Wingdings"/>
    </w:rPr>
  </w:style>
  <w:style w:type="character" w:customStyle="1" w:styleId="WW8Num121z0">
    <w:name w:val="WW8Num121z0"/>
    <w:rsid w:val="00D2213F"/>
    <w:rPr>
      <w:b w:val="0"/>
      <w:i w:val="0"/>
      <w:sz w:val="24"/>
      <w:szCs w:val="24"/>
    </w:rPr>
  </w:style>
  <w:style w:type="character" w:customStyle="1" w:styleId="WW8Num122z0">
    <w:name w:val="WW8Num122z0"/>
    <w:rsid w:val="00D2213F"/>
    <w:rPr>
      <w:b w:val="0"/>
      <w:i w:val="0"/>
    </w:rPr>
  </w:style>
  <w:style w:type="character" w:customStyle="1" w:styleId="WW8Num122z1">
    <w:name w:val="WW8Num122z1"/>
    <w:rsid w:val="00D2213F"/>
    <w:rPr>
      <w:rFonts w:ascii="Symbol" w:hAnsi="Symbol"/>
      <w:b w:val="0"/>
      <w:i w:val="0"/>
    </w:rPr>
  </w:style>
  <w:style w:type="character" w:customStyle="1" w:styleId="WW8Num123z0">
    <w:name w:val="WW8Num123z0"/>
    <w:rsid w:val="00D2213F"/>
    <w:rPr>
      <w:b w:val="0"/>
      <w:i w:val="0"/>
    </w:rPr>
  </w:style>
  <w:style w:type="character" w:customStyle="1" w:styleId="WW8Num124z0">
    <w:name w:val="WW8Num124z0"/>
    <w:rsid w:val="00D2213F"/>
    <w:rPr>
      <w:rFonts w:ascii="Times New Roman" w:hAnsi="Times New Roman" w:cs="Times New Roman"/>
      <w:b w:val="0"/>
    </w:rPr>
  </w:style>
  <w:style w:type="character" w:customStyle="1" w:styleId="WW8Num128z0">
    <w:name w:val="WW8Num128z0"/>
    <w:rsid w:val="00D2213F"/>
    <w:rPr>
      <w:b w:val="0"/>
      <w:sz w:val="24"/>
      <w:szCs w:val="24"/>
      <w:u w:val="none"/>
    </w:rPr>
  </w:style>
  <w:style w:type="character" w:customStyle="1" w:styleId="Odwoanieprzypisudolnego1">
    <w:name w:val="Odwołanie przypisu dolnego1"/>
    <w:rsid w:val="00D2213F"/>
    <w:rPr>
      <w:vertAlign w:val="superscript"/>
    </w:rPr>
  </w:style>
  <w:style w:type="character" w:customStyle="1" w:styleId="akapitustep1">
    <w:name w:val="akapitustep1"/>
    <w:basedOn w:val="Domylnaczcionkaakapitu1"/>
    <w:rsid w:val="00D2213F"/>
  </w:style>
  <w:style w:type="character" w:customStyle="1" w:styleId="Znakiprzypiswkocowych">
    <w:name w:val="Znaki przypisów końcowych"/>
    <w:rsid w:val="00D2213F"/>
    <w:rPr>
      <w:vertAlign w:val="superscript"/>
    </w:rPr>
  </w:style>
  <w:style w:type="character" w:customStyle="1" w:styleId="paraintropara">
    <w:name w:val="para_intropara"/>
    <w:basedOn w:val="Domylnaczcionkaakapitu1"/>
    <w:rsid w:val="00D2213F"/>
  </w:style>
  <w:style w:type="character" w:customStyle="1" w:styleId="HTML-wstpniesformatowanyZnak">
    <w:name w:val="HTML - wstępnie sformatowany Znak"/>
    <w:rsid w:val="00D2213F"/>
    <w:rPr>
      <w:rFonts w:ascii="Courier New" w:hAnsi="Courier New" w:cs="Courier New"/>
      <w:lang w:val="en-US" w:eastAsia="en-US" w:bidi="en-US"/>
    </w:rPr>
  </w:style>
  <w:style w:type="character" w:customStyle="1" w:styleId="cechykoment">
    <w:name w:val="cechy_koment"/>
    <w:basedOn w:val="Domylnaczcionkaakapitu1"/>
    <w:rsid w:val="00D2213F"/>
  </w:style>
  <w:style w:type="character" w:customStyle="1" w:styleId="CytatZnak">
    <w:name w:val="Cytat Znak"/>
    <w:rsid w:val="00D2213F"/>
    <w:rPr>
      <w:rFonts w:ascii="Cambria" w:hAnsi="Cambria"/>
      <w:i/>
      <w:iCs/>
      <w:sz w:val="22"/>
      <w:szCs w:val="22"/>
      <w:lang w:val="en-US" w:eastAsia="en-US" w:bidi="en-US"/>
    </w:rPr>
  </w:style>
  <w:style w:type="character" w:customStyle="1" w:styleId="CytatintensywnyZnak">
    <w:name w:val="Cytat intensywny Znak"/>
    <w:rsid w:val="00D2213F"/>
    <w:rPr>
      <w:rFonts w:ascii="Cambria" w:hAnsi="Cambria"/>
      <w:i/>
      <w:iCs/>
      <w:sz w:val="22"/>
      <w:szCs w:val="22"/>
      <w:lang w:val="en-US" w:eastAsia="en-US" w:bidi="en-US"/>
    </w:rPr>
  </w:style>
  <w:style w:type="character" w:styleId="Wyrnieniedelikatne">
    <w:name w:val="Subtle Emphasis"/>
    <w:qFormat/>
    <w:rsid w:val="00D2213F"/>
    <w:rPr>
      <w:i/>
      <w:iCs/>
    </w:rPr>
  </w:style>
  <w:style w:type="character" w:styleId="Wyrnienieintensywne">
    <w:name w:val="Intense Emphasis"/>
    <w:qFormat/>
    <w:rsid w:val="00D2213F"/>
    <w:rPr>
      <w:b/>
      <w:bCs/>
      <w:i/>
      <w:iCs/>
    </w:rPr>
  </w:style>
  <w:style w:type="character" w:styleId="Odwoaniedelikatne">
    <w:name w:val="Subtle Reference"/>
    <w:qFormat/>
    <w:rsid w:val="00D2213F"/>
    <w:rPr>
      <w:smallCaps/>
    </w:rPr>
  </w:style>
  <w:style w:type="character" w:styleId="Odwoanieintensywne">
    <w:name w:val="Intense Reference"/>
    <w:qFormat/>
    <w:rsid w:val="00D2213F"/>
    <w:rPr>
      <w:b/>
      <w:bCs/>
      <w:smallCaps/>
    </w:rPr>
  </w:style>
  <w:style w:type="character" w:styleId="Tytuksiki">
    <w:name w:val="Book Title"/>
    <w:qFormat/>
    <w:rsid w:val="00D2213F"/>
    <w:rPr>
      <w:i/>
      <w:iCs/>
      <w:smallCaps/>
      <w:spacing w:val="5"/>
    </w:rPr>
  </w:style>
  <w:style w:type="character" w:customStyle="1" w:styleId="FontStyle105">
    <w:name w:val="Font Style105"/>
    <w:rsid w:val="00D2213F"/>
    <w:rPr>
      <w:rFonts w:ascii="Book Antiqua" w:hAnsi="Book Antiqua" w:cs="Book Antiqua"/>
      <w:b/>
      <w:bCs/>
      <w:sz w:val="18"/>
      <w:szCs w:val="18"/>
    </w:rPr>
  </w:style>
  <w:style w:type="character" w:customStyle="1" w:styleId="Znakinumeracji">
    <w:name w:val="Znaki numeracji"/>
    <w:rsid w:val="00D2213F"/>
  </w:style>
  <w:style w:type="paragraph" w:customStyle="1" w:styleId="Tekstpodstawowy23">
    <w:name w:val="Tekst podstawowy 23"/>
    <w:basedOn w:val="Normalny"/>
    <w:rsid w:val="00D2213F"/>
    <w:pPr>
      <w:spacing w:line="240" w:lineRule="auto"/>
      <w:jc w:val="both"/>
    </w:pPr>
    <w:rPr>
      <w:rFonts w:ascii="Arial" w:eastAsia="Times New Roman" w:hAnsi="Arial" w:cs="Times New Roman"/>
      <w:kern w:val="0"/>
      <w:sz w:val="22"/>
      <w:szCs w:val="20"/>
      <w:lang w:eastAsia="ar-SA" w:bidi="ar-SA"/>
    </w:rPr>
  </w:style>
  <w:style w:type="paragraph" w:customStyle="1" w:styleId="Tekstpodstawowy32">
    <w:name w:val="Tekst podstawowy 32"/>
    <w:basedOn w:val="Normalny"/>
    <w:rsid w:val="00D2213F"/>
    <w:pPr>
      <w:spacing w:line="240" w:lineRule="auto"/>
      <w:jc w:val="both"/>
    </w:pPr>
    <w:rPr>
      <w:rFonts w:ascii="Arial" w:eastAsia="Times New Roman" w:hAnsi="Arial" w:cs="Times New Roman"/>
      <w:color w:val="FF0000"/>
      <w:kern w:val="0"/>
      <w:sz w:val="22"/>
      <w:szCs w:val="20"/>
      <w:lang w:eastAsia="ar-SA" w:bidi="ar-SA"/>
    </w:rPr>
  </w:style>
  <w:style w:type="paragraph" w:customStyle="1" w:styleId="ZnakZnakZnakZnakZnakZnakZnakZnakZnakZnakZnakZnakZnakZnakZnak1ZnakZnakZnakZnak">
    <w:name w:val="Znak Znak Znak Znak Znak Znak Znak Znak Znak Znak Znak Znak Znak Znak Znak1 Znak Znak Znak Znak"/>
    <w:basedOn w:val="Normalny"/>
    <w:rsid w:val="00D2213F"/>
    <w:pPr>
      <w:widowControl/>
      <w:suppressAutoHyphens w:val="0"/>
      <w:spacing w:before="120" w:line="240" w:lineRule="auto"/>
      <w:ind w:left="4" w:hanging="4"/>
    </w:pPr>
    <w:rPr>
      <w:rFonts w:ascii="Arial" w:eastAsia="Times New Roman" w:hAnsi="Arial"/>
      <w:kern w:val="0"/>
      <w:lang w:eastAsia="ar-SA" w:bidi="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D2213F"/>
    <w:pPr>
      <w:widowControl/>
      <w:suppressAutoHyphens w:val="0"/>
      <w:spacing w:before="120" w:line="240" w:lineRule="auto"/>
      <w:ind w:left="4" w:hanging="4"/>
    </w:pPr>
    <w:rPr>
      <w:rFonts w:ascii="Arial" w:eastAsia="Times New Roman" w:hAnsi="Arial"/>
      <w:kern w:val="0"/>
      <w:lang w:eastAsia="ar-SA" w:bidi="ar-SA"/>
    </w:rPr>
  </w:style>
  <w:style w:type="paragraph" w:customStyle="1" w:styleId="WW-Tekstpodstawowy21">
    <w:name w:val="WW-Tekst podstawowy 21"/>
    <w:basedOn w:val="Normalny"/>
    <w:rsid w:val="00D2213F"/>
    <w:pPr>
      <w:widowControl/>
      <w:spacing w:line="240" w:lineRule="auto"/>
      <w:jc w:val="both"/>
    </w:pPr>
    <w:rPr>
      <w:rFonts w:ascii="Arial" w:eastAsia="Times New Roman" w:hAnsi="Arial"/>
      <w:kern w:val="0"/>
      <w:lang w:eastAsia="ar-SA" w:bidi="ar-SA"/>
    </w:rPr>
  </w:style>
  <w:style w:type="paragraph" w:customStyle="1" w:styleId="Plandokumentu1">
    <w:name w:val="Plan dokumentu1"/>
    <w:basedOn w:val="Normalny"/>
    <w:rsid w:val="00D2213F"/>
    <w:pPr>
      <w:shd w:val="clear" w:color="auto" w:fill="000080"/>
      <w:spacing w:line="240" w:lineRule="auto"/>
    </w:pPr>
    <w:rPr>
      <w:rFonts w:ascii="Tahoma" w:eastAsia="Times New Roman" w:hAnsi="Tahoma" w:cs="Times New Roman"/>
      <w:kern w:val="0"/>
      <w:szCs w:val="20"/>
      <w:lang w:eastAsia="ar-SA" w:bidi="ar-SA"/>
    </w:rPr>
  </w:style>
  <w:style w:type="paragraph" w:customStyle="1" w:styleId="Zwykytekst1">
    <w:name w:val="Zwykły tekst1"/>
    <w:basedOn w:val="Normalny"/>
    <w:rsid w:val="00D2213F"/>
    <w:pPr>
      <w:widowControl/>
      <w:suppressAutoHyphens w:val="0"/>
      <w:spacing w:line="240" w:lineRule="auto"/>
    </w:pPr>
    <w:rPr>
      <w:rFonts w:ascii="Courier New" w:eastAsia="Times New Roman" w:hAnsi="Courier New" w:cs="Times New Roman"/>
      <w:kern w:val="0"/>
      <w:sz w:val="20"/>
      <w:szCs w:val="20"/>
      <w:lang w:eastAsia="ar-SA" w:bidi="ar-SA"/>
    </w:rPr>
  </w:style>
  <w:style w:type="paragraph" w:customStyle="1" w:styleId="Tytutabeli">
    <w:name w:val="Tytuł tabeli"/>
    <w:basedOn w:val="Zawartotabeli"/>
    <w:rsid w:val="00D2213F"/>
    <w:pPr>
      <w:spacing w:after="120"/>
      <w:jc w:val="center"/>
    </w:pPr>
    <w:rPr>
      <w:rFonts w:ascii="Thorndale" w:eastAsia="HG Mincho Light J" w:hAnsi="Thorndale"/>
      <w:b/>
      <w:i/>
      <w:color w:val="000000"/>
      <w:kern w:val="0"/>
      <w:szCs w:val="20"/>
      <w:lang w:eastAsia="ar-SA"/>
    </w:rPr>
  </w:style>
  <w:style w:type="paragraph" w:customStyle="1" w:styleId="Wcicienormalne1">
    <w:name w:val="Wcięcie normalne1"/>
    <w:basedOn w:val="Normalny"/>
    <w:rsid w:val="00D2213F"/>
    <w:pPr>
      <w:widowControl/>
      <w:suppressAutoHyphens w:val="0"/>
      <w:spacing w:line="240" w:lineRule="auto"/>
      <w:ind w:left="1134" w:hanging="397"/>
    </w:pPr>
    <w:rPr>
      <w:rFonts w:eastAsia="Times New Roman" w:cs="Times New Roman"/>
      <w:kern w:val="0"/>
      <w:sz w:val="22"/>
      <w:szCs w:val="20"/>
      <w:lang w:eastAsia="ar-SA" w:bidi="ar-SA"/>
    </w:rPr>
  </w:style>
  <w:style w:type="paragraph" w:customStyle="1" w:styleId="Akapit">
    <w:name w:val="Akapit"/>
    <w:basedOn w:val="Normalny"/>
    <w:rsid w:val="00D2213F"/>
    <w:pPr>
      <w:widowControl/>
      <w:suppressAutoHyphens w:val="0"/>
      <w:spacing w:after="120" w:line="240" w:lineRule="auto"/>
      <w:jc w:val="both"/>
    </w:pPr>
    <w:rPr>
      <w:rFonts w:eastAsia="Times New Roman" w:cs="Times New Roman"/>
      <w:kern w:val="0"/>
      <w:szCs w:val="20"/>
      <w:lang w:eastAsia="ar-SA" w:bidi="ar-SA"/>
    </w:rPr>
  </w:style>
  <w:style w:type="paragraph" w:styleId="HTML-wstpniesformatowany">
    <w:name w:val="HTML Preformatted"/>
    <w:basedOn w:val="Normalny"/>
    <w:link w:val="HTML-wstpniesformatowanyZnak1"/>
    <w:rsid w:val="00D2213F"/>
    <w:pPr>
      <w:widowControl/>
      <w:suppressAutoHyphens w:val="0"/>
      <w:spacing w:after="200" w:line="276" w:lineRule="auto"/>
    </w:pPr>
    <w:rPr>
      <w:rFonts w:ascii="Courier New" w:eastAsia="Times New Roman" w:hAnsi="Courier New" w:cs="Courier New"/>
      <w:kern w:val="0"/>
      <w:sz w:val="20"/>
      <w:szCs w:val="20"/>
      <w:lang w:val="en-US" w:eastAsia="en-US" w:bidi="en-US"/>
    </w:rPr>
  </w:style>
  <w:style w:type="character" w:customStyle="1" w:styleId="HTML-wstpniesformatowanyZnak1">
    <w:name w:val="HTML - wstępnie sformatowany Znak1"/>
    <w:basedOn w:val="Domylnaczcionkaakapitu"/>
    <w:link w:val="HTML-wstpniesformatowany"/>
    <w:rsid w:val="00D2213F"/>
    <w:rPr>
      <w:rFonts w:ascii="Courier New" w:eastAsia="Times New Roman" w:hAnsi="Courier New" w:cs="Courier New"/>
      <w:sz w:val="20"/>
      <w:szCs w:val="20"/>
      <w:lang w:val="en-US" w:bidi="en-US"/>
    </w:rPr>
  </w:style>
  <w:style w:type="paragraph" w:customStyle="1" w:styleId="Lista21">
    <w:name w:val="Lista 21"/>
    <w:basedOn w:val="Normalny"/>
    <w:rsid w:val="00D2213F"/>
    <w:pPr>
      <w:widowControl/>
      <w:suppressAutoHyphens w:val="0"/>
      <w:spacing w:before="60" w:after="60" w:line="276" w:lineRule="auto"/>
      <w:ind w:left="566" w:hanging="283"/>
      <w:jc w:val="both"/>
    </w:pPr>
    <w:rPr>
      <w:rFonts w:ascii="Futura Bk" w:eastAsia="Times New Roman" w:hAnsi="Futura Bk" w:cs="Times New Roman"/>
      <w:kern w:val="0"/>
      <w:sz w:val="20"/>
      <w:szCs w:val="20"/>
      <w:lang w:val="en-US" w:eastAsia="en-US" w:bidi="en-US"/>
    </w:rPr>
  </w:style>
  <w:style w:type="paragraph" w:customStyle="1" w:styleId="WW-Tekstpodstawowywcity21">
    <w:name w:val="WW-Tekst podstawowy wcięty 21"/>
    <w:basedOn w:val="Normalny"/>
    <w:rsid w:val="00D2213F"/>
    <w:pPr>
      <w:spacing w:after="200" w:line="216" w:lineRule="auto"/>
      <w:ind w:left="284" w:hanging="284"/>
    </w:pPr>
    <w:rPr>
      <w:rFonts w:ascii="Arial" w:eastAsia="Times New Roman" w:hAnsi="Arial" w:cs="Times New Roman"/>
      <w:kern w:val="0"/>
      <w:sz w:val="22"/>
      <w:szCs w:val="20"/>
      <w:lang w:val="en-US" w:eastAsia="en-US" w:bidi="en-US"/>
    </w:rPr>
  </w:style>
  <w:style w:type="paragraph" w:styleId="Cytat">
    <w:name w:val="Quote"/>
    <w:basedOn w:val="Normalny"/>
    <w:next w:val="Normalny"/>
    <w:link w:val="CytatZnak1"/>
    <w:qFormat/>
    <w:rsid w:val="00D2213F"/>
    <w:pPr>
      <w:widowControl/>
      <w:suppressAutoHyphens w:val="0"/>
      <w:spacing w:after="200" w:line="276" w:lineRule="auto"/>
    </w:pPr>
    <w:rPr>
      <w:rFonts w:ascii="Cambria" w:eastAsia="Times New Roman" w:hAnsi="Cambria" w:cs="Times New Roman"/>
      <w:i/>
      <w:iCs/>
      <w:kern w:val="0"/>
      <w:sz w:val="22"/>
      <w:szCs w:val="22"/>
      <w:lang w:val="en-US" w:eastAsia="en-US" w:bidi="en-US"/>
    </w:rPr>
  </w:style>
  <w:style w:type="character" w:customStyle="1" w:styleId="CytatZnak1">
    <w:name w:val="Cytat Znak1"/>
    <w:basedOn w:val="Domylnaczcionkaakapitu"/>
    <w:link w:val="Cytat"/>
    <w:rsid w:val="00D2213F"/>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D2213F"/>
    <w:pPr>
      <w:widowControl/>
      <w:suppressAutoHyphens w:val="0"/>
      <w:spacing w:before="240" w:after="240" w:line="300" w:lineRule="auto"/>
      <w:ind w:left="1152" w:right="1152"/>
      <w:jc w:val="both"/>
    </w:pPr>
    <w:rPr>
      <w:rFonts w:ascii="Cambria" w:eastAsia="Times New Roman" w:hAnsi="Cambria" w:cs="Times New Roman"/>
      <w:i/>
      <w:iCs/>
      <w:kern w:val="0"/>
      <w:sz w:val="22"/>
      <w:szCs w:val="22"/>
      <w:lang w:val="en-US" w:eastAsia="en-US" w:bidi="en-US"/>
    </w:rPr>
  </w:style>
  <w:style w:type="character" w:customStyle="1" w:styleId="CytatintensywnyZnak1">
    <w:name w:val="Cytat intensywny Znak1"/>
    <w:basedOn w:val="Domylnaczcionkaakapitu"/>
    <w:link w:val="Cytatintensywny"/>
    <w:rsid w:val="00D2213F"/>
    <w:rPr>
      <w:rFonts w:ascii="Cambria" w:eastAsia="Times New Roman" w:hAnsi="Cambria" w:cs="Times New Roman"/>
      <w:i/>
      <w:iCs/>
      <w:lang w:val="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D2213F"/>
    <w:pPr>
      <w:widowControl/>
      <w:suppressAutoHyphens w:val="0"/>
      <w:spacing w:before="120" w:line="240" w:lineRule="auto"/>
      <w:ind w:left="4" w:hanging="4"/>
    </w:pPr>
    <w:rPr>
      <w:rFonts w:ascii="Arial" w:eastAsia="Times New Roman" w:hAnsi="Arial"/>
      <w:kern w:val="0"/>
      <w:lang w:eastAsia="ar-SA" w:bidi="ar-SA"/>
    </w:rPr>
  </w:style>
  <w:style w:type="paragraph" w:customStyle="1" w:styleId="Lista31">
    <w:name w:val="Lista 31"/>
    <w:basedOn w:val="Normalny"/>
    <w:rsid w:val="00D2213F"/>
    <w:pPr>
      <w:spacing w:line="240" w:lineRule="auto"/>
      <w:ind w:left="849" w:hanging="283"/>
    </w:pPr>
    <w:rPr>
      <w:rFonts w:eastAsia="Times New Roman" w:cs="Times New Roman"/>
      <w:kern w:val="0"/>
      <w:szCs w:val="20"/>
      <w:lang w:eastAsia="ar-SA" w:bidi="ar-SA"/>
    </w:rPr>
  </w:style>
  <w:style w:type="paragraph" w:customStyle="1" w:styleId="Legenda1">
    <w:name w:val="Legenda1"/>
    <w:basedOn w:val="Normalny"/>
    <w:next w:val="Normalny"/>
    <w:rsid w:val="00D2213F"/>
    <w:pPr>
      <w:widowControl/>
      <w:suppressAutoHyphens w:val="0"/>
      <w:spacing w:line="240" w:lineRule="auto"/>
    </w:pPr>
    <w:rPr>
      <w:rFonts w:ascii="Arial" w:eastAsia="Times New Roman" w:hAnsi="Arial" w:cs="Times New Roman"/>
      <w:b/>
      <w:bCs/>
      <w:kern w:val="0"/>
      <w:sz w:val="20"/>
      <w:szCs w:val="20"/>
      <w:lang w:eastAsia="ar-SA" w:bidi="ar-SA"/>
    </w:rPr>
  </w:style>
  <w:style w:type="paragraph" w:customStyle="1" w:styleId="Listanumerowana1">
    <w:name w:val="Lista numerowana1"/>
    <w:basedOn w:val="Normalny"/>
    <w:rsid w:val="00D2213F"/>
    <w:pPr>
      <w:spacing w:line="240" w:lineRule="auto"/>
    </w:pPr>
    <w:rPr>
      <w:rFonts w:eastAsia="Times New Roman" w:cs="Times New Roman"/>
      <w:kern w:val="0"/>
      <w:szCs w:val="20"/>
      <w:lang w:eastAsia="ar-SA" w:bidi="ar-SA"/>
    </w:rPr>
  </w:style>
  <w:style w:type="paragraph" w:customStyle="1" w:styleId="Lista-kontynuacja1">
    <w:name w:val="Lista - kontynuacja1"/>
    <w:basedOn w:val="Normalny"/>
    <w:rsid w:val="00D2213F"/>
    <w:pPr>
      <w:spacing w:after="120" w:line="240" w:lineRule="auto"/>
      <w:ind w:left="283"/>
    </w:pPr>
    <w:rPr>
      <w:rFonts w:eastAsia="Times New Roman" w:cs="Times New Roman"/>
      <w:kern w:val="0"/>
      <w:szCs w:val="20"/>
      <w:lang w:eastAsia="ar-SA" w:bidi="ar-SA"/>
    </w:rPr>
  </w:style>
  <w:style w:type="paragraph" w:customStyle="1" w:styleId="Tekstdymka1">
    <w:name w:val="Tekst dymka1"/>
    <w:basedOn w:val="Normalny"/>
    <w:rsid w:val="00D2213F"/>
    <w:pPr>
      <w:widowControl/>
      <w:spacing w:line="240" w:lineRule="auto"/>
    </w:pPr>
    <w:rPr>
      <w:rFonts w:ascii="Tahoma" w:eastAsia="Times New Roman" w:hAnsi="Tahoma" w:cs="Times New Roman"/>
      <w:kern w:val="0"/>
      <w:sz w:val="16"/>
      <w:szCs w:val="20"/>
      <w:lang w:eastAsia="ar-SA" w:bidi="ar-SA"/>
    </w:rPr>
  </w:style>
  <w:style w:type="paragraph" w:customStyle="1" w:styleId="FR1">
    <w:name w:val="FR1"/>
    <w:rsid w:val="00D2213F"/>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Standardowy5">
    <w:name w:val="Standardowy5"/>
    <w:rsid w:val="00D2213F"/>
    <w:pPr>
      <w:suppressAutoHyphens/>
      <w:spacing w:after="0" w:line="240" w:lineRule="auto"/>
    </w:pPr>
    <w:rPr>
      <w:rFonts w:ascii="Times New Roman" w:eastAsia="Arial" w:hAnsi="Times New Roman" w:cs="Times New Roman"/>
      <w:sz w:val="24"/>
      <w:szCs w:val="20"/>
      <w:lang w:eastAsia="ar-SA"/>
    </w:rPr>
  </w:style>
  <w:style w:type="paragraph" w:customStyle="1" w:styleId="Standardowy4">
    <w:name w:val="Standardowy4"/>
    <w:rsid w:val="00D2213F"/>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D2213F"/>
    <w:pPr>
      <w:widowControl w:val="0"/>
      <w:suppressAutoHyphens/>
      <w:spacing w:before="120" w:after="0"/>
      <w:jc w:val="both"/>
    </w:pPr>
    <w:rPr>
      <w:rFonts w:ascii="Arial" w:hAnsi="Arial"/>
      <w:sz w:val="24"/>
      <w:lang w:eastAsia="ar-SA"/>
    </w:rPr>
  </w:style>
  <w:style w:type="paragraph" w:customStyle="1" w:styleId="Styl3">
    <w:name w:val="Styl3"/>
    <w:basedOn w:val="Normalny"/>
    <w:rsid w:val="00D2213F"/>
    <w:pPr>
      <w:widowControl/>
      <w:shd w:val="clear" w:color="auto" w:fill="FFFFFF"/>
      <w:tabs>
        <w:tab w:val="left" w:pos="426"/>
        <w:tab w:val="num" w:pos="857"/>
      </w:tabs>
      <w:spacing w:line="240" w:lineRule="auto"/>
      <w:ind w:left="426" w:hanging="360"/>
      <w:jc w:val="both"/>
    </w:pPr>
    <w:rPr>
      <w:rFonts w:eastAsia="Times New Roman" w:cs="Times New Roman"/>
      <w:kern w:val="0"/>
      <w:shd w:val="clear" w:color="auto" w:fill="00FFFF"/>
      <w:lang w:eastAsia="ar-SA" w:bidi="ar-SA"/>
    </w:rPr>
  </w:style>
  <w:style w:type="character" w:customStyle="1" w:styleId="Tekstpodstawowywcity3Znak1">
    <w:name w:val="Tekst podstawowy wcięty 3 Znak1"/>
    <w:rsid w:val="00D2213F"/>
    <w:rPr>
      <w:sz w:val="16"/>
      <w:szCs w:val="16"/>
      <w:lang w:eastAsia="ar-SA"/>
    </w:rPr>
  </w:style>
  <w:style w:type="character" w:customStyle="1" w:styleId="ZwykytekstZnak1">
    <w:name w:val="Zwykły tekst Znak1"/>
    <w:rsid w:val="00D2213F"/>
    <w:rPr>
      <w:rFonts w:ascii="Courier New" w:hAnsi="Courier New"/>
    </w:rPr>
  </w:style>
  <w:style w:type="character" w:customStyle="1" w:styleId="WW8Num36z0">
    <w:name w:val="WW8Num36z0"/>
    <w:rsid w:val="00D2213F"/>
    <w:rPr>
      <w:rFonts w:ascii="OpenSymbol" w:hAnsi="OpenSymbol"/>
      <w:color w:val="000000"/>
    </w:rPr>
  </w:style>
  <w:style w:type="character" w:customStyle="1" w:styleId="WW8Num48z1">
    <w:name w:val="WW8Num48z1"/>
    <w:rsid w:val="00D2213F"/>
    <w:rPr>
      <w:rFonts w:ascii="Courier New" w:hAnsi="Courier New" w:cs="Courier New"/>
    </w:rPr>
  </w:style>
  <w:style w:type="character" w:customStyle="1" w:styleId="WW8Num49z1">
    <w:name w:val="WW8Num49z1"/>
    <w:rsid w:val="00D2213F"/>
    <w:rPr>
      <w:rFonts w:ascii="Courier New" w:hAnsi="Courier New" w:cs="Courier New"/>
    </w:rPr>
  </w:style>
  <w:style w:type="character" w:customStyle="1" w:styleId="WW8Num49z2">
    <w:name w:val="WW8Num49z2"/>
    <w:rsid w:val="00D2213F"/>
    <w:rPr>
      <w:rFonts w:ascii="Wingdings" w:hAnsi="Wingdings"/>
    </w:rPr>
  </w:style>
  <w:style w:type="character" w:customStyle="1" w:styleId="WW8Num49z3">
    <w:name w:val="WW8Num49z3"/>
    <w:rsid w:val="00D2213F"/>
    <w:rPr>
      <w:rFonts w:ascii="Symbol" w:hAnsi="Symbol"/>
    </w:rPr>
  </w:style>
  <w:style w:type="character" w:customStyle="1" w:styleId="WW8Num52z1">
    <w:name w:val="WW8Num52z1"/>
    <w:rsid w:val="00D2213F"/>
    <w:rPr>
      <w:rFonts w:ascii="Courier New" w:hAnsi="Courier New" w:cs="Courier New"/>
    </w:rPr>
  </w:style>
  <w:style w:type="character" w:customStyle="1" w:styleId="WW8Num52z2">
    <w:name w:val="WW8Num52z2"/>
    <w:rsid w:val="00D2213F"/>
    <w:rPr>
      <w:rFonts w:ascii="Wingdings" w:hAnsi="Wingdings"/>
    </w:rPr>
  </w:style>
  <w:style w:type="character" w:customStyle="1" w:styleId="WW8Num52z3">
    <w:name w:val="WW8Num52z3"/>
    <w:rsid w:val="00D2213F"/>
    <w:rPr>
      <w:rFonts w:ascii="Symbol" w:hAnsi="Symbol"/>
    </w:rPr>
  </w:style>
  <w:style w:type="character" w:customStyle="1" w:styleId="WW8Num53z0">
    <w:name w:val="WW8Num53z0"/>
    <w:rsid w:val="00D2213F"/>
    <w:rPr>
      <w:rFonts w:ascii="Symbol" w:hAnsi="Symbol"/>
    </w:rPr>
  </w:style>
  <w:style w:type="character" w:customStyle="1" w:styleId="WW8Num53z1">
    <w:name w:val="WW8Num53z1"/>
    <w:rsid w:val="00D2213F"/>
    <w:rPr>
      <w:rFonts w:ascii="Courier New" w:hAnsi="Courier New" w:cs="Courier New"/>
    </w:rPr>
  </w:style>
  <w:style w:type="character" w:customStyle="1" w:styleId="WW8Num53z2">
    <w:name w:val="WW8Num53z2"/>
    <w:rsid w:val="00D2213F"/>
    <w:rPr>
      <w:rFonts w:ascii="Wingdings" w:hAnsi="Wingdings"/>
    </w:rPr>
  </w:style>
  <w:style w:type="character" w:customStyle="1" w:styleId="WW8Num55z0">
    <w:name w:val="WW8Num55z0"/>
    <w:rsid w:val="00D2213F"/>
    <w:rPr>
      <w:rFonts w:ascii="Symbol" w:hAnsi="Symbol"/>
    </w:rPr>
  </w:style>
  <w:style w:type="character" w:customStyle="1" w:styleId="WW8Num55z1">
    <w:name w:val="WW8Num55z1"/>
    <w:rsid w:val="00D2213F"/>
    <w:rPr>
      <w:rFonts w:ascii="Courier New" w:hAnsi="Courier New" w:cs="Courier New"/>
    </w:rPr>
  </w:style>
  <w:style w:type="character" w:customStyle="1" w:styleId="WW8Num55z2">
    <w:name w:val="WW8Num55z2"/>
    <w:rsid w:val="00D2213F"/>
    <w:rPr>
      <w:rFonts w:ascii="Wingdings" w:hAnsi="Wingdings"/>
    </w:rPr>
  </w:style>
  <w:style w:type="character" w:customStyle="1" w:styleId="WW8Num57z0">
    <w:name w:val="WW8Num57z0"/>
    <w:rsid w:val="00D2213F"/>
    <w:rPr>
      <w:b w:val="0"/>
    </w:rPr>
  </w:style>
  <w:style w:type="character" w:customStyle="1" w:styleId="WW8Num64z0">
    <w:name w:val="WW8Num64z0"/>
    <w:rsid w:val="00D2213F"/>
    <w:rPr>
      <w:rFonts w:ascii="Symbol" w:hAnsi="Symbol"/>
    </w:rPr>
  </w:style>
  <w:style w:type="character" w:customStyle="1" w:styleId="WW8Num64z1">
    <w:name w:val="WW8Num64z1"/>
    <w:rsid w:val="00D2213F"/>
    <w:rPr>
      <w:rFonts w:ascii="Courier New" w:hAnsi="Courier New" w:cs="Courier New"/>
    </w:rPr>
  </w:style>
  <w:style w:type="character" w:customStyle="1" w:styleId="WW8Num64z2">
    <w:name w:val="WW8Num64z2"/>
    <w:rsid w:val="00D2213F"/>
    <w:rPr>
      <w:rFonts w:ascii="Wingdings" w:hAnsi="Wingdings"/>
    </w:rPr>
  </w:style>
  <w:style w:type="character" w:customStyle="1" w:styleId="WW8Num70z1">
    <w:name w:val="WW8Num70z1"/>
    <w:rsid w:val="00D2213F"/>
    <w:rPr>
      <w:rFonts w:ascii="Symbol" w:hAnsi="Symbol"/>
      <w:caps w:val="0"/>
      <w:smallCaps w:val="0"/>
      <w:strike w:val="0"/>
      <w:dstrike w:val="0"/>
      <w:shadow w:val="0"/>
      <w:vanish w:val="0"/>
      <w:position w:val="0"/>
      <w:sz w:val="24"/>
      <w:vertAlign w:val="baseline"/>
    </w:rPr>
  </w:style>
  <w:style w:type="character" w:customStyle="1" w:styleId="WW8Num72z1">
    <w:name w:val="WW8Num72z1"/>
    <w:rsid w:val="00D2213F"/>
    <w:rPr>
      <w:rFonts w:ascii="Symbol" w:hAnsi="Symbol"/>
      <w:caps w:val="0"/>
      <w:smallCaps w:val="0"/>
      <w:strike w:val="0"/>
      <w:dstrike w:val="0"/>
      <w:shadow w:val="0"/>
      <w:vanish w:val="0"/>
      <w:position w:val="0"/>
      <w:sz w:val="24"/>
      <w:vertAlign w:val="baseline"/>
    </w:rPr>
  </w:style>
  <w:style w:type="character" w:customStyle="1" w:styleId="WW8Num86z0">
    <w:name w:val="WW8Num86z0"/>
    <w:rsid w:val="00D2213F"/>
    <w:rPr>
      <w:rFonts w:ascii="Symbol" w:hAnsi="Symbol"/>
    </w:rPr>
  </w:style>
  <w:style w:type="character" w:customStyle="1" w:styleId="WW8Num86z1">
    <w:name w:val="WW8Num86z1"/>
    <w:rsid w:val="00D2213F"/>
    <w:rPr>
      <w:rFonts w:ascii="Courier New" w:hAnsi="Courier New" w:cs="Courier New"/>
    </w:rPr>
  </w:style>
  <w:style w:type="character" w:customStyle="1" w:styleId="WW8Num86z2">
    <w:name w:val="WW8Num86z2"/>
    <w:rsid w:val="00D2213F"/>
    <w:rPr>
      <w:rFonts w:ascii="Wingdings" w:hAnsi="Wingdings"/>
    </w:rPr>
  </w:style>
  <w:style w:type="character" w:customStyle="1" w:styleId="WW8Num91z0">
    <w:name w:val="WW8Num91z0"/>
    <w:rsid w:val="00D2213F"/>
    <w:rPr>
      <w:sz w:val="24"/>
    </w:rPr>
  </w:style>
  <w:style w:type="character" w:customStyle="1" w:styleId="WW8Num92z0">
    <w:name w:val="WW8Num92z0"/>
    <w:rsid w:val="00D2213F"/>
    <w:rPr>
      <w:strike w:val="0"/>
      <w:dstrike w:val="0"/>
    </w:rPr>
  </w:style>
  <w:style w:type="character" w:customStyle="1" w:styleId="WW8Num93z1">
    <w:name w:val="WW8Num93z1"/>
    <w:rsid w:val="00D2213F"/>
    <w:rPr>
      <w:rFonts w:ascii="Courier New" w:hAnsi="Courier New" w:cs="Courier New"/>
    </w:rPr>
  </w:style>
  <w:style w:type="character" w:customStyle="1" w:styleId="WW8Num93z2">
    <w:name w:val="WW8Num93z2"/>
    <w:rsid w:val="00D2213F"/>
    <w:rPr>
      <w:rFonts w:ascii="Wingdings" w:hAnsi="Wingdings"/>
    </w:rPr>
  </w:style>
  <w:style w:type="paragraph" w:customStyle="1" w:styleId="Tekstpodstawowywcity33">
    <w:name w:val="Tekst podstawowy wcięty 33"/>
    <w:basedOn w:val="Normalny"/>
    <w:rsid w:val="00D2213F"/>
    <w:pPr>
      <w:spacing w:after="120" w:line="240" w:lineRule="auto"/>
      <w:ind w:left="283"/>
    </w:pPr>
    <w:rPr>
      <w:rFonts w:eastAsia="Times New Roman" w:cs="Times New Roman"/>
      <w:kern w:val="0"/>
      <w:sz w:val="16"/>
      <w:szCs w:val="16"/>
      <w:lang w:eastAsia="ar-SA" w:bidi="ar-SA"/>
    </w:rPr>
  </w:style>
  <w:style w:type="paragraph" w:customStyle="1" w:styleId="Zwykytekst2">
    <w:name w:val="Zwykły tekst2"/>
    <w:basedOn w:val="Normalny"/>
    <w:rsid w:val="00D2213F"/>
    <w:pPr>
      <w:widowControl/>
      <w:suppressAutoHyphens w:val="0"/>
      <w:spacing w:line="240" w:lineRule="auto"/>
    </w:pPr>
    <w:rPr>
      <w:rFonts w:ascii="Courier New" w:eastAsia="Times New Roman" w:hAnsi="Courier New" w:cs="Times New Roman"/>
      <w:kern w:val="0"/>
      <w:sz w:val="20"/>
      <w:szCs w:val="20"/>
      <w:lang w:eastAsia="ar-SA" w:bidi="ar-SA"/>
    </w:rPr>
  </w:style>
  <w:style w:type="character" w:customStyle="1" w:styleId="FontStyle63">
    <w:name w:val="Font Style63"/>
    <w:rsid w:val="00D2213F"/>
    <w:rPr>
      <w:rFonts w:ascii="Times New Roman" w:hAnsi="Times New Roman" w:cs="Times New Roman"/>
      <w:color w:val="000000"/>
      <w:sz w:val="22"/>
      <w:szCs w:val="22"/>
    </w:rPr>
  </w:style>
  <w:style w:type="paragraph" w:customStyle="1" w:styleId="a">
    <w:name w:val="a)"/>
    <w:basedOn w:val="Tekstpodstawowywcity"/>
    <w:rsid w:val="00D2213F"/>
    <w:pPr>
      <w:ind w:left="0"/>
      <w:jc w:val="both"/>
    </w:pPr>
    <w:rPr>
      <w:rFonts w:ascii="Arial" w:hAnsi="Arial"/>
      <w:color w:val="auto"/>
      <w:sz w:val="22"/>
    </w:rPr>
  </w:style>
  <w:style w:type="paragraph" w:customStyle="1" w:styleId="Akapitzlist3">
    <w:name w:val="Akapit z listą3"/>
    <w:basedOn w:val="Normalny"/>
    <w:qFormat/>
    <w:rsid w:val="00D2213F"/>
    <w:pPr>
      <w:widowControl/>
      <w:suppressAutoHyphens w:val="0"/>
      <w:spacing w:line="240" w:lineRule="auto"/>
      <w:ind w:left="720"/>
    </w:pPr>
    <w:rPr>
      <w:rFonts w:ascii="Calibri" w:eastAsia="Calibri" w:hAnsi="Calibri" w:cs="Calibri"/>
      <w:kern w:val="0"/>
      <w:sz w:val="22"/>
      <w:szCs w:val="22"/>
      <w:lang w:eastAsia="pl-PL" w:bidi="ar-SA"/>
    </w:rPr>
  </w:style>
  <w:style w:type="paragraph" w:customStyle="1" w:styleId="Bezodstpw1">
    <w:name w:val="Bez odstępów1"/>
    <w:rsid w:val="00D2213F"/>
    <w:pPr>
      <w:spacing w:after="0" w:line="240" w:lineRule="auto"/>
    </w:pPr>
    <w:rPr>
      <w:rFonts w:ascii="Calibri" w:eastAsia="Times New Roman" w:hAnsi="Calibri" w:cs="Times New Roman"/>
    </w:rPr>
  </w:style>
  <w:style w:type="paragraph" w:customStyle="1" w:styleId="BMKBodyText">
    <w:name w:val="BMK Body Text"/>
    <w:link w:val="BMKBodyTextChar"/>
    <w:rsid w:val="00D2213F"/>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D2213F"/>
    <w:rPr>
      <w:rFonts w:ascii="Times New Roman" w:eastAsia="Times New Roman" w:hAnsi="Times New Roman" w:cs="Times New Roman"/>
      <w:szCs w:val="20"/>
      <w:lang w:val="en-GB"/>
    </w:rPr>
  </w:style>
  <w:style w:type="paragraph" w:customStyle="1" w:styleId="wt-listawielopoziomowa">
    <w:name w:val="wt-lista_wielopoziomowa"/>
    <w:basedOn w:val="Normalny"/>
    <w:rsid w:val="00D2213F"/>
    <w:pPr>
      <w:widowControl/>
      <w:tabs>
        <w:tab w:val="num" w:pos="720"/>
      </w:tabs>
      <w:spacing w:before="240" w:line="240" w:lineRule="auto"/>
      <w:ind w:left="720" w:hanging="360"/>
    </w:pPr>
    <w:rPr>
      <w:rFonts w:ascii="Arial" w:eastAsia="Arial Unicode MS" w:hAnsi="Arial"/>
      <w:color w:val="000000"/>
      <w:sz w:val="22"/>
      <w:lang w:eastAsia="pl-PL" w:bidi="ar-SA"/>
    </w:rPr>
  </w:style>
  <w:style w:type="paragraph" w:customStyle="1" w:styleId="Style3">
    <w:name w:val="Style3"/>
    <w:basedOn w:val="Normalny"/>
    <w:rsid w:val="00D2213F"/>
    <w:pPr>
      <w:suppressAutoHyphens w:val="0"/>
      <w:autoSpaceDE w:val="0"/>
      <w:autoSpaceDN w:val="0"/>
      <w:adjustRightInd w:val="0"/>
      <w:spacing w:line="240" w:lineRule="auto"/>
      <w:jc w:val="center"/>
    </w:pPr>
    <w:rPr>
      <w:rFonts w:eastAsia="Batang" w:cs="Times New Roman"/>
      <w:kern w:val="0"/>
      <w:lang w:eastAsia="ko-KR" w:bidi="ar-SA"/>
    </w:rPr>
  </w:style>
  <w:style w:type="paragraph" w:customStyle="1" w:styleId="Style25">
    <w:name w:val="Style25"/>
    <w:basedOn w:val="Normalny"/>
    <w:rsid w:val="00D2213F"/>
    <w:pPr>
      <w:suppressAutoHyphens w:val="0"/>
      <w:autoSpaceDE w:val="0"/>
      <w:autoSpaceDN w:val="0"/>
      <w:adjustRightInd w:val="0"/>
      <w:spacing w:line="269" w:lineRule="exact"/>
      <w:jc w:val="both"/>
    </w:pPr>
    <w:rPr>
      <w:rFonts w:eastAsia="Batang" w:cs="Times New Roman"/>
      <w:kern w:val="0"/>
      <w:lang w:eastAsia="ko-KR" w:bidi="ar-SA"/>
    </w:rPr>
  </w:style>
  <w:style w:type="character" w:customStyle="1" w:styleId="FontStyle64">
    <w:name w:val="Font Style64"/>
    <w:rsid w:val="00D2213F"/>
    <w:rPr>
      <w:rFonts w:ascii="Times New Roman" w:hAnsi="Times New Roman" w:cs="Times New Roman"/>
      <w:b/>
      <w:bCs/>
      <w:color w:val="000000"/>
      <w:sz w:val="22"/>
      <w:szCs w:val="22"/>
    </w:rPr>
  </w:style>
  <w:style w:type="paragraph" w:customStyle="1" w:styleId="Style36">
    <w:name w:val="Style36"/>
    <w:basedOn w:val="Normalny"/>
    <w:rsid w:val="00D2213F"/>
    <w:pPr>
      <w:suppressAutoHyphens w:val="0"/>
      <w:autoSpaceDE w:val="0"/>
      <w:autoSpaceDN w:val="0"/>
      <w:adjustRightInd w:val="0"/>
      <w:spacing w:line="240" w:lineRule="auto"/>
      <w:jc w:val="both"/>
    </w:pPr>
    <w:rPr>
      <w:rFonts w:eastAsia="Batang" w:cs="Times New Roman"/>
      <w:kern w:val="0"/>
      <w:lang w:eastAsia="ko-KR" w:bidi="ar-SA"/>
    </w:rPr>
  </w:style>
  <w:style w:type="character" w:customStyle="1" w:styleId="FontStyle79">
    <w:name w:val="Font Style79"/>
    <w:rsid w:val="00D2213F"/>
    <w:rPr>
      <w:rFonts w:ascii="Arial" w:hAnsi="Arial" w:cs="Arial"/>
      <w:b/>
      <w:bCs/>
      <w:color w:val="000000"/>
      <w:sz w:val="30"/>
      <w:szCs w:val="30"/>
    </w:rPr>
  </w:style>
  <w:style w:type="paragraph" w:customStyle="1" w:styleId="Lista22">
    <w:name w:val="Lista 22"/>
    <w:basedOn w:val="Normalny"/>
    <w:rsid w:val="00D2213F"/>
    <w:pPr>
      <w:spacing w:line="240" w:lineRule="auto"/>
      <w:ind w:left="566" w:hanging="283"/>
    </w:pPr>
    <w:rPr>
      <w:rFonts w:eastAsia="Times New Roman" w:cs="Times New Roman"/>
      <w:szCs w:val="20"/>
      <w:lang w:eastAsia="en-US" w:bidi="ar-SA"/>
    </w:rPr>
  </w:style>
  <w:style w:type="paragraph" w:customStyle="1" w:styleId="Tabela">
    <w:name w:val="Tabela"/>
    <w:basedOn w:val="Tekstpodstawowy"/>
    <w:next w:val="Tekstpodstawowy"/>
    <w:rsid w:val="00D2213F"/>
    <w:pPr>
      <w:spacing w:before="40" w:after="20" w:line="234" w:lineRule="atLeast"/>
    </w:pPr>
    <w:rPr>
      <w:rFonts w:ascii="Arial" w:hAnsi="Arial"/>
      <w:kern w:val="24"/>
    </w:rPr>
  </w:style>
  <w:style w:type="paragraph" w:styleId="Listanumerowana">
    <w:name w:val="List Number"/>
    <w:basedOn w:val="Normalny"/>
    <w:rsid w:val="00D2213F"/>
    <w:pPr>
      <w:numPr>
        <w:numId w:val="26"/>
      </w:numPr>
      <w:spacing w:line="240" w:lineRule="auto"/>
      <w:contextualSpacing/>
    </w:pPr>
    <w:rPr>
      <w:rFonts w:eastAsia="Times New Roman" w:cs="Times New Roman"/>
      <w:kern w:val="0"/>
      <w:szCs w:val="20"/>
      <w:lang w:eastAsia="ar-SA" w:bidi="ar-SA"/>
    </w:rPr>
  </w:style>
  <w:style w:type="paragraph" w:styleId="Lista-kontynuacja">
    <w:name w:val="List Continue"/>
    <w:basedOn w:val="Normalny"/>
    <w:rsid w:val="00D2213F"/>
    <w:pPr>
      <w:spacing w:after="120" w:line="240" w:lineRule="auto"/>
      <w:ind w:left="283"/>
      <w:contextualSpacing/>
    </w:pPr>
    <w:rPr>
      <w:rFonts w:eastAsia="Times New Roman" w:cs="Times New Roman"/>
      <w:kern w:val="0"/>
      <w:szCs w:val="20"/>
      <w:lang w:eastAsia="ar-SA" w:bidi="ar-SA"/>
    </w:rPr>
  </w:style>
  <w:style w:type="paragraph" w:customStyle="1" w:styleId="nrPisma">
    <w:name w:val="nrPisma"/>
    <w:basedOn w:val="Normalny"/>
    <w:rsid w:val="00D2213F"/>
    <w:pPr>
      <w:widowControl/>
      <w:suppressAutoHyphens w:val="0"/>
      <w:spacing w:line="240" w:lineRule="auto"/>
      <w:ind w:left="1134" w:hanging="567"/>
      <w:jc w:val="both"/>
    </w:pPr>
    <w:rPr>
      <w:rFonts w:ascii="Courier New" w:eastAsia="Times New Roman" w:hAnsi="Courier New" w:cs="Times New Roman"/>
      <w:b/>
      <w:kern w:val="0"/>
      <w:sz w:val="20"/>
      <w:szCs w:val="20"/>
      <w:lang w:eastAsia="pl-PL" w:bidi="ar-SA"/>
    </w:rPr>
  </w:style>
  <w:style w:type="character" w:customStyle="1" w:styleId="lrzxr">
    <w:name w:val="lrzxr"/>
    <w:basedOn w:val="Domylnaczcionkaakapitu"/>
    <w:rsid w:val="00D2213F"/>
  </w:style>
  <w:style w:type="character" w:customStyle="1" w:styleId="Heading8Char">
    <w:name w:val="Heading 8 Char"/>
    <w:semiHidden/>
    <w:rsid w:val="00D2213F"/>
    <w:rPr>
      <w:rFonts w:ascii="Calibri" w:eastAsia="Times New Roman" w:hAnsi="Calibri" w:cs="Times New Roman"/>
      <w:i/>
      <w:iCs/>
      <w:sz w:val="24"/>
      <w:szCs w:val="24"/>
    </w:rPr>
  </w:style>
  <w:style w:type="character" w:customStyle="1" w:styleId="TekstpodstawowyZnak1">
    <w:name w:val="Tekst podstawowy Znak1"/>
    <w:uiPriority w:val="99"/>
    <w:semiHidden/>
    <w:rsid w:val="00D2213F"/>
    <w:rPr>
      <w:rFonts w:ascii="Times New Roman" w:hAnsi="Times New Roman" w:cs="Times New Roman"/>
      <w:sz w:val="24"/>
      <w:szCs w:val="24"/>
      <w:lang w:eastAsia="pl-PL"/>
    </w:rPr>
  </w:style>
  <w:style w:type="character" w:customStyle="1" w:styleId="StylInterliniaWielokrotne115wrs1Znak">
    <w:name w:val="Styl Interlinia:  Wielokrotne 115 wrs1 Znak"/>
    <w:rsid w:val="00D2213F"/>
    <w:rPr>
      <w:rFonts w:ascii="Tahoma" w:hAnsi="Tahoma"/>
      <w:sz w:val="22"/>
    </w:rPr>
  </w:style>
  <w:style w:type="character" w:customStyle="1" w:styleId="feature">
    <w:name w:val="feature"/>
    <w:uiPriority w:val="99"/>
    <w:rsid w:val="00D2213F"/>
    <w:rPr>
      <w:rFonts w:cs="Times New Roman"/>
    </w:rPr>
  </w:style>
  <w:style w:type="character" w:customStyle="1" w:styleId="ZnakZnak7">
    <w:name w:val="Znak Znak7"/>
    <w:uiPriority w:val="99"/>
    <w:rsid w:val="00D2213F"/>
    <w:rPr>
      <w:rFonts w:cs="Times New Roman"/>
      <w:b/>
      <w:bCs/>
      <w:sz w:val="40"/>
      <w:szCs w:val="40"/>
      <w:lang w:val="pl-PL" w:eastAsia="pl-PL"/>
    </w:rPr>
  </w:style>
  <w:style w:type="character" w:customStyle="1" w:styleId="BodyTextIndent3Char">
    <w:name w:val="Body Text Indent 3 Char"/>
    <w:semiHidden/>
    <w:rsid w:val="00D2213F"/>
    <w:rPr>
      <w:rFonts w:ascii="Times New Roman" w:hAnsi="Times New Roman"/>
      <w:sz w:val="16"/>
      <w:szCs w:val="16"/>
    </w:rPr>
  </w:style>
  <w:style w:type="character" w:customStyle="1" w:styleId="Heading1Char">
    <w:name w:val="Heading 1 Char"/>
    <w:rsid w:val="00D2213F"/>
    <w:rPr>
      <w:rFonts w:ascii="Cambria" w:eastAsia="Times New Roman" w:hAnsi="Cambria" w:cs="Times New Roman"/>
      <w:b/>
      <w:bCs/>
      <w:kern w:val="32"/>
      <w:sz w:val="32"/>
      <w:szCs w:val="32"/>
    </w:rPr>
  </w:style>
  <w:style w:type="character" w:customStyle="1" w:styleId="AkapitzlistZnak">
    <w:name w:val="Akapit z listą Znak"/>
    <w:link w:val="Akapitzlist"/>
    <w:uiPriority w:val="34"/>
    <w:rsid w:val="00D2213F"/>
    <w:rPr>
      <w:rFonts w:ascii="Times New Roman" w:eastAsia="SimSun" w:hAnsi="Times New Roman" w:cs="Mangal"/>
      <w:kern w:val="1"/>
      <w:sz w:val="24"/>
      <w:szCs w:val="21"/>
      <w:lang w:eastAsia="hi-IN" w:bidi="hi-IN"/>
    </w:rPr>
  </w:style>
  <w:style w:type="character" w:customStyle="1" w:styleId="value">
    <w:name w:val="value"/>
    <w:uiPriority w:val="99"/>
    <w:rsid w:val="00D2213F"/>
    <w:rPr>
      <w:rFonts w:cs="Times New Roman"/>
    </w:rPr>
  </w:style>
  <w:style w:type="character" w:customStyle="1" w:styleId="TeksttreciBezpogrubienia">
    <w:name w:val="Tekst treści + Bez pogrubienia"/>
    <w:uiPriority w:val="99"/>
    <w:rsid w:val="00D2213F"/>
    <w:rPr>
      <w:rFonts w:ascii="Arial" w:hAnsi="Arial" w:cs="Arial"/>
      <w:b/>
      <w:bCs/>
      <w:color w:val="000000"/>
      <w:spacing w:val="0"/>
      <w:w w:val="100"/>
      <w:position w:val="0"/>
      <w:sz w:val="17"/>
      <w:szCs w:val="17"/>
      <w:u w:val="none"/>
      <w:lang w:val="pl-PL" w:eastAsia="pl-PL"/>
    </w:rPr>
  </w:style>
  <w:style w:type="character" w:customStyle="1" w:styleId="BodyText2Char">
    <w:name w:val="Body Text 2 Char"/>
    <w:semiHidden/>
    <w:rsid w:val="00D2213F"/>
    <w:rPr>
      <w:rFonts w:ascii="Times New Roman" w:hAnsi="Times New Roman"/>
    </w:rPr>
  </w:style>
  <w:style w:type="character" w:customStyle="1" w:styleId="BodyTextChar">
    <w:name w:val="Body Text Char"/>
    <w:semiHidden/>
    <w:rsid w:val="00D2213F"/>
    <w:rPr>
      <w:rFonts w:ascii="Times New Roman" w:hAnsi="Times New Roman"/>
    </w:rPr>
  </w:style>
  <w:style w:type="character" w:customStyle="1" w:styleId="Teksttreci10pt">
    <w:name w:val="Tekst treści + 10 pt"/>
    <w:uiPriority w:val="99"/>
    <w:rsid w:val="00D2213F"/>
    <w:rPr>
      <w:rFonts w:ascii="Arial" w:hAnsi="Arial" w:cs="Arial"/>
      <w:b/>
      <w:bCs/>
      <w:color w:val="000000"/>
      <w:spacing w:val="0"/>
      <w:w w:val="100"/>
      <w:position w:val="0"/>
      <w:sz w:val="20"/>
      <w:szCs w:val="20"/>
      <w:u w:val="none"/>
      <w:lang w:val="pl-PL" w:eastAsia="pl-PL"/>
    </w:rPr>
  </w:style>
  <w:style w:type="character" w:customStyle="1" w:styleId="MapadokumentuZnak">
    <w:name w:val="Mapa dokumentu Znak"/>
    <w:link w:val="Mapadokumentu"/>
    <w:semiHidden/>
    <w:rsid w:val="00D2213F"/>
    <w:rPr>
      <w:rFonts w:ascii="Tahoma" w:hAnsi="Tahoma"/>
      <w:shd w:val="clear" w:color="auto" w:fill="000080"/>
    </w:rPr>
  </w:style>
  <w:style w:type="character" w:customStyle="1" w:styleId="ZnakZnak2">
    <w:name w:val="Znak Znak2"/>
    <w:uiPriority w:val="99"/>
    <w:rsid w:val="00D2213F"/>
    <w:rPr>
      <w:rFonts w:cs="Times New Roman"/>
      <w:sz w:val="24"/>
      <w:szCs w:val="24"/>
      <w:lang w:val="pl-PL" w:eastAsia="pl-PL"/>
    </w:rPr>
  </w:style>
  <w:style w:type="character" w:customStyle="1" w:styleId="DocumentMapChar">
    <w:name w:val="Document Map Char"/>
    <w:semiHidden/>
    <w:rsid w:val="00D2213F"/>
    <w:rPr>
      <w:rFonts w:ascii="Times New Roman" w:hAnsi="Times New Roman"/>
      <w:sz w:val="16"/>
      <w:szCs w:val="0"/>
    </w:rPr>
  </w:style>
  <w:style w:type="character" w:customStyle="1" w:styleId="Heading2Char">
    <w:name w:val="Heading 2 Char"/>
    <w:semiHidden/>
    <w:rsid w:val="00D2213F"/>
    <w:rPr>
      <w:rFonts w:ascii="Cambria" w:eastAsia="Times New Roman" w:hAnsi="Cambria" w:cs="Times New Roman"/>
      <w:b/>
      <w:bCs/>
      <w:i/>
      <w:iCs/>
      <w:sz w:val="28"/>
      <w:szCs w:val="28"/>
    </w:rPr>
  </w:style>
  <w:style w:type="character" w:customStyle="1" w:styleId="Teksttreci9">
    <w:name w:val="Tekst treści + 9"/>
    <w:aliases w:val="5 pt"/>
    <w:uiPriority w:val="99"/>
    <w:rsid w:val="00D2213F"/>
    <w:rPr>
      <w:rFonts w:ascii="Arial" w:hAnsi="Arial" w:cs="Arial"/>
      <w:b/>
      <w:bCs/>
      <w:color w:val="000000"/>
      <w:spacing w:val="0"/>
      <w:w w:val="100"/>
      <w:position w:val="0"/>
      <w:sz w:val="19"/>
      <w:szCs w:val="19"/>
      <w:u w:val="none"/>
      <w:lang w:val="pl-PL" w:eastAsia="pl-PL"/>
    </w:rPr>
  </w:style>
  <w:style w:type="character" w:customStyle="1" w:styleId="Teksttreci">
    <w:name w:val="Tekst treści_"/>
    <w:uiPriority w:val="99"/>
    <w:rsid w:val="00D2213F"/>
    <w:rPr>
      <w:rFonts w:ascii="Arial" w:hAnsi="Arial" w:cs="Arial"/>
      <w:b/>
      <w:bCs/>
      <w:sz w:val="17"/>
      <w:szCs w:val="17"/>
      <w:u w:val="none"/>
    </w:rPr>
  </w:style>
  <w:style w:type="character" w:customStyle="1" w:styleId="paragraphpunkt1">
    <w:name w:val="paragraphpunkt1"/>
    <w:rsid w:val="00D2213F"/>
    <w:rPr>
      <w:b/>
    </w:rPr>
  </w:style>
  <w:style w:type="character" w:customStyle="1" w:styleId="Teksttreci0">
    <w:name w:val="Tekst treści"/>
    <w:uiPriority w:val="99"/>
    <w:rsid w:val="00D2213F"/>
    <w:rPr>
      <w:rFonts w:ascii="Arial" w:hAnsi="Arial" w:cs="Arial"/>
      <w:b/>
      <w:bCs/>
      <w:color w:val="000000"/>
      <w:spacing w:val="0"/>
      <w:w w:val="100"/>
      <w:position w:val="0"/>
      <w:sz w:val="17"/>
      <w:szCs w:val="17"/>
      <w:u w:val="none"/>
      <w:lang w:val="pl-PL" w:eastAsia="pl-PL"/>
    </w:rPr>
  </w:style>
  <w:style w:type="character" w:customStyle="1" w:styleId="rdoZnak">
    <w:name w:val="Źródło Znak"/>
    <w:rsid w:val="00D2213F"/>
    <w:rPr>
      <w:rFonts w:ascii="Tahoma" w:hAnsi="Tahoma"/>
      <w:i/>
      <w:iCs/>
    </w:rPr>
  </w:style>
  <w:style w:type="character" w:customStyle="1" w:styleId="TekstpodstawowyZnak2">
    <w:name w:val="Tekst podstawowy Znak2"/>
    <w:basedOn w:val="Domylnaczcionkaakapitu"/>
    <w:uiPriority w:val="99"/>
    <w:semiHidden/>
    <w:rsid w:val="00D2213F"/>
  </w:style>
  <w:style w:type="character" w:customStyle="1" w:styleId="TekstprzypisudolnegoZnak1">
    <w:name w:val="Tekst przypisu dolnego Znak1"/>
    <w:basedOn w:val="Domylnaczcionkaakapitu"/>
    <w:uiPriority w:val="99"/>
    <w:semiHidden/>
    <w:rsid w:val="00D2213F"/>
    <w:rPr>
      <w:sz w:val="20"/>
      <w:szCs w:val="20"/>
    </w:rPr>
  </w:style>
  <w:style w:type="character" w:customStyle="1" w:styleId="TekstdymkaZnak2">
    <w:name w:val="Tekst dymka Znak2"/>
    <w:basedOn w:val="Domylnaczcionkaakapitu"/>
    <w:uiPriority w:val="99"/>
    <w:semiHidden/>
    <w:rsid w:val="00D2213F"/>
    <w:rPr>
      <w:rFonts w:ascii="Tahoma" w:hAnsi="Tahoma" w:cs="Tahoma"/>
      <w:sz w:val="16"/>
      <w:szCs w:val="16"/>
    </w:rPr>
  </w:style>
  <w:style w:type="character" w:customStyle="1" w:styleId="NagwekZnak1">
    <w:name w:val="Nagłówek Znak1"/>
    <w:basedOn w:val="Domylnaczcionkaakapitu"/>
    <w:uiPriority w:val="99"/>
    <w:semiHidden/>
    <w:rsid w:val="00D2213F"/>
  </w:style>
  <w:style w:type="paragraph" w:styleId="Mapadokumentu">
    <w:name w:val="Document Map"/>
    <w:basedOn w:val="Normalny"/>
    <w:link w:val="MapadokumentuZnak"/>
    <w:semiHidden/>
    <w:rsid w:val="00D2213F"/>
    <w:pPr>
      <w:widowControl/>
      <w:shd w:val="clear" w:color="auto" w:fill="000080"/>
      <w:suppressAutoHyphens w:val="0"/>
      <w:spacing w:line="240" w:lineRule="auto"/>
    </w:pPr>
    <w:rPr>
      <w:rFonts w:ascii="Tahoma" w:eastAsiaTheme="minorHAnsi" w:hAnsi="Tahoma" w:cstheme="minorBidi"/>
      <w:kern w:val="0"/>
      <w:sz w:val="22"/>
      <w:szCs w:val="22"/>
      <w:lang w:eastAsia="en-US" w:bidi="ar-SA"/>
    </w:rPr>
  </w:style>
  <w:style w:type="character" w:customStyle="1" w:styleId="MapadokumentuZnak1">
    <w:name w:val="Mapa dokumentu Znak1"/>
    <w:basedOn w:val="Domylnaczcionkaakapitu"/>
    <w:uiPriority w:val="99"/>
    <w:semiHidden/>
    <w:rsid w:val="00D2213F"/>
    <w:rPr>
      <w:rFonts w:ascii="Segoe UI" w:eastAsia="SimSun" w:hAnsi="Segoe UI" w:cs="Mangal"/>
      <w:kern w:val="1"/>
      <w:sz w:val="16"/>
      <w:szCs w:val="14"/>
      <w:lang w:eastAsia="hi-IN" w:bidi="hi-IN"/>
    </w:rPr>
  </w:style>
  <w:style w:type="character" w:customStyle="1" w:styleId="Tekstpodstawowy3Znak1">
    <w:name w:val="Tekst podstawowy 3 Znak1"/>
    <w:basedOn w:val="Domylnaczcionkaakapitu"/>
    <w:uiPriority w:val="99"/>
    <w:semiHidden/>
    <w:rsid w:val="00D2213F"/>
    <w:rPr>
      <w:sz w:val="16"/>
      <w:szCs w:val="16"/>
    </w:rPr>
  </w:style>
  <w:style w:type="character" w:customStyle="1" w:styleId="TematkomentarzaZnak2">
    <w:name w:val="Temat komentarza Znak2"/>
    <w:basedOn w:val="TekstkomentarzaZnak2"/>
    <w:uiPriority w:val="99"/>
    <w:semiHidden/>
    <w:rsid w:val="00D2213F"/>
    <w:rPr>
      <w:b/>
      <w:bCs/>
      <w:sz w:val="20"/>
      <w:szCs w:val="20"/>
      <w:lang w:val="pl-PL" w:eastAsia="pl-PL" w:bidi="ar-SA"/>
    </w:rPr>
  </w:style>
  <w:style w:type="character" w:customStyle="1" w:styleId="Tekstpodstawowy2Znak1">
    <w:name w:val="Tekst podstawowy 2 Znak1"/>
    <w:basedOn w:val="Domylnaczcionkaakapitu"/>
    <w:uiPriority w:val="99"/>
    <w:semiHidden/>
    <w:rsid w:val="00D2213F"/>
  </w:style>
  <w:style w:type="character" w:customStyle="1" w:styleId="StopkaZnak1">
    <w:name w:val="Stopka Znak1"/>
    <w:basedOn w:val="Domylnaczcionkaakapitu"/>
    <w:uiPriority w:val="99"/>
    <w:semiHidden/>
    <w:rsid w:val="00D2213F"/>
  </w:style>
  <w:style w:type="character" w:customStyle="1" w:styleId="TekstprzypisukocowegoZnak1">
    <w:name w:val="Tekst przypisu końcowego Znak1"/>
    <w:basedOn w:val="Domylnaczcionkaakapitu"/>
    <w:uiPriority w:val="99"/>
    <w:semiHidden/>
    <w:rsid w:val="00D2213F"/>
    <w:rPr>
      <w:sz w:val="20"/>
      <w:szCs w:val="20"/>
    </w:rPr>
  </w:style>
  <w:style w:type="character" w:customStyle="1" w:styleId="Tekstpodstawowywcity2Znak1">
    <w:name w:val="Tekst podstawowy wcięty 2 Znak1"/>
    <w:basedOn w:val="Domylnaczcionkaakapitu"/>
    <w:uiPriority w:val="99"/>
    <w:semiHidden/>
    <w:rsid w:val="00D2213F"/>
  </w:style>
  <w:style w:type="character" w:customStyle="1" w:styleId="TekstpodstawowywcityZnak1">
    <w:name w:val="Tekst podstawowy wcięty Znak1"/>
    <w:basedOn w:val="Domylnaczcionkaakapitu"/>
    <w:uiPriority w:val="99"/>
    <w:semiHidden/>
    <w:rsid w:val="00D2213F"/>
  </w:style>
  <w:style w:type="paragraph" w:styleId="Listapunktowana">
    <w:name w:val="List Bullet"/>
    <w:basedOn w:val="Normalny"/>
    <w:semiHidden/>
    <w:rsid w:val="00D2213F"/>
    <w:pPr>
      <w:widowControl/>
      <w:numPr>
        <w:numId w:val="39"/>
      </w:numPr>
      <w:tabs>
        <w:tab w:val="left" w:pos="360"/>
      </w:tabs>
      <w:suppressAutoHyphens w:val="0"/>
      <w:spacing w:line="240" w:lineRule="auto"/>
    </w:pPr>
    <w:rPr>
      <w:rFonts w:eastAsia="Times New Roman" w:cs="Times New Roman"/>
      <w:kern w:val="0"/>
      <w:lang w:eastAsia="pl-PL" w:bidi="ar-SA"/>
    </w:rPr>
  </w:style>
  <w:style w:type="paragraph" w:styleId="Listapunktowana3">
    <w:name w:val="List Bullet 3"/>
    <w:basedOn w:val="Normalny"/>
    <w:semiHidden/>
    <w:rsid w:val="00D2213F"/>
    <w:pPr>
      <w:widowControl/>
      <w:numPr>
        <w:numId w:val="40"/>
      </w:numPr>
      <w:suppressAutoHyphens w:val="0"/>
      <w:spacing w:before="120" w:line="276" w:lineRule="auto"/>
      <w:ind w:left="1208" w:hanging="357"/>
      <w:jc w:val="both"/>
    </w:pPr>
    <w:rPr>
      <w:rFonts w:ascii="Tahoma" w:eastAsia="Times New Roman" w:hAnsi="Tahoma" w:cs="Times New Roman"/>
      <w:kern w:val="0"/>
      <w:sz w:val="22"/>
      <w:szCs w:val="20"/>
      <w:lang w:eastAsia="pl-PL" w:bidi="ar-SA"/>
    </w:rPr>
  </w:style>
  <w:style w:type="paragraph" w:styleId="Listanumerowana2">
    <w:name w:val="List Number 2"/>
    <w:basedOn w:val="Normalny"/>
    <w:semiHidden/>
    <w:rsid w:val="00D2213F"/>
    <w:pPr>
      <w:widowControl/>
      <w:numPr>
        <w:numId w:val="41"/>
      </w:numPr>
      <w:tabs>
        <w:tab w:val="left" w:pos="643"/>
      </w:tabs>
      <w:suppressAutoHyphens w:val="0"/>
      <w:spacing w:before="120" w:line="276" w:lineRule="auto"/>
      <w:jc w:val="both"/>
    </w:pPr>
    <w:rPr>
      <w:rFonts w:ascii="Tahoma" w:eastAsia="Times New Roman" w:hAnsi="Tahoma" w:cs="Times New Roman"/>
      <w:kern w:val="0"/>
      <w:sz w:val="22"/>
      <w:szCs w:val="20"/>
      <w:lang w:eastAsia="pl-PL" w:bidi="ar-SA"/>
    </w:rPr>
  </w:style>
  <w:style w:type="paragraph" w:styleId="Poprawka">
    <w:name w:val="Revision"/>
    <w:semiHidden/>
    <w:rsid w:val="00D2213F"/>
    <w:pPr>
      <w:spacing w:after="0" w:line="240" w:lineRule="auto"/>
    </w:pPr>
    <w:rPr>
      <w:rFonts w:ascii="Times New Roman" w:eastAsia="Times New Roman" w:hAnsi="Times New Roman" w:cs="Times New Roman"/>
      <w:sz w:val="20"/>
      <w:szCs w:val="20"/>
      <w:lang w:eastAsia="pl-PL"/>
    </w:rPr>
  </w:style>
  <w:style w:type="character" w:customStyle="1" w:styleId="TytuZnak1">
    <w:name w:val="Tytuł Znak1"/>
    <w:basedOn w:val="Domylnaczcionkaakapitu"/>
    <w:uiPriority w:val="10"/>
    <w:rsid w:val="00D2213F"/>
    <w:rPr>
      <w:rFonts w:ascii="Calibri Light" w:eastAsia="Times New Roman" w:hAnsi="Calibri Light" w:cs="Times New Roman"/>
      <w:color w:val="323E4F"/>
      <w:spacing w:val="5"/>
      <w:kern w:val="28"/>
      <w:sz w:val="52"/>
      <w:szCs w:val="52"/>
    </w:rPr>
  </w:style>
  <w:style w:type="character" w:customStyle="1" w:styleId="PodtytuZnak1">
    <w:name w:val="Podtytuł Znak1"/>
    <w:basedOn w:val="Domylnaczcionkaakapitu"/>
    <w:uiPriority w:val="11"/>
    <w:rsid w:val="00D2213F"/>
    <w:rPr>
      <w:rFonts w:ascii="Calibri Light" w:eastAsia="Times New Roman" w:hAnsi="Calibri Light" w:cs="Times New Roman"/>
      <w:i/>
      <w:iCs/>
      <w:color w:val="4472C4"/>
      <w:spacing w:val="15"/>
      <w:sz w:val="24"/>
      <w:szCs w:val="24"/>
    </w:rPr>
  </w:style>
  <w:style w:type="paragraph" w:customStyle="1" w:styleId="PODPIS0">
    <w:name w:val="PODPIS"/>
    <w:basedOn w:val="Normalny"/>
    <w:next w:val="Normalny"/>
    <w:qFormat/>
    <w:rsid w:val="00D2213F"/>
    <w:pPr>
      <w:keepNext/>
      <w:keepLines/>
      <w:widowControl/>
      <w:suppressAutoHyphens w:val="0"/>
      <w:spacing w:before="240" w:line="240" w:lineRule="auto"/>
      <w:jc w:val="both"/>
    </w:pPr>
    <w:rPr>
      <w:rFonts w:ascii="Tahoma" w:eastAsia="Calibri" w:hAnsi="Tahoma" w:cs="Times New Roman"/>
      <w:b/>
      <w:kern w:val="0"/>
      <w:sz w:val="18"/>
      <w:szCs w:val="20"/>
      <w:lang w:eastAsia="en-US" w:bidi="ar-SA"/>
    </w:rPr>
  </w:style>
  <w:style w:type="paragraph" w:styleId="Listanumerowana3">
    <w:name w:val="List Number 3"/>
    <w:basedOn w:val="Normalny"/>
    <w:semiHidden/>
    <w:rsid w:val="00D2213F"/>
    <w:pPr>
      <w:widowControl/>
      <w:numPr>
        <w:numId w:val="42"/>
      </w:numPr>
      <w:suppressAutoHyphens w:val="0"/>
      <w:spacing w:before="120" w:line="276" w:lineRule="auto"/>
      <w:jc w:val="both"/>
    </w:pPr>
    <w:rPr>
      <w:rFonts w:ascii="Tahoma" w:eastAsia="Times New Roman" w:hAnsi="Tahoma" w:cs="Times New Roman"/>
      <w:kern w:val="0"/>
      <w:sz w:val="22"/>
      <w:szCs w:val="20"/>
      <w:lang w:eastAsia="pl-PL" w:bidi="ar-SA"/>
    </w:rPr>
  </w:style>
  <w:style w:type="paragraph" w:customStyle="1" w:styleId="Tabelapozycja">
    <w:name w:val="Tabela pozycja"/>
    <w:basedOn w:val="Normalny"/>
    <w:rsid w:val="00D2213F"/>
    <w:pPr>
      <w:widowControl/>
      <w:suppressAutoHyphens w:val="0"/>
      <w:spacing w:line="240" w:lineRule="auto"/>
    </w:pPr>
    <w:rPr>
      <w:rFonts w:ascii="Arial" w:eastAsia="MS Outlook" w:hAnsi="Arial" w:cs="Times New Roman"/>
      <w:kern w:val="0"/>
      <w:sz w:val="22"/>
      <w:szCs w:val="20"/>
      <w:lang w:eastAsia="pl-PL" w:bidi="ar-SA"/>
    </w:rPr>
  </w:style>
  <w:style w:type="paragraph" w:customStyle="1" w:styleId="Style63">
    <w:name w:val="_Style 63"/>
    <w:basedOn w:val="Normalny"/>
    <w:next w:val="Mapadokumentu"/>
    <w:rsid w:val="00D2213F"/>
    <w:pPr>
      <w:widowControl/>
      <w:shd w:val="clear" w:color="auto" w:fill="000080"/>
      <w:suppressAutoHyphens w:val="0"/>
      <w:spacing w:line="240" w:lineRule="auto"/>
    </w:pPr>
    <w:rPr>
      <w:rFonts w:ascii="Tahoma" w:eastAsia="Times New Roman" w:hAnsi="Tahoma" w:cs="Times New Roman"/>
      <w:kern w:val="0"/>
      <w:sz w:val="20"/>
      <w:szCs w:val="20"/>
      <w:lang w:eastAsia="pl-PL" w:bidi="ar-SA"/>
    </w:rPr>
  </w:style>
  <w:style w:type="paragraph" w:customStyle="1" w:styleId="rdo">
    <w:name w:val="Źródło"/>
    <w:basedOn w:val="Normalny"/>
    <w:next w:val="Normalny"/>
    <w:qFormat/>
    <w:rsid w:val="00D2213F"/>
    <w:pPr>
      <w:widowControl/>
      <w:suppressAutoHyphens w:val="0"/>
      <w:spacing w:line="276" w:lineRule="auto"/>
      <w:jc w:val="both"/>
    </w:pPr>
    <w:rPr>
      <w:rFonts w:ascii="Tahoma" w:eastAsia="Times New Roman" w:hAnsi="Tahoma" w:cs="Times New Roman"/>
      <w:i/>
      <w:iCs/>
      <w:kern w:val="0"/>
      <w:sz w:val="20"/>
      <w:szCs w:val="20"/>
      <w:lang w:eastAsia="pl-PL" w:bidi="ar-SA"/>
    </w:rPr>
  </w:style>
  <w:style w:type="paragraph" w:customStyle="1" w:styleId="StylInterliniaWielokrotne115wrs1">
    <w:name w:val="Styl Interlinia:  Wielokrotne 115 wrs1"/>
    <w:basedOn w:val="Normalny"/>
    <w:qFormat/>
    <w:rsid w:val="00D2213F"/>
    <w:pPr>
      <w:widowControl/>
      <w:suppressAutoHyphens w:val="0"/>
      <w:spacing w:before="120" w:after="40" w:line="276" w:lineRule="auto"/>
      <w:jc w:val="both"/>
    </w:pPr>
    <w:rPr>
      <w:rFonts w:ascii="Tahoma" w:eastAsia="Times New Roman" w:hAnsi="Tahoma" w:cs="Times New Roman"/>
      <w:kern w:val="0"/>
      <w:sz w:val="22"/>
      <w:szCs w:val="20"/>
      <w:lang w:eastAsia="pl-PL" w:bidi="ar-SA"/>
    </w:rPr>
  </w:style>
  <w:style w:type="paragraph" w:customStyle="1" w:styleId="western">
    <w:name w:val="western"/>
    <w:basedOn w:val="Normalny"/>
    <w:rsid w:val="00D2213F"/>
    <w:pPr>
      <w:widowControl/>
      <w:suppressAutoHyphens w:val="0"/>
      <w:spacing w:before="100" w:beforeAutospacing="1" w:after="119" w:line="360" w:lineRule="auto"/>
    </w:pPr>
    <w:rPr>
      <w:rFonts w:ascii="Calibri" w:eastAsia="Times New Roman" w:hAnsi="Calibri" w:cs="Times New Roman"/>
      <w:kern w:val="0"/>
      <w:lang w:eastAsia="pl-PL" w:bidi="ar-SA"/>
    </w:rPr>
  </w:style>
  <w:style w:type="paragraph" w:customStyle="1" w:styleId="CharChar1">
    <w:name w:val="Char Char1"/>
    <w:basedOn w:val="Normalny"/>
    <w:rsid w:val="00D2213F"/>
    <w:pPr>
      <w:widowControl/>
      <w:suppressAutoHyphens w:val="0"/>
      <w:spacing w:line="240" w:lineRule="auto"/>
    </w:pPr>
    <w:rPr>
      <w:rFonts w:eastAsia="Times New Roman" w:cs="Times New Roman"/>
      <w:kern w:val="0"/>
      <w:lang w:eastAsia="pl-PL" w:bidi="ar-SA"/>
    </w:rPr>
  </w:style>
  <w:style w:type="paragraph" w:customStyle="1" w:styleId="Textbody0">
    <w:name w:val="Text body"/>
    <w:basedOn w:val="Normalny"/>
    <w:rsid w:val="00D2213F"/>
    <w:pPr>
      <w:spacing w:after="120" w:line="240" w:lineRule="auto"/>
      <w:textAlignment w:val="baseline"/>
    </w:pPr>
    <w:rPr>
      <w:rFonts w:eastAsia="Times New Roman" w:cs="Times New Roman"/>
      <w:szCs w:val="20"/>
      <w:lang w:eastAsia="pl-PL" w:bidi="ar-SA"/>
    </w:rPr>
  </w:style>
  <w:style w:type="paragraph" w:customStyle="1" w:styleId="PlainText1">
    <w:name w:val="Plain Text1"/>
    <w:basedOn w:val="Normalny"/>
    <w:rsid w:val="00D2213F"/>
    <w:pPr>
      <w:spacing w:line="240" w:lineRule="auto"/>
    </w:pPr>
    <w:rPr>
      <w:rFonts w:ascii="Courier New" w:eastAsia="Times New Roman" w:hAnsi="Courier New" w:cs="Courier New"/>
    </w:rPr>
  </w:style>
  <w:style w:type="table" w:customStyle="1" w:styleId="Tabela-Siatka3">
    <w:name w:val="Tabela - Siatka3"/>
    <w:basedOn w:val="Standardowy"/>
    <w:uiPriority w:val="59"/>
    <w:rsid w:val="00D2213F"/>
    <w:pPr>
      <w:widowControl w:val="0"/>
      <w:spacing w:after="0" w:line="240" w:lineRule="auto"/>
      <w:jc w:val="both"/>
    </w:pPr>
    <w:rPr>
      <w:rFonts w:ascii="Times New Roman" w:eastAsia="SimSu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213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D2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7242">
      <w:bodyDiv w:val="1"/>
      <w:marLeft w:val="0"/>
      <w:marRight w:val="0"/>
      <w:marTop w:val="0"/>
      <w:marBottom w:val="0"/>
      <w:divBdr>
        <w:top w:val="none" w:sz="0" w:space="0" w:color="auto"/>
        <w:left w:val="none" w:sz="0" w:space="0" w:color="auto"/>
        <w:bottom w:val="none" w:sz="0" w:space="0" w:color="auto"/>
        <w:right w:val="none" w:sz="0" w:space="0" w:color="auto"/>
      </w:divBdr>
    </w:div>
    <w:div w:id="31420437">
      <w:bodyDiv w:val="1"/>
      <w:marLeft w:val="0"/>
      <w:marRight w:val="0"/>
      <w:marTop w:val="0"/>
      <w:marBottom w:val="0"/>
      <w:divBdr>
        <w:top w:val="none" w:sz="0" w:space="0" w:color="auto"/>
        <w:left w:val="none" w:sz="0" w:space="0" w:color="auto"/>
        <w:bottom w:val="none" w:sz="0" w:space="0" w:color="auto"/>
        <w:right w:val="none" w:sz="0" w:space="0" w:color="auto"/>
      </w:divBdr>
    </w:div>
    <w:div w:id="370421204">
      <w:bodyDiv w:val="1"/>
      <w:marLeft w:val="0"/>
      <w:marRight w:val="0"/>
      <w:marTop w:val="0"/>
      <w:marBottom w:val="0"/>
      <w:divBdr>
        <w:top w:val="none" w:sz="0" w:space="0" w:color="auto"/>
        <w:left w:val="none" w:sz="0" w:space="0" w:color="auto"/>
        <w:bottom w:val="none" w:sz="0" w:space="0" w:color="auto"/>
        <w:right w:val="none" w:sz="0" w:space="0" w:color="auto"/>
      </w:divBdr>
    </w:div>
    <w:div w:id="610011725">
      <w:bodyDiv w:val="1"/>
      <w:marLeft w:val="0"/>
      <w:marRight w:val="0"/>
      <w:marTop w:val="0"/>
      <w:marBottom w:val="0"/>
      <w:divBdr>
        <w:top w:val="none" w:sz="0" w:space="0" w:color="auto"/>
        <w:left w:val="none" w:sz="0" w:space="0" w:color="auto"/>
        <w:bottom w:val="none" w:sz="0" w:space="0" w:color="auto"/>
        <w:right w:val="none" w:sz="0" w:space="0" w:color="auto"/>
      </w:divBdr>
    </w:div>
    <w:div w:id="685058981">
      <w:bodyDiv w:val="1"/>
      <w:marLeft w:val="0"/>
      <w:marRight w:val="0"/>
      <w:marTop w:val="0"/>
      <w:marBottom w:val="0"/>
      <w:divBdr>
        <w:top w:val="none" w:sz="0" w:space="0" w:color="auto"/>
        <w:left w:val="none" w:sz="0" w:space="0" w:color="auto"/>
        <w:bottom w:val="none" w:sz="0" w:space="0" w:color="auto"/>
        <w:right w:val="none" w:sz="0" w:space="0" w:color="auto"/>
      </w:divBdr>
    </w:div>
    <w:div w:id="884369231">
      <w:bodyDiv w:val="1"/>
      <w:marLeft w:val="0"/>
      <w:marRight w:val="0"/>
      <w:marTop w:val="0"/>
      <w:marBottom w:val="0"/>
      <w:divBdr>
        <w:top w:val="none" w:sz="0" w:space="0" w:color="auto"/>
        <w:left w:val="none" w:sz="0" w:space="0" w:color="auto"/>
        <w:bottom w:val="none" w:sz="0" w:space="0" w:color="auto"/>
        <w:right w:val="none" w:sz="0" w:space="0" w:color="auto"/>
      </w:divBdr>
    </w:div>
    <w:div w:id="1184827515">
      <w:bodyDiv w:val="1"/>
      <w:marLeft w:val="0"/>
      <w:marRight w:val="0"/>
      <w:marTop w:val="0"/>
      <w:marBottom w:val="0"/>
      <w:divBdr>
        <w:top w:val="none" w:sz="0" w:space="0" w:color="auto"/>
        <w:left w:val="none" w:sz="0" w:space="0" w:color="auto"/>
        <w:bottom w:val="none" w:sz="0" w:space="0" w:color="auto"/>
        <w:right w:val="none" w:sz="0" w:space="0" w:color="auto"/>
      </w:divBdr>
    </w:div>
    <w:div w:id="1194535914">
      <w:bodyDiv w:val="1"/>
      <w:marLeft w:val="0"/>
      <w:marRight w:val="0"/>
      <w:marTop w:val="0"/>
      <w:marBottom w:val="0"/>
      <w:divBdr>
        <w:top w:val="none" w:sz="0" w:space="0" w:color="auto"/>
        <w:left w:val="none" w:sz="0" w:space="0" w:color="auto"/>
        <w:bottom w:val="none" w:sz="0" w:space="0" w:color="auto"/>
        <w:right w:val="none" w:sz="0" w:space="0" w:color="auto"/>
      </w:divBdr>
    </w:div>
    <w:div w:id="1476877586">
      <w:bodyDiv w:val="1"/>
      <w:marLeft w:val="0"/>
      <w:marRight w:val="0"/>
      <w:marTop w:val="0"/>
      <w:marBottom w:val="0"/>
      <w:divBdr>
        <w:top w:val="none" w:sz="0" w:space="0" w:color="auto"/>
        <w:left w:val="none" w:sz="0" w:space="0" w:color="auto"/>
        <w:bottom w:val="none" w:sz="0" w:space="0" w:color="auto"/>
        <w:right w:val="none" w:sz="0" w:space="0" w:color="auto"/>
      </w:divBdr>
    </w:div>
    <w:div w:id="1696808527">
      <w:bodyDiv w:val="1"/>
      <w:marLeft w:val="0"/>
      <w:marRight w:val="0"/>
      <w:marTop w:val="0"/>
      <w:marBottom w:val="0"/>
      <w:divBdr>
        <w:top w:val="none" w:sz="0" w:space="0" w:color="auto"/>
        <w:left w:val="none" w:sz="0" w:space="0" w:color="auto"/>
        <w:bottom w:val="none" w:sz="0" w:space="0" w:color="auto"/>
        <w:right w:val="none" w:sz="0" w:space="0" w:color="auto"/>
      </w:divBdr>
    </w:div>
    <w:div w:id="18147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E9D63-119B-4BCD-A1E8-EFC799A1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20</Pages>
  <Words>8444</Words>
  <Characters>50664</Characters>
  <Application>Microsoft Office Word</Application>
  <DocSecurity>0</DocSecurity>
  <Lines>422</Lines>
  <Paragraphs>117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WYPADKI WS</dc:creator>
  <cp:lastModifiedBy>AnnaGołko</cp:lastModifiedBy>
  <cp:revision>12</cp:revision>
  <cp:lastPrinted>2021-11-25T12:26:00Z</cp:lastPrinted>
  <dcterms:created xsi:type="dcterms:W3CDTF">2021-08-02T10:28:00Z</dcterms:created>
  <dcterms:modified xsi:type="dcterms:W3CDTF">2021-12-09T12:32:00Z</dcterms:modified>
</cp:coreProperties>
</file>