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85A" w14:textId="77777777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0FD8205" w14:textId="04204C09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ZAPYTANIE OFERTOWE</w:t>
      </w:r>
    </w:p>
    <w:p w14:paraId="6611B688" w14:textId="02897DB5" w:rsidR="00C27F2C" w:rsidRPr="001412CA" w:rsidRDefault="00C27F2C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Nr </w:t>
      </w:r>
      <w:r w:rsidR="00DE35EB">
        <w:rPr>
          <w:rFonts w:asciiTheme="minorHAnsi" w:hAnsiTheme="minorHAnsi" w:cstheme="minorHAnsi"/>
          <w:b/>
          <w:sz w:val="23"/>
          <w:szCs w:val="23"/>
        </w:rPr>
        <w:t xml:space="preserve">   </w:t>
      </w:r>
      <w:r w:rsidR="00097D24">
        <w:rPr>
          <w:rFonts w:asciiTheme="minorHAnsi" w:hAnsiTheme="minorHAnsi" w:cstheme="minorHAnsi"/>
          <w:b/>
          <w:sz w:val="23"/>
          <w:szCs w:val="23"/>
        </w:rPr>
        <w:t>04</w:t>
      </w:r>
      <w:r w:rsidRPr="001412CA">
        <w:rPr>
          <w:rFonts w:asciiTheme="minorHAnsi" w:hAnsiTheme="minorHAnsi" w:cstheme="minorHAnsi"/>
          <w:b/>
          <w:sz w:val="23"/>
          <w:szCs w:val="23"/>
        </w:rPr>
        <w:t>/WIM/PU/2021</w:t>
      </w:r>
    </w:p>
    <w:p w14:paraId="2CA5B54B" w14:textId="77777777" w:rsidR="00406790" w:rsidRPr="001412CA" w:rsidRDefault="00406790" w:rsidP="004067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C28C5F3" w14:textId="2215C15C" w:rsidR="00406790" w:rsidRPr="001412CA" w:rsidRDefault="00406790" w:rsidP="0040679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bCs/>
          <w:sz w:val="23"/>
          <w:szCs w:val="23"/>
        </w:rPr>
        <w:t xml:space="preserve">Tryb udzielania zamówienia: </w:t>
      </w:r>
      <w:r w:rsidRPr="001412CA">
        <w:rPr>
          <w:rFonts w:asciiTheme="minorHAnsi" w:hAnsiTheme="minorHAnsi" w:cstheme="minorHAnsi"/>
          <w:sz w:val="23"/>
          <w:szCs w:val="23"/>
        </w:rPr>
        <w:t>postępowanie o udzielenie zamówienia publicznego prowadzone jest w ramach uproszczonego postępowania o wartości poniżej kwoty 130 000 złotych, gdyż nie spełnia przesłanek wynikających z artykułu 2 ust. 1 ustawy z dnia 11 września 2019 r. - Prawo zamówień publicznych (Dz. U. z 20</w:t>
      </w:r>
      <w:r w:rsidR="004535FB" w:rsidRPr="001412CA">
        <w:rPr>
          <w:rFonts w:asciiTheme="minorHAnsi" w:hAnsiTheme="minorHAnsi" w:cstheme="minorHAnsi"/>
          <w:sz w:val="23"/>
          <w:szCs w:val="23"/>
        </w:rPr>
        <w:t>21</w:t>
      </w:r>
      <w:r w:rsidRPr="001412CA">
        <w:rPr>
          <w:rFonts w:asciiTheme="minorHAnsi" w:hAnsiTheme="minorHAnsi" w:cstheme="minorHAnsi"/>
          <w:sz w:val="23"/>
          <w:szCs w:val="23"/>
        </w:rPr>
        <w:t xml:space="preserve"> r. poz. </w:t>
      </w:r>
      <w:r w:rsidR="004535FB" w:rsidRPr="001412CA">
        <w:rPr>
          <w:rFonts w:asciiTheme="minorHAnsi" w:hAnsiTheme="minorHAnsi" w:cstheme="minorHAnsi"/>
          <w:sz w:val="23"/>
          <w:szCs w:val="23"/>
        </w:rPr>
        <w:t xml:space="preserve">1129 </w:t>
      </w:r>
      <w:r w:rsidRPr="001412CA">
        <w:rPr>
          <w:rFonts w:asciiTheme="minorHAnsi" w:hAnsiTheme="minorHAnsi" w:cstheme="minorHAnsi"/>
          <w:sz w:val="23"/>
          <w:szCs w:val="23"/>
        </w:rPr>
        <w:t xml:space="preserve">z </w:t>
      </w:r>
      <w:proofErr w:type="spellStart"/>
      <w:r w:rsidRPr="001412CA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1412CA">
        <w:rPr>
          <w:rFonts w:asciiTheme="minorHAnsi" w:hAnsiTheme="minorHAnsi" w:cstheme="minorHAnsi"/>
          <w:sz w:val="23"/>
          <w:szCs w:val="23"/>
        </w:rPr>
        <w:t xml:space="preserve">. zm.) do stosowania tejże ustawy. Postępowanie prowadzone jest z zachowaniem zasady przejrzystości i uczciwej konkurencji. </w:t>
      </w:r>
    </w:p>
    <w:p w14:paraId="6D5B06FB" w14:textId="77777777" w:rsidR="00406790" w:rsidRPr="001412CA" w:rsidRDefault="00406790" w:rsidP="00406790">
      <w:pPr>
        <w:spacing w:after="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</w:p>
    <w:p w14:paraId="446C87B3" w14:textId="4035DC8E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NAZWA I ADRES ZAMAWIAJĄCEGO</w:t>
      </w:r>
    </w:p>
    <w:p w14:paraId="129EBA91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</w:t>
      </w:r>
    </w:p>
    <w:p w14:paraId="6E680CA9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 Inżynierii Materiałowej</w:t>
      </w:r>
    </w:p>
    <w:p w14:paraId="28BAB43F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ul. Wołoska 141</w:t>
      </w:r>
    </w:p>
    <w:p w14:paraId="1DA18A50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02-507 Warszawa</w:t>
      </w:r>
    </w:p>
    <w:p w14:paraId="5943E618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NIP: 525 000 58 34</w:t>
      </w:r>
    </w:p>
    <w:p w14:paraId="5833399B" w14:textId="77777777" w:rsidR="00406790" w:rsidRPr="001412CA" w:rsidRDefault="00406790" w:rsidP="00406790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</w:p>
    <w:p w14:paraId="3344B2B1" w14:textId="32F599B7" w:rsidR="00F85262" w:rsidRPr="005A0E38" w:rsidRDefault="00F85262" w:rsidP="00462DF2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PRZEDMIOT ZAMÓWIENIA </w:t>
      </w:r>
    </w:p>
    <w:p w14:paraId="1C142503" w14:textId="5ED28602" w:rsidR="005A0E38" w:rsidRPr="00E57108" w:rsidRDefault="00E57108" w:rsidP="00E57108">
      <w:pPr>
        <w:spacing w:after="0" w:line="240" w:lineRule="auto"/>
        <w:ind w:left="360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E57108">
        <w:rPr>
          <w:rFonts w:asciiTheme="minorHAnsi" w:hAnsiTheme="minorHAnsi" w:cstheme="minorHAnsi"/>
          <w:bCs/>
          <w:sz w:val="23"/>
          <w:szCs w:val="23"/>
        </w:rPr>
        <w:t>Pirometr stacjonarny</w:t>
      </w:r>
    </w:p>
    <w:p w14:paraId="187D1374" w14:textId="1DAA6F81" w:rsidR="00517F4D" w:rsidRPr="001412CA" w:rsidRDefault="00DE35EB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D16D58" w14:textId="77777777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SPECYFIKACJA PRZEDMIOTU ZAMÓWIENIA</w:t>
      </w:r>
    </w:p>
    <w:p w14:paraId="3A3376BD" w14:textId="0C4ED891" w:rsidR="00E57108" w:rsidRPr="00085FBE" w:rsidRDefault="00E57108" w:rsidP="00E57108">
      <w:pPr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</w:pPr>
      <w:r w:rsidRPr="00085FBE">
        <w:rPr>
          <w:rFonts w:asciiTheme="minorHAnsi" w:hAnsiTheme="minorHAnsi" w:cstheme="minorHAnsi"/>
        </w:rPr>
        <w:t xml:space="preserve">Pirometr stacjonarny przeznaczony do bezkontaktowego pomiaru temperatury powierzchni metalicznych i ceramicznych w warunkach laboratoryjnych o parametrach nie gorszych bądź równoważnych z modelem </w:t>
      </w:r>
      <w:proofErr w:type="spellStart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Optris</w:t>
      </w:r>
      <w:proofErr w:type="spellEnd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 xml:space="preserve"> </w:t>
      </w:r>
      <w:proofErr w:type="spellStart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CTlaser</w:t>
      </w:r>
      <w:proofErr w:type="spellEnd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 xml:space="preserve"> 3ML, tj.</w:t>
      </w:r>
      <w:r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:</w:t>
      </w:r>
    </w:p>
    <w:p w14:paraId="635F06FA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>Zakres pomiarowy temperatury:</w:t>
      </w: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 50 - 400°C</w:t>
      </w:r>
    </w:p>
    <w:p w14:paraId="4F9B8840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Rozdzielczość optyczna: detektor: 2.3µm | optyka: 22:1</w:t>
      </w:r>
    </w:p>
    <w:p w14:paraId="1CC6DA84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Dokładność:</w:t>
      </w:r>
      <w:r w:rsidRPr="00E765D8">
        <w:rPr>
          <w:rFonts w:asciiTheme="minorHAnsi" w:hAnsiTheme="minorHAnsi" w:cstheme="minorHAnsi"/>
          <w:color w:val="000000"/>
        </w:rPr>
        <w:t xml:space="preserve"> ±(0.3% </w:t>
      </w:r>
      <w:proofErr w:type="spellStart"/>
      <w:r w:rsidRPr="00E765D8">
        <w:rPr>
          <w:rFonts w:asciiTheme="minorHAnsi" w:hAnsiTheme="minorHAnsi" w:cstheme="minorHAnsi"/>
          <w:color w:val="000000"/>
        </w:rPr>
        <w:t>w.o</w:t>
      </w:r>
      <w:proofErr w:type="spellEnd"/>
      <w:r w:rsidRPr="00E765D8">
        <w:rPr>
          <w:rFonts w:asciiTheme="minorHAnsi" w:hAnsiTheme="minorHAnsi" w:cstheme="minorHAnsi"/>
          <w:color w:val="000000"/>
        </w:rPr>
        <w:t>. + 2°C)</w:t>
      </w:r>
    </w:p>
    <w:p w14:paraId="13B9B69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Powtarzalność: ±(0.1%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w.o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. + 1°C)</w:t>
      </w:r>
    </w:p>
    <w:p w14:paraId="569DD6DB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Dryft termiczny: ±0.05% lub ±0.5°C/K co większe</w:t>
      </w:r>
    </w:p>
    <w:p w14:paraId="004864E8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Emisyjność (ustawiana klawiszami lub interfejsem): 0.100 do 1.100</w:t>
      </w:r>
    </w:p>
    <w:p w14:paraId="7453C77C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Transmisyjność (ustawiana klawiszami lub interfejsem): 0.100 do 1.000</w:t>
      </w:r>
    </w:p>
    <w:p w14:paraId="4D18CA85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Wyjście analogowe: Kanał 1: 0/4-20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mA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, 0-5/10 V lub termoparowe J lub K</w:t>
      </w:r>
    </w:p>
    <w:p w14:paraId="4B1E3CE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Wyjście alarmowe AL2 (standard): open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collector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 24V / 50mA programowane alarmem AL2 zmieniającym kolor podświetlenia wyświetlacza, stała histereza 2K</w:t>
      </w:r>
    </w:p>
    <w:p w14:paraId="6212B1DF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Wyjście przekaźnikowe (opcjonalnie): podwójne, optycznie izolowane 2x60VDC/42AC 0.4A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bezpotencjałowe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, stała histereza 2K Zadziałania alarmu sygnalizowane czerwoną diodą obok wyświetlacza. (Sposób działania programowany z komputera przez opcjonalne wyjście cyfrowe)</w:t>
      </w:r>
    </w:p>
    <w:p w14:paraId="023E96F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Interfejs (opcjonalnie): </w:t>
      </w:r>
      <w:r w:rsidRPr="00E765D8">
        <w:rPr>
          <w:rFonts w:asciiTheme="minorHAnsi" w:hAnsiTheme="minorHAnsi" w:cstheme="minorHAnsi"/>
          <w:color w:val="000000"/>
        </w:rPr>
        <w:t>RS232, RS485, USB</w:t>
      </w:r>
    </w:p>
    <w:p w14:paraId="3631A11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Funkcje przetwarzania sygnału: °C/°F, średnia, min., max., pik z funkcją programowania przesunięcia</w:t>
      </w:r>
    </w:p>
    <w:p w14:paraId="28FD239B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Zasilani</w:t>
      </w:r>
      <w:r w:rsidRPr="00E765D8">
        <w:rPr>
          <w:rFonts w:cstheme="minorHAnsi"/>
          <w:color w:val="000000"/>
          <w:shd w:val="clear" w:color="auto" w:fill="FFFFFF"/>
        </w:rPr>
        <w:t>e</w:t>
      </w: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Pr="00E765D8">
        <w:rPr>
          <w:rFonts w:asciiTheme="minorHAnsi" w:hAnsiTheme="minorHAnsi" w:cstheme="minorHAnsi"/>
          <w:color w:val="000000"/>
        </w:rPr>
        <w:t>8</w:t>
      </w:r>
      <w:r w:rsidRPr="00E765D8">
        <w:rPr>
          <w:rFonts w:cstheme="minorHAnsi"/>
          <w:color w:val="000000"/>
        </w:rPr>
        <w:t>-</w:t>
      </w:r>
      <w:r w:rsidRPr="00E765D8">
        <w:rPr>
          <w:rFonts w:asciiTheme="minorHAnsi" w:hAnsiTheme="minorHAnsi" w:cstheme="minorHAnsi"/>
          <w:color w:val="000000"/>
        </w:rPr>
        <w:t>36VDC, pobór prądu 100mA</w:t>
      </w:r>
    </w:p>
    <w:p w14:paraId="124BC9A7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Temperatura otoczenia: głowica: -20-85°C, elektronika: -20-85°C</w:t>
      </w:r>
    </w:p>
    <w:p w14:paraId="0083C511" w14:textId="3AC901FE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Odporność głowicy na wibracje: </w:t>
      </w:r>
      <w:r w:rsidRPr="00E765D8">
        <w:rPr>
          <w:rFonts w:asciiTheme="minorHAnsi" w:hAnsiTheme="minorHAnsi" w:cstheme="minorHAnsi"/>
          <w:color w:val="000000"/>
        </w:rPr>
        <w:t>IEC 68-2-6: 3G,11</w:t>
      </w:r>
      <w:r w:rsidR="008D559E">
        <w:rPr>
          <w:rFonts w:asciiTheme="minorHAnsi" w:hAnsiTheme="minorHAnsi" w:cstheme="minorHAnsi"/>
          <w:color w:val="000000"/>
        </w:rPr>
        <w:t>-</w:t>
      </w:r>
      <w:r w:rsidRPr="00E765D8">
        <w:rPr>
          <w:rFonts w:asciiTheme="minorHAnsi" w:hAnsiTheme="minorHAnsi" w:cstheme="minorHAnsi"/>
          <w:color w:val="000000"/>
        </w:rPr>
        <w:t>200Hz</w:t>
      </w:r>
    </w:p>
    <w:p w14:paraId="5A2BD5E5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Temperatura przechowywania: -40-85°C</w:t>
      </w:r>
    </w:p>
    <w:p w14:paraId="5EB99F49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Materiał obudowy: </w:t>
      </w:r>
      <w:r w:rsidRPr="00E765D8">
        <w:rPr>
          <w:rFonts w:asciiTheme="minorHAnsi" w:hAnsiTheme="minorHAnsi" w:cstheme="minorHAnsi"/>
          <w:color w:val="000000"/>
        </w:rPr>
        <w:t>stal nierdzewna</w:t>
      </w:r>
    </w:p>
    <w:p w14:paraId="277D0524" w14:textId="449A6254" w:rsidR="00E57108" w:rsidRPr="008D559E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Stopień ochrony: IP65</w:t>
      </w:r>
    </w:p>
    <w:p w14:paraId="71BB02B6" w14:textId="77777777" w:rsidR="008D559E" w:rsidRPr="008D559E" w:rsidRDefault="008D559E" w:rsidP="008D559E">
      <w:pPr>
        <w:pStyle w:val="Akapitzlist"/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023AFE17" w14:textId="77777777" w:rsidR="00E57108" w:rsidRPr="00085FBE" w:rsidRDefault="00E57108" w:rsidP="009D22AC">
      <w:pPr>
        <w:spacing w:after="0"/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</w:pPr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Dodatkowe wymagane wyposażenie:</w:t>
      </w:r>
    </w:p>
    <w:p w14:paraId="2C325AD3" w14:textId="77777777" w:rsidR="00E57108" w:rsidRPr="00E765D8" w:rsidRDefault="00E57108" w:rsidP="00E57108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Optyka bliskiego widzenia 7.5mm z odległości 450mm, o parametrach </w:t>
      </w:r>
      <w:r w:rsidRPr="00E765D8">
        <w:rPr>
          <w:rFonts w:asciiTheme="minorHAnsi" w:hAnsiTheme="minorHAnsi" w:cstheme="minorHAnsi"/>
        </w:rPr>
        <w:t xml:space="preserve">nie gorszych bądź równoważnych z modelem </w:t>
      </w:r>
      <w:proofErr w:type="spellStart"/>
      <w:r w:rsidRPr="00E765D8">
        <w:rPr>
          <w:rFonts w:asciiTheme="minorHAnsi" w:hAnsiTheme="minorHAnsi" w:cstheme="minorHAnsi"/>
          <w:color w:val="212121"/>
          <w:shd w:val="clear" w:color="auto" w:fill="FFFFFF"/>
        </w:rPr>
        <w:t>Optris</w:t>
      </w:r>
      <w:proofErr w:type="spellEnd"/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 CF4</w:t>
      </w:r>
    </w:p>
    <w:p w14:paraId="7D38F696" w14:textId="77777777" w:rsidR="00E11629" w:rsidRPr="00E11629" w:rsidRDefault="00E11629" w:rsidP="00E1162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E11629">
        <w:rPr>
          <w:rFonts w:eastAsia="Times New Roman" w:cs="Calibri"/>
          <w:color w:val="212121"/>
          <w:shd w:val="clear" w:color="auto" w:fill="FFFFFF"/>
          <w:lang w:eastAsia="pl-PL"/>
        </w:rPr>
        <w:t>Podwójny celownik laserowy pokazujący dwa punkty na średnicy pola pomiarowego</w:t>
      </w:r>
    </w:p>
    <w:p w14:paraId="1782A9F0" w14:textId="77777777" w:rsidR="00E57108" w:rsidRPr="00E765D8" w:rsidRDefault="00E57108" w:rsidP="00E57108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  <w:color w:val="212121"/>
          <w:shd w:val="clear" w:color="auto" w:fill="FFFFFF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>Kabel o długości 8m między głowicą a elektroniką</w:t>
      </w:r>
    </w:p>
    <w:p w14:paraId="2F088047" w14:textId="77777777" w:rsidR="008D559E" w:rsidRPr="008D559E" w:rsidRDefault="00E57108" w:rsidP="008D559E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>Zestaw montażowy interfejsu USB z oprogramowaniem</w:t>
      </w:r>
      <w:r w:rsidRPr="00E765D8">
        <w:rPr>
          <w:rFonts w:asciiTheme="minorHAnsi" w:hAnsiTheme="minorHAnsi" w:cstheme="minorHAnsi"/>
        </w:rPr>
        <w:t xml:space="preserve">, o parametrach nie gorszych lub równoważnych z zestawem typu </w:t>
      </w:r>
      <w:proofErr w:type="spellStart"/>
      <w:r w:rsidRPr="00E765D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ptris</w:t>
      </w:r>
      <w:proofErr w:type="spellEnd"/>
      <w:r w:rsidRPr="00E765D8">
        <w:rPr>
          <w:rFonts w:asciiTheme="minorHAnsi" w:hAnsiTheme="minorHAnsi" w:cstheme="minorHAnsi"/>
        </w:rPr>
        <w:t xml:space="preserve"> ACCTIAC (</w:t>
      </w:r>
      <w:r w:rsidRPr="00E765D8">
        <w:rPr>
          <w:rFonts w:asciiTheme="minorHAnsi" w:hAnsiTheme="minorHAnsi" w:cstheme="minorHAnsi"/>
          <w:color w:val="212121"/>
          <w:shd w:val="clear" w:color="auto" w:fill="FFFFFF"/>
        </w:rPr>
        <w:t>Złącze aplikacji IR dla CT: karta interfejsu USB i kabel z wtyczką micro-USB i adaptery do USB-C i USB-A, kompatybilne z </w:t>
      </w:r>
      <w:proofErr w:type="spellStart"/>
      <w:r w:rsidRPr="00E765D8">
        <w:rPr>
          <w:rFonts w:asciiTheme="minorHAnsi" w:hAnsiTheme="minorHAnsi" w:cstheme="minorHAnsi"/>
          <w:color w:val="212121"/>
          <w:shd w:val="clear" w:color="auto" w:fill="FFFFFF"/>
        </w:rPr>
        <w:t>IRmobile</w:t>
      </w:r>
      <w:proofErr w:type="spellEnd"/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 (Android) i </w:t>
      </w:r>
      <w:proofErr w:type="spellStart"/>
      <w:r w:rsidRPr="00E765D8">
        <w:rPr>
          <w:rFonts w:asciiTheme="minorHAnsi" w:hAnsiTheme="minorHAnsi" w:cstheme="minorHAnsi"/>
          <w:color w:val="212121"/>
          <w:shd w:val="clear" w:color="auto" w:fill="FFFFFF"/>
        </w:rPr>
        <w:t>CompactConnect</w:t>
      </w:r>
      <w:proofErr w:type="spellEnd"/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 (Windows))</w:t>
      </w:r>
    </w:p>
    <w:p w14:paraId="4ACC5284" w14:textId="3EBB35B7" w:rsidR="00517F4D" w:rsidRPr="008D559E" w:rsidRDefault="00E57108" w:rsidP="008D559E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D559E">
        <w:rPr>
          <w:rFonts w:asciiTheme="minorHAnsi" w:hAnsiTheme="minorHAnsi" w:cstheme="minorHAnsi"/>
          <w:color w:val="000000"/>
          <w:shd w:val="clear" w:color="auto" w:fill="FFFFFF"/>
        </w:rPr>
        <w:t xml:space="preserve">Chwyt montażowy nastawny – równoważny z uchwytem typu </w:t>
      </w:r>
      <w:proofErr w:type="spellStart"/>
      <w:r w:rsidRPr="008D559E">
        <w:rPr>
          <w:rFonts w:asciiTheme="minorHAnsi" w:hAnsiTheme="minorHAnsi" w:cstheme="minorHAnsi"/>
          <w:color w:val="000000"/>
          <w:shd w:val="clear" w:color="auto" w:fill="FFFFFF"/>
        </w:rPr>
        <w:t>Optris</w:t>
      </w:r>
      <w:proofErr w:type="spellEnd"/>
      <w:r w:rsidRPr="008D559E">
        <w:rPr>
          <w:rFonts w:asciiTheme="minorHAnsi" w:hAnsiTheme="minorHAnsi" w:cstheme="minorHAnsi"/>
          <w:color w:val="000000"/>
          <w:shd w:val="clear" w:color="auto" w:fill="FFFFFF"/>
        </w:rPr>
        <w:t xml:space="preserve"> ACCTFB</w:t>
      </w:r>
      <w:r w:rsidR="00DE35EB" w:rsidRPr="008D559E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09AA7124" w14:textId="77777777" w:rsidR="00517F4D" w:rsidRPr="001412CA" w:rsidRDefault="00517F4D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4865E09D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KRYTERIA OCENY OFERT I ICH ZNACZENIE</w:t>
      </w:r>
    </w:p>
    <w:p w14:paraId="6DEAE097" w14:textId="742DF29D" w:rsidR="00462DF2" w:rsidRDefault="00517F4D" w:rsidP="00DE35EB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 xml:space="preserve">Kryteria oceny ofert: </w:t>
      </w:r>
    </w:p>
    <w:p w14:paraId="3F4E94EA" w14:textId="4CDED97E" w:rsidR="008D559E" w:rsidRPr="008D559E" w:rsidRDefault="008D559E" w:rsidP="008D559E">
      <w:pPr>
        <w:pStyle w:val="Akapitzlist"/>
        <w:numPr>
          <w:ilvl w:val="0"/>
          <w:numId w:val="3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8D559E">
        <w:rPr>
          <w:rFonts w:asciiTheme="minorHAnsi" w:hAnsiTheme="minorHAnsi" w:cstheme="minorHAnsi"/>
          <w:sz w:val="23"/>
          <w:szCs w:val="23"/>
        </w:rPr>
        <w:t>Spełnienie wszystkich punkt</w:t>
      </w:r>
      <w:r w:rsidR="00E54C5F">
        <w:rPr>
          <w:rFonts w:asciiTheme="minorHAnsi" w:hAnsiTheme="minorHAnsi" w:cstheme="minorHAnsi"/>
          <w:sz w:val="23"/>
          <w:szCs w:val="23"/>
        </w:rPr>
        <w:t>ó</w:t>
      </w:r>
      <w:r w:rsidRPr="008D559E">
        <w:rPr>
          <w:rFonts w:asciiTheme="minorHAnsi" w:hAnsiTheme="minorHAnsi" w:cstheme="minorHAnsi"/>
          <w:sz w:val="23"/>
          <w:szCs w:val="23"/>
        </w:rPr>
        <w:t>w zawartych w opisie przedmiotu zamówienia.</w:t>
      </w:r>
    </w:p>
    <w:p w14:paraId="7E66FC8D" w14:textId="52863726" w:rsidR="00C27F2C" w:rsidRPr="008D559E" w:rsidRDefault="008D559E" w:rsidP="00C27F2C">
      <w:pPr>
        <w:pStyle w:val="Akapitzlist"/>
        <w:numPr>
          <w:ilvl w:val="0"/>
          <w:numId w:val="3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8D559E">
        <w:rPr>
          <w:rFonts w:asciiTheme="minorHAnsi" w:hAnsiTheme="minorHAnsi" w:cstheme="minorHAnsi"/>
          <w:sz w:val="23"/>
          <w:szCs w:val="23"/>
        </w:rPr>
        <w:t>Wartość przedmiotu zamówienia – 100%.</w:t>
      </w:r>
    </w:p>
    <w:p w14:paraId="4FF3A6D5" w14:textId="162DB03F" w:rsidR="00C27F2C" w:rsidRPr="001412CA" w:rsidRDefault="00C27F2C" w:rsidP="00C27F2C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>Ceny należy podać w złotych polskich lub euro z dokładnością do dwóch miejsc po przecinku. Każdy Oferent może przysłać jedną ofertę, sporządzoną w sposób czytelny, w języku polskim lub angielskim. Cena powinna zawierać wszelkie koszty w tym koszty dostawy.</w:t>
      </w:r>
    </w:p>
    <w:p w14:paraId="6DC7E2FC" w14:textId="77777777" w:rsidR="00521FA9" w:rsidRPr="001412CA" w:rsidRDefault="00521FA9" w:rsidP="00521FA9">
      <w:pPr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285BCF11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WYMAGANIA WOBEC WYKONAWCY</w:t>
      </w:r>
    </w:p>
    <w:p w14:paraId="628E23DF" w14:textId="713113A4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Koszty dostaw:</w:t>
      </w:r>
      <w:r w:rsidR="00DE35EB">
        <w:rPr>
          <w:rFonts w:asciiTheme="minorHAnsi" w:hAnsiTheme="minorHAnsi" w:cstheme="minorHAnsi"/>
          <w:sz w:val="23"/>
          <w:szCs w:val="23"/>
          <w:u w:val="dotted"/>
        </w:rPr>
        <w:t xml:space="preserve"> </w:t>
      </w:r>
      <w:r w:rsidR="008D559E" w:rsidRPr="008D559E">
        <w:rPr>
          <w:rFonts w:asciiTheme="minorHAnsi" w:hAnsiTheme="minorHAnsi" w:cstheme="minorHAnsi"/>
        </w:rPr>
        <w:t>Ponosi wykonawca</w:t>
      </w:r>
    </w:p>
    <w:p w14:paraId="02031D1F" w14:textId="4E4F4537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sz w:val="23"/>
          <w:szCs w:val="23"/>
        </w:rPr>
        <w:t>Termin realizacji przedmiotu zamówienia:</w:t>
      </w:r>
      <w:r w:rsidR="00DE35EB">
        <w:rPr>
          <w:rFonts w:asciiTheme="minorHAnsi" w:hAnsiTheme="minorHAnsi" w:cstheme="minorHAnsi"/>
          <w:b/>
          <w:bCs/>
          <w:sz w:val="23"/>
          <w:szCs w:val="23"/>
          <w:u w:val="dotted"/>
        </w:rPr>
        <w:t xml:space="preserve"> </w:t>
      </w:r>
      <w:r w:rsidR="008D559E" w:rsidRPr="008D559E">
        <w:rPr>
          <w:rFonts w:asciiTheme="minorHAnsi" w:hAnsiTheme="minorHAnsi" w:cstheme="minorHAnsi"/>
        </w:rPr>
        <w:t>do 30 dni</w:t>
      </w:r>
    </w:p>
    <w:p w14:paraId="4C80F272" w14:textId="5067EB9B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>Każdy z Wykonawców może złożyć tylko jedną o</w:t>
      </w:r>
      <w:r w:rsidR="00DE35EB">
        <w:rPr>
          <w:rFonts w:asciiTheme="minorHAnsi" w:hAnsiTheme="minorHAnsi" w:cstheme="minorHAnsi"/>
          <w:color w:val="000000"/>
          <w:sz w:val="23"/>
          <w:szCs w:val="23"/>
        </w:rPr>
        <w:t>fertę</w:t>
      </w:r>
    </w:p>
    <w:p w14:paraId="09E1E480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Realizacja przedmiotu zamówienia zostanie potwierdzona protokołem odbioru (bez zastrzeżeń) podpisanym zgodnie przez Zamawiającego i Wykonawcę. </w:t>
      </w:r>
    </w:p>
    <w:p w14:paraId="3A07A7E4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Podstawą wystawienia faktury VAT będzie podpisany bez zastrzeżeń protokół odbioru przedmiotu zamówienia</w:t>
      </w:r>
    </w:p>
    <w:p w14:paraId="62FBEF73" w14:textId="0341C29A" w:rsidR="005A0E38" w:rsidRPr="008D559E" w:rsidRDefault="00D863CE" w:rsidP="008D559E">
      <w:pPr>
        <w:numPr>
          <w:ilvl w:val="0"/>
          <w:numId w:val="18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Płatność nastąpi przelewem w ciągu </w:t>
      </w:r>
      <w:r w:rsidR="008D559E">
        <w:rPr>
          <w:rFonts w:asciiTheme="minorHAnsi" w:hAnsiTheme="minorHAnsi" w:cstheme="minorHAnsi"/>
          <w:sz w:val="23"/>
          <w:szCs w:val="23"/>
          <w:u w:val="dotted"/>
        </w:rPr>
        <w:t xml:space="preserve">14 </w:t>
      </w:r>
      <w:r w:rsidRPr="001412CA">
        <w:rPr>
          <w:rFonts w:asciiTheme="minorHAnsi" w:hAnsiTheme="minorHAnsi" w:cstheme="minorHAnsi"/>
          <w:sz w:val="23"/>
          <w:szCs w:val="23"/>
        </w:rPr>
        <w:t>dni od daty otrzymania Faktury.</w:t>
      </w:r>
    </w:p>
    <w:p w14:paraId="63E9E788" w14:textId="77777777" w:rsidR="005A0E38" w:rsidRPr="005A0E38" w:rsidRDefault="00F85262" w:rsidP="00705AFB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TERMIN, MIEJSCE I SPOSÓB SKŁADANIA OFERT</w:t>
      </w:r>
      <w:r w:rsidR="005A0E38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58C5AF84" w14:textId="222E7504" w:rsidR="00705AFB" w:rsidRPr="00705AFB" w:rsidRDefault="00705AFB" w:rsidP="005A0E38">
      <w:pPr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705AFB">
        <w:rPr>
          <w:rFonts w:cs="Calibri"/>
        </w:rPr>
        <w:t xml:space="preserve">Oferty należy przesyłać na adres:   </w:t>
      </w:r>
      <w:hyperlink r:id="rId8" w:history="1">
        <w:r w:rsidRPr="00705AFB">
          <w:rPr>
            <w:rStyle w:val="Hipercze"/>
            <w:rFonts w:cs="Calibri"/>
          </w:rPr>
          <w:t>zp30@pw.edu.pl</w:t>
        </w:r>
      </w:hyperlink>
      <w:r w:rsidRPr="00705AFB">
        <w:rPr>
          <w:rFonts w:cs="Calibri"/>
        </w:rPr>
        <w:t xml:space="preserve">  oraz </w:t>
      </w:r>
      <w:hyperlink r:id="rId9" w:history="1">
        <w:r w:rsidR="008D559E" w:rsidRPr="00F0469E">
          <w:rPr>
            <w:rStyle w:val="Hipercze"/>
            <w:rFonts w:cs="Calibri"/>
          </w:rPr>
          <w:t>justyna.witkowska@pw.edu.pl</w:t>
        </w:r>
      </w:hyperlink>
      <w:r w:rsidRPr="00705AFB">
        <w:rPr>
          <w:rFonts w:cs="Calibri"/>
        </w:rPr>
        <w:t xml:space="preserve">   w terminie do </w:t>
      </w:r>
      <w:r w:rsidR="00097D24">
        <w:rPr>
          <w:rFonts w:cs="Calibri"/>
        </w:rPr>
        <w:t>21</w:t>
      </w:r>
      <w:r w:rsidR="009D22AC">
        <w:rPr>
          <w:rFonts w:cs="Calibri"/>
        </w:rPr>
        <w:t>.02.2022r.</w:t>
      </w:r>
      <w:r w:rsidRPr="00705AFB">
        <w:rPr>
          <w:rFonts w:cs="Calibri"/>
        </w:rPr>
        <w:t xml:space="preserve"> do godz</w:t>
      </w:r>
      <w:r w:rsidR="008D559E">
        <w:rPr>
          <w:rFonts w:cs="Calibri"/>
        </w:rPr>
        <w:t>. 10</w:t>
      </w:r>
      <w:r w:rsidR="009D22AC">
        <w:rPr>
          <w:rFonts w:cs="Calibri"/>
        </w:rPr>
        <w:t>:00</w:t>
      </w:r>
    </w:p>
    <w:p w14:paraId="32EB3086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Każdy Oferent może przysłać jedną ofertę, sporządzoną w sposób czytelny, w języku polskim.</w:t>
      </w:r>
    </w:p>
    <w:p w14:paraId="03B148CB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Zamawiający wyznacza osobę do porozumiewania się z Wykonawcami</w:t>
      </w:r>
    </w:p>
    <w:p w14:paraId="43424B7E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- w sprawach formalnych: Marianna Wróblewska, zp30@pw.edu.pl (222348725)</w:t>
      </w:r>
    </w:p>
    <w:p w14:paraId="69543070" w14:textId="0BD80819" w:rsidR="00D863CE" w:rsidRDefault="00705AFB" w:rsidP="00C61B24">
      <w:pPr>
        <w:ind w:left="360"/>
        <w:contextualSpacing/>
        <w:rPr>
          <w:rFonts w:cs="Calibri"/>
          <w:b/>
        </w:rPr>
      </w:pPr>
      <w:r w:rsidRPr="00D863CE">
        <w:rPr>
          <w:rFonts w:cs="Calibri"/>
        </w:rPr>
        <w:t xml:space="preserve">- w sprawach opisu przedmiotu zamówienia: </w:t>
      </w:r>
      <w:r w:rsidR="009D22AC" w:rsidRPr="009D22AC">
        <w:rPr>
          <w:rFonts w:cs="Calibri"/>
          <w:bCs/>
        </w:rPr>
        <w:t>Justyna Witkowska,</w:t>
      </w:r>
      <w:r w:rsidR="009D22AC">
        <w:rPr>
          <w:rFonts w:cs="Calibri"/>
          <w:bCs/>
        </w:rPr>
        <w:t xml:space="preserve"> </w:t>
      </w:r>
      <w:hyperlink r:id="rId10" w:history="1">
        <w:r w:rsidR="009D22AC" w:rsidRPr="00F0469E">
          <w:rPr>
            <w:rStyle w:val="Hipercze"/>
            <w:rFonts w:cs="Calibri"/>
            <w:bCs/>
          </w:rPr>
          <w:t>justyna.witkowska@pw.edu.pl</w:t>
        </w:r>
      </w:hyperlink>
      <w:r w:rsidR="009D22AC" w:rsidRPr="009D22AC">
        <w:rPr>
          <w:rFonts w:cs="Calibri"/>
          <w:bCs/>
        </w:rPr>
        <w:t xml:space="preserve"> (222348702)</w:t>
      </w:r>
    </w:p>
    <w:p w14:paraId="79BB6B1D" w14:textId="77777777" w:rsidR="00C61B24" w:rsidRPr="00C61B24" w:rsidRDefault="00C61B24" w:rsidP="00C61B24">
      <w:pPr>
        <w:ind w:left="360"/>
        <w:contextualSpacing/>
        <w:rPr>
          <w:rFonts w:cs="Calibri"/>
          <w:b/>
        </w:rPr>
      </w:pPr>
    </w:p>
    <w:p w14:paraId="29F80B0C" w14:textId="07C1881D" w:rsidR="00F85262" w:rsidRPr="001412CA" w:rsidRDefault="00F85262" w:rsidP="00D863CE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INFORMACJE DODATKOWE</w:t>
      </w:r>
    </w:p>
    <w:p w14:paraId="0805548C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lastRenderedPageBreak/>
        <w:t>W celu zapewnienia porównywalności wszystkich ofert, Zamawiający zastrzega sobie prawo do skontaktowania się z właściwymi Oferentami w celu uzupełnienia lub doprecyzowania ofert.</w:t>
      </w:r>
    </w:p>
    <w:p w14:paraId="4F8924F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 wyborze Wykonawcy Zamawiający zastrzega sobie prawo negocjacji warunków zamówienia.</w:t>
      </w:r>
    </w:p>
    <w:p w14:paraId="5B5D35E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odpowiedzi tylko na wybraną ofertę.</w:t>
      </w:r>
    </w:p>
    <w:p w14:paraId="21EAEFDD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 Wydział Inżynierii Materiałowej zawiera umowy na podstawie     własnych wzorów umów.</w:t>
      </w:r>
    </w:p>
    <w:p w14:paraId="4D00A330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Niniejsza oferta nie stanowi oferty w myśl art. 66 Kodeksu Cywilnego, jak również nie jest ogłoszeniem w rozumieniu ustawy Prawo zamówień publicznych.</w:t>
      </w:r>
    </w:p>
    <w:p w14:paraId="2C81413B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Zaproszenie nie jest postępowaniem o udzielenie zamówienia w rozumieniu przepisów Prawa zamówień publicznych oraz nie kształtuje zobowiązania Zamawiającego do przyjęcia którejkolwiek z ofert. Politechnika Warszawska Wydział Inżynierii Materiałowej zastrzega sobie prawo do rezygnacji z zamówienia bez wyboru którejkolwiek ze złożonych ofert.</w:t>
      </w:r>
    </w:p>
    <w:p w14:paraId="75B0314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zastrzega, że całościowa oferowana cena stanowi informację publiczną w rozumieniu Ustawy o dostępie do informacji publicznej i w przypadku zastrzeżenia jej przez oferenta jako tajemnicy przedsiębiorstwa lub tajemnicy przedsiębiorcy, jego oferta zostanie odrzucona.</w:t>
      </w:r>
    </w:p>
    <w:p w14:paraId="035F372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wypłaca zaliczek za realizację zadania. Płatność dokonywana jest po wykonaniu dostawy/usługi.</w:t>
      </w:r>
    </w:p>
    <w:p w14:paraId="76D39C3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może być pociągany do odpowiedzialności za jakiekolwiek koszty, czy wydatki poniesione w związku z przygotowaniem i dostarczeniem oferty.</w:t>
      </w:r>
    </w:p>
    <w:p w14:paraId="2F1D145E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Oferty, które wpłyną po terminie nie będą rozpatrywane. </w:t>
      </w:r>
    </w:p>
    <w:p w14:paraId="09A33617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negocjacji warunków zamówienia, Zamawiający zastrzega sobie prawo do unieważnienia niniejszego postępowania bez podania uzasadnienia, a także do pozostawienia postępowania bez wyboru oferty.</w:t>
      </w:r>
    </w:p>
    <w:p w14:paraId="555EBEF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Postępowanie jest ważne choćby wpłynęła tylko jedna ważna oferta niepodlegająca odrzuceniu.</w:t>
      </w:r>
    </w:p>
    <w:p w14:paraId="2ED0BC75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unieważni postępowanie w przypadku gdy:</w:t>
      </w:r>
    </w:p>
    <w:p w14:paraId="18DAAD39" w14:textId="3788615A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terminie składania ofert nie wpłynie żadna niepodlegająca odrzuceniu oferta,</w:t>
      </w:r>
    </w:p>
    <w:p w14:paraId="21C6339C" w14:textId="0A2ED69D" w:rsidR="00406790" w:rsidRPr="00C61B24" w:rsidRDefault="00406790" w:rsidP="00C61B24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cena najkorzystniejszej oferty lub oferta z najniższą ceną przewyższy kwotę, którą Zamawiający zamierza przeznaczyć na sfinansowanie zamówienia, chyba że Zamawiający będzie mógł zwiększyć tę kwotę do ceny najkorzystniejszej oferty.</w:t>
      </w:r>
    </w:p>
    <w:p w14:paraId="0615E1EC" w14:textId="41EC0240" w:rsidR="00C61B24" w:rsidRPr="001412CA" w:rsidRDefault="00406790" w:rsidP="00C61B24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Pana/Pani danych osobowych zawartych w złożonych ofertach oraz przetwarzanych w weryfikacji ofert jest Politechnika Warszawska z siedzibą w Warszawie 00-661, ul. Plac Politechniki 1, (dalej: Zamawiający). Kontakt do inspektora ochrony danych: </w:t>
      </w:r>
      <w:hyperlink r:id="rId11" w:history="1">
        <w:r w:rsidRPr="001412CA">
          <w:rPr>
            <w:rStyle w:val="Hipercze"/>
            <w:rFonts w:asciiTheme="minorHAnsi" w:hAnsiTheme="minorHAnsi" w:cstheme="minorHAnsi"/>
            <w:sz w:val="23"/>
            <w:szCs w:val="23"/>
          </w:rPr>
          <w:t>iod@pw.edu.pl</w:t>
        </w:r>
      </w:hyperlink>
      <w:r w:rsidRPr="001412CA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44564C86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3DC280C7" w14:textId="34D660BF" w:rsidR="00406790" w:rsidRPr="001412CA" w:rsidRDefault="00713AA3" w:rsidP="00713AA3">
      <w:pPr>
        <w:tabs>
          <w:tab w:val="left" w:pos="709"/>
        </w:tabs>
        <w:spacing w:line="240" w:lineRule="auto"/>
        <w:ind w:left="5664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406790" w:rsidRPr="001412CA">
        <w:rPr>
          <w:rFonts w:asciiTheme="minorHAnsi" w:hAnsiTheme="minorHAnsi" w:cstheme="minorHAnsi"/>
          <w:sz w:val="23"/>
          <w:szCs w:val="23"/>
        </w:rPr>
        <w:t>Dziekan</w:t>
      </w:r>
    </w:p>
    <w:p w14:paraId="69D332CC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Wydziału Inżynierii Materiałowej</w:t>
      </w:r>
    </w:p>
    <w:p w14:paraId="6650BA83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Politechniki Warszawskiej</w:t>
      </w:r>
    </w:p>
    <w:p w14:paraId="42101DD7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/-/</w:t>
      </w:r>
    </w:p>
    <w:p w14:paraId="7F558A4F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Prof. dr hab. inż. Jarosław Mizera</w:t>
      </w:r>
    </w:p>
    <w:p w14:paraId="7520312E" w14:textId="23FCC3F0" w:rsidR="0008297F" w:rsidRPr="001412CA" w:rsidRDefault="00406790" w:rsidP="005A0E38">
      <w:pPr>
        <w:tabs>
          <w:tab w:val="left" w:pos="709"/>
        </w:tabs>
        <w:spacing w:line="240" w:lineRule="auto"/>
        <w:contextualSpacing/>
        <w:rPr>
          <w:rFonts w:asciiTheme="minorHAnsi" w:hAnsiTheme="minorHAnsi" w:cstheme="minorHAnsi"/>
          <w:color w:val="FFFFFF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Warszawa, </w:t>
      </w:r>
      <w:r w:rsidR="005A0E38">
        <w:rPr>
          <w:rFonts w:asciiTheme="minorHAnsi" w:hAnsiTheme="minorHAnsi" w:cstheme="minorHAnsi"/>
          <w:sz w:val="23"/>
          <w:szCs w:val="23"/>
        </w:rPr>
        <w:t>…………….</w:t>
      </w:r>
    </w:p>
    <w:sectPr w:rsidR="0008297F" w:rsidRPr="001412CA" w:rsidSect="00462DF2">
      <w:headerReference w:type="default" r:id="rId12"/>
      <w:footerReference w:type="default" r:id="rId13"/>
      <w:pgSz w:w="11906" w:h="16838" w:code="9"/>
      <w:pgMar w:top="1843" w:right="1700" w:bottom="1135" w:left="1276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3FD8" w14:textId="77777777" w:rsidR="00E41350" w:rsidRDefault="00E41350" w:rsidP="00426574">
      <w:pPr>
        <w:spacing w:after="0" w:line="240" w:lineRule="auto"/>
      </w:pPr>
      <w:r>
        <w:separator/>
      </w:r>
    </w:p>
  </w:endnote>
  <w:endnote w:type="continuationSeparator" w:id="0">
    <w:p w14:paraId="611CD499" w14:textId="77777777" w:rsidR="00E41350" w:rsidRDefault="00E4135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0C7" w14:textId="76C03A64" w:rsidR="00992B7F" w:rsidRDefault="001412C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08203A" wp14:editId="03D3FDE7">
              <wp:simplePos x="0" y="0"/>
              <wp:positionH relativeFrom="page">
                <wp:posOffset>5821680</wp:posOffset>
              </wp:positionH>
              <wp:positionV relativeFrom="page">
                <wp:posOffset>8572500</wp:posOffset>
              </wp:positionV>
              <wp:extent cx="1714500" cy="2209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0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9364D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934EAA8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Warszawska</w:t>
                          </w:r>
                          <w:r w:rsidR="003F586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 xml:space="preserve"> Wydział Inżynierii Materiałowej</w:t>
                          </w:r>
                        </w:p>
                        <w:p w14:paraId="5E1B2232" w14:textId="77777777" w:rsidR="00992B7F" w:rsidRPr="00F2179D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ul. Wołoska 141</w:t>
                          </w:r>
                        </w:p>
                        <w:p w14:paraId="51FBB8F8" w14:textId="77777777" w:rsidR="003F586D" w:rsidRDefault="00F2179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02-507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Warszawa</w:t>
                          </w:r>
                          <w:r w:rsidR="003F586D" w:rsidRPr="003F586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0F3F602" w14:textId="77777777" w:rsidR="003F586D" w:rsidRDefault="003F586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NIP 525-000-58-34</w:t>
                          </w:r>
                        </w:p>
                        <w:p w14:paraId="6A31847D" w14:textId="77777777" w:rsidR="003F586D" w:rsidRPr="00F2179D" w:rsidRDefault="003F586D" w:rsidP="003F586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14:paraId="08B4A07B" w14:textId="77777777" w:rsidR="005A3B87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tel. +48 (22) 234 87 25</w:t>
                          </w:r>
                        </w:p>
                        <w:p w14:paraId="147D45D5" w14:textId="77777777" w:rsidR="005A3B87" w:rsidRPr="00281FF1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</w:pP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marianna.wroblewska@pw.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e</w:t>
                          </w: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du.pl</w:t>
                          </w:r>
                        </w:p>
                        <w:p w14:paraId="24ECCA3B" w14:textId="77777777" w:rsidR="00992B7F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www.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wim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.pw.edu.pl</w:t>
                          </w:r>
                        </w:p>
                        <w:p w14:paraId="2B1708B6" w14:textId="77777777" w:rsidR="003F586D" w:rsidRDefault="003F58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820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8.4pt;margin-top:675pt;width:13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6f9gEAAM4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" filled="f" stroked="f">
              <v:textbox>
                <w:txbxContent>
                  <w:p w14:paraId="03C9364D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Politechnika</w:t>
                    </w:r>
                  </w:p>
                  <w:p w14:paraId="5934EAA8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Warszawska</w:t>
                    </w:r>
                    <w:r w:rsidR="003F586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 xml:space="preserve"> Wydział Inżynierii Materiałowej</w:t>
                    </w:r>
                  </w:p>
                  <w:p w14:paraId="5E1B2232" w14:textId="77777777" w:rsidR="00992B7F" w:rsidRPr="00F2179D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ul. Wołoska 141</w:t>
                    </w:r>
                  </w:p>
                  <w:p w14:paraId="51FBB8F8" w14:textId="77777777" w:rsidR="003F586D" w:rsidRDefault="00F2179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02-507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Warszawa</w:t>
                    </w:r>
                    <w:r w:rsidR="003F586D" w:rsidRPr="003F586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</w:t>
                    </w:r>
                  </w:p>
                  <w:p w14:paraId="40F3F602" w14:textId="77777777" w:rsidR="003F586D" w:rsidRDefault="003F586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NIP 525-000-58-34</w:t>
                    </w:r>
                  </w:p>
                  <w:p w14:paraId="6A31847D" w14:textId="77777777" w:rsidR="003F586D" w:rsidRPr="00F2179D" w:rsidRDefault="003F586D" w:rsidP="003F586D">
                    <w:pPr>
                      <w:spacing w:after="0" w:line="240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Dział Zamówień Publicznych</w:t>
                    </w:r>
                  </w:p>
                  <w:p w14:paraId="08B4A07B" w14:textId="77777777" w:rsidR="005A3B87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tel. +48 (22) 234 87 25</w:t>
                    </w:r>
                  </w:p>
                  <w:p w14:paraId="147D45D5" w14:textId="77777777" w:rsidR="005A3B87" w:rsidRPr="00281FF1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</w:pP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marianna.wroblewska@pw.</w:t>
                    </w:r>
                    <w:r w:rsidR="0077751C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e</w:t>
                    </w: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du.pl</w:t>
                    </w:r>
                  </w:p>
                  <w:p w14:paraId="24ECCA3B" w14:textId="77777777" w:rsidR="00992B7F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www.</w:t>
                    </w:r>
                    <w:r w:rsidR="0077751C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wim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.pw.edu.pl</w:t>
                    </w:r>
                  </w:p>
                  <w:p w14:paraId="2B1708B6" w14:textId="77777777" w:rsidR="003F586D" w:rsidRDefault="003F586D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1915" w14:textId="77777777" w:rsidR="00E41350" w:rsidRDefault="00E41350" w:rsidP="00426574">
      <w:pPr>
        <w:spacing w:after="0" w:line="240" w:lineRule="auto"/>
      </w:pPr>
      <w:r>
        <w:separator/>
      </w:r>
    </w:p>
  </w:footnote>
  <w:footnote w:type="continuationSeparator" w:id="0">
    <w:p w14:paraId="5D93FB6D" w14:textId="77777777" w:rsidR="00E41350" w:rsidRDefault="00E4135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319E" w14:textId="5472D0EA" w:rsidR="00992B7F" w:rsidRPr="000D38EE" w:rsidRDefault="001412CA">
    <w:pPr>
      <w:pStyle w:val="Nagwek"/>
      <w:rPr>
        <w:rFonts w:ascii="Radikal WUT" w:hAnsi="Radikal WUT"/>
        <w:noProof/>
        <w:color w:val="965F7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37765" wp14:editId="3E6F71F0">
          <wp:simplePos x="0" y="0"/>
          <wp:positionH relativeFrom="page">
            <wp:posOffset>5975985</wp:posOffset>
          </wp:positionH>
          <wp:positionV relativeFrom="page">
            <wp:posOffset>367030</wp:posOffset>
          </wp:positionV>
          <wp:extent cx="514350" cy="579120"/>
          <wp:effectExtent l="0" t="0" r="0" b="0"/>
          <wp:wrapSquare wrapText="bothSides"/>
          <wp:docPr id="2" name="Graf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62D"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24AF4B53" w14:textId="77777777" w:rsidR="000A762D" w:rsidRPr="000D38EE" w:rsidRDefault="000D38EE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C5"/>
    <w:multiLevelType w:val="hybridMultilevel"/>
    <w:tmpl w:val="35CAF188"/>
    <w:lvl w:ilvl="0" w:tplc="76DC3C22">
      <w:start w:val="1"/>
      <w:numFmt w:val="upperRoman"/>
      <w:lvlText w:val="%1."/>
      <w:lvlJc w:val="left"/>
      <w:pPr>
        <w:ind w:left="394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2901270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398BA38">
      <w:numFmt w:val="bullet"/>
      <w:lvlText w:val="•"/>
      <w:lvlJc w:val="left"/>
      <w:pPr>
        <w:ind w:left="1096" w:hanging="348"/>
      </w:pPr>
      <w:rPr>
        <w:rFonts w:hint="default"/>
        <w:lang w:val="pl-PL" w:eastAsia="pl-PL" w:bidi="pl-PL"/>
      </w:rPr>
    </w:lvl>
    <w:lvl w:ilvl="3" w:tplc="79762B6C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4" w:tplc="5466432E">
      <w:numFmt w:val="bullet"/>
      <w:lvlText w:val="•"/>
      <w:lvlJc w:val="left"/>
      <w:pPr>
        <w:ind w:left="1488" w:hanging="348"/>
      </w:pPr>
      <w:rPr>
        <w:rFonts w:hint="default"/>
        <w:lang w:val="pl-PL" w:eastAsia="pl-PL" w:bidi="pl-PL"/>
      </w:rPr>
    </w:lvl>
    <w:lvl w:ilvl="5" w:tplc="C22CA9C6">
      <w:numFmt w:val="bullet"/>
      <w:lvlText w:val="•"/>
      <w:lvlJc w:val="left"/>
      <w:pPr>
        <w:ind w:left="1685" w:hanging="348"/>
      </w:pPr>
      <w:rPr>
        <w:rFonts w:hint="default"/>
        <w:lang w:val="pl-PL" w:eastAsia="pl-PL" w:bidi="pl-PL"/>
      </w:rPr>
    </w:lvl>
    <w:lvl w:ilvl="6" w:tplc="B67403CC">
      <w:numFmt w:val="bullet"/>
      <w:lvlText w:val="•"/>
      <w:lvlJc w:val="left"/>
      <w:pPr>
        <w:ind w:left="1881" w:hanging="348"/>
      </w:pPr>
      <w:rPr>
        <w:rFonts w:hint="default"/>
        <w:lang w:val="pl-PL" w:eastAsia="pl-PL" w:bidi="pl-PL"/>
      </w:rPr>
    </w:lvl>
    <w:lvl w:ilvl="7" w:tplc="E6BAEF7A">
      <w:numFmt w:val="bullet"/>
      <w:lvlText w:val="•"/>
      <w:lvlJc w:val="left"/>
      <w:pPr>
        <w:ind w:left="2077" w:hanging="348"/>
      </w:pPr>
      <w:rPr>
        <w:rFonts w:hint="default"/>
        <w:lang w:val="pl-PL" w:eastAsia="pl-PL" w:bidi="pl-PL"/>
      </w:rPr>
    </w:lvl>
    <w:lvl w:ilvl="8" w:tplc="CE1696AC">
      <w:numFmt w:val="bullet"/>
      <w:lvlText w:val="•"/>
      <w:lvlJc w:val="left"/>
      <w:pPr>
        <w:ind w:left="227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3AE5A96"/>
    <w:multiLevelType w:val="hybridMultilevel"/>
    <w:tmpl w:val="232A78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00CF4"/>
    <w:multiLevelType w:val="hybridMultilevel"/>
    <w:tmpl w:val="3230B732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E6B5EFA"/>
    <w:multiLevelType w:val="hybridMultilevel"/>
    <w:tmpl w:val="E7880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8E0B5E"/>
    <w:multiLevelType w:val="hybridMultilevel"/>
    <w:tmpl w:val="960A9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9E7232"/>
    <w:multiLevelType w:val="hybridMultilevel"/>
    <w:tmpl w:val="FAD0C10A"/>
    <w:lvl w:ilvl="0" w:tplc="95E4E366">
      <w:start w:val="1"/>
      <w:numFmt w:val="upperRoman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16A5D9C">
      <w:start w:val="1"/>
      <w:numFmt w:val="decimal"/>
      <w:lvlText w:val="%2."/>
      <w:lvlJc w:val="left"/>
      <w:pPr>
        <w:ind w:left="480" w:hanging="284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2"/>
        <w:szCs w:val="22"/>
        <w:lang w:val="pl-PL" w:eastAsia="pl-PL" w:bidi="pl-PL"/>
      </w:rPr>
    </w:lvl>
    <w:lvl w:ilvl="2" w:tplc="7198562E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896ECBCC">
      <w:numFmt w:val="bullet"/>
      <w:lvlText w:val="•"/>
      <w:lvlJc w:val="left"/>
      <w:pPr>
        <w:ind w:left="3193" w:hanging="284"/>
      </w:pPr>
      <w:rPr>
        <w:rFonts w:hint="default"/>
        <w:lang w:val="pl-PL" w:eastAsia="pl-PL" w:bidi="pl-PL"/>
      </w:rPr>
    </w:lvl>
    <w:lvl w:ilvl="4" w:tplc="F76CA23C">
      <w:numFmt w:val="bullet"/>
      <w:lvlText w:val="•"/>
      <w:lvlJc w:val="left"/>
      <w:pPr>
        <w:ind w:left="4098" w:hanging="284"/>
      </w:pPr>
      <w:rPr>
        <w:rFonts w:hint="default"/>
        <w:lang w:val="pl-PL" w:eastAsia="pl-PL" w:bidi="pl-PL"/>
      </w:rPr>
    </w:lvl>
    <w:lvl w:ilvl="5" w:tplc="88409438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918AF70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5BBA8512">
      <w:numFmt w:val="bullet"/>
      <w:lvlText w:val="•"/>
      <w:lvlJc w:val="left"/>
      <w:pPr>
        <w:ind w:left="6812" w:hanging="284"/>
      </w:pPr>
      <w:rPr>
        <w:rFonts w:hint="default"/>
        <w:lang w:val="pl-PL" w:eastAsia="pl-PL" w:bidi="pl-PL"/>
      </w:rPr>
    </w:lvl>
    <w:lvl w:ilvl="8" w:tplc="71C06C26">
      <w:numFmt w:val="bullet"/>
      <w:lvlText w:val="•"/>
      <w:lvlJc w:val="left"/>
      <w:pPr>
        <w:ind w:left="771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09956C2"/>
    <w:multiLevelType w:val="hybridMultilevel"/>
    <w:tmpl w:val="4516B012"/>
    <w:lvl w:ilvl="0" w:tplc="9DD0B4A8">
      <w:numFmt w:val="bullet"/>
      <w:lvlText w:val="·"/>
      <w:lvlJc w:val="left"/>
      <w:pPr>
        <w:ind w:left="1005" w:hanging="64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9D8"/>
    <w:multiLevelType w:val="hybridMultilevel"/>
    <w:tmpl w:val="8138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E14"/>
    <w:multiLevelType w:val="hybridMultilevel"/>
    <w:tmpl w:val="365CD342"/>
    <w:lvl w:ilvl="0" w:tplc="02FE4BE2">
      <w:start w:val="1"/>
      <w:numFmt w:val="upperRoman"/>
      <w:lvlText w:val="%1."/>
      <w:lvlJc w:val="left"/>
      <w:pPr>
        <w:ind w:left="393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EAE5398">
      <w:start w:val="1"/>
      <w:numFmt w:val="lowerLetter"/>
      <w:lvlText w:val="%2)"/>
      <w:lvlJc w:val="left"/>
      <w:pPr>
        <w:ind w:left="91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108FA1A">
      <w:numFmt w:val="bullet"/>
      <w:lvlText w:val="•"/>
      <w:lvlJc w:val="left"/>
      <w:pPr>
        <w:ind w:left="1876" w:hanging="404"/>
      </w:pPr>
      <w:rPr>
        <w:rFonts w:hint="default"/>
        <w:lang w:val="pl-PL" w:eastAsia="pl-PL" w:bidi="pl-PL"/>
      </w:rPr>
    </w:lvl>
    <w:lvl w:ilvl="3" w:tplc="77FCA010">
      <w:numFmt w:val="bullet"/>
      <w:lvlText w:val="•"/>
      <w:lvlJc w:val="left"/>
      <w:pPr>
        <w:ind w:left="2832" w:hanging="404"/>
      </w:pPr>
      <w:rPr>
        <w:rFonts w:hint="default"/>
        <w:lang w:val="pl-PL" w:eastAsia="pl-PL" w:bidi="pl-PL"/>
      </w:rPr>
    </w:lvl>
    <w:lvl w:ilvl="4" w:tplc="16D41496">
      <w:numFmt w:val="bullet"/>
      <w:lvlText w:val="•"/>
      <w:lvlJc w:val="left"/>
      <w:pPr>
        <w:ind w:left="3788" w:hanging="404"/>
      </w:pPr>
      <w:rPr>
        <w:rFonts w:hint="default"/>
        <w:lang w:val="pl-PL" w:eastAsia="pl-PL" w:bidi="pl-PL"/>
      </w:rPr>
    </w:lvl>
    <w:lvl w:ilvl="5" w:tplc="2B3E6EF0">
      <w:numFmt w:val="bullet"/>
      <w:lvlText w:val="•"/>
      <w:lvlJc w:val="left"/>
      <w:pPr>
        <w:ind w:left="4745" w:hanging="404"/>
      </w:pPr>
      <w:rPr>
        <w:rFonts w:hint="default"/>
        <w:lang w:val="pl-PL" w:eastAsia="pl-PL" w:bidi="pl-PL"/>
      </w:rPr>
    </w:lvl>
    <w:lvl w:ilvl="6" w:tplc="8C1C8D2E">
      <w:numFmt w:val="bullet"/>
      <w:lvlText w:val="•"/>
      <w:lvlJc w:val="left"/>
      <w:pPr>
        <w:ind w:left="5701" w:hanging="404"/>
      </w:pPr>
      <w:rPr>
        <w:rFonts w:hint="default"/>
        <w:lang w:val="pl-PL" w:eastAsia="pl-PL" w:bidi="pl-PL"/>
      </w:rPr>
    </w:lvl>
    <w:lvl w:ilvl="7" w:tplc="9A482ECE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3026D12">
      <w:numFmt w:val="bullet"/>
      <w:lvlText w:val="•"/>
      <w:lvlJc w:val="left"/>
      <w:pPr>
        <w:ind w:left="7613" w:hanging="404"/>
      </w:pPr>
      <w:rPr>
        <w:rFonts w:hint="default"/>
        <w:lang w:val="pl-PL" w:eastAsia="pl-PL" w:bidi="pl-PL"/>
      </w:rPr>
    </w:lvl>
  </w:abstractNum>
  <w:abstractNum w:abstractNumId="9" w15:restartNumberingAfterBreak="0">
    <w:nsid w:val="259B6DD9"/>
    <w:multiLevelType w:val="hybridMultilevel"/>
    <w:tmpl w:val="F9F86BB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DFA0F73"/>
    <w:multiLevelType w:val="hybridMultilevel"/>
    <w:tmpl w:val="BC6875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6C5923"/>
    <w:multiLevelType w:val="hybridMultilevel"/>
    <w:tmpl w:val="B0E61602"/>
    <w:lvl w:ilvl="0" w:tplc="1DB86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892"/>
    <w:multiLevelType w:val="multilevel"/>
    <w:tmpl w:val="3B3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25E4E"/>
    <w:multiLevelType w:val="hybridMultilevel"/>
    <w:tmpl w:val="79B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4646"/>
    <w:multiLevelType w:val="hybridMultilevel"/>
    <w:tmpl w:val="3E9447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49A0FB7"/>
    <w:multiLevelType w:val="hybridMultilevel"/>
    <w:tmpl w:val="257E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74C"/>
    <w:multiLevelType w:val="hybridMultilevel"/>
    <w:tmpl w:val="EC74C9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B923AC"/>
    <w:multiLevelType w:val="hybridMultilevel"/>
    <w:tmpl w:val="57D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4AFD"/>
    <w:multiLevelType w:val="hybridMultilevel"/>
    <w:tmpl w:val="04D48036"/>
    <w:lvl w:ilvl="0" w:tplc="FED85988">
      <w:start w:val="1"/>
      <w:numFmt w:val="decimal"/>
      <w:lvlText w:val="%1)"/>
      <w:lvlJc w:val="left"/>
      <w:pPr>
        <w:ind w:left="643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4439D5"/>
    <w:multiLevelType w:val="hybridMultilevel"/>
    <w:tmpl w:val="DA7A0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F5168"/>
    <w:multiLevelType w:val="hybridMultilevel"/>
    <w:tmpl w:val="B348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2D55"/>
    <w:multiLevelType w:val="hybridMultilevel"/>
    <w:tmpl w:val="98CE93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AEA6D07"/>
    <w:multiLevelType w:val="hybridMultilevel"/>
    <w:tmpl w:val="C3DA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B68EF"/>
    <w:multiLevelType w:val="hybridMultilevel"/>
    <w:tmpl w:val="C46A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543E58"/>
    <w:multiLevelType w:val="hybridMultilevel"/>
    <w:tmpl w:val="0F26810A"/>
    <w:lvl w:ilvl="0" w:tplc="1DB86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129E6"/>
    <w:multiLevelType w:val="hybridMultilevel"/>
    <w:tmpl w:val="5380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53906"/>
    <w:multiLevelType w:val="hybridMultilevel"/>
    <w:tmpl w:val="C1068028"/>
    <w:lvl w:ilvl="0" w:tplc="1DB86A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4A1035"/>
    <w:multiLevelType w:val="hybridMultilevel"/>
    <w:tmpl w:val="011E5BA8"/>
    <w:lvl w:ilvl="0" w:tplc="95EC1D4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13E4C"/>
    <w:multiLevelType w:val="hybridMultilevel"/>
    <w:tmpl w:val="0C160C6A"/>
    <w:lvl w:ilvl="0" w:tplc="9328E7A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773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13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3"/>
  </w:num>
  <w:num w:numId="10">
    <w:abstractNumId w:val="16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4"/>
  </w:num>
  <w:num w:numId="16">
    <w:abstractNumId w:val="1"/>
  </w:num>
  <w:num w:numId="17">
    <w:abstractNumId w:val="4"/>
  </w:num>
  <w:num w:numId="18">
    <w:abstractNumId w:val="10"/>
  </w:num>
  <w:num w:numId="19">
    <w:abstractNumId w:val="7"/>
  </w:num>
  <w:num w:numId="20">
    <w:abstractNumId w:val="6"/>
  </w:num>
  <w:num w:numId="21">
    <w:abstractNumId w:val="22"/>
  </w:num>
  <w:num w:numId="22">
    <w:abstractNumId w:val="18"/>
  </w:num>
  <w:num w:numId="23">
    <w:abstractNumId w:val="11"/>
  </w:num>
  <w:num w:numId="24">
    <w:abstractNumId w:val="9"/>
  </w:num>
  <w:num w:numId="25">
    <w:abstractNumId w:val="2"/>
  </w:num>
  <w:num w:numId="26">
    <w:abstractNumId w:val="21"/>
  </w:num>
  <w:num w:numId="27">
    <w:abstractNumId w:val="8"/>
  </w:num>
  <w:num w:numId="28">
    <w:abstractNumId w:val="0"/>
  </w:num>
  <w:num w:numId="29">
    <w:abstractNumId w:val="5"/>
  </w:num>
  <w:num w:numId="30">
    <w:abstractNumId w:val="20"/>
  </w:num>
  <w:num w:numId="31">
    <w:abstractNumId w:val="25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2B1B"/>
    <w:rsid w:val="00043AB8"/>
    <w:rsid w:val="00045109"/>
    <w:rsid w:val="0008297F"/>
    <w:rsid w:val="00085E09"/>
    <w:rsid w:val="00097D24"/>
    <w:rsid w:val="000A762D"/>
    <w:rsid w:val="000D38EE"/>
    <w:rsid w:val="000D705E"/>
    <w:rsid w:val="000E7353"/>
    <w:rsid w:val="000F6923"/>
    <w:rsid w:val="0012176F"/>
    <w:rsid w:val="001412CA"/>
    <w:rsid w:val="001703A9"/>
    <w:rsid w:val="00181D22"/>
    <w:rsid w:val="00187493"/>
    <w:rsid w:val="001B4678"/>
    <w:rsid w:val="001B4CDD"/>
    <w:rsid w:val="001C1B9C"/>
    <w:rsid w:val="001D422F"/>
    <w:rsid w:val="001E3FBC"/>
    <w:rsid w:val="002219FE"/>
    <w:rsid w:val="002532AC"/>
    <w:rsid w:val="002628C3"/>
    <w:rsid w:val="00263BFE"/>
    <w:rsid w:val="00281FF1"/>
    <w:rsid w:val="002E29C2"/>
    <w:rsid w:val="003008BC"/>
    <w:rsid w:val="003514A1"/>
    <w:rsid w:val="0037009E"/>
    <w:rsid w:val="003734C8"/>
    <w:rsid w:val="00393394"/>
    <w:rsid w:val="003955D4"/>
    <w:rsid w:val="003B4669"/>
    <w:rsid w:val="003C3CCF"/>
    <w:rsid w:val="003C7408"/>
    <w:rsid w:val="003D03D8"/>
    <w:rsid w:val="003F586D"/>
    <w:rsid w:val="00400736"/>
    <w:rsid w:val="00406790"/>
    <w:rsid w:val="00424628"/>
    <w:rsid w:val="00426574"/>
    <w:rsid w:val="0044023E"/>
    <w:rsid w:val="004535FB"/>
    <w:rsid w:val="00462DF2"/>
    <w:rsid w:val="00486B50"/>
    <w:rsid w:val="00487A4E"/>
    <w:rsid w:val="00504497"/>
    <w:rsid w:val="00517F4D"/>
    <w:rsid w:val="00520255"/>
    <w:rsid w:val="00521FA9"/>
    <w:rsid w:val="00557B18"/>
    <w:rsid w:val="00563F0E"/>
    <w:rsid w:val="00581E38"/>
    <w:rsid w:val="005A0E38"/>
    <w:rsid w:val="005A3B87"/>
    <w:rsid w:val="005B34AA"/>
    <w:rsid w:val="005F1984"/>
    <w:rsid w:val="005F65CD"/>
    <w:rsid w:val="0064706E"/>
    <w:rsid w:val="00653E35"/>
    <w:rsid w:val="00655288"/>
    <w:rsid w:val="006A5290"/>
    <w:rsid w:val="006B4EB4"/>
    <w:rsid w:val="006E1DAE"/>
    <w:rsid w:val="006F4A3F"/>
    <w:rsid w:val="00700C07"/>
    <w:rsid w:val="00703A37"/>
    <w:rsid w:val="00705AFB"/>
    <w:rsid w:val="00713AA3"/>
    <w:rsid w:val="00714A20"/>
    <w:rsid w:val="0074362A"/>
    <w:rsid w:val="00760806"/>
    <w:rsid w:val="00763E4B"/>
    <w:rsid w:val="00774F78"/>
    <w:rsid w:val="0077751C"/>
    <w:rsid w:val="00783A7E"/>
    <w:rsid w:val="007A190E"/>
    <w:rsid w:val="007B1571"/>
    <w:rsid w:val="008319F7"/>
    <w:rsid w:val="008441CB"/>
    <w:rsid w:val="008534C1"/>
    <w:rsid w:val="008553B2"/>
    <w:rsid w:val="00856201"/>
    <w:rsid w:val="00872C03"/>
    <w:rsid w:val="008A1584"/>
    <w:rsid w:val="008A25CA"/>
    <w:rsid w:val="008A4559"/>
    <w:rsid w:val="008A592A"/>
    <w:rsid w:val="008C1F87"/>
    <w:rsid w:val="008D559E"/>
    <w:rsid w:val="008E2DCE"/>
    <w:rsid w:val="008F61AF"/>
    <w:rsid w:val="00905AB9"/>
    <w:rsid w:val="00940E1B"/>
    <w:rsid w:val="009411BF"/>
    <w:rsid w:val="00942412"/>
    <w:rsid w:val="00955A12"/>
    <w:rsid w:val="00980532"/>
    <w:rsid w:val="00992B7F"/>
    <w:rsid w:val="009A0762"/>
    <w:rsid w:val="009D22AC"/>
    <w:rsid w:val="00A10DEB"/>
    <w:rsid w:val="00A117B1"/>
    <w:rsid w:val="00A81C59"/>
    <w:rsid w:val="00A845A2"/>
    <w:rsid w:val="00AB1D8E"/>
    <w:rsid w:val="00AD7F6A"/>
    <w:rsid w:val="00B11FEC"/>
    <w:rsid w:val="00B5441E"/>
    <w:rsid w:val="00B5589F"/>
    <w:rsid w:val="00B75291"/>
    <w:rsid w:val="00BF5475"/>
    <w:rsid w:val="00C24D4F"/>
    <w:rsid w:val="00C27F2C"/>
    <w:rsid w:val="00C61B24"/>
    <w:rsid w:val="00C6436E"/>
    <w:rsid w:val="00C81A46"/>
    <w:rsid w:val="00C85784"/>
    <w:rsid w:val="00C85985"/>
    <w:rsid w:val="00C92F6B"/>
    <w:rsid w:val="00CA3B06"/>
    <w:rsid w:val="00CC458C"/>
    <w:rsid w:val="00D021A8"/>
    <w:rsid w:val="00D04D9D"/>
    <w:rsid w:val="00D41134"/>
    <w:rsid w:val="00D70CBD"/>
    <w:rsid w:val="00D863CE"/>
    <w:rsid w:val="00D92656"/>
    <w:rsid w:val="00DA0498"/>
    <w:rsid w:val="00DA11E6"/>
    <w:rsid w:val="00DC6AFD"/>
    <w:rsid w:val="00DD3883"/>
    <w:rsid w:val="00DE35EB"/>
    <w:rsid w:val="00DE7DA9"/>
    <w:rsid w:val="00DF33BE"/>
    <w:rsid w:val="00E02D56"/>
    <w:rsid w:val="00E11629"/>
    <w:rsid w:val="00E327B8"/>
    <w:rsid w:val="00E41350"/>
    <w:rsid w:val="00E47C14"/>
    <w:rsid w:val="00E54C5F"/>
    <w:rsid w:val="00E57108"/>
    <w:rsid w:val="00E6677F"/>
    <w:rsid w:val="00E725D9"/>
    <w:rsid w:val="00E877F4"/>
    <w:rsid w:val="00EB737F"/>
    <w:rsid w:val="00EF04F7"/>
    <w:rsid w:val="00F04FEA"/>
    <w:rsid w:val="00F2179D"/>
    <w:rsid w:val="00F311FA"/>
    <w:rsid w:val="00F85262"/>
    <w:rsid w:val="00FC4384"/>
    <w:rsid w:val="00FD36A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95D2"/>
  <w15:chartTrackingRefBased/>
  <w15:docId w15:val="{9E7FA271-435D-45BC-AC7F-08034D8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5A3B8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B87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628C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628C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28C3"/>
    <w:rPr>
      <w:rFonts w:ascii="Segoe UI" w:eastAsia="Calibr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8F61A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8F61A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06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2DF2"/>
    <w:pPr>
      <w:widowControl w:val="0"/>
      <w:autoSpaceDE w:val="0"/>
      <w:autoSpaceDN w:val="0"/>
      <w:spacing w:after="0" w:line="247" w:lineRule="exact"/>
      <w:ind w:left="509" w:right="503"/>
      <w:jc w:val="center"/>
    </w:pPr>
    <w:rPr>
      <w:rFonts w:ascii="Times New Roman" w:eastAsia="Times New Roman" w:hAnsi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30@p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yna.witkowska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witkowska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A220-86C4-45DD-B81E-176CBFC0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7012</CharactersWithSpaces>
  <SharedDoc>false</SharedDoc>
  <HLinks>
    <vt:vector size="18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mailto:zp30@inmat.pw.edu.pl</vt:lpwstr>
      </vt:variant>
      <vt:variant>
        <vt:lpwstr/>
      </vt:variant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mailto:tomasz.cygan.dokt@pw.edu.pl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Wróblewska Marianna</cp:lastModifiedBy>
  <cp:revision>2</cp:revision>
  <cp:lastPrinted>2021-11-23T13:16:00Z</cp:lastPrinted>
  <dcterms:created xsi:type="dcterms:W3CDTF">2022-02-11T12:44:00Z</dcterms:created>
  <dcterms:modified xsi:type="dcterms:W3CDTF">2022-02-11T12:44:00Z</dcterms:modified>
</cp:coreProperties>
</file>