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B00F58">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B00F58">
            <w:pPr>
              <w:rPr>
                <w:rFonts w:cstheme="minorHAnsi"/>
                <w:sz w:val="20"/>
                <w:szCs w:val="20"/>
              </w:rPr>
            </w:pPr>
          </w:p>
        </w:tc>
        <w:tc>
          <w:tcPr>
            <w:tcW w:w="71" w:type="dxa"/>
            <w:tcMar>
              <w:left w:w="0" w:type="dxa"/>
              <w:right w:w="0" w:type="dxa"/>
            </w:tcMar>
          </w:tcPr>
          <w:p w14:paraId="259D9D39" w14:textId="77777777" w:rsidR="00E129AB" w:rsidRPr="00555F57" w:rsidRDefault="00E129AB" w:rsidP="00B00F58">
            <w:pPr>
              <w:rPr>
                <w:rFonts w:cstheme="minorHAnsi"/>
                <w:sz w:val="20"/>
                <w:szCs w:val="20"/>
              </w:rPr>
            </w:pPr>
          </w:p>
        </w:tc>
      </w:tr>
      <w:bookmarkEnd w:id="0"/>
    </w:tbl>
    <w:p w14:paraId="23FBACFA" w14:textId="77777777" w:rsidR="00E129AB" w:rsidRPr="00555F57" w:rsidRDefault="00E129AB" w:rsidP="00B00F58">
      <w:pPr>
        <w:spacing w:after="0" w:line="240" w:lineRule="auto"/>
        <w:rPr>
          <w:rFonts w:cstheme="minorHAnsi"/>
          <w:sz w:val="20"/>
          <w:szCs w:val="20"/>
        </w:rPr>
        <w:sectPr w:rsidR="00E129AB" w:rsidRPr="00555F5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249E05E1" w:rsidR="0039403D" w:rsidRPr="004A37B9" w:rsidRDefault="0039403D" w:rsidP="00B00F58">
      <w:pPr>
        <w:spacing w:after="0" w:line="240" w:lineRule="auto"/>
        <w:jc w:val="right"/>
        <w:rPr>
          <w:rFonts w:cstheme="minorHAnsi"/>
          <w:b/>
          <w:sz w:val="20"/>
          <w:szCs w:val="20"/>
        </w:rPr>
      </w:pPr>
      <w:r w:rsidRPr="004A37B9">
        <w:rPr>
          <w:rFonts w:cstheme="minorHAnsi"/>
          <w:b/>
          <w:sz w:val="20"/>
          <w:szCs w:val="20"/>
        </w:rPr>
        <w:t xml:space="preserve">Szczecin, dnia </w:t>
      </w:r>
      <w:r w:rsidR="005E3D32" w:rsidRPr="004A37B9">
        <w:rPr>
          <w:rFonts w:cstheme="minorHAnsi"/>
          <w:b/>
          <w:sz w:val="20"/>
          <w:szCs w:val="20"/>
        </w:rPr>
        <w:t>09.05.</w:t>
      </w:r>
      <w:r w:rsidR="005D7745" w:rsidRPr="004A37B9">
        <w:rPr>
          <w:rFonts w:cstheme="minorHAnsi"/>
          <w:b/>
          <w:sz w:val="20"/>
          <w:szCs w:val="20"/>
        </w:rPr>
        <w:t>2023r</w:t>
      </w:r>
    </w:p>
    <w:p w14:paraId="32557A74" w14:textId="77777777" w:rsidR="0039403D" w:rsidRPr="004A37B9" w:rsidRDefault="0039403D" w:rsidP="00B00F58">
      <w:pPr>
        <w:spacing w:after="0" w:line="240" w:lineRule="auto"/>
        <w:jc w:val="both"/>
        <w:rPr>
          <w:rFonts w:cstheme="minorHAnsi"/>
          <w:sz w:val="20"/>
          <w:szCs w:val="20"/>
        </w:rPr>
      </w:pPr>
    </w:p>
    <w:p w14:paraId="1AFED2B0" w14:textId="652C85BF" w:rsidR="00927131" w:rsidRPr="004A37B9" w:rsidRDefault="00927131" w:rsidP="00B00F58">
      <w:pPr>
        <w:spacing w:after="0" w:line="360" w:lineRule="auto"/>
        <w:jc w:val="both"/>
        <w:rPr>
          <w:rFonts w:cs="Calibri"/>
          <w:b/>
          <w:sz w:val="20"/>
          <w:szCs w:val="20"/>
        </w:rPr>
      </w:pPr>
      <w:r w:rsidRPr="004A37B9">
        <w:rPr>
          <w:rFonts w:cs="Calibri"/>
          <w:b/>
          <w:sz w:val="20"/>
          <w:szCs w:val="20"/>
        </w:rPr>
        <w:t>ZP/220/</w:t>
      </w:r>
      <w:r w:rsidR="0011071F" w:rsidRPr="004A37B9">
        <w:rPr>
          <w:rFonts w:cs="Calibri"/>
          <w:b/>
          <w:sz w:val="20"/>
          <w:szCs w:val="20"/>
        </w:rPr>
        <w:t>23/23</w:t>
      </w:r>
      <w:r w:rsidRPr="004A37B9">
        <w:rPr>
          <w:rFonts w:cs="Calibri"/>
          <w:b/>
          <w:sz w:val="20"/>
          <w:szCs w:val="20"/>
        </w:rPr>
        <w:tab/>
      </w:r>
    </w:p>
    <w:p w14:paraId="093C33D8" w14:textId="77777777" w:rsidR="0011071F" w:rsidRPr="004A37B9" w:rsidRDefault="0011071F" w:rsidP="00B00F58">
      <w:pPr>
        <w:pStyle w:val="Bezodstpw"/>
        <w:spacing w:line="360" w:lineRule="auto"/>
        <w:jc w:val="both"/>
        <w:rPr>
          <w:b/>
          <w:bCs/>
          <w:sz w:val="20"/>
          <w:szCs w:val="20"/>
        </w:rPr>
      </w:pPr>
      <w:r w:rsidRPr="004A37B9">
        <w:rPr>
          <w:rFonts w:cs="Calibri"/>
          <w:sz w:val="19"/>
          <w:szCs w:val="19"/>
        </w:rPr>
        <w:t>Dotyczy: postępowania o udzielenie zamówienia publicznego pn.: „</w:t>
      </w:r>
      <w:r w:rsidRPr="004A37B9">
        <w:rPr>
          <w:b/>
          <w:bCs/>
          <w:sz w:val="19"/>
          <w:szCs w:val="19"/>
        </w:rPr>
        <w:t>Dostawa jednorazowych wyrobów medycznych</w:t>
      </w:r>
      <w:r w:rsidRPr="004A37B9">
        <w:rPr>
          <w:rFonts w:cs="Calibri"/>
          <w:b/>
          <w:sz w:val="20"/>
          <w:szCs w:val="20"/>
        </w:rPr>
        <w:t>”</w:t>
      </w:r>
    </w:p>
    <w:p w14:paraId="7A66F905" w14:textId="77777777" w:rsidR="0058225F" w:rsidRPr="004A37B9" w:rsidRDefault="0039403D" w:rsidP="00B00F58">
      <w:pPr>
        <w:pStyle w:val="Tekstpodstawowy3"/>
        <w:spacing w:after="0" w:line="240" w:lineRule="auto"/>
        <w:jc w:val="both"/>
        <w:rPr>
          <w:rFonts w:cstheme="minorHAnsi"/>
          <w:b/>
          <w:sz w:val="20"/>
          <w:szCs w:val="20"/>
        </w:rPr>
      </w:pPr>
      <w:r w:rsidRPr="004A37B9">
        <w:rPr>
          <w:rFonts w:cstheme="minorHAnsi"/>
          <w:b/>
          <w:sz w:val="20"/>
          <w:szCs w:val="20"/>
        </w:rPr>
        <w:t xml:space="preserve">     </w:t>
      </w:r>
      <w:r w:rsidRPr="004A37B9">
        <w:rPr>
          <w:rFonts w:cstheme="minorHAnsi"/>
          <w:b/>
          <w:sz w:val="20"/>
          <w:szCs w:val="20"/>
        </w:rPr>
        <w:tab/>
      </w:r>
      <w:r w:rsidRPr="004A37B9">
        <w:rPr>
          <w:rFonts w:cstheme="minorHAnsi"/>
          <w:b/>
          <w:sz w:val="20"/>
          <w:szCs w:val="20"/>
        </w:rPr>
        <w:tab/>
      </w:r>
      <w:r w:rsidRPr="004A37B9">
        <w:rPr>
          <w:rFonts w:cstheme="minorHAnsi"/>
          <w:b/>
          <w:sz w:val="20"/>
          <w:szCs w:val="20"/>
        </w:rPr>
        <w:tab/>
      </w:r>
      <w:r w:rsidRPr="004A37B9">
        <w:rPr>
          <w:rFonts w:cstheme="minorHAnsi"/>
          <w:b/>
          <w:sz w:val="20"/>
          <w:szCs w:val="20"/>
        </w:rPr>
        <w:tab/>
      </w:r>
      <w:r w:rsidRPr="004A37B9">
        <w:rPr>
          <w:rFonts w:cstheme="minorHAnsi"/>
          <w:b/>
          <w:sz w:val="20"/>
          <w:szCs w:val="20"/>
        </w:rPr>
        <w:tab/>
      </w:r>
      <w:r w:rsidRPr="004A37B9">
        <w:rPr>
          <w:rFonts w:cstheme="minorHAnsi"/>
          <w:b/>
          <w:sz w:val="20"/>
          <w:szCs w:val="20"/>
        </w:rPr>
        <w:tab/>
      </w:r>
    </w:p>
    <w:p w14:paraId="62B6417E" w14:textId="77777777" w:rsidR="0058225F" w:rsidRPr="004A37B9" w:rsidRDefault="0058225F" w:rsidP="00B00F58">
      <w:pPr>
        <w:pStyle w:val="Tekstpodstawowy3"/>
        <w:spacing w:after="0" w:line="240" w:lineRule="auto"/>
        <w:jc w:val="both"/>
        <w:rPr>
          <w:rFonts w:cstheme="minorHAnsi"/>
          <w:b/>
          <w:sz w:val="20"/>
          <w:szCs w:val="20"/>
        </w:rPr>
      </w:pPr>
    </w:p>
    <w:p w14:paraId="2AA35858" w14:textId="332A725F" w:rsidR="0039403D" w:rsidRPr="004A37B9" w:rsidRDefault="005A790E" w:rsidP="00B00F58">
      <w:pPr>
        <w:pStyle w:val="Tekstpodstawowy3"/>
        <w:spacing w:after="0" w:line="240" w:lineRule="auto"/>
        <w:ind w:left="3540" w:firstLine="708"/>
        <w:jc w:val="both"/>
        <w:rPr>
          <w:rFonts w:cstheme="minorHAnsi"/>
          <w:b/>
          <w:sz w:val="20"/>
          <w:szCs w:val="20"/>
          <w:u w:val="single"/>
        </w:rPr>
      </w:pPr>
      <w:r w:rsidRPr="004A37B9">
        <w:rPr>
          <w:rFonts w:cstheme="minorHAnsi"/>
          <w:b/>
          <w:sz w:val="20"/>
          <w:szCs w:val="20"/>
          <w:u w:val="single"/>
        </w:rPr>
        <w:t xml:space="preserve">Wyjaśnienia </w:t>
      </w:r>
      <w:r w:rsidR="00DC5AEC" w:rsidRPr="004A37B9">
        <w:rPr>
          <w:rFonts w:cstheme="minorHAnsi"/>
          <w:b/>
          <w:sz w:val="20"/>
          <w:szCs w:val="20"/>
          <w:u w:val="single"/>
        </w:rPr>
        <w:t>2</w:t>
      </w:r>
    </w:p>
    <w:p w14:paraId="57810122" w14:textId="27123F45" w:rsidR="0039403D" w:rsidRPr="004A37B9" w:rsidRDefault="0039403D" w:rsidP="00B00F58">
      <w:pPr>
        <w:spacing w:after="0" w:line="240" w:lineRule="auto"/>
        <w:jc w:val="both"/>
        <w:rPr>
          <w:rFonts w:cstheme="minorHAnsi"/>
          <w:sz w:val="20"/>
          <w:szCs w:val="20"/>
        </w:rPr>
      </w:pPr>
      <w:r w:rsidRPr="004A37B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4A37B9">
        <w:rPr>
          <w:rFonts w:cstheme="minorHAnsi"/>
          <w:sz w:val="20"/>
          <w:szCs w:val="20"/>
        </w:rPr>
        <w:t>t.j</w:t>
      </w:r>
      <w:proofErr w:type="spellEnd"/>
      <w:r w:rsidRPr="004A37B9">
        <w:rPr>
          <w:rFonts w:cstheme="minorHAnsi"/>
          <w:sz w:val="20"/>
          <w:szCs w:val="20"/>
        </w:rPr>
        <w:t>. z dnia 2019.10.24 Zamawiający udziela następujących wyjaśnień:</w:t>
      </w:r>
    </w:p>
    <w:p w14:paraId="779F3DC5" w14:textId="77777777" w:rsidR="001B023D" w:rsidRPr="004A37B9" w:rsidRDefault="001B023D" w:rsidP="00B00F58">
      <w:pPr>
        <w:spacing w:after="0" w:line="240" w:lineRule="auto"/>
        <w:jc w:val="both"/>
        <w:rPr>
          <w:rFonts w:eastAsia="Times New Roman" w:cstheme="minorHAnsi"/>
          <w:b/>
          <w:color w:val="FF0000"/>
          <w:sz w:val="20"/>
          <w:szCs w:val="20"/>
          <w:lang w:eastAsia="pl-PL"/>
        </w:rPr>
      </w:pPr>
    </w:p>
    <w:p w14:paraId="50212A08" w14:textId="11F14801" w:rsidR="005D7745" w:rsidRPr="004A37B9" w:rsidRDefault="005D7745" w:rsidP="00B00F58">
      <w:pPr>
        <w:tabs>
          <w:tab w:val="left" w:pos="284"/>
          <w:tab w:val="left" w:pos="8505"/>
        </w:tabs>
        <w:spacing w:after="0" w:line="240" w:lineRule="auto"/>
        <w:jc w:val="both"/>
        <w:rPr>
          <w:rFonts w:eastAsia="Times New Roman" w:cstheme="minorHAnsi"/>
          <w:b/>
          <w:color w:val="FF0000"/>
          <w:sz w:val="20"/>
          <w:szCs w:val="20"/>
          <w:lang w:eastAsia="pl-PL"/>
        </w:rPr>
      </w:pPr>
      <w:bookmarkStart w:id="1" w:name="_Hlk107864746"/>
      <w:r w:rsidRPr="004A37B9">
        <w:rPr>
          <w:rFonts w:eastAsia="Times New Roman" w:cstheme="minorHAnsi"/>
          <w:b/>
          <w:color w:val="FF0000"/>
          <w:sz w:val="20"/>
          <w:szCs w:val="20"/>
          <w:lang w:eastAsia="pl-PL"/>
        </w:rPr>
        <w:t>Wykonawca I</w:t>
      </w:r>
    </w:p>
    <w:p w14:paraId="706417A4" w14:textId="25F78C06" w:rsidR="00DC5AEC" w:rsidRPr="004A37B9" w:rsidRDefault="00DC5AEC" w:rsidP="00BE18AC">
      <w:pPr>
        <w:spacing w:after="0" w:line="240" w:lineRule="auto"/>
        <w:jc w:val="both"/>
        <w:rPr>
          <w:rFonts w:cstheme="minorHAnsi"/>
          <w:sz w:val="20"/>
          <w:szCs w:val="20"/>
        </w:rPr>
      </w:pPr>
      <w:r w:rsidRPr="004A37B9">
        <w:rPr>
          <w:rFonts w:cstheme="minorHAnsi"/>
          <w:sz w:val="20"/>
          <w:szCs w:val="20"/>
        </w:rPr>
        <w:t>Pytanie zadanie 9 poz. nr 2 Czy zamawiający wyłączy poz. nr 2 i utworzy oddzielne zadanie co przełoży się na możliwe więcej ofert cenowych? Czy zamawiający wyrazi zgodę na złożenie oferty w jednostce miary opakowanie ?</w:t>
      </w:r>
    </w:p>
    <w:p w14:paraId="24C398A6" w14:textId="28A6D62D" w:rsidR="00DC5AEC" w:rsidRPr="004A37B9" w:rsidRDefault="00DC5AEC" w:rsidP="00BE18AC">
      <w:pPr>
        <w:spacing w:after="0" w:line="240" w:lineRule="auto"/>
        <w:jc w:val="both"/>
        <w:rPr>
          <w:rFonts w:cstheme="minorHAnsi"/>
          <w:sz w:val="20"/>
          <w:szCs w:val="20"/>
        </w:rPr>
      </w:pPr>
    </w:p>
    <w:p w14:paraId="23734ED9" w14:textId="5FE57233" w:rsidR="00DC5AEC" w:rsidRPr="004A37B9" w:rsidRDefault="00DC5AEC" w:rsidP="00BE18AC">
      <w:pPr>
        <w:spacing w:after="0" w:line="240" w:lineRule="auto"/>
        <w:jc w:val="both"/>
        <w:rPr>
          <w:rFonts w:cstheme="minorHAnsi"/>
          <w:b/>
          <w:sz w:val="20"/>
          <w:szCs w:val="20"/>
        </w:rPr>
      </w:pPr>
      <w:r w:rsidRPr="004A37B9">
        <w:rPr>
          <w:rFonts w:cstheme="minorHAnsi"/>
          <w:b/>
          <w:sz w:val="20"/>
          <w:szCs w:val="20"/>
        </w:rPr>
        <w:t>Odpowiedź</w:t>
      </w:r>
    </w:p>
    <w:p w14:paraId="005AEE71" w14:textId="18F8634C" w:rsidR="00DC5AEC" w:rsidRPr="004A37B9" w:rsidRDefault="00BE18AC" w:rsidP="00BE18AC">
      <w:pPr>
        <w:spacing w:after="0" w:line="240" w:lineRule="auto"/>
        <w:jc w:val="both"/>
        <w:rPr>
          <w:rFonts w:cstheme="minorHAnsi"/>
          <w:b/>
          <w:sz w:val="20"/>
          <w:szCs w:val="20"/>
        </w:rPr>
      </w:pPr>
      <w:r w:rsidRPr="004A37B9">
        <w:rPr>
          <w:rFonts w:cstheme="minorHAnsi"/>
          <w:b/>
          <w:sz w:val="20"/>
          <w:szCs w:val="20"/>
        </w:rPr>
        <w:t>Zamawiający nie wyraża zgody na wyłączenie oraz złożenie oferty w jednostce miary opakowanie.</w:t>
      </w:r>
    </w:p>
    <w:p w14:paraId="3206D79C" w14:textId="35CD0A7F" w:rsidR="00DC5AEC" w:rsidRPr="004A37B9" w:rsidRDefault="00DC5AEC" w:rsidP="00DC5AEC">
      <w:pPr>
        <w:autoSpaceDE w:val="0"/>
        <w:autoSpaceDN w:val="0"/>
        <w:adjustRightInd w:val="0"/>
        <w:spacing w:after="0" w:line="240" w:lineRule="auto"/>
        <w:rPr>
          <w:rFonts w:cstheme="minorHAnsi"/>
          <w:color w:val="666666"/>
          <w:sz w:val="19"/>
          <w:szCs w:val="19"/>
        </w:rPr>
      </w:pPr>
    </w:p>
    <w:p w14:paraId="16187A2A" w14:textId="2F5EF5EF" w:rsidR="00DC5AEC" w:rsidRPr="004A37B9" w:rsidRDefault="00DC5AEC" w:rsidP="00DC5AEC">
      <w:pPr>
        <w:autoSpaceDE w:val="0"/>
        <w:autoSpaceDN w:val="0"/>
        <w:adjustRightInd w:val="0"/>
        <w:spacing w:after="0" w:line="240" w:lineRule="auto"/>
        <w:rPr>
          <w:rFonts w:eastAsia="Times New Roman" w:cstheme="minorHAnsi"/>
          <w:b/>
          <w:color w:val="FF0000"/>
          <w:sz w:val="20"/>
          <w:szCs w:val="20"/>
          <w:lang w:eastAsia="pl-PL"/>
        </w:rPr>
      </w:pPr>
      <w:r w:rsidRPr="004A37B9">
        <w:rPr>
          <w:rFonts w:eastAsia="Times New Roman" w:cstheme="minorHAnsi"/>
          <w:b/>
          <w:color w:val="FF0000"/>
          <w:sz w:val="20"/>
          <w:szCs w:val="20"/>
          <w:lang w:eastAsia="pl-PL"/>
        </w:rPr>
        <w:t>Wykonawca II</w:t>
      </w:r>
    </w:p>
    <w:p w14:paraId="58E51183" w14:textId="77777777" w:rsidR="00BE18AC" w:rsidRPr="004A37B9" w:rsidRDefault="00BE18AC" w:rsidP="00BE18AC">
      <w:pPr>
        <w:spacing w:after="0" w:line="240" w:lineRule="auto"/>
        <w:jc w:val="both"/>
        <w:rPr>
          <w:rFonts w:cstheme="minorHAnsi"/>
          <w:sz w:val="20"/>
          <w:szCs w:val="20"/>
        </w:rPr>
      </w:pPr>
      <w:r w:rsidRPr="004A37B9">
        <w:rPr>
          <w:rFonts w:cstheme="minorHAnsi"/>
          <w:sz w:val="20"/>
          <w:szCs w:val="20"/>
        </w:rPr>
        <w:t>Zadanie nr 10 poz. 1 i 2</w:t>
      </w:r>
    </w:p>
    <w:p w14:paraId="66DDA8CD" w14:textId="7FF34758" w:rsidR="00BE18AC" w:rsidRPr="004A37B9" w:rsidRDefault="00BE18AC" w:rsidP="00BE18AC">
      <w:pPr>
        <w:spacing w:after="0" w:line="240" w:lineRule="auto"/>
        <w:jc w:val="both"/>
        <w:rPr>
          <w:rFonts w:cstheme="minorHAnsi"/>
          <w:sz w:val="20"/>
          <w:szCs w:val="20"/>
        </w:rPr>
      </w:pPr>
      <w:r w:rsidRPr="004A37B9">
        <w:rPr>
          <w:rFonts w:cstheme="minorHAnsi"/>
          <w:sz w:val="20"/>
          <w:szCs w:val="20"/>
        </w:rPr>
        <w:t>Proszę Zamawiającego o wskazanie marki i modelu aktualnie używanych czujników, co umożliwi odpowiednie dobranie.</w:t>
      </w:r>
    </w:p>
    <w:p w14:paraId="3304F960" w14:textId="4305F52A" w:rsidR="00BE18AC" w:rsidRPr="004A37B9" w:rsidRDefault="00BE18AC" w:rsidP="00BE18AC">
      <w:pPr>
        <w:spacing w:after="0" w:line="240" w:lineRule="auto"/>
        <w:jc w:val="both"/>
        <w:rPr>
          <w:rFonts w:cstheme="minorHAnsi"/>
          <w:b/>
          <w:sz w:val="20"/>
          <w:szCs w:val="20"/>
        </w:rPr>
      </w:pPr>
      <w:r w:rsidRPr="004A37B9">
        <w:rPr>
          <w:rFonts w:cstheme="minorHAnsi"/>
          <w:b/>
          <w:sz w:val="20"/>
          <w:szCs w:val="20"/>
        </w:rPr>
        <w:t>Odpowiedź</w:t>
      </w:r>
    </w:p>
    <w:p w14:paraId="569B1B62" w14:textId="16FA5BCE" w:rsidR="00BE18AC" w:rsidRPr="004A37B9" w:rsidRDefault="00BE18AC" w:rsidP="00BE18AC">
      <w:pPr>
        <w:spacing w:after="0" w:line="240" w:lineRule="auto"/>
        <w:jc w:val="both"/>
        <w:rPr>
          <w:rFonts w:cstheme="minorHAnsi"/>
          <w:b/>
          <w:sz w:val="20"/>
          <w:szCs w:val="20"/>
        </w:rPr>
      </w:pPr>
      <w:r w:rsidRPr="004A37B9">
        <w:rPr>
          <w:b/>
          <w:sz w:val="20"/>
          <w:szCs w:val="20"/>
        </w:rPr>
        <w:t xml:space="preserve">Zamawiający informuje,  że obecnie używamy czujników </w:t>
      </w:r>
      <w:proofErr w:type="spellStart"/>
      <w:r w:rsidRPr="004A37B9">
        <w:rPr>
          <w:b/>
          <w:sz w:val="20"/>
          <w:szCs w:val="20"/>
        </w:rPr>
        <w:t>Nellcor</w:t>
      </w:r>
      <w:proofErr w:type="spellEnd"/>
      <w:r w:rsidRPr="004A37B9">
        <w:rPr>
          <w:b/>
          <w:sz w:val="20"/>
          <w:szCs w:val="20"/>
        </w:rPr>
        <w:t xml:space="preserve"> o numerach katalogowych MAX-N-I oraz SC-PR-I</w:t>
      </w:r>
    </w:p>
    <w:p w14:paraId="690DAFC8" w14:textId="4CB60052" w:rsidR="00BE18AC" w:rsidRPr="004A37B9" w:rsidRDefault="00BE18AC" w:rsidP="00DC5AEC">
      <w:pPr>
        <w:autoSpaceDE w:val="0"/>
        <w:autoSpaceDN w:val="0"/>
        <w:adjustRightInd w:val="0"/>
        <w:spacing w:after="0" w:line="240" w:lineRule="auto"/>
        <w:rPr>
          <w:rFonts w:eastAsia="Times New Roman" w:cstheme="minorHAnsi"/>
          <w:b/>
          <w:color w:val="FF0000"/>
          <w:sz w:val="20"/>
          <w:szCs w:val="20"/>
          <w:lang w:eastAsia="pl-PL"/>
        </w:rPr>
      </w:pPr>
    </w:p>
    <w:p w14:paraId="7D373874" w14:textId="5003B17D" w:rsidR="00C74C35" w:rsidRPr="004A37B9" w:rsidRDefault="00C74C35" w:rsidP="00DC5AEC">
      <w:pPr>
        <w:autoSpaceDE w:val="0"/>
        <w:autoSpaceDN w:val="0"/>
        <w:adjustRightInd w:val="0"/>
        <w:spacing w:after="0" w:line="240" w:lineRule="auto"/>
        <w:rPr>
          <w:rFonts w:eastAsia="Times New Roman" w:cstheme="minorHAnsi"/>
          <w:b/>
          <w:color w:val="FF0000"/>
          <w:sz w:val="20"/>
          <w:szCs w:val="20"/>
          <w:lang w:eastAsia="pl-PL"/>
        </w:rPr>
      </w:pPr>
      <w:r w:rsidRPr="004A37B9">
        <w:rPr>
          <w:rFonts w:eastAsia="Times New Roman" w:cstheme="minorHAnsi"/>
          <w:b/>
          <w:color w:val="FF0000"/>
          <w:sz w:val="20"/>
          <w:szCs w:val="20"/>
          <w:lang w:eastAsia="pl-PL"/>
        </w:rPr>
        <w:t>Wykonawca III</w:t>
      </w:r>
    </w:p>
    <w:p w14:paraId="1F566C64" w14:textId="40D7F84F" w:rsidR="00C74C35" w:rsidRPr="004A37B9" w:rsidRDefault="00C74C35" w:rsidP="00C74C35">
      <w:pPr>
        <w:numPr>
          <w:ilvl w:val="0"/>
          <w:numId w:val="7"/>
        </w:numPr>
        <w:tabs>
          <w:tab w:val="left" w:pos="284"/>
        </w:tabs>
        <w:spacing w:after="0" w:line="240" w:lineRule="auto"/>
        <w:ind w:left="0" w:right="565" w:firstLine="0"/>
        <w:jc w:val="both"/>
        <w:rPr>
          <w:rFonts w:ascii="Calibri" w:hAnsi="Calibri" w:cs="Calibri"/>
        </w:rPr>
      </w:pPr>
      <w:r w:rsidRPr="004A37B9">
        <w:rPr>
          <w:rFonts w:ascii="Calibri" w:hAnsi="Calibri" w:cs="Calibri"/>
        </w:rPr>
        <w:t xml:space="preserve">Czy Zamawiający w </w:t>
      </w:r>
      <w:r w:rsidRPr="004A37B9">
        <w:rPr>
          <w:rFonts w:ascii="Calibri" w:hAnsi="Calibri" w:cs="Calibri"/>
          <w:b/>
          <w:bCs/>
          <w:u w:val="single"/>
        </w:rPr>
        <w:t>Pakiecie nr 9</w:t>
      </w:r>
      <w:r w:rsidRPr="004A37B9">
        <w:rPr>
          <w:rFonts w:ascii="Calibri" w:hAnsi="Calibri" w:cs="Calibri"/>
          <w:b/>
          <w:bCs/>
        </w:rPr>
        <w:t xml:space="preserve"> </w:t>
      </w:r>
      <w:r w:rsidRPr="004A37B9">
        <w:rPr>
          <w:rFonts w:ascii="Calibri" w:hAnsi="Calibri" w:cs="Calibri"/>
        </w:rPr>
        <w:t>dopuści</w:t>
      </w:r>
      <w:r w:rsidRPr="004A37B9">
        <w:rPr>
          <w:rFonts w:ascii="Calibri" w:hAnsi="Calibri" w:cs="Calibri"/>
          <w:b/>
          <w:bCs/>
        </w:rPr>
        <w:t xml:space="preserve"> </w:t>
      </w:r>
      <w:proofErr w:type="spellStart"/>
      <w:r w:rsidRPr="004A37B9">
        <w:rPr>
          <w:rFonts w:ascii="Calibri" w:hAnsi="Calibri" w:cs="Calibri"/>
        </w:rPr>
        <w:t>próżniociąg</w:t>
      </w:r>
      <w:proofErr w:type="spellEnd"/>
      <w:r w:rsidRPr="004A37B9">
        <w:rPr>
          <w:rFonts w:ascii="Calibri" w:hAnsi="Calibri" w:cs="Calibri"/>
        </w:rPr>
        <w:t xml:space="preserve"> położniczy jałowy, jednorazowego użytku do wspomaganego porodu, posiadający odpowiednio wyprofilowany uchwyt oraz atraumatyczną miseczkę w kształcie „grzybka” Ø miseczki 50mm wyginająca się o 90° w każdym kierunku z pompą wytwarzającą stabilne, stałe podciśnienie przy minimalnym wysiłku, z łatwo dostępnym zaworem zwalniającym próżnię w postaci skrzydełek, wewnętrzny samoograniczający</w:t>
      </w:r>
      <w:r w:rsidRPr="004A37B9">
        <w:rPr>
          <w:rFonts w:ascii="Calibri" w:hAnsi="Calibri" w:cs="Calibri"/>
          <w:color w:val="FF0000"/>
        </w:rPr>
        <w:t xml:space="preserve"> </w:t>
      </w:r>
      <w:r w:rsidRPr="004A37B9">
        <w:rPr>
          <w:rFonts w:ascii="Calibri" w:hAnsi="Calibri" w:cs="Calibri"/>
        </w:rPr>
        <w:t xml:space="preserve">system bezpieczeństwa uniemożliwiający przekroczenie bezpiecznego poziomu wytworzonego podciśnienia, które mogłoby prowadzić do urazów w obrębie główki płodu oraz czytelnym wskaźnikiem próżni w kształcie zegara. Oferowany przez nas </w:t>
      </w:r>
      <w:proofErr w:type="spellStart"/>
      <w:r w:rsidRPr="004A37B9">
        <w:rPr>
          <w:rFonts w:ascii="Calibri" w:hAnsi="Calibri" w:cs="Calibri"/>
        </w:rPr>
        <w:t>próżniociąg</w:t>
      </w:r>
      <w:proofErr w:type="spellEnd"/>
      <w:r w:rsidRPr="004A37B9">
        <w:rPr>
          <w:rFonts w:ascii="Calibri" w:hAnsi="Calibri" w:cs="Calibri"/>
        </w:rPr>
        <w:t xml:space="preserve"> położniczy zalecany jest do wszystkich ułożeń płodu i zapewnia lekarzowi bezpieczną i komfortową  obsługę, a rodzącej kobiecie maksymalny komfort.</w:t>
      </w:r>
    </w:p>
    <w:p w14:paraId="385DC6E4" w14:textId="26ED1AFA"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7130B013" w14:textId="089EF1DA"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Zamawiający dopuszcza.</w:t>
      </w:r>
    </w:p>
    <w:p w14:paraId="54B0DF3B" w14:textId="2070CCA0" w:rsidR="00C74C35" w:rsidRPr="004A37B9" w:rsidRDefault="00C74C35" w:rsidP="00C74C35">
      <w:pPr>
        <w:tabs>
          <w:tab w:val="left" w:pos="284"/>
        </w:tabs>
        <w:spacing w:after="0" w:line="240" w:lineRule="auto"/>
        <w:ind w:right="565"/>
        <w:jc w:val="both"/>
        <w:rPr>
          <w:rFonts w:ascii="Calibri" w:hAnsi="Calibri" w:cs="Calibri"/>
          <w:b/>
          <w:sz w:val="20"/>
          <w:szCs w:val="20"/>
        </w:rPr>
      </w:pPr>
    </w:p>
    <w:p w14:paraId="2266E913" w14:textId="2035C0D5" w:rsidR="00C74C35" w:rsidRPr="004A37B9" w:rsidRDefault="00C74C35" w:rsidP="00C74C35">
      <w:pPr>
        <w:tabs>
          <w:tab w:val="left" w:pos="284"/>
        </w:tabs>
        <w:spacing w:after="0" w:line="240" w:lineRule="auto"/>
        <w:ind w:right="565"/>
        <w:jc w:val="both"/>
        <w:rPr>
          <w:rFonts w:ascii="Calibri" w:hAnsi="Calibri" w:cs="Calibri"/>
          <w:b/>
          <w:color w:val="FF0000"/>
          <w:sz w:val="20"/>
          <w:szCs w:val="20"/>
        </w:rPr>
      </w:pPr>
      <w:r w:rsidRPr="004A37B9">
        <w:rPr>
          <w:rFonts w:ascii="Calibri" w:hAnsi="Calibri" w:cs="Calibri"/>
          <w:b/>
          <w:color w:val="FF0000"/>
          <w:sz w:val="20"/>
          <w:szCs w:val="20"/>
        </w:rPr>
        <w:t>Wykonawca IV</w:t>
      </w:r>
    </w:p>
    <w:p w14:paraId="533DC40E"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1</w:t>
      </w:r>
    </w:p>
    <w:p w14:paraId="03974174" w14:textId="6DED6D0D" w:rsidR="00C74C35" w:rsidRPr="004A37B9" w:rsidRDefault="00C74C35" w:rsidP="00C74C35">
      <w:pPr>
        <w:spacing w:after="120" w:line="240" w:lineRule="auto"/>
        <w:rPr>
          <w:rFonts w:ascii="Times New Roman" w:hAnsi="Times New Roman" w:cs="Times New Roman"/>
          <w:sz w:val="24"/>
          <w:szCs w:val="24"/>
        </w:rPr>
      </w:pPr>
      <w:r w:rsidRPr="004A37B9">
        <w:rPr>
          <w:rFonts w:ascii="Times New Roman" w:hAnsi="Times New Roman" w:cs="Times New Roman"/>
          <w:sz w:val="24"/>
          <w:szCs w:val="24"/>
        </w:rPr>
        <w:t>Czy Zamawiający dopuści mikrobiologicznie czysty czujnik?</w:t>
      </w:r>
    </w:p>
    <w:p w14:paraId="110C7044" w14:textId="77777777" w:rsidR="00C74C35" w:rsidRPr="004A37B9" w:rsidRDefault="00C74C35" w:rsidP="00C74C35">
      <w:pPr>
        <w:tabs>
          <w:tab w:val="left" w:pos="284"/>
        </w:tabs>
        <w:spacing w:after="0" w:line="240" w:lineRule="auto"/>
        <w:ind w:right="565"/>
        <w:jc w:val="both"/>
        <w:rPr>
          <w:rFonts w:cstheme="minorHAnsi"/>
          <w:b/>
          <w:sz w:val="20"/>
          <w:szCs w:val="20"/>
        </w:rPr>
      </w:pPr>
      <w:r w:rsidRPr="004A37B9">
        <w:rPr>
          <w:rFonts w:cstheme="minorHAnsi"/>
          <w:b/>
          <w:sz w:val="20"/>
          <w:szCs w:val="20"/>
        </w:rPr>
        <w:t>Odpowiedź</w:t>
      </w:r>
    </w:p>
    <w:p w14:paraId="5CB6B5FD" w14:textId="1E46D035" w:rsidR="00C74C35" w:rsidRPr="004A37B9" w:rsidRDefault="00680FBF" w:rsidP="00C74C35">
      <w:pPr>
        <w:spacing w:after="120" w:line="240" w:lineRule="auto"/>
        <w:rPr>
          <w:rFonts w:cstheme="minorHAnsi"/>
          <w:b/>
          <w:sz w:val="20"/>
          <w:szCs w:val="20"/>
        </w:rPr>
      </w:pPr>
      <w:r w:rsidRPr="004A37B9">
        <w:rPr>
          <w:rFonts w:cstheme="minorHAnsi"/>
          <w:b/>
          <w:sz w:val="20"/>
          <w:szCs w:val="20"/>
        </w:rPr>
        <w:lastRenderedPageBreak/>
        <w:t>Zamawiający nie dopuszcza.</w:t>
      </w:r>
    </w:p>
    <w:p w14:paraId="68708340"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1</w:t>
      </w:r>
    </w:p>
    <w:p w14:paraId="3F680E02" w14:textId="141CAFA7" w:rsidR="00C74C35" w:rsidRPr="004A37B9" w:rsidRDefault="00C74C35" w:rsidP="00C74C35">
      <w:pPr>
        <w:spacing w:after="120" w:line="240" w:lineRule="auto"/>
        <w:rPr>
          <w:rFonts w:ascii="Times New Roman" w:hAnsi="Times New Roman" w:cs="Times New Roman"/>
          <w:sz w:val="24"/>
          <w:szCs w:val="24"/>
        </w:rPr>
      </w:pPr>
      <w:r w:rsidRPr="004A37B9">
        <w:rPr>
          <w:rFonts w:ascii="Times New Roman" w:hAnsi="Times New Roman" w:cs="Times New Roman"/>
          <w:sz w:val="24"/>
          <w:szCs w:val="24"/>
        </w:rPr>
        <w:t>Czy Zamawiający dopuści czujnik dla niemowląt poniżej 3kg?</w:t>
      </w:r>
    </w:p>
    <w:p w14:paraId="1AF5CC49"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055A6798" w14:textId="370E9478" w:rsidR="00680FBF" w:rsidRPr="004A37B9" w:rsidRDefault="00680FBF" w:rsidP="00680FBF">
      <w:pPr>
        <w:spacing w:after="120" w:line="240" w:lineRule="auto"/>
        <w:rPr>
          <w:rFonts w:cstheme="minorHAnsi"/>
          <w:b/>
          <w:sz w:val="20"/>
          <w:szCs w:val="20"/>
        </w:rPr>
      </w:pPr>
      <w:r w:rsidRPr="004A37B9">
        <w:rPr>
          <w:rFonts w:cstheme="minorHAnsi"/>
          <w:b/>
          <w:sz w:val="20"/>
          <w:szCs w:val="20"/>
        </w:rPr>
        <w:t>Zamawiający dopuszcza.</w:t>
      </w:r>
    </w:p>
    <w:p w14:paraId="15EE41D0" w14:textId="77777777" w:rsidR="00C74C35" w:rsidRPr="004A37B9" w:rsidRDefault="00C74C35" w:rsidP="00C74C35">
      <w:pPr>
        <w:spacing w:after="120" w:line="240" w:lineRule="auto"/>
        <w:rPr>
          <w:rFonts w:ascii="Times New Roman" w:hAnsi="Times New Roman" w:cs="Times New Roman"/>
          <w:sz w:val="24"/>
          <w:szCs w:val="24"/>
        </w:rPr>
      </w:pPr>
    </w:p>
    <w:p w14:paraId="705F8F4B"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1</w:t>
      </w:r>
    </w:p>
    <w:p w14:paraId="1D091C12" w14:textId="505174BB" w:rsidR="00C74C35" w:rsidRPr="004A37B9" w:rsidRDefault="00C74C35" w:rsidP="00C74C35">
      <w:pPr>
        <w:spacing w:after="120" w:line="240" w:lineRule="auto"/>
        <w:rPr>
          <w:rFonts w:ascii="Times New Roman" w:hAnsi="Times New Roman" w:cs="Times New Roman"/>
          <w:sz w:val="24"/>
          <w:szCs w:val="24"/>
        </w:rPr>
      </w:pPr>
      <w:r w:rsidRPr="004A37B9">
        <w:rPr>
          <w:rFonts w:ascii="Times New Roman" w:hAnsi="Times New Roman" w:cs="Times New Roman"/>
          <w:sz w:val="24"/>
          <w:szCs w:val="24"/>
        </w:rPr>
        <w:t>Czy Zamawiający odstąpi od parametru wyświetlania nazwy na urządzeniu?</w:t>
      </w:r>
    </w:p>
    <w:p w14:paraId="4C7B6926"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71E5F247" w14:textId="77777777" w:rsidR="00680FBF" w:rsidRPr="004A37B9" w:rsidRDefault="00680FBF" w:rsidP="00680FBF">
      <w:pPr>
        <w:spacing w:after="120" w:line="240" w:lineRule="auto"/>
        <w:rPr>
          <w:rFonts w:cstheme="minorHAnsi"/>
          <w:b/>
          <w:sz w:val="20"/>
          <w:szCs w:val="20"/>
        </w:rPr>
      </w:pPr>
      <w:r w:rsidRPr="004A37B9">
        <w:rPr>
          <w:rFonts w:cstheme="minorHAnsi"/>
          <w:b/>
          <w:sz w:val="20"/>
          <w:szCs w:val="20"/>
        </w:rPr>
        <w:t>Zamawiający nie dopuszcza.</w:t>
      </w:r>
    </w:p>
    <w:p w14:paraId="0186A0B4" w14:textId="77777777" w:rsidR="00C74C35" w:rsidRPr="004A37B9" w:rsidRDefault="00C74C35" w:rsidP="00C74C35">
      <w:pPr>
        <w:spacing w:after="120" w:line="240" w:lineRule="auto"/>
        <w:rPr>
          <w:rFonts w:ascii="Times New Roman" w:hAnsi="Times New Roman" w:cs="Times New Roman"/>
          <w:sz w:val="24"/>
          <w:szCs w:val="24"/>
        </w:rPr>
      </w:pPr>
    </w:p>
    <w:p w14:paraId="24CFDBC7"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2</w:t>
      </w:r>
    </w:p>
    <w:p w14:paraId="552F3896" w14:textId="31534299" w:rsidR="00C74C35" w:rsidRPr="004A37B9" w:rsidRDefault="00C74C35" w:rsidP="00C74C35">
      <w:pPr>
        <w:spacing w:after="120" w:line="240" w:lineRule="auto"/>
        <w:rPr>
          <w:rFonts w:ascii="Times New Roman" w:hAnsi="Times New Roman" w:cs="Times New Roman"/>
          <w:sz w:val="24"/>
          <w:szCs w:val="24"/>
        </w:rPr>
      </w:pPr>
      <w:r w:rsidRPr="004A37B9">
        <w:rPr>
          <w:rFonts w:ascii="Times New Roman" w:hAnsi="Times New Roman" w:cs="Times New Roman"/>
          <w:sz w:val="24"/>
          <w:szCs w:val="24"/>
        </w:rPr>
        <w:t>Czy Zamawiający dopuści mikrobiologicznie czysty czujnik?</w:t>
      </w:r>
    </w:p>
    <w:p w14:paraId="3588ABE0"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1D8C933E" w14:textId="77777777" w:rsidR="00680FBF" w:rsidRPr="004A37B9" w:rsidRDefault="00680FBF" w:rsidP="00680FBF">
      <w:pPr>
        <w:spacing w:after="120" w:line="240" w:lineRule="auto"/>
        <w:rPr>
          <w:rFonts w:cstheme="minorHAnsi"/>
          <w:b/>
          <w:sz w:val="20"/>
          <w:szCs w:val="20"/>
        </w:rPr>
      </w:pPr>
      <w:r w:rsidRPr="004A37B9">
        <w:rPr>
          <w:rFonts w:cstheme="minorHAnsi"/>
          <w:b/>
          <w:sz w:val="20"/>
          <w:szCs w:val="20"/>
        </w:rPr>
        <w:t>Zamawiający nie dopuszcza.</w:t>
      </w:r>
    </w:p>
    <w:p w14:paraId="0F9AA8ED" w14:textId="77777777" w:rsidR="00C74C35" w:rsidRPr="004A37B9" w:rsidRDefault="00C74C35" w:rsidP="00C74C35">
      <w:pPr>
        <w:spacing w:after="120" w:line="240" w:lineRule="auto"/>
        <w:rPr>
          <w:rFonts w:ascii="Times New Roman" w:hAnsi="Times New Roman" w:cs="Times New Roman"/>
          <w:sz w:val="24"/>
          <w:szCs w:val="24"/>
        </w:rPr>
      </w:pPr>
    </w:p>
    <w:p w14:paraId="3B4F4066"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2</w:t>
      </w:r>
    </w:p>
    <w:p w14:paraId="493361DA" w14:textId="60058CCF" w:rsidR="00C74C35" w:rsidRPr="004A37B9" w:rsidRDefault="00C74C35" w:rsidP="00C74C35">
      <w:pPr>
        <w:tabs>
          <w:tab w:val="left" w:pos="284"/>
        </w:tabs>
        <w:spacing w:after="0" w:line="240" w:lineRule="auto"/>
        <w:ind w:right="565"/>
        <w:jc w:val="both"/>
        <w:rPr>
          <w:rFonts w:ascii="Times New Roman" w:hAnsi="Times New Roman" w:cs="Times New Roman"/>
          <w:sz w:val="24"/>
          <w:szCs w:val="24"/>
        </w:rPr>
      </w:pPr>
      <w:r w:rsidRPr="004A37B9">
        <w:rPr>
          <w:rFonts w:ascii="Times New Roman" w:hAnsi="Times New Roman" w:cs="Times New Roman"/>
          <w:sz w:val="24"/>
          <w:szCs w:val="24"/>
        </w:rPr>
        <w:t xml:space="preserve">Czy Zamawiający odstąpi od posiadania osłony </w:t>
      </w:r>
      <w:proofErr w:type="spellStart"/>
      <w:r w:rsidRPr="004A37B9">
        <w:rPr>
          <w:rFonts w:ascii="Times New Roman" w:hAnsi="Times New Roman" w:cs="Times New Roman"/>
          <w:sz w:val="24"/>
          <w:szCs w:val="24"/>
        </w:rPr>
        <w:t>Faraday’a</w:t>
      </w:r>
      <w:proofErr w:type="spellEnd"/>
      <w:r w:rsidRPr="004A37B9">
        <w:rPr>
          <w:rFonts w:ascii="Times New Roman" w:hAnsi="Times New Roman" w:cs="Times New Roman"/>
          <w:sz w:val="24"/>
          <w:szCs w:val="24"/>
        </w:rPr>
        <w:t>?</w:t>
      </w:r>
    </w:p>
    <w:p w14:paraId="70F41C17"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34F97855" w14:textId="77777777" w:rsidR="00680FBF" w:rsidRPr="004A37B9" w:rsidRDefault="00680FBF" w:rsidP="00680FBF">
      <w:pPr>
        <w:spacing w:after="120" w:line="240" w:lineRule="auto"/>
        <w:rPr>
          <w:rFonts w:cstheme="minorHAnsi"/>
          <w:b/>
          <w:sz w:val="20"/>
          <w:szCs w:val="20"/>
        </w:rPr>
      </w:pPr>
      <w:r w:rsidRPr="004A37B9">
        <w:rPr>
          <w:rFonts w:cstheme="minorHAnsi"/>
          <w:b/>
          <w:sz w:val="20"/>
          <w:szCs w:val="20"/>
        </w:rPr>
        <w:t>Zamawiający nie dopuszcza.</w:t>
      </w:r>
    </w:p>
    <w:p w14:paraId="28F8B397" w14:textId="680E7A59" w:rsidR="00C74C35" w:rsidRPr="004A37B9" w:rsidRDefault="00C74C35" w:rsidP="00C74C35">
      <w:pPr>
        <w:tabs>
          <w:tab w:val="left" w:pos="284"/>
        </w:tabs>
        <w:spacing w:after="0" w:line="240" w:lineRule="auto"/>
        <w:ind w:right="565"/>
        <w:jc w:val="both"/>
        <w:rPr>
          <w:rFonts w:ascii="Times New Roman" w:hAnsi="Times New Roman" w:cs="Times New Roman"/>
          <w:sz w:val="24"/>
          <w:szCs w:val="24"/>
        </w:rPr>
      </w:pPr>
    </w:p>
    <w:p w14:paraId="45D24259" w14:textId="77777777" w:rsidR="00C74C35" w:rsidRPr="004A37B9" w:rsidRDefault="00C74C35" w:rsidP="00C74C35">
      <w:pPr>
        <w:spacing w:after="120" w:line="240" w:lineRule="auto"/>
        <w:rPr>
          <w:rFonts w:ascii="Times New Roman" w:hAnsi="Times New Roman" w:cs="Times New Roman"/>
          <w:b/>
          <w:bCs/>
          <w:sz w:val="24"/>
          <w:szCs w:val="24"/>
        </w:rPr>
      </w:pPr>
      <w:r w:rsidRPr="004A37B9">
        <w:rPr>
          <w:rFonts w:ascii="Times New Roman" w:hAnsi="Times New Roman" w:cs="Times New Roman"/>
          <w:b/>
          <w:bCs/>
          <w:sz w:val="24"/>
          <w:szCs w:val="24"/>
        </w:rPr>
        <w:t>Zadanie nr 10, pozycja 2</w:t>
      </w:r>
    </w:p>
    <w:p w14:paraId="2E482035" w14:textId="2CD96BA5" w:rsidR="00C74C35" w:rsidRPr="004A37B9" w:rsidRDefault="00C74C35" w:rsidP="00C74C35">
      <w:pPr>
        <w:spacing w:after="120" w:line="240" w:lineRule="auto"/>
        <w:rPr>
          <w:rFonts w:ascii="Times New Roman" w:hAnsi="Times New Roman" w:cs="Times New Roman"/>
          <w:sz w:val="24"/>
          <w:szCs w:val="24"/>
        </w:rPr>
      </w:pPr>
      <w:r w:rsidRPr="004A37B9">
        <w:rPr>
          <w:rFonts w:ascii="Times New Roman" w:hAnsi="Times New Roman" w:cs="Times New Roman"/>
          <w:sz w:val="24"/>
          <w:szCs w:val="24"/>
        </w:rPr>
        <w:t>Czy Zamawiający odstąpi od parametru wyświetlania numeru katalogowego na urządzeniu?</w:t>
      </w:r>
    </w:p>
    <w:p w14:paraId="1BFB0CF6"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r w:rsidRPr="004A37B9">
        <w:rPr>
          <w:rFonts w:ascii="Calibri" w:hAnsi="Calibri" w:cs="Calibri"/>
          <w:b/>
          <w:sz w:val="20"/>
          <w:szCs w:val="20"/>
        </w:rPr>
        <w:t>Odpowiedź</w:t>
      </w:r>
    </w:p>
    <w:p w14:paraId="618A214E" w14:textId="6C1081B6" w:rsidR="00680FBF" w:rsidRPr="004A37B9" w:rsidRDefault="00680FBF" w:rsidP="00680FBF">
      <w:pPr>
        <w:spacing w:after="120" w:line="240" w:lineRule="auto"/>
        <w:rPr>
          <w:rFonts w:cstheme="minorHAnsi"/>
          <w:b/>
          <w:sz w:val="20"/>
          <w:szCs w:val="20"/>
        </w:rPr>
      </w:pPr>
      <w:r w:rsidRPr="004A37B9">
        <w:rPr>
          <w:rFonts w:cstheme="minorHAnsi"/>
          <w:b/>
          <w:sz w:val="20"/>
          <w:szCs w:val="20"/>
        </w:rPr>
        <w:t>Zamawiający wyraża zgodę.</w:t>
      </w:r>
    </w:p>
    <w:p w14:paraId="20085CDC" w14:textId="77777777" w:rsidR="00C74C35" w:rsidRPr="004A37B9" w:rsidRDefault="00C74C35" w:rsidP="00C74C35">
      <w:pPr>
        <w:spacing w:after="120" w:line="240" w:lineRule="auto"/>
        <w:rPr>
          <w:rFonts w:ascii="Times New Roman" w:hAnsi="Times New Roman" w:cs="Times New Roman"/>
          <w:sz w:val="24"/>
          <w:szCs w:val="24"/>
        </w:rPr>
      </w:pPr>
    </w:p>
    <w:p w14:paraId="7BDF21F6" w14:textId="77777777" w:rsidR="00C74C35" w:rsidRPr="004A37B9" w:rsidRDefault="00C74C35" w:rsidP="009C40AF">
      <w:pPr>
        <w:spacing w:after="0" w:line="240" w:lineRule="auto"/>
        <w:rPr>
          <w:rFonts w:cstheme="minorHAnsi"/>
          <w:b/>
          <w:bCs/>
          <w:sz w:val="20"/>
          <w:szCs w:val="20"/>
        </w:rPr>
      </w:pPr>
      <w:r w:rsidRPr="004A37B9">
        <w:rPr>
          <w:rFonts w:cstheme="minorHAnsi"/>
          <w:b/>
          <w:bCs/>
          <w:sz w:val="20"/>
          <w:szCs w:val="20"/>
        </w:rPr>
        <w:t>Zadanie nr 10, pozycja 2</w:t>
      </w:r>
    </w:p>
    <w:p w14:paraId="3A26C37E" w14:textId="1AC09511" w:rsidR="00C74C35" w:rsidRPr="004A37B9" w:rsidRDefault="00C74C35" w:rsidP="009C40AF">
      <w:pPr>
        <w:spacing w:after="0" w:line="240" w:lineRule="auto"/>
        <w:rPr>
          <w:rFonts w:cstheme="minorHAnsi"/>
          <w:sz w:val="20"/>
          <w:szCs w:val="20"/>
        </w:rPr>
      </w:pPr>
      <w:r w:rsidRPr="004A37B9">
        <w:rPr>
          <w:rFonts w:cstheme="minorHAnsi"/>
          <w:sz w:val="20"/>
          <w:szCs w:val="20"/>
        </w:rPr>
        <w:t xml:space="preserve">Czy Zamawiający dopuści oświadczenie producenta czujników o tożsamości z </w:t>
      </w:r>
      <w:proofErr w:type="spellStart"/>
      <w:r w:rsidRPr="004A37B9">
        <w:rPr>
          <w:rFonts w:cstheme="minorHAnsi"/>
          <w:sz w:val="20"/>
          <w:szCs w:val="20"/>
        </w:rPr>
        <w:t>Oximax</w:t>
      </w:r>
      <w:proofErr w:type="spellEnd"/>
      <w:r w:rsidRPr="004A37B9">
        <w:rPr>
          <w:rFonts w:cstheme="minorHAnsi"/>
          <w:sz w:val="20"/>
          <w:szCs w:val="20"/>
        </w:rPr>
        <w:t>?</w:t>
      </w:r>
    </w:p>
    <w:p w14:paraId="0F8CFDD5" w14:textId="77777777" w:rsidR="00C74C35" w:rsidRPr="004A37B9" w:rsidRDefault="00C74C35" w:rsidP="009C40AF">
      <w:pPr>
        <w:tabs>
          <w:tab w:val="left" w:pos="284"/>
        </w:tabs>
        <w:spacing w:after="0" w:line="240" w:lineRule="auto"/>
        <w:ind w:right="565"/>
        <w:jc w:val="both"/>
        <w:rPr>
          <w:rFonts w:cstheme="minorHAnsi"/>
          <w:b/>
          <w:sz w:val="20"/>
          <w:szCs w:val="20"/>
        </w:rPr>
      </w:pPr>
      <w:r w:rsidRPr="004A37B9">
        <w:rPr>
          <w:rFonts w:cstheme="minorHAnsi"/>
          <w:b/>
          <w:sz w:val="20"/>
          <w:szCs w:val="20"/>
        </w:rPr>
        <w:t>Odpowiedź</w:t>
      </w:r>
    </w:p>
    <w:p w14:paraId="504D10BD" w14:textId="77777777" w:rsidR="00680FBF" w:rsidRPr="004A37B9" w:rsidRDefault="00680FBF" w:rsidP="009C40AF">
      <w:pPr>
        <w:spacing w:after="0" w:line="240" w:lineRule="auto"/>
        <w:rPr>
          <w:rFonts w:cstheme="minorHAnsi"/>
          <w:b/>
          <w:sz w:val="20"/>
          <w:szCs w:val="20"/>
        </w:rPr>
      </w:pPr>
      <w:r w:rsidRPr="004A37B9">
        <w:rPr>
          <w:rFonts w:cstheme="minorHAnsi"/>
          <w:b/>
          <w:sz w:val="20"/>
          <w:szCs w:val="20"/>
        </w:rPr>
        <w:t>Zamawiający nie dopuszcza.</w:t>
      </w:r>
    </w:p>
    <w:p w14:paraId="1145DEAF" w14:textId="78E79E9A" w:rsidR="00C74C35" w:rsidRPr="004A37B9" w:rsidRDefault="00C74C35" w:rsidP="009C40AF">
      <w:pPr>
        <w:spacing w:after="0" w:line="240" w:lineRule="auto"/>
        <w:rPr>
          <w:rFonts w:cstheme="minorHAnsi"/>
          <w:sz w:val="20"/>
          <w:szCs w:val="20"/>
        </w:rPr>
      </w:pPr>
    </w:p>
    <w:p w14:paraId="68BC6C6F" w14:textId="3F30F019" w:rsidR="00D14CA9" w:rsidRPr="004A37B9" w:rsidRDefault="00D14CA9" w:rsidP="009C40AF">
      <w:pPr>
        <w:spacing w:after="0" w:line="240" w:lineRule="auto"/>
        <w:rPr>
          <w:rFonts w:cstheme="minorHAnsi"/>
          <w:b/>
          <w:color w:val="FF0000"/>
          <w:sz w:val="20"/>
          <w:szCs w:val="20"/>
        </w:rPr>
      </w:pPr>
      <w:r w:rsidRPr="004A37B9">
        <w:rPr>
          <w:rFonts w:cstheme="minorHAnsi"/>
          <w:b/>
          <w:color w:val="FF0000"/>
          <w:sz w:val="20"/>
          <w:szCs w:val="20"/>
        </w:rPr>
        <w:t>Wykonawca V</w:t>
      </w:r>
    </w:p>
    <w:p w14:paraId="5377BFA1" w14:textId="77777777" w:rsidR="00D14CA9" w:rsidRPr="004A37B9" w:rsidRDefault="00D14CA9" w:rsidP="009C40AF">
      <w:pPr>
        <w:spacing w:after="0" w:line="240" w:lineRule="auto"/>
        <w:rPr>
          <w:rFonts w:cstheme="minorHAnsi"/>
          <w:b/>
          <w:color w:val="FF0000"/>
          <w:sz w:val="20"/>
          <w:szCs w:val="20"/>
        </w:rPr>
      </w:pPr>
    </w:p>
    <w:p w14:paraId="780E4F5E" w14:textId="77777777" w:rsidR="00D14CA9" w:rsidRPr="004A37B9" w:rsidRDefault="00D14CA9" w:rsidP="00D14CA9">
      <w:r w:rsidRPr="004A37B9">
        <w:t>W związku z licznymi wyjaśnieniami do SWZ z dnia 27.04.2023 r. do ww. postępowania przetargowego oraz pierwotnym opisem SWZ, który stoi w sprzeczności z zasadami jakiejkolwiek wolnej konkurencji, które są podstawą i celem organizowania przetargu publicznego. Ustawa wyraźnie mówi (art. 99 ust. 4):</w:t>
      </w:r>
    </w:p>
    <w:p w14:paraId="5807CC7F" w14:textId="77777777" w:rsidR="00D14CA9" w:rsidRPr="004A37B9" w:rsidRDefault="00D14CA9" w:rsidP="00D14CA9"/>
    <w:p w14:paraId="3E3D0E03" w14:textId="77777777" w:rsidR="00D14CA9" w:rsidRPr="004A37B9" w:rsidRDefault="00D14CA9" w:rsidP="00D14CA9">
      <w:r w:rsidRPr="004A37B9">
        <w:t>4.</w:t>
      </w:r>
      <w:r w:rsidRPr="004A37B9">
        <w:tab/>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474F55D1" w14:textId="77777777" w:rsidR="00D14CA9" w:rsidRPr="004A37B9" w:rsidRDefault="00D14CA9" w:rsidP="00D14CA9">
      <w:r w:rsidRPr="004A37B9">
        <w:t>5.</w:t>
      </w:r>
      <w:r w:rsidRPr="004A37B9">
        <w:tab/>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499C0CC4" w14:textId="77777777" w:rsidR="00D14CA9" w:rsidRPr="004A37B9" w:rsidRDefault="00D14CA9" w:rsidP="00D14CA9"/>
    <w:p w14:paraId="02A28CE1" w14:textId="77777777" w:rsidR="00D14CA9" w:rsidRPr="004A37B9" w:rsidRDefault="00D14CA9" w:rsidP="00D14CA9"/>
    <w:p w14:paraId="310346C4" w14:textId="77777777" w:rsidR="00D14CA9" w:rsidRPr="004A37B9" w:rsidRDefault="00D14CA9" w:rsidP="00D14CA9">
      <w:r w:rsidRPr="004A37B9">
        <w:t>Zgodnie z wyrokiem KIO – sygn. akt. UZP/ZO/0-2098/03, sygn. Akt. KIO/UZP 33/07, Zamawiający powinien unikać wszelkich sformułowań lub parametrów, które by wskazywały na konkretny wyrób albo na konkretnego wykonawcę. Nie można, więc mówić o jednakowym traktowaniu wszystkich oferentów lub zachowaniu zasad uczciwej konkurencji, jeżeli przedmiot zamówienia określony jest w sposób wskazujący na konkretny produkt, przy czym produkt ten nie musi być nazwany przez Zamawiającego wystarczy, że wymogi i parametry dla przedmiotu Zamówienia określone są tak, że aby je spełnić oferent musi dostarczyć jeden konkretny produkt.</w:t>
      </w:r>
    </w:p>
    <w:p w14:paraId="65BE9B6E" w14:textId="77777777" w:rsidR="00D14CA9" w:rsidRPr="004A37B9" w:rsidRDefault="00D14CA9" w:rsidP="00D14CA9"/>
    <w:p w14:paraId="5C5DADB7" w14:textId="77777777" w:rsidR="00D14CA9" w:rsidRPr="004A37B9" w:rsidRDefault="00D14CA9" w:rsidP="00D14CA9">
      <w:r w:rsidRPr="004A37B9">
        <w:t xml:space="preserve">Powyższe wynika z faktu, że krąg potencjalnych wykonawców ubiegających się o przedmiotowe zamówienie publiczne w zakresie pakietu nr 10, został ograniczony tylko i wyłącznie do przedstawiciela Producenta działającego na terytorium RP, gdyż Zamawiający poprzez powołane powyższych wyjaśnień, sprowadził możliwość zaoferowania tylko i wyłącznie oryginalnych czujników </w:t>
      </w:r>
      <w:proofErr w:type="spellStart"/>
      <w:r w:rsidRPr="004A37B9">
        <w:t>Nellcor</w:t>
      </w:r>
      <w:proofErr w:type="spellEnd"/>
      <w:r w:rsidRPr="004A37B9">
        <w:t xml:space="preserve"> </w:t>
      </w:r>
      <w:proofErr w:type="spellStart"/>
      <w:r w:rsidRPr="004A37B9">
        <w:t>Oximax</w:t>
      </w:r>
      <w:proofErr w:type="spellEnd"/>
      <w:r w:rsidRPr="004A37B9">
        <w:t xml:space="preserve"> bez możliwości zaoferowania tożsamych funkcjonalnie </w:t>
      </w:r>
      <w:proofErr w:type="spellStart"/>
      <w:r w:rsidRPr="004A37B9">
        <w:t>wyrobówm</w:t>
      </w:r>
      <w:proofErr w:type="spellEnd"/>
      <w:r w:rsidRPr="004A37B9">
        <w:t xml:space="preserve">, wyprodukowanych przez podmioty inne, niż producent oryginalnych czujników, </w:t>
      </w:r>
      <w:proofErr w:type="spellStart"/>
      <w:r w:rsidRPr="004A37B9">
        <w:t>wzkazuję</w:t>
      </w:r>
      <w:proofErr w:type="spellEnd"/>
      <w:r w:rsidRPr="004A37B9">
        <w:t xml:space="preserve"> to m. in. wprowadzony wymóg:</w:t>
      </w:r>
    </w:p>
    <w:p w14:paraId="10DE2EC2" w14:textId="77777777" w:rsidR="00D14CA9" w:rsidRPr="004A37B9" w:rsidRDefault="00D14CA9" w:rsidP="00D14CA9">
      <w:r w:rsidRPr="004A37B9">
        <w:t xml:space="preserve">- Czujnik identyfikowalny przez </w:t>
      </w:r>
      <w:proofErr w:type="spellStart"/>
      <w:r w:rsidRPr="004A37B9">
        <w:t>pulsoksymetr</w:t>
      </w:r>
      <w:proofErr w:type="spellEnd"/>
      <w:r w:rsidRPr="004A37B9">
        <w:t xml:space="preserve"> i wyświetlana nazwa na urządzeniu.</w:t>
      </w:r>
    </w:p>
    <w:p w14:paraId="36B483D2" w14:textId="77777777" w:rsidR="00D14CA9" w:rsidRPr="004A37B9" w:rsidRDefault="00D14CA9" w:rsidP="00D14CA9">
      <w:r w:rsidRPr="004A37B9">
        <w:t xml:space="preserve">-Fotodetektor czujnika zabezpieczony miedzianą osłoną </w:t>
      </w:r>
      <w:proofErr w:type="spellStart"/>
      <w:r w:rsidRPr="004A37B9">
        <w:t>Faraday'a</w:t>
      </w:r>
      <w:proofErr w:type="spellEnd"/>
      <w:r w:rsidRPr="004A37B9">
        <w:t xml:space="preserve"> w celu redukcji interferencji elektromagnetycznych. Prawidłowa identyfikacja czujnika przez </w:t>
      </w:r>
      <w:proofErr w:type="spellStart"/>
      <w:r w:rsidRPr="004A37B9">
        <w:t>pulsoksymetry</w:t>
      </w:r>
      <w:proofErr w:type="spellEnd"/>
      <w:r w:rsidRPr="004A37B9">
        <w:t xml:space="preserve"> z funkcją </w:t>
      </w:r>
      <w:proofErr w:type="spellStart"/>
      <w:r w:rsidRPr="004A37B9">
        <w:t>wyświeltalania</w:t>
      </w:r>
      <w:proofErr w:type="spellEnd"/>
      <w:r w:rsidRPr="004A37B9">
        <w:t xml:space="preserve"> nazwy poprzez wyświetlenie nr katalogowego podłączonego czujnika zgodnego z nr katalogowym na opakowaniu czujnika. Sensor w technologii </w:t>
      </w:r>
      <w:proofErr w:type="spellStart"/>
      <w:r w:rsidRPr="004A37B9">
        <w:t>OxiMAX</w:t>
      </w:r>
      <w:proofErr w:type="spellEnd"/>
      <w:r w:rsidRPr="004A37B9">
        <w:t xml:space="preserve"> - tożsamość z </w:t>
      </w:r>
      <w:proofErr w:type="spellStart"/>
      <w:r w:rsidRPr="004A37B9">
        <w:t>Oximax</w:t>
      </w:r>
      <w:proofErr w:type="spellEnd"/>
      <w:r w:rsidRPr="004A37B9">
        <w:t xml:space="preserve"> potwierdzona certyfikatem lub oświadczeniem </w:t>
      </w:r>
      <w:proofErr w:type="spellStart"/>
      <w:r w:rsidRPr="004A37B9">
        <w:t>orginalnego</w:t>
      </w:r>
      <w:proofErr w:type="spellEnd"/>
      <w:r w:rsidRPr="004A37B9">
        <w:t xml:space="preserve"> wytwórcy technologii </w:t>
      </w:r>
      <w:proofErr w:type="spellStart"/>
      <w:r w:rsidRPr="004A37B9">
        <w:t>Oximax</w:t>
      </w:r>
      <w:proofErr w:type="spellEnd"/>
      <w:r w:rsidRPr="004A37B9">
        <w:t>.</w:t>
      </w:r>
    </w:p>
    <w:p w14:paraId="02FA71FA" w14:textId="77777777" w:rsidR="00D14CA9" w:rsidRPr="004A37B9" w:rsidRDefault="00D14CA9" w:rsidP="00D14CA9">
      <w:r w:rsidRPr="004A37B9">
        <w:t>Pragniemy zwrócić uwagę na fakt, że każdy wyrób medyczny produkowany gdziekolwiek na świecie w celu jego używania w Unii Europejskiej podlega tym samym reżimom Dyrektywy 93/42/EEC i dla wszystkich tych wyrobów stosowane są te same wymagania. Niezrozumiałym więc jest możliwość zaoferowania jedynie</w:t>
      </w:r>
    </w:p>
    <w:p w14:paraId="73436E12" w14:textId="240B0342" w:rsidR="00D14CA9" w:rsidRPr="004A37B9" w:rsidRDefault="00D14CA9" w:rsidP="00D14CA9">
      <w:r w:rsidRPr="004A37B9">
        <w:t xml:space="preserve"> oryginalnych czujników </w:t>
      </w:r>
      <w:proofErr w:type="spellStart"/>
      <w:r w:rsidRPr="004A37B9">
        <w:t>Nellcor</w:t>
      </w:r>
      <w:proofErr w:type="spellEnd"/>
      <w:r w:rsidRPr="004A37B9">
        <w:t xml:space="preserve"> </w:t>
      </w:r>
      <w:proofErr w:type="spellStart"/>
      <w:r w:rsidRPr="004A37B9">
        <w:t>Oximax</w:t>
      </w:r>
      <w:proofErr w:type="spellEnd"/>
      <w:r w:rsidRPr="004A37B9">
        <w:t xml:space="preserve">, a nie również „zamienników” produkcji chińskiej, tureckiej lub jakiegokolwiek innego podmiotu, przy jednoczesnym wymogu czujników produkcji meksykańskiej, tj. oferowanych przez firmę </w:t>
      </w:r>
      <w:proofErr w:type="spellStart"/>
      <w:r w:rsidRPr="004A37B9">
        <w:t>Medtronic</w:t>
      </w:r>
      <w:proofErr w:type="spellEnd"/>
      <w:r w:rsidRPr="004A37B9">
        <w:t>.</w:t>
      </w:r>
    </w:p>
    <w:p w14:paraId="1EE34D99" w14:textId="77777777" w:rsidR="00D14CA9" w:rsidRPr="004A37B9" w:rsidRDefault="00D14CA9" w:rsidP="00D14CA9">
      <w:r w:rsidRPr="004A37B9">
        <w:t xml:space="preserve">Mając na uwadze powyższe oraz fakt, że wymagania opisane w pytaniu do SWZ wskazują wyłącznie na produkty producenta firmy </w:t>
      </w:r>
      <w:proofErr w:type="spellStart"/>
      <w:r w:rsidRPr="004A37B9">
        <w:t>Covidien</w:t>
      </w:r>
      <w:proofErr w:type="spellEnd"/>
      <w:r w:rsidRPr="004A37B9">
        <w:t xml:space="preserve">, a opis przedmiotu wskazuje jego pochodzenia i dopuszcza zaoferowanie wyrobów     wyłącznie     wykonawcy     oferującego     produkty     tej     firmy,     tj.     firmy      </w:t>
      </w:r>
      <w:proofErr w:type="spellStart"/>
      <w:r w:rsidRPr="004A37B9">
        <w:t>Medtronik</w:t>
      </w:r>
      <w:proofErr w:type="spellEnd"/>
      <w:r w:rsidRPr="004A37B9">
        <w:t xml:space="preserve"> (daw. </w:t>
      </w:r>
      <w:proofErr w:type="spellStart"/>
      <w:r w:rsidRPr="004A37B9">
        <w:t>Covidien</w:t>
      </w:r>
      <w:proofErr w:type="spellEnd"/>
      <w:r w:rsidRPr="004A37B9">
        <w:t xml:space="preserve"> Polska), prosimy o zrewidowanie wymienionych odpowiedzi i rezygnację ze wskazanych wymogów ograniczających konkurencję:</w:t>
      </w:r>
    </w:p>
    <w:p w14:paraId="08B8E4AC" w14:textId="5588AEFA" w:rsidR="00D14CA9" w:rsidRPr="004A37B9" w:rsidRDefault="00D14CA9" w:rsidP="00D14CA9">
      <w:r w:rsidRPr="004A37B9">
        <w:t>W przypadku negatywnej odpowiedzi, prosimy o potwierdzenie, że wybór wykonawcy określony jest już na etapie tworzenia SWZ, przeprowadzenie przetargu w tym zakresie jest zbędne a zapisy ustawy PZP, którą Zamawiający dysponujący środkami publicznymi nie mają w niniejszym postępowaniu zastosowania.</w:t>
      </w:r>
    </w:p>
    <w:p w14:paraId="77AD88E7" w14:textId="04FE5F57" w:rsidR="00D14CA9" w:rsidRPr="004A37B9" w:rsidRDefault="00D14CA9" w:rsidP="00D14CA9">
      <w:pPr>
        <w:rPr>
          <w:b/>
        </w:rPr>
      </w:pPr>
      <w:r w:rsidRPr="004A37B9">
        <w:rPr>
          <w:b/>
        </w:rPr>
        <w:t>Odpowiedź</w:t>
      </w:r>
    </w:p>
    <w:p w14:paraId="2D9C4C4C" w14:textId="4D2E1A5A" w:rsidR="00D14CA9" w:rsidRPr="004A37B9" w:rsidRDefault="00D14CA9" w:rsidP="00D14CA9">
      <w:pPr>
        <w:rPr>
          <w:b/>
        </w:rPr>
      </w:pPr>
      <w:r w:rsidRPr="004A37B9">
        <w:rPr>
          <w:b/>
        </w:rPr>
        <w:t xml:space="preserve">Zamawiający nie wyraża zgody na proponowane zmiany. Zamawiający stoi na stanowisku, że opisane czujniki w technologii </w:t>
      </w:r>
      <w:proofErr w:type="spellStart"/>
      <w:r w:rsidRPr="004A37B9">
        <w:rPr>
          <w:b/>
        </w:rPr>
        <w:t>OxiMax</w:t>
      </w:r>
      <w:proofErr w:type="spellEnd"/>
      <w:r w:rsidRPr="004A37B9">
        <w:rPr>
          <w:b/>
        </w:rPr>
        <w:t xml:space="preserve"> muszą w pełni współpracować z posiadanym urządzeniem na potwierdzenie czego wymagany jest </w:t>
      </w:r>
      <w:proofErr w:type="spellStart"/>
      <w:r w:rsidRPr="004A37B9">
        <w:rPr>
          <w:b/>
        </w:rPr>
        <w:t>ceryfikat</w:t>
      </w:r>
      <w:proofErr w:type="spellEnd"/>
      <w:r w:rsidRPr="004A37B9">
        <w:rPr>
          <w:b/>
        </w:rPr>
        <w:t xml:space="preserve"> lub oświadczenie oryginalnego wytwórcy technologii </w:t>
      </w:r>
      <w:proofErr w:type="spellStart"/>
      <w:r w:rsidRPr="004A37B9">
        <w:rPr>
          <w:b/>
        </w:rPr>
        <w:t>Oximax</w:t>
      </w:r>
      <w:proofErr w:type="spellEnd"/>
      <w:r w:rsidRPr="004A37B9">
        <w:rPr>
          <w:b/>
        </w:rPr>
        <w:t>.</w:t>
      </w:r>
    </w:p>
    <w:p w14:paraId="462AB7E3" w14:textId="77777777" w:rsidR="00D14CA9" w:rsidRPr="004A37B9" w:rsidRDefault="00D14CA9" w:rsidP="009C40AF">
      <w:pPr>
        <w:spacing w:after="0" w:line="240" w:lineRule="auto"/>
        <w:rPr>
          <w:rFonts w:cstheme="minorHAnsi"/>
          <w:sz w:val="20"/>
          <w:szCs w:val="20"/>
        </w:rPr>
      </w:pPr>
    </w:p>
    <w:p w14:paraId="4DF00B6B" w14:textId="6B2F2423" w:rsidR="00C74C35" w:rsidRPr="004A37B9" w:rsidRDefault="0089337B" w:rsidP="009C40AF">
      <w:pPr>
        <w:tabs>
          <w:tab w:val="left" w:pos="284"/>
        </w:tabs>
        <w:spacing w:after="0" w:line="240" w:lineRule="auto"/>
        <w:ind w:right="565"/>
        <w:jc w:val="both"/>
        <w:rPr>
          <w:rFonts w:cstheme="minorHAnsi"/>
          <w:b/>
          <w:color w:val="FF0000"/>
          <w:sz w:val="20"/>
          <w:szCs w:val="20"/>
        </w:rPr>
      </w:pPr>
      <w:r w:rsidRPr="004A37B9">
        <w:rPr>
          <w:rFonts w:cstheme="minorHAnsi"/>
          <w:b/>
          <w:color w:val="FF0000"/>
          <w:sz w:val="20"/>
          <w:szCs w:val="20"/>
        </w:rPr>
        <w:t xml:space="preserve">Wykonawca </w:t>
      </w:r>
      <w:r w:rsidR="00C74C35" w:rsidRPr="004A37B9">
        <w:rPr>
          <w:rFonts w:cstheme="minorHAnsi"/>
          <w:b/>
          <w:color w:val="FF0000"/>
          <w:sz w:val="20"/>
          <w:szCs w:val="20"/>
        </w:rPr>
        <w:t>V</w:t>
      </w:r>
      <w:r w:rsidR="00DF6872" w:rsidRPr="004A37B9">
        <w:rPr>
          <w:rFonts w:cstheme="minorHAnsi"/>
          <w:b/>
          <w:color w:val="FF0000"/>
          <w:sz w:val="20"/>
          <w:szCs w:val="20"/>
        </w:rPr>
        <w:t>I</w:t>
      </w:r>
    </w:p>
    <w:p w14:paraId="42E3C561" w14:textId="77777777" w:rsidR="0089337B" w:rsidRPr="004A37B9" w:rsidRDefault="0089337B" w:rsidP="009C40AF">
      <w:pPr>
        <w:spacing w:after="0"/>
        <w:jc w:val="both"/>
        <w:rPr>
          <w:rFonts w:cstheme="minorHAnsi"/>
          <w:b/>
          <w:bCs/>
          <w:sz w:val="20"/>
          <w:szCs w:val="20"/>
        </w:rPr>
      </w:pPr>
      <w:r w:rsidRPr="004A37B9">
        <w:rPr>
          <w:rFonts w:cstheme="minorHAnsi"/>
          <w:b/>
          <w:bCs/>
          <w:sz w:val="20"/>
          <w:szCs w:val="20"/>
        </w:rPr>
        <w:t>Zadanie nr 12 pozycja 5</w:t>
      </w:r>
    </w:p>
    <w:p w14:paraId="3717FECB" w14:textId="5E6EECCA" w:rsidR="0089337B" w:rsidRPr="004A37B9" w:rsidRDefault="0089337B" w:rsidP="009C40AF">
      <w:pPr>
        <w:spacing w:after="0"/>
        <w:jc w:val="both"/>
        <w:rPr>
          <w:rFonts w:cstheme="minorHAnsi"/>
          <w:color w:val="262626"/>
          <w:sz w:val="20"/>
          <w:szCs w:val="20"/>
        </w:rPr>
      </w:pPr>
      <w:r w:rsidRPr="004A37B9">
        <w:rPr>
          <w:rFonts w:cstheme="minorHAnsi"/>
          <w:color w:val="262626"/>
          <w:sz w:val="20"/>
          <w:szCs w:val="20"/>
        </w:rPr>
        <w:t xml:space="preserve">Prosimy Zamawiającego o dopuszczenie przyrząd bezigłowy służącego do pobierania lub wstrzykiwania leków cytotoksycznych do fiolek z lekami lub pojemników infuzyjnych, wyposażonego w filtr cząsteczek 5µm i filtr </w:t>
      </w:r>
      <w:r w:rsidRPr="004A37B9">
        <w:rPr>
          <w:rFonts w:cstheme="minorHAnsi"/>
          <w:b/>
          <w:bCs/>
          <w:color w:val="262626"/>
          <w:sz w:val="20"/>
          <w:szCs w:val="20"/>
        </w:rPr>
        <w:t>aerozolowy</w:t>
      </w:r>
      <w:r w:rsidRPr="004A37B9">
        <w:rPr>
          <w:rFonts w:cstheme="minorHAnsi"/>
          <w:color w:val="262626"/>
          <w:sz w:val="20"/>
          <w:szCs w:val="20"/>
        </w:rPr>
        <w:t xml:space="preserve"> 0,2 µm. W opakowaniu zbiorczym </w:t>
      </w:r>
      <w:r w:rsidRPr="004A37B9">
        <w:rPr>
          <w:rFonts w:cstheme="minorHAnsi"/>
          <w:b/>
          <w:bCs/>
          <w:color w:val="262626"/>
          <w:sz w:val="20"/>
          <w:szCs w:val="20"/>
        </w:rPr>
        <w:t>50 sztuk</w:t>
      </w:r>
      <w:r w:rsidRPr="004A37B9">
        <w:rPr>
          <w:rFonts w:cstheme="minorHAnsi"/>
          <w:color w:val="262626"/>
          <w:sz w:val="20"/>
          <w:szCs w:val="20"/>
        </w:rPr>
        <w:t xml:space="preserve"> pojedynczo pakowanych przyrządów.</w:t>
      </w:r>
    </w:p>
    <w:p w14:paraId="607EFB24" w14:textId="298C6D7E" w:rsidR="0089337B" w:rsidRPr="004A37B9" w:rsidRDefault="0089337B" w:rsidP="009C40AF">
      <w:pPr>
        <w:spacing w:after="0"/>
        <w:jc w:val="both"/>
        <w:rPr>
          <w:rFonts w:cstheme="minorHAnsi"/>
          <w:b/>
          <w:color w:val="262626"/>
          <w:sz w:val="20"/>
          <w:szCs w:val="20"/>
        </w:rPr>
      </w:pPr>
      <w:r w:rsidRPr="004A37B9">
        <w:rPr>
          <w:rFonts w:cstheme="minorHAnsi"/>
          <w:b/>
          <w:color w:val="262626"/>
          <w:sz w:val="20"/>
          <w:szCs w:val="20"/>
        </w:rPr>
        <w:t>Odpowiedź</w:t>
      </w:r>
    </w:p>
    <w:p w14:paraId="0B514794" w14:textId="6F58E114" w:rsidR="0089337B" w:rsidRPr="004A37B9" w:rsidRDefault="005B2C5C" w:rsidP="009C40AF">
      <w:pPr>
        <w:spacing w:after="0"/>
        <w:jc w:val="both"/>
        <w:rPr>
          <w:b/>
          <w:color w:val="262626"/>
          <w:sz w:val="20"/>
          <w:szCs w:val="20"/>
        </w:rPr>
      </w:pPr>
      <w:r w:rsidRPr="004A37B9">
        <w:rPr>
          <w:rFonts w:cstheme="minorHAnsi"/>
          <w:b/>
          <w:color w:val="262626"/>
          <w:sz w:val="20"/>
          <w:szCs w:val="20"/>
        </w:rPr>
        <w:t>Zamawiający dopuszcza</w:t>
      </w:r>
      <w:r w:rsidRPr="004A37B9">
        <w:rPr>
          <w:b/>
          <w:color w:val="262626"/>
          <w:sz w:val="20"/>
          <w:szCs w:val="20"/>
        </w:rPr>
        <w:t>.</w:t>
      </w:r>
    </w:p>
    <w:p w14:paraId="3555DDCF" w14:textId="77777777" w:rsidR="009C40AF" w:rsidRPr="004A37B9" w:rsidRDefault="009C40AF" w:rsidP="00DF6872">
      <w:pPr>
        <w:spacing w:after="0"/>
        <w:jc w:val="both"/>
        <w:rPr>
          <w:b/>
          <w:bCs/>
          <w:sz w:val="20"/>
          <w:szCs w:val="20"/>
        </w:rPr>
      </w:pPr>
    </w:p>
    <w:p w14:paraId="5F171AF1" w14:textId="04A47CD6" w:rsidR="0089337B" w:rsidRPr="004A37B9" w:rsidRDefault="0089337B" w:rsidP="00DF6872">
      <w:pPr>
        <w:spacing w:after="0"/>
        <w:jc w:val="both"/>
        <w:rPr>
          <w:b/>
          <w:bCs/>
          <w:sz w:val="20"/>
          <w:szCs w:val="20"/>
        </w:rPr>
      </w:pPr>
      <w:r w:rsidRPr="004A37B9">
        <w:rPr>
          <w:b/>
          <w:bCs/>
          <w:sz w:val="20"/>
          <w:szCs w:val="20"/>
        </w:rPr>
        <w:t>Zadanie nr 12 pozycja 5</w:t>
      </w:r>
    </w:p>
    <w:p w14:paraId="14716CFD" w14:textId="3FB0F1E3" w:rsidR="0089337B" w:rsidRPr="004A37B9" w:rsidRDefault="0089337B" w:rsidP="00DF6872">
      <w:pPr>
        <w:spacing w:after="0"/>
        <w:jc w:val="both"/>
        <w:rPr>
          <w:color w:val="262626"/>
          <w:sz w:val="20"/>
          <w:szCs w:val="20"/>
        </w:rPr>
      </w:pPr>
      <w:r w:rsidRPr="004A37B9">
        <w:rPr>
          <w:color w:val="262626"/>
          <w:sz w:val="20"/>
          <w:szCs w:val="20"/>
        </w:rPr>
        <w:t>Prosimy Zamawiającego o wyjaśnienie czy przyrząd ma posiadać zastawkę uniemożliwiającą wyciek leku po rozłączeniu strzykawki? Pragniemy wyjaśnić, iż brak takiego rozwiązania powoduje możliwość wycieku leku toksycznego i skażenia loży laminarnej.</w:t>
      </w:r>
    </w:p>
    <w:p w14:paraId="63BC57B2" w14:textId="77777777" w:rsidR="0089337B" w:rsidRPr="004A37B9" w:rsidRDefault="0089337B" w:rsidP="00DF6872">
      <w:pPr>
        <w:spacing w:after="0"/>
        <w:jc w:val="both"/>
        <w:rPr>
          <w:b/>
          <w:color w:val="262626"/>
          <w:sz w:val="20"/>
          <w:szCs w:val="20"/>
        </w:rPr>
      </w:pPr>
      <w:r w:rsidRPr="004A37B9">
        <w:rPr>
          <w:b/>
          <w:color w:val="262626"/>
          <w:sz w:val="20"/>
          <w:szCs w:val="20"/>
        </w:rPr>
        <w:t>Odpowiedź</w:t>
      </w:r>
    </w:p>
    <w:p w14:paraId="4B7D2B3F" w14:textId="235384C9" w:rsidR="0089337B" w:rsidRPr="004A37B9" w:rsidRDefault="00DF6872" w:rsidP="00DF6872">
      <w:pPr>
        <w:spacing w:after="0"/>
        <w:jc w:val="both"/>
        <w:rPr>
          <w:b/>
          <w:color w:val="262626"/>
          <w:sz w:val="20"/>
          <w:szCs w:val="20"/>
        </w:rPr>
      </w:pPr>
      <w:r w:rsidRPr="004A37B9">
        <w:rPr>
          <w:b/>
          <w:color w:val="262626"/>
          <w:sz w:val="20"/>
          <w:szCs w:val="20"/>
        </w:rPr>
        <w:t>Zamawiający wymaga</w:t>
      </w:r>
    </w:p>
    <w:p w14:paraId="5619E357" w14:textId="3A337605" w:rsidR="007211E2" w:rsidRPr="004A37B9" w:rsidRDefault="007211E2" w:rsidP="00DF6872">
      <w:pPr>
        <w:spacing w:after="0"/>
        <w:jc w:val="both"/>
        <w:rPr>
          <w:b/>
          <w:color w:val="262626"/>
          <w:sz w:val="20"/>
          <w:szCs w:val="20"/>
        </w:rPr>
      </w:pPr>
    </w:p>
    <w:p w14:paraId="6343697E" w14:textId="416751CD" w:rsidR="007211E2" w:rsidRPr="004A37B9" w:rsidRDefault="007211E2" w:rsidP="00DF6872">
      <w:pPr>
        <w:spacing w:after="0"/>
        <w:jc w:val="both"/>
        <w:rPr>
          <w:b/>
          <w:color w:val="FF0000"/>
          <w:sz w:val="20"/>
          <w:szCs w:val="20"/>
        </w:rPr>
      </w:pPr>
      <w:r w:rsidRPr="004A37B9">
        <w:rPr>
          <w:b/>
          <w:color w:val="FF0000"/>
          <w:sz w:val="20"/>
          <w:szCs w:val="20"/>
        </w:rPr>
        <w:t>Wykonawca VII</w:t>
      </w:r>
    </w:p>
    <w:p w14:paraId="0C1A9B90" w14:textId="77777777" w:rsidR="007211E2" w:rsidRPr="004A37B9" w:rsidRDefault="007211E2" w:rsidP="007211E2">
      <w:pPr>
        <w:spacing w:after="0"/>
        <w:jc w:val="both"/>
        <w:rPr>
          <w:color w:val="262626"/>
          <w:sz w:val="20"/>
          <w:szCs w:val="20"/>
        </w:rPr>
      </w:pPr>
      <w:r w:rsidRPr="004A37B9">
        <w:rPr>
          <w:color w:val="262626"/>
          <w:sz w:val="20"/>
          <w:szCs w:val="20"/>
        </w:rPr>
        <w:t>Czy zamawiający dopuści do przetargu w zadaniu nr 5</w:t>
      </w:r>
    </w:p>
    <w:p w14:paraId="73CE961C" w14:textId="5F29896C" w:rsidR="007211E2" w:rsidRPr="004A37B9" w:rsidRDefault="007211E2" w:rsidP="007211E2">
      <w:pPr>
        <w:spacing w:after="0"/>
        <w:jc w:val="both"/>
        <w:rPr>
          <w:color w:val="262626"/>
          <w:sz w:val="20"/>
          <w:szCs w:val="20"/>
        </w:rPr>
      </w:pPr>
      <w:r w:rsidRPr="004A37B9">
        <w:rPr>
          <w:color w:val="262626"/>
          <w:sz w:val="20"/>
          <w:szCs w:val="20"/>
        </w:rPr>
        <w:t xml:space="preserve">Woreczek do laparoskopii do preparatów tkankowych. Jednorazowego użytku, sterylny. Objętość 200 ml, nić </w:t>
      </w:r>
      <w:proofErr w:type="spellStart"/>
      <w:r w:rsidRPr="004A37B9">
        <w:rPr>
          <w:color w:val="262626"/>
          <w:sz w:val="20"/>
          <w:szCs w:val="20"/>
        </w:rPr>
        <w:t>nitinol</w:t>
      </w:r>
      <w:proofErr w:type="spellEnd"/>
      <w:r w:rsidRPr="004A37B9">
        <w:rPr>
          <w:color w:val="262626"/>
          <w:sz w:val="20"/>
          <w:szCs w:val="20"/>
        </w:rPr>
        <w:t>, pamięć otworu wejścia. Wymiary ø 65 x 185 mm. Podajnik 10 mm. Woreczek zakończony nitką koloru zielonego. Umieszczony w rurce z tworzywa sztucznego do trokara</w:t>
      </w:r>
      <w:r w:rsidR="00EC3D4B" w:rsidRPr="004A37B9">
        <w:rPr>
          <w:color w:val="262626"/>
          <w:sz w:val="20"/>
          <w:szCs w:val="20"/>
        </w:rPr>
        <w:t xml:space="preserve"> </w:t>
      </w:r>
      <w:r w:rsidRPr="004A37B9">
        <w:rPr>
          <w:color w:val="262626"/>
          <w:sz w:val="20"/>
          <w:szCs w:val="20"/>
        </w:rPr>
        <w:t>o średnicy 10mm?</w:t>
      </w:r>
    </w:p>
    <w:p w14:paraId="5761B638" w14:textId="77777777" w:rsidR="007211E2" w:rsidRPr="004A37B9" w:rsidRDefault="007211E2" w:rsidP="007211E2">
      <w:pPr>
        <w:spacing w:after="0"/>
        <w:jc w:val="both"/>
        <w:rPr>
          <w:color w:val="262626"/>
          <w:sz w:val="20"/>
          <w:szCs w:val="20"/>
        </w:rPr>
      </w:pPr>
    </w:p>
    <w:p w14:paraId="5A985A88" w14:textId="77777777" w:rsidR="007211E2" w:rsidRPr="004A37B9" w:rsidRDefault="007211E2" w:rsidP="007211E2">
      <w:pPr>
        <w:spacing w:after="0"/>
        <w:jc w:val="both"/>
        <w:rPr>
          <w:color w:val="262626"/>
          <w:sz w:val="20"/>
          <w:szCs w:val="20"/>
        </w:rPr>
      </w:pPr>
      <w:r w:rsidRPr="004A37B9">
        <w:rPr>
          <w:color w:val="262626"/>
          <w:sz w:val="20"/>
          <w:szCs w:val="20"/>
        </w:rPr>
        <w:t>W przypadku wygrania, damy cenę 45,37 zł netto.</w:t>
      </w:r>
    </w:p>
    <w:p w14:paraId="21D60B98" w14:textId="77777777" w:rsidR="007211E2" w:rsidRPr="004A37B9" w:rsidRDefault="007211E2" w:rsidP="007211E2">
      <w:pPr>
        <w:spacing w:after="0"/>
        <w:jc w:val="both"/>
        <w:rPr>
          <w:color w:val="262626"/>
          <w:sz w:val="20"/>
          <w:szCs w:val="20"/>
        </w:rPr>
      </w:pPr>
    </w:p>
    <w:p w14:paraId="2B87872F" w14:textId="77777777" w:rsidR="007211E2" w:rsidRPr="004A37B9" w:rsidRDefault="007211E2" w:rsidP="007211E2">
      <w:pPr>
        <w:spacing w:after="0"/>
        <w:jc w:val="both"/>
        <w:rPr>
          <w:color w:val="262626"/>
          <w:sz w:val="20"/>
          <w:szCs w:val="20"/>
        </w:rPr>
      </w:pPr>
      <w:r w:rsidRPr="004A37B9">
        <w:rPr>
          <w:color w:val="262626"/>
          <w:sz w:val="20"/>
          <w:szCs w:val="20"/>
        </w:rPr>
        <w:t xml:space="preserve">Lub </w:t>
      </w:r>
    </w:p>
    <w:p w14:paraId="0959DC10" w14:textId="77777777" w:rsidR="007211E2" w:rsidRPr="004A37B9" w:rsidRDefault="007211E2" w:rsidP="007211E2">
      <w:pPr>
        <w:spacing w:after="0"/>
        <w:jc w:val="both"/>
        <w:rPr>
          <w:color w:val="262626"/>
          <w:sz w:val="20"/>
          <w:szCs w:val="20"/>
        </w:rPr>
      </w:pPr>
      <w:r w:rsidRPr="004A37B9">
        <w:rPr>
          <w:color w:val="262626"/>
          <w:sz w:val="20"/>
          <w:szCs w:val="20"/>
        </w:rPr>
        <w:t xml:space="preserve">Woreczek do laparoskopii do preparatów tkankowych z rękojeścią o pojemności 350 ml. ø wejścia 100 mm. Długość </w:t>
      </w:r>
      <w:proofErr w:type="spellStart"/>
      <w:r w:rsidRPr="004A37B9">
        <w:rPr>
          <w:color w:val="262626"/>
          <w:sz w:val="20"/>
          <w:szCs w:val="20"/>
        </w:rPr>
        <w:t>endobaga</w:t>
      </w:r>
      <w:proofErr w:type="spellEnd"/>
      <w:r w:rsidRPr="004A37B9">
        <w:rPr>
          <w:color w:val="262626"/>
          <w:sz w:val="20"/>
          <w:szCs w:val="20"/>
        </w:rPr>
        <w:t xml:space="preserve"> 170 mm. Rękojeść 370 mm o Ø 10 mm.</w:t>
      </w:r>
    </w:p>
    <w:p w14:paraId="575BF7F3" w14:textId="33C6C178" w:rsidR="007211E2" w:rsidRPr="004A37B9" w:rsidRDefault="007211E2" w:rsidP="007211E2">
      <w:pPr>
        <w:spacing w:after="0"/>
        <w:jc w:val="both"/>
        <w:rPr>
          <w:color w:val="262626"/>
          <w:sz w:val="20"/>
          <w:szCs w:val="20"/>
        </w:rPr>
      </w:pPr>
      <w:r w:rsidRPr="004A37B9">
        <w:rPr>
          <w:color w:val="262626"/>
          <w:sz w:val="20"/>
          <w:szCs w:val="20"/>
        </w:rPr>
        <w:t>W przypadku wygrania, damy cenę 153,00 zł netto.</w:t>
      </w:r>
    </w:p>
    <w:p w14:paraId="6AF8D79B" w14:textId="7D6D7E22" w:rsidR="00753A95" w:rsidRPr="004A37B9" w:rsidRDefault="00753A95" w:rsidP="007211E2">
      <w:pPr>
        <w:spacing w:after="0"/>
        <w:jc w:val="both"/>
        <w:rPr>
          <w:b/>
          <w:color w:val="262626"/>
          <w:sz w:val="20"/>
          <w:szCs w:val="20"/>
        </w:rPr>
      </w:pPr>
      <w:r w:rsidRPr="004A37B9">
        <w:rPr>
          <w:b/>
          <w:color w:val="262626"/>
          <w:sz w:val="20"/>
          <w:szCs w:val="20"/>
        </w:rPr>
        <w:t>Odpowiedź</w:t>
      </w:r>
    </w:p>
    <w:p w14:paraId="6C8CEB11" w14:textId="0A6F6211" w:rsidR="00753A95" w:rsidRPr="004A37B9" w:rsidRDefault="00753A95" w:rsidP="007211E2">
      <w:pPr>
        <w:spacing w:after="0"/>
        <w:jc w:val="both"/>
        <w:rPr>
          <w:b/>
          <w:color w:val="262626"/>
          <w:sz w:val="20"/>
          <w:szCs w:val="20"/>
        </w:rPr>
      </w:pPr>
      <w:r w:rsidRPr="004A37B9">
        <w:rPr>
          <w:b/>
          <w:color w:val="262626"/>
          <w:sz w:val="20"/>
          <w:szCs w:val="20"/>
        </w:rPr>
        <w:t>Zamawiający nie dopuszcza proponowanych wyrobów.</w:t>
      </w:r>
    </w:p>
    <w:p w14:paraId="39805A72" w14:textId="77777777" w:rsidR="007211E2" w:rsidRPr="004A37B9" w:rsidRDefault="007211E2" w:rsidP="00DF6872">
      <w:pPr>
        <w:spacing w:after="0"/>
        <w:jc w:val="both"/>
        <w:rPr>
          <w:b/>
          <w:color w:val="262626"/>
          <w:sz w:val="20"/>
          <w:szCs w:val="20"/>
        </w:rPr>
      </w:pPr>
    </w:p>
    <w:p w14:paraId="3B281488" w14:textId="77777777" w:rsidR="00E42D60" w:rsidRPr="004A37B9" w:rsidRDefault="00E42D60" w:rsidP="00DF6872">
      <w:pPr>
        <w:spacing w:after="0"/>
        <w:jc w:val="both"/>
        <w:rPr>
          <w:b/>
          <w:color w:val="262626"/>
          <w:sz w:val="20"/>
          <w:szCs w:val="20"/>
        </w:rPr>
      </w:pPr>
    </w:p>
    <w:p w14:paraId="4DF586AE" w14:textId="5F3CA371" w:rsidR="00A44D8C" w:rsidRPr="004A37B9" w:rsidRDefault="00A44D8C" w:rsidP="00DF6872">
      <w:pPr>
        <w:spacing w:after="0"/>
        <w:jc w:val="both"/>
        <w:rPr>
          <w:b/>
          <w:color w:val="262626"/>
          <w:sz w:val="20"/>
          <w:szCs w:val="20"/>
        </w:rPr>
      </w:pPr>
    </w:p>
    <w:p w14:paraId="345704E9" w14:textId="3D07E904" w:rsidR="00A44D8C" w:rsidRPr="004A37B9" w:rsidRDefault="00A44D8C" w:rsidP="00A44D8C">
      <w:pPr>
        <w:spacing w:after="0"/>
        <w:ind w:left="7080"/>
        <w:jc w:val="both"/>
        <w:rPr>
          <w:b/>
          <w:color w:val="262626"/>
          <w:sz w:val="20"/>
          <w:szCs w:val="20"/>
        </w:rPr>
      </w:pPr>
      <w:r w:rsidRPr="004A37B9">
        <w:rPr>
          <w:b/>
          <w:color w:val="262626"/>
          <w:sz w:val="20"/>
          <w:szCs w:val="20"/>
        </w:rPr>
        <w:t xml:space="preserve">   Z poważaniem</w:t>
      </w:r>
    </w:p>
    <w:p w14:paraId="060E3274" w14:textId="57EE827C" w:rsidR="00A44D8C" w:rsidRPr="004A37B9" w:rsidRDefault="00A44D8C" w:rsidP="00A44D8C">
      <w:pPr>
        <w:spacing w:after="0"/>
        <w:ind w:left="7080"/>
        <w:jc w:val="both"/>
        <w:rPr>
          <w:b/>
          <w:color w:val="262626"/>
          <w:sz w:val="20"/>
          <w:szCs w:val="20"/>
        </w:rPr>
      </w:pPr>
      <w:bookmarkStart w:id="2" w:name="_GoBack"/>
      <w:r w:rsidRPr="004A37B9">
        <w:rPr>
          <w:b/>
          <w:color w:val="262626"/>
          <w:sz w:val="20"/>
          <w:szCs w:val="20"/>
        </w:rPr>
        <w:t xml:space="preserve">    Dyrektor SPSK-2</w:t>
      </w:r>
    </w:p>
    <w:p w14:paraId="4E4C68FC" w14:textId="742B417D" w:rsidR="00A44D8C" w:rsidRPr="004A37B9" w:rsidRDefault="00A44D8C" w:rsidP="00A44D8C">
      <w:pPr>
        <w:spacing w:after="0"/>
        <w:ind w:left="7080"/>
        <w:jc w:val="both"/>
        <w:rPr>
          <w:b/>
          <w:color w:val="262626"/>
          <w:sz w:val="20"/>
          <w:szCs w:val="20"/>
        </w:rPr>
      </w:pPr>
      <w:r w:rsidRPr="004A37B9">
        <w:rPr>
          <w:b/>
          <w:color w:val="262626"/>
          <w:sz w:val="20"/>
          <w:szCs w:val="20"/>
        </w:rPr>
        <w:t xml:space="preserve">/podpis w oryginale/ </w:t>
      </w:r>
    </w:p>
    <w:bookmarkEnd w:id="2"/>
    <w:p w14:paraId="023C70B4" w14:textId="77777777" w:rsidR="0089337B" w:rsidRPr="004A37B9" w:rsidRDefault="0089337B" w:rsidP="0089337B">
      <w:pPr>
        <w:jc w:val="both"/>
        <w:rPr>
          <w:color w:val="262626"/>
          <w:sz w:val="20"/>
          <w:szCs w:val="20"/>
        </w:rPr>
      </w:pPr>
    </w:p>
    <w:p w14:paraId="0998B852" w14:textId="77777777" w:rsidR="0089337B" w:rsidRPr="004A37B9" w:rsidRDefault="0089337B" w:rsidP="00C74C35">
      <w:pPr>
        <w:tabs>
          <w:tab w:val="left" w:pos="284"/>
        </w:tabs>
        <w:spacing w:after="0" w:line="240" w:lineRule="auto"/>
        <w:ind w:right="565"/>
        <w:jc w:val="both"/>
        <w:rPr>
          <w:rFonts w:ascii="Calibri" w:hAnsi="Calibri" w:cs="Calibri"/>
          <w:b/>
          <w:color w:val="FF0000"/>
          <w:sz w:val="20"/>
          <w:szCs w:val="20"/>
        </w:rPr>
      </w:pPr>
    </w:p>
    <w:p w14:paraId="5BB8C113" w14:textId="77777777" w:rsidR="00C74C35" w:rsidRPr="004A37B9" w:rsidRDefault="00C74C35" w:rsidP="00C74C35">
      <w:pPr>
        <w:tabs>
          <w:tab w:val="left" w:pos="284"/>
        </w:tabs>
        <w:spacing w:after="0" w:line="240" w:lineRule="auto"/>
        <w:ind w:right="565"/>
        <w:jc w:val="both"/>
        <w:rPr>
          <w:rFonts w:ascii="Calibri" w:hAnsi="Calibri" w:cs="Calibri"/>
          <w:b/>
          <w:color w:val="FF0000"/>
          <w:sz w:val="20"/>
          <w:szCs w:val="20"/>
        </w:rPr>
      </w:pPr>
    </w:p>
    <w:p w14:paraId="509A63B6" w14:textId="77777777" w:rsidR="00C74C35" w:rsidRPr="004A37B9" w:rsidRDefault="00C74C35" w:rsidP="00C74C35">
      <w:pPr>
        <w:spacing w:after="120" w:line="240" w:lineRule="auto"/>
        <w:rPr>
          <w:rFonts w:ascii="Times New Roman" w:hAnsi="Times New Roman" w:cs="Times New Roman"/>
          <w:sz w:val="32"/>
          <w:szCs w:val="32"/>
        </w:rPr>
      </w:pPr>
    </w:p>
    <w:p w14:paraId="09300839" w14:textId="392ABA98" w:rsidR="00C74C35" w:rsidRPr="004A37B9" w:rsidRDefault="00C74C35" w:rsidP="00C74C35">
      <w:pPr>
        <w:spacing w:after="120" w:line="240" w:lineRule="auto"/>
        <w:rPr>
          <w:rFonts w:ascii="Times New Roman" w:hAnsi="Times New Roman" w:cs="Times New Roman"/>
          <w:sz w:val="24"/>
          <w:szCs w:val="24"/>
        </w:rPr>
      </w:pPr>
    </w:p>
    <w:p w14:paraId="0E78A803" w14:textId="77777777" w:rsidR="00C74C35" w:rsidRPr="004A37B9" w:rsidRDefault="00C74C35" w:rsidP="00C74C35">
      <w:pPr>
        <w:tabs>
          <w:tab w:val="left" w:pos="284"/>
        </w:tabs>
        <w:spacing w:after="0" w:line="240" w:lineRule="auto"/>
        <w:ind w:right="565"/>
        <w:jc w:val="both"/>
        <w:rPr>
          <w:rFonts w:ascii="Calibri" w:hAnsi="Calibri" w:cs="Calibri"/>
          <w:b/>
          <w:color w:val="FF0000"/>
          <w:sz w:val="20"/>
          <w:szCs w:val="20"/>
        </w:rPr>
      </w:pPr>
    </w:p>
    <w:p w14:paraId="46CAF246" w14:textId="77777777" w:rsidR="00C74C35" w:rsidRPr="004A37B9" w:rsidRDefault="00C74C35" w:rsidP="00C74C35">
      <w:pPr>
        <w:tabs>
          <w:tab w:val="left" w:pos="284"/>
        </w:tabs>
        <w:spacing w:after="0" w:line="240" w:lineRule="auto"/>
        <w:ind w:right="565"/>
        <w:jc w:val="both"/>
        <w:rPr>
          <w:rFonts w:ascii="Calibri" w:hAnsi="Calibri" w:cs="Calibri"/>
          <w:b/>
          <w:sz w:val="20"/>
          <w:szCs w:val="20"/>
        </w:rPr>
      </w:pPr>
    </w:p>
    <w:p w14:paraId="38BCFB6D" w14:textId="77777777" w:rsidR="00C74C35" w:rsidRPr="004A37B9" w:rsidRDefault="00C74C35" w:rsidP="00DC5AEC">
      <w:pPr>
        <w:autoSpaceDE w:val="0"/>
        <w:autoSpaceDN w:val="0"/>
        <w:adjustRightInd w:val="0"/>
        <w:spacing w:after="0" w:line="240" w:lineRule="auto"/>
        <w:rPr>
          <w:rFonts w:eastAsia="Times New Roman" w:cstheme="minorHAnsi"/>
          <w:b/>
          <w:color w:val="FF0000"/>
          <w:sz w:val="20"/>
          <w:szCs w:val="20"/>
          <w:lang w:eastAsia="pl-PL"/>
        </w:rPr>
      </w:pPr>
    </w:p>
    <w:p w14:paraId="2980057B" w14:textId="77777777" w:rsidR="00BE18AC" w:rsidRPr="004A37B9" w:rsidRDefault="00BE18AC" w:rsidP="00DC5AEC">
      <w:pPr>
        <w:autoSpaceDE w:val="0"/>
        <w:autoSpaceDN w:val="0"/>
        <w:adjustRightInd w:val="0"/>
        <w:spacing w:after="0" w:line="240" w:lineRule="auto"/>
        <w:rPr>
          <w:rFonts w:eastAsia="Times New Roman" w:cstheme="minorHAnsi"/>
          <w:b/>
          <w:color w:val="FF0000"/>
          <w:sz w:val="20"/>
          <w:szCs w:val="20"/>
          <w:lang w:eastAsia="pl-PL"/>
        </w:rPr>
      </w:pPr>
    </w:p>
    <w:p w14:paraId="4E26A122" w14:textId="761F3721" w:rsidR="00DC5AEC" w:rsidRPr="004A37B9" w:rsidRDefault="00DC5AEC" w:rsidP="00DC5AEC">
      <w:pPr>
        <w:autoSpaceDE w:val="0"/>
        <w:autoSpaceDN w:val="0"/>
        <w:adjustRightInd w:val="0"/>
        <w:spacing w:after="0" w:line="240" w:lineRule="auto"/>
        <w:rPr>
          <w:rFonts w:eastAsia="Times New Roman" w:cstheme="minorHAnsi"/>
          <w:b/>
          <w:color w:val="FF0000"/>
          <w:sz w:val="20"/>
          <w:szCs w:val="20"/>
          <w:lang w:eastAsia="pl-PL"/>
        </w:rPr>
      </w:pPr>
    </w:p>
    <w:p w14:paraId="2692F330" w14:textId="6E883833"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7AE0EC78" w14:textId="21DC9FD2"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27EC083E" w14:textId="2504FAE8"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4B1A5B97" w14:textId="4D388A5E"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0D21222D" w14:textId="4B28CCA6"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773FCDE6" w14:textId="65CAE956"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346680F4" w14:textId="5B6DDC04"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209E7B51" w14:textId="7AEDA18C"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095B70DF" w14:textId="1405DBFA"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1B5DD6EA" w14:textId="77777777" w:rsidR="00D644ED" w:rsidRPr="004A37B9" w:rsidRDefault="00D644ED" w:rsidP="00DC5AEC">
      <w:pPr>
        <w:autoSpaceDE w:val="0"/>
        <w:autoSpaceDN w:val="0"/>
        <w:adjustRightInd w:val="0"/>
        <w:spacing w:after="0" w:line="240" w:lineRule="auto"/>
        <w:rPr>
          <w:rFonts w:eastAsia="Times New Roman" w:cstheme="minorHAnsi"/>
          <w:b/>
          <w:color w:val="FF0000"/>
          <w:sz w:val="20"/>
          <w:szCs w:val="20"/>
          <w:lang w:eastAsia="pl-PL"/>
        </w:rPr>
      </w:pPr>
    </w:p>
    <w:p w14:paraId="73A6D86B" w14:textId="7410A596" w:rsidR="00DC5AEC" w:rsidRPr="004A37B9" w:rsidRDefault="00DC5AEC" w:rsidP="00DC5AEC">
      <w:pPr>
        <w:autoSpaceDE w:val="0"/>
        <w:autoSpaceDN w:val="0"/>
        <w:adjustRightInd w:val="0"/>
        <w:spacing w:after="0" w:line="240" w:lineRule="auto"/>
        <w:rPr>
          <w:rFonts w:eastAsia="Times New Roman" w:cstheme="minorHAnsi"/>
          <w:b/>
          <w:color w:val="FF0000"/>
          <w:sz w:val="20"/>
          <w:szCs w:val="20"/>
          <w:lang w:eastAsia="pl-PL"/>
        </w:rPr>
      </w:pPr>
    </w:p>
    <w:p w14:paraId="3DAD63D4" w14:textId="643F83AB" w:rsidR="00A44D8C" w:rsidRPr="004A37B9" w:rsidRDefault="00A44D8C" w:rsidP="00DC5AEC">
      <w:pPr>
        <w:autoSpaceDE w:val="0"/>
        <w:autoSpaceDN w:val="0"/>
        <w:adjustRightInd w:val="0"/>
        <w:spacing w:after="0" w:line="240" w:lineRule="auto"/>
        <w:rPr>
          <w:rFonts w:eastAsia="Times New Roman" w:cstheme="minorHAnsi"/>
          <w:b/>
          <w:sz w:val="20"/>
          <w:szCs w:val="20"/>
          <w:lang w:eastAsia="pl-PL"/>
        </w:rPr>
      </w:pPr>
      <w:r w:rsidRPr="004A37B9">
        <w:rPr>
          <w:rFonts w:eastAsia="Times New Roman" w:cstheme="minorHAnsi"/>
          <w:b/>
          <w:sz w:val="20"/>
          <w:szCs w:val="20"/>
          <w:lang w:eastAsia="pl-PL"/>
        </w:rPr>
        <w:t>Sprawę prowadzi:</w:t>
      </w:r>
    </w:p>
    <w:p w14:paraId="73AB2377" w14:textId="51899B68" w:rsidR="00A44D8C" w:rsidRPr="004A37B9" w:rsidRDefault="00A44D8C" w:rsidP="00DC5AEC">
      <w:pPr>
        <w:autoSpaceDE w:val="0"/>
        <w:autoSpaceDN w:val="0"/>
        <w:adjustRightInd w:val="0"/>
        <w:spacing w:after="0" w:line="240" w:lineRule="auto"/>
        <w:rPr>
          <w:rFonts w:eastAsia="Times New Roman" w:cstheme="minorHAnsi"/>
          <w:b/>
          <w:sz w:val="20"/>
          <w:szCs w:val="20"/>
          <w:lang w:eastAsia="pl-PL"/>
        </w:rPr>
      </w:pPr>
      <w:r w:rsidRPr="004A37B9">
        <w:rPr>
          <w:rFonts w:eastAsia="Times New Roman" w:cstheme="minorHAnsi"/>
          <w:b/>
          <w:sz w:val="20"/>
          <w:szCs w:val="20"/>
          <w:lang w:eastAsia="pl-PL"/>
        </w:rPr>
        <w:t>Przemysław Frączek</w:t>
      </w:r>
    </w:p>
    <w:p w14:paraId="1FFE75F5" w14:textId="3F38CB78" w:rsidR="00A44D8C" w:rsidRDefault="00A44D8C" w:rsidP="00DC5AEC">
      <w:pPr>
        <w:autoSpaceDE w:val="0"/>
        <w:autoSpaceDN w:val="0"/>
        <w:adjustRightInd w:val="0"/>
        <w:spacing w:after="0" w:line="240" w:lineRule="auto"/>
        <w:rPr>
          <w:rFonts w:eastAsia="Times New Roman" w:cstheme="minorHAnsi"/>
          <w:b/>
          <w:color w:val="FF0000"/>
          <w:sz w:val="20"/>
          <w:szCs w:val="20"/>
          <w:lang w:eastAsia="pl-PL"/>
        </w:rPr>
      </w:pPr>
      <w:r w:rsidRPr="004A37B9">
        <w:rPr>
          <w:rFonts w:eastAsia="Times New Roman" w:cstheme="minorHAnsi"/>
          <w:b/>
          <w:sz w:val="20"/>
          <w:szCs w:val="20"/>
          <w:lang w:eastAsia="pl-PL"/>
        </w:rPr>
        <w:t>T. 91-466-1087</w:t>
      </w:r>
    </w:p>
    <w:p w14:paraId="18051ED7" w14:textId="77777777" w:rsidR="00A44D8C" w:rsidRPr="00DC5AEC" w:rsidRDefault="00A44D8C" w:rsidP="00DC5AEC">
      <w:pPr>
        <w:autoSpaceDE w:val="0"/>
        <w:autoSpaceDN w:val="0"/>
        <w:adjustRightInd w:val="0"/>
        <w:spacing w:after="0" w:line="240" w:lineRule="auto"/>
        <w:rPr>
          <w:rFonts w:eastAsia="Times New Roman" w:cstheme="minorHAnsi"/>
          <w:b/>
          <w:color w:val="FF0000"/>
          <w:sz w:val="20"/>
          <w:szCs w:val="20"/>
          <w:lang w:eastAsia="pl-PL"/>
        </w:rPr>
      </w:pPr>
    </w:p>
    <w:bookmarkEnd w:id="1"/>
    <w:sectPr w:rsidR="00A44D8C" w:rsidRPr="00DC5AEC" w:rsidSect="00E82196">
      <w:headerReference w:type="default" r:id="rId11"/>
      <w:footerReference w:type="default" r:id="rId12"/>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5A460757"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3DED">
      <w:rPr>
        <w:b/>
        <w:bCs/>
        <w:noProof/>
      </w:rPr>
      <w:t>5</w:t>
    </w:r>
    <w:r w:rsidRPr="006E69D8">
      <w:rPr>
        <w:b/>
        <w:bCs/>
      </w:rPr>
      <w:fldChar w:fldCharType="end"/>
    </w:r>
    <w:r w:rsidRPr="006E69D8">
      <w:t xml:space="preserve"> / </w:t>
    </w:r>
    <w:r w:rsidR="004A37B9">
      <w:fldChar w:fldCharType="begin"/>
    </w:r>
    <w:r w:rsidR="004A37B9">
      <w:instrText>NUMPAGES  \* Arabic  \* MERGEFORMAT</w:instrText>
    </w:r>
    <w:r w:rsidR="004A37B9">
      <w:fldChar w:fldCharType="separate"/>
    </w:r>
    <w:r w:rsidR="004A37B9">
      <w:rPr>
        <w:noProof/>
      </w:rPr>
      <w:t>4</w:t>
    </w:r>
    <w:r w:rsidR="004A37B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6080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5875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6704"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5680"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CD2" w14:textId="77777777" w:rsidR="002B3DED" w:rsidRDefault="004A37B9">
    <w:pPr>
      <w:pStyle w:val="Tekstpodstawowy"/>
      <w:spacing w:line="14" w:lineRule="auto"/>
      <w:rPr>
        <w:sz w:val="20"/>
      </w:rPr>
    </w:pPr>
    <w:r>
      <w:rPr>
        <w:sz w:val="18"/>
        <w:lang w:eastAsia="en-US"/>
      </w:rPr>
      <w:pict w14:anchorId="7F872CE1">
        <v:shapetype id="_x0000_t202" coordsize="21600,21600" o:spt="202" path="m,l,21600r21600,l21600,xe">
          <v:stroke joinstyle="miter"/>
          <v:path gradientshapeok="t" o:connecttype="rect"/>
        </v:shapetype>
        <v:shape id="_x0000_s1026" type="#_x0000_t202" style="position:absolute;left:0;text-align:left;margin-left:170.95pt;margin-top:793.5pt;width:100.15pt;height:19.75pt;z-index:-251654656;mso-position-horizontal-relative:page;mso-position-vertical-relative:page" filled="f" stroked="f">
          <v:textbox style="mso-next-textbox:#_x0000_s1026" inset="0,0,0,0">
            <w:txbxContent>
              <w:p w14:paraId="7FD1C073" w14:textId="77777777" w:rsidR="002B3DED" w:rsidRDefault="002B3DED">
                <w:pPr>
                  <w:spacing w:before="18" w:line="247" w:lineRule="auto"/>
                  <w:ind w:left="20"/>
                  <w:rPr>
                    <w:sz w:val="15"/>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53632"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5977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54656"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00C7" w14:textId="77777777" w:rsidR="002B3DED" w:rsidRDefault="002B3DED">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0A"/>
    <w:multiLevelType w:val="hybridMultilevel"/>
    <w:tmpl w:val="0D98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F7F5E"/>
    <w:multiLevelType w:val="hybridMultilevel"/>
    <w:tmpl w:val="4820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6C1801"/>
    <w:multiLevelType w:val="hybridMultilevel"/>
    <w:tmpl w:val="AB5EE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DF2146"/>
    <w:multiLevelType w:val="hybridMultilevel"/>
    <w:tmpl w:val="D57A50B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67D11482"/>
    <w:multiLevelType w:val="hybridMultilevel"/>
    <w:tmpl w:val="286C3068"/>
    <w:lvl w:ilvl="0" w:tplc="3648C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87642D"/>
    <w:multiLevelType w:val="hybridMultilevel"/>
    <w:tmpl w:val="8E026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6D1"/>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97553"/>
    <w:rsid w:val="000A0C18"/>
    <w:rsid w:val="000A24B3"/>
    <w:rsid w:val="000B1488"/>
    <w:rsid w:val="000B231E"/>
    <w:rsid w:val="000B5855"/>
    <w:rsid w:val="000B7494"/>
    <w:rsid w:val="000C2EF4"/>
    <w:rsid w:val="000C3002"/>
    <w:rsid w:val="000C7C6F"/>
    <w:rsid w:val="000D2358"/>
    <w:rsid w:val="000D47B3"/>
    <w:rsid w:val="000D4EBE"/>
    <w:rsid w:val="000F4DD8"/>
    <w:rsid w:val="000F510A"/>
    <w:rsid w:val="000F79EF"/>
    <w:rsid w:val="0010676D"/>
    <w:rsid w:val="0011071F"/>
    <w:rsid w:val="001114FE"/>
    <w:rsid w:val="00111E4D"/>
    <w:rsid w:val="00114A7A"/>
    <w:rsid w:val="0012253F"/>
    <w:rsid w:val="00122E55"/>
    <w:rsid w:val="00126A92"/>
    <w:rsid w:val="001314E1"/>
    <w:rsid w:val="00136C3A"/>
    <w:rsid w:val="001371EA"/>
    <w:rsid w:val="001430A1"/>
    <w:rsid w:val="00144306"/>
    <w:rsid w:val="00150654"/>
    <w:rsid w:val="00151792"/>
    <w:rsid w:val="00154E82"/>
    <w:rsid w:val="001623CA"/>
    <w:rsid w:val="00165907"/>
    <w:rsid w:val="00175BCA"/>
    <w:rsid w:val="00177CD7"/>
    <w:rsid w:val="0018434B"/>
    <w:rsid w:val="00191279"/>
    <w:rsid w:val="00197BF0"/>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53CC"/>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3552"/>
    <w:rsid w:val="00287780"/>
    <w:rsid w:val="002A0985"/>
    <w:rsid w:val="002A3CD6"/>
    <w:rsid w:val="002B3CBC"/>
    <w:rsid w:val="002B3DED"/>
    <w:rsid w:val="002B3E41"/>
    <w:rsid w:val="002C3E0F"/>
    <w:rsid w:val="002D3728"/>
    <w:rsid w:val="002D4028"/>
    <w:rsid w:val="002D65A3"/>
    <w:rsid w:val="002D6FA8"/>
    <w:rsid w:val="002D7204"/>
    <w:rsid w:val="002E5226"/>
    <w:rsid w:val="002E560C"/>
    <w:rsid w:val="002E577D"/>
    <w:rsid w:val="002F381B"/>
    <w:rsid w:val="002F3C99"/>
    <w:rsid w:val="00303780"/>
    <w:rsid w:val="00306E71"/>
    <w:rsid w:val="00314B96"/>
    <w:rsid w:val="00321E7C"/>
    <w:rsid w:val="00327B4E"/>
    <w:rsid w:val="0033361B"/>
    <w:rsid w:val="00340174"/>
    <w:rsid w:val="003524FF"/>
    <w:rsid w:val="00354C5D"/>
    <w:rsid w:val="00364A47"/>
    <w:rsid w:val="00366E7B"/>
    <w:rsid w:val="003766FC"/>
    <w:rsid w:val="00376F10"/>
    <w:rsid w:val="00382618"/>
    <w:rsid w:val="00382739"/>
    <w:rsid w:val="00382E8C"/>
    <w:rsid w:val="00383199"/>
    <w:rsid w:val="0039403D"/>
    <w:rsid w:val="00397517"/>
    <w:rsid w:val="003A15E9"/>
    <w:rsid w:val="003A23C4"/>
    <w:rsid w:val="003A6C5A"/>
    <w:rsid w:val="003A75A8"/>
    <w:rsid w:val="003B0D27"/>
    <w:rsid w:val="003B588A"/>
    <w:rsid w:val="003C0769"/>
    <w:rsid w:val="003D5138"/>
    <w:rsid w:val="003F2240"/>
    <w:rsid w:val="003F3EDA"/>
    <w:rsid w:val="004056B8"/>
    <w:rsid w:val="00416BAF"/>
    <w:rsid w:val="00431AA2"/>
    <w:rsid w:val="0043584D"/>
    <w:rsid w:val="00440A0D"/>
    <w:rsid w:val="004423DC"/>
    <w:rsid w:val="0044343B"/>
    <w:rsid w:val="004503FB"/>
    <w:rsid w:val="004524DB"/>
    <w:rsid w:val="004537D5"/>
    <w:rsid w:val="00454E79"/>
    <w:rsid w:val="004601DD"/>
    <w:rsid w:val="0046088F"/>
    <w:rsid w:val="0046089F"/>
    <w:rsid w:val="00462370"/>
    <w:rsid w:val="004625BF"/>
    <w:rsid w:val="004645B5"/>
    <w:rsid w:val="00466EE1"/>
    <w:rsid w:val="0047167D"/>
    <w:rsid w:val="0047299C"/>
    <w:rsid w:val="00473E06"/>
    <w:rsid w:val="0047418A"/>
    <w:rsid w:val="0047428A"/>
    <w:rsid w:val="00474C79"/>
    <w:rsid w:val="00484686"/>
    <w:rsid w:val="00487A3E"/>
    <w:rsid w:val="004A1578"/>
    <w:rsid w:val="004A37B9"/>
    <w:rsid w:val="004A3D3E"/>
    <w:rsid w:val="004A5AB9"/>
    <w:rsid w:val="004B01A1"/>
    <w:rsid w:val="004B1749"/>
    <w:rsid w:val="004B39AD"/>
    <w:rsid w:val="004C0778"/>
    <w:rsid w:val="004C67B1"/>
    <w:rsid w:val="004C6B87"/>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2259"/>
    <w:rsid w:val="005648A4"/>
    <w:rsid w:val="005701AE"/>
    <w:rsid w:val="00577ADC"/>
    <w:rsid w:val="00581104"/>
    <w:rsid w:val="0058225F"/>
    <w:rsid w:val="00586496"/>
    <w:rsid w:val="00590808"/>
    <w:rsid w:val="00597654"/>
    <w:rsid w:val="005A790E"/>
    <w:rsid w:val="005B2C5C"/>
    <w:rsid w:val="005B7D71"/>
    <w:rsid w:val="005C200D"/>
    <w:rsid w:val="005C4005"/>
    <w:rsid w:val="005C46ED"/>
    <w:rsid w:val="005C5E5C"/>
    <w:rsid w:val="005C648E"/>
    <w:rsid w:val="005D7745"/>
    <w:rsid w:val="005E33BC"/>
    <w:rsid w:val="005E3D32"/>
    <w:rsid w:val="005E4372"/>
    <w:rsid w:val="005E4E9F"/>
    <w:rsid w:val="005F2B30"/>
    <w:rsid w:val="006025F8"/>
    <w:rsid w:val="0061719D"/>
    <w:rsid w:val="006175A1"/>
    <w:rsid w:val="00621A76"/>
    <w:rsid w:val="00622EF3"/>
    <w:rsid w:val="00637424"/>
    <w:rsid w:val="00640DC6"/>
    <w:rsid w:val="0064257B"/>
    <w:rsid w:val="00647D7D"/>
    <w:rsid w:val="00672827"/>
    <w:rsid w:val="00675352"/>
    <w:rsid w:val="00680FBF"/>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112B"/>
    <w:rsid w:val="00702C72"/>
    <w:rsid w:val="00702E2A"/>
    <w:rsid w:val="00705707"/>
    <w:rsid w:val="00711F02"/>
    <w:rsid w:val="00712346"/>
    <w:rsid w:val="007211E2"/>
    <w:rsid w:val="0072207F"/>
    <w:rsid w:val="007255B5"/>
    <w:rsid w:val="00726522"/>
    <w:rsid w:val="00727A7D"/>
    <w:rsid w:val="00731413"/>
    <w:rsid w:val="00733041"/>
    <w:rsid w:val="00736B30"/>
    <w:rsid w:val="007416A6"/>
    <w:rsid w:val="007423F0"/>
    <w:rsid w:val="00742EAD"/>
    <w:rsid w:val="007433D6"/>
    <w:rsid w:val="00753A95"/>
    <w:rsid w:val="00753F4A"/>
    <w:rsid w:val="00754B85"/>
    <w:rsid w:val="007555F1"/>
    <w:rsid w:val="00755CBA"/>
    <w:rsid w:val="0075731C"/>
    <w:rsid w:val="007622B4"/>
    <w:rsid w:val="007637F1"/>
    <w:rsid w:val="007778CC"/>
    <w:rsid w:val="007828C3"/>
    <w:rsid w:val="00787AFE"/>
    <w:rsid w:val="00790C51"/>
    <w:rsid w:val="00792379"/>
    <w:rsid w:val="0079636F"/>
    <w:rsid w:val="007A4E7D"/>
    <w:rsid w:val="007A5A93"/>
    <w:rsid w:val="007B70AB"/>
    <w:rsid w:val="007C38F9"/>
    <w:rsid w:val="007D0779"/>
    <w:rsid w:val="007D2FC8"/>
    <w:rsid w:val="007D3134"/>
    <w:rsid w:val="007D428D"/>
    <w:rsid w:val="007E1615"/>
    <w:rsid w:val="007E6D0F"/>
    <w:rsid w:val="007E7CAF"/>
    <w:rsid w:val="007F14B1"/>
    <w:rsid w:val="007F2DA1"/>
    <w:rsid w:val="007F4453"/>
    <w:rsid w:val="007F6B44"/>
    <w:rsid w:val="00801695"/>
    <w:rsid w:val="00810D87"/>
    <w:rsid w:val="00813C1C"/>
    <w:rsid w:val="00813F01"/>
    <w:rsid w:val="008200DF"/>
    <w:rsid w:val="00821D02"/>
    <w:rsid w:val="00821FCB"/>
    <w:rsid w:val="00822F90"/>
    <w:rsid w:val="00826B5A"/>
    <w:rsid w:val="008314C2"/>
    <w:rsid w:val="00832657"/>
    <w:rsid w:val="008417E4"/>
    <w:rsid w:val="00851253"/>
    <w:rsid w:val="00862A50"/>
    <w:rsid w:val="0086507C"/>
    <w:rsid w:val="0087007B"/>
    <w:rsid w:val="00887E22"/>
    <w:rsid w:val="0089337B"/>
    <w:rsid w:val="00894FF3"/>
    <w:rsid w:val="00895BB8"/>
    <w:rsid w:val="00895F36"/>
    <w:rsid w:val="008A4EB5"/>
    <w:rsid w:val="008B2012"/>
    <w:rsid w:val="008B2FD1"/>
    <w:rsid w:val="008B4FD5"/>
    <w:rsid w:val="008D3B5C"/>
    <w:rsid w:val="008D706C"/>
    <w:rsid w:val="008E3345"/>
    <w:rsid w:val="008E4DC2"/>
    <w:rsid w:val="008E5047"/>
    <w:rsid w:val="008E6750"/>
    <w:rsid w:val="0090185F"/>
    <w:rsid w:val="00902D62"/>
    <w:rsid w:val="009033B6"/>
    <w:rsid w:val="00905201"/>
    <w:rsid w:val="00907773"/>
    <w:rsid w:val="009143E1"/>
    <w:rsid w:val="00926B13"/>
    <w:rsid w:val="00927131"/>
    <w:rsid w:val="00940FFE"/>
    <w:rsid w:val="0094138F"/>
    <w:rsid w:val="00945A52"/>
    <w:rsid w:val="009468EA"/>
    <w:rsid w:val="0095368C"/>
    <w:rsid w:val="009537C3"/>
    <w:rsid w:val="009705A0"/>
    <w:rsid w:val="009718F1"/>
    <w:rsid w:val="0097524C"/>
    <w:rsid w:val="00986917"/>
    <w:rsid w:val="00990EED"/>
    <w:rsid w:val="0099596A"/>
    <w:rsid w:val="0099632C"/>
    <w:rsid w:val="00996BD8"/>
    <w:rsid w:val="009A074B"/>
    <w:rsid w:val="009A2E7A"/>
    <w:rsid w:val="009B54CB"/>
    <w:rsid w:val="009B5666"/>
    <w:rsid w:val="009B7F15"/>
    <w:rsid w:val="009C0F54"/>
    <w:rsid w:val="009C40AF"/>
    <w:rsid w:val="009C4BC0"/>
    <w:rsid w:val="009D0FB3"/>
    <w:rsid w:val="009D4669"/>
    <w:rsid w:val="009D4790"/>
    <w:rsid w:val="009E5466"/>
    <w:rsid w:val="009F39B5"/>
    <w:rsid w:val="009F5544"/>
    <w:rsid w:val="00A03F88"/>
    <w:rsid w:val="00A060E8"/>
    <w:rsid w:val="00A07E3B"/>
    <w:rsid w:val="00A114DC"/>
    <w:rsid w:val="00A12491"/>
    <w:rsid w:val="00A23D1C"/>
    <w:rsid w:val="00A24D5F"/>
    <w:rsid w:val="00A25AB1"/>
    <w:rsid w:val="00A268CD"/>
    <w:rsid w:val="00A30801"/>
    <w:rsid w:val="00A3507E"/>
    <w:rsid w:val="00A35896"/>
    <w:rsid w:val="00A44C02"/>
    <w:rsid w:val="00A44D8C"/>
    <w:rsid w:val="00A44F48"/>
    <w:rsid w:val="00A450FD"/>
    <w:rsid w:val="00A50DE8"/>
    <w:rsid w:val="00A515CF"/>
    <w:rsid w:val="00A51B05"/>
    <w:rsid w:val="00A56AB4"/>
    <w:rsid w:val="00A6488A"/>
    <w:rsid w:val="00A65B22"/>
    <w:rsid w:val="00A73E32"/>
    <w:rsid w:val="00A746AB"/>
    <w:rsid w:val="00A835C3"/>
    <w:rsid w:val="00A83FA2"/>
    <w:rsid w:val="00A85E5D"/>
    <w:rsid w:val="00A90CB8"/>
    <w:rsid w:val="00A94CF9"/>
    <w:rsid w:val="00A950F3"/>
    <w:rsid w:val="00AA3BA3"/>
    <w:rsid w:val="00AA5583"/>
    <w:rsid w:val="00AB0518"/>
    <w:rsid w:val="00AB3A10"/>
    <w:rsid w:val="00AB7B8E"/>
    <w:rsid w:val="00AC249F"/>
    <w:rsid w:val="00AC3BAC"/>
    <w:rsid w:val="00AC4DB0"/>
    <w:rsid w:val="00AC785C"/>
    <w:rsid w:val="00AD09DE"/>
    <w:rsid w:val="00AD520F"/>
    <w:rsid w:val="00AD5733"/>
    <w:rsid w:val="00AD7D01"/>
    <w:rsid w:val="00AE7195"/>
    <w:rsid w:val="00AF2596"/>
    <w:rsid w:val="00AF63EA"/>
    <w:rsid w:val="00B00123"/>
    <w:rsid w:val="00B00F58"/>
    <w:rsid w:val="00B01722"/>
    <w:rsid w:val="00B0310F"/>
    <w:rsid w:val="00B03DA2"/>
    <w:rsid w:val="00B04028"/>
    <w:rsid w:val="00B05C98"/>
    <w:rsid w:val="00B12E75"/>
    <w:rsid w:val="00B203D7"/>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B7932"/>
    <w:rsid w:val="00BC09B4"/>
    <w:rsid w:val="00BC1343"/>
    <w:rsid w:val="00BC4458"/>
    <w:rsid w:val="00BC45A9"/>
    <w:rsid w:val="00BC7C48"/>
    <w:rsid w:val="00BD469B"/>
    <w:rsid w:val="00BD5D95"/>
    <w:rsid w:val="00BD781B"/>
    <w:rsid w:val="00BE0CDD"/>
    <w:rsid w:val="00BE18AC"/>
    <w:rsid w:val="00BF19E2"/>
    <w:rsid w:val="00BF3195"/>
    <w:rsid w:val="00BF353E"/>
    <w:rsid w:val="00BF4DFD"/>
    <w:rsid w:val="00C02C27"/>
    <w:rsid w:val="00C0412F"/>
    <w:rsid w:val="00C100CC"/>
    <w:rsid w:val="00C1060A"/>
    <w:rsid w:val="00C1469A"/>
    <w:rsid w:val="00C164E6"/>
    <w:rsid w:val="00C1692A"/>
    <w:rsid w:val="00C17AA8"/>
    <w:rsid w:val="00C206DF"/>
    <w:rsid w:val="00C24D20"/>
    <w:rsid w:val="00C26C7A"/>
    <w:rsid w:val="00C3713A"/>
    <w:rsid w:val="00C41103"/>
    <w:rsid w:val="00C52C2B"/>
    <w:rsid w:val="00C54242"/>
    <w:rsid w:val="00C55A28"/>
    <w:rsid w:val="00C62D98"/>
    <w:rsid w:val="00C63E5F"/>
    <w:rsid w:val="00C6784A"/>
    <w:rsid w:val="00C74C35"/>
    <w:rsid w:val="00C82CA5"/>
    <w:rsid w:val="00C83BAF"/>
    <w:rsid w:val="00C8428E"/>
    <w:rsid w:val="00C84D8D"/>
    <w:rsid w:val="00C87B8A"/>
    <w:rsid w:val="00C91EA2"/>
    <w:rsid w:val="00C925E4"/>
    <w:rsid w:val="00C936EC"/>
    <w:rsid w:val="00C95412"/>
    <w:rsid w:val="00CA0094"/>
    <w:rsid w:val="00CA556D"/>
    <w:rsid w:val="00CA675C"/>
    <w:rsid w:val="00CA7582"/>
    <w:rsid w:val="00CB182C"/>
    <w:rsid w:val="00CC7695"/>
    <w:rsid w:val="00CD0400"/>
    <w:rsid w:val="00CD2340"/>
    <w:rsid w:val="00CD6969"/>
    <w:rsid w:val="00CD7ED2"/>
    <w:rsid w:val="00CE7604"/>
    <w:rsid w:val="00CF64A7"/>
    <w:rsid w:val="00CF704B"/>
    <w:rsid w:val="00D006F8"/>
    <w:rsid w:val="00D07349"/>
    <w:rsid w:val="00D141D6"/>
    <w:rsid w:val="00D14CA9"/>
    <w:rsid w:val="00D17E3C"/>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4ED"/>
    <w:rsid w:val="00D64946"/>
    <w:rsid w:val="00D65534"/>
    <w:rsid w:val="00D73A59"/>
    <w:rsid w:val="00D76577"/>
    <w:rsid w:val="00D77071"/>
    <w:rsid w:val="00D80141"/>
    <w:rsid w:val="00D8247E"/>
    <w:rsid w:val="00D923AB"/>
    <w:rsid w:val="00D92B11"/>
    <w:rsid w:val="00D93CBE"/>
    <w:rsid w:val="00DA0CBA"/>
    <w:rsid w:val="00DA134D"/>
    <w:rsid w:val="00DA1410"/>
    <w:rsid w:val="00DC0B93"/>
    <w:rsid w:val="00DC265A"/>
    <w:rsid w:val="00DC585F"/>
    <w:rsid w:val="00DC5AEC"/>
    <w:rsid w:val="00DC6845"/>
    <w:rsid w:val="00DD1ECA"/>
    <w:rsid w:val="00DE2663"/>
    <w:rsid w:val="00DF2B8A"/>
    <w:rsid w:val="00DF431F"/>
    <w:rsid w:val="00DF49CB"/>
    <w:rsid w:val="00DF6872"/>
    <w:rsid w:val="00DF74D7"/>
    <w:rsid w:val="00E001A5"/>
    <w:rsid w:val="00E00321"/>
    <w:rsid w:val="00E01477"/>
    <w:rsid w:val="00E03CCE"/>
    <w:rsid w:val="00E129AB"/>
    <w:rsid w:val="00E13CBD"/>
    <w:rsid w:val="00E14F16"/>
    <w:rsid w:val="00E161B8"/>
    <w:rsid w:val="00E219B6"/>
    <w:rsid w:val="00E2487E"/>
    <w:rsid w:val="00E25805"/>
    <w:rsid w:val="00E3066B"/>
    <w:rsid w:val="00E33314"/>
    <w:rsid w:val="00E3540C"/>
    <w:rsid w:val="00E42D60"/>
    <w:rsid w:val="00E43E28"/>
    <w:rsid w:val="00E44374"/>
    <w:rsid w:val="00E50684"/>
    <w:rsid w:val="00E5110F"/>
    <w:rsid w:val="00E56200"/>
    <w:rsid w:val="00E62CEB"/>
    <w:rsid w:val="00E73BBE"/>
    <w:rsid w:val="00E755B6"/>
    <w:rsid w:val="00E82196"/>
    <w:rsid w:val="00E82F8E"/>
    <w:rsid w:val="00E96FB2"/>
    <w:rsid w:val="00EA5670"/>
    <w:rsid w:val="00EC3D4B"/>
    <w:rsid w:val="00EC3E3E"/>
    <w:rsid w:val="00ED00D7"/>
    <w:rsid w:val="00ED173F"/>
    <w:rsid w:val="00ED1DB1"/>
    <w:rsid w:val="00ED2258"/>
    <w:rsid w:val="00ED5C88"/>
    <w:rsid w:val="00ED7F39"/>
    <w:rsid w:val="00EE1341"/>
    <w:rsid w:val="00EE6425"/>
    <w:rsid w:val="00EF669F"/>
    <w:rsid w:val="00EF69E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46AA4"/>
    <w:rsid w:val="00F51ECB"/>
    <w:rsid w:val="00F53777"/>
    <w:rsid w:val="00F576D2"/>
    <w:rsid w:val="00F6204C"/>
    <w:rsid w:val="00F631EB"/>
    <w:rsid w:val="00F64AB7"/>
    <w:rsid w:val="00F66560"/>
    <w:rsid w:val="00F70B6C"/>
    <w:rsid w:val="00F72D7A"/>
    <w:rsid w:val="00F81159"/>
    <w:rsid w:val="00F90D3A"/>
    <w:rsid w:val="00F94C69"/>
    <w:rsid w:val="00F96A28"/>
    <w:rsid w:val="00F96A8E"/>
    <w:rsid w:val="00F978D6"/>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E13D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0FBF"/>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1"/>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1"/>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1"/>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25191693">
      <w:bodyDiv w:val="1"/>
      <w:marLeft w:val="0"/>
      <w:marRight w:val="0"/>
      <w:marTop w:val="0"/>
      <w:marBottom w:val="0"/>
      <w:divBdr>
        <w:top w:val="none" w:sz="0" w:space="0" w:color="auto"/>
        <w:left w:val="none" w:sz="0" w:space="0" w:color="auto"/>
        <w:bottom w:val="none" w:sz="0" w:space="0" w:color="auto"/>
        <w:right w:val="none" w:sz="0" w:space="0" w:color="auto"/>
      </w:divBdr>
      <w:divsChild>
        <w:div w:id="542719029">
          <w:marLeft w:val="0"/>
          <w:marRight w:val="0"/>
          <w:marTop w:val="0"/>
          <w:marBottom w:val="0"/>
          <w:divBdr>
            <w:top w:val="none" w:sz="0" w:space="0" w:color="auto"/>
            <w:left w:val="none" w:sz="0" w:space="0" w:color="auto"/>
            <w:bottom w:val="none" w:sz="0" w:space="0" w:color="auto"/>
            <w:right w:val="none" w:sz="0" w:space="0" w:color="auto"/>
          </w:divBdr>
        </w:div>
      </w:divsChild>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F6AD-5C4E-4A4D-AE80-61A7336F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Pages>
  <Words>1241</Words>
  <Characters>7449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365</cp:revision>
  <cp:lastPrinted>2023-05-09T10:27:00Z</cp:lastPrinted>
  <dcterms:created xsi:type="dcterms:W3CDTF">2021-07-01T08:22:00Z</dcterms:created>
  <dcterms:modified xsi:type="dcterms:W3CDTF">2023-05-09T10:28:00Z</dcterms:modified>
</cp:coreProperties>
</file>