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011F" w14:textId="32DDAC32" w:rsidR="0036751C" w:rsidRPr="00BE2B10" w:rsidRDefault="0036751C" w:rsidP="00BE2B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B10">
        <w:rPr>
          <w:rFonts w:ascii="Times New Roman" w:hAnsi="Times New Roman" w:cs="Times New Roman"/>
          <w:sz w:val="24"/>
          <w:szCs w:val="24"/>
        </w:rPr>
        <w:t>Załącznik Nr 7</w:t>
      </w:r>
    </w:p>
    <w:p w14:paraId="21FEBCE6" w14:textId="1FF6CE10" w:rsidR="00D33B36" w:rsidRPr="00BE2B10" w:rsidRDefault="004A453A" w:rsidP="00BE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B10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049E313E" w14:textId="42BAE8AD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B10">
        <w:rPr>
          <w:rFonts w:ascii="Times New Roman" w:hAnsi="Times New Roman" w:cs="Times New Roman"/>
          <w:b/>
          <w:bCs/>
          <w:sz w:val="24"/>
          <w:szCs w:val="24"/>
        </w:rPr>
        <w:t xml:space="preserve">Ilość zamawianego sprzętu – 223 sztuki </w:t>
      </w:r>
    </w:p>
    <w:p w14:paraId="46F0BDF7" w14:textId="7EB1D3CD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B10">
        <w:rPr>
          <w:rFonts w:ascii="Times New Roman" w:hAnsi="Times New Roman" w:cs="Times New Roman"/>
          <w:b/>
          <w:bCs/>
          <w:sz w:val="24"/>
          <w:szCs w:val="24"/>
        </w:rPr>
        <w:t>Wymagania szczegółowe Zamawiającego:</w:t>
      </w:r>
    </w:p>
    <w:p w14:paraId="07175CFB" w14:textId="0235355E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B10">
        <w:rPr>
          <w:rFonts w:ascii="Times New Roman" w:hAnsi="Times New Roman" w:cs="Times New Roman"/>
          <w:sz w:val="24"/>
          <w:szCs w:val="24"/>
        </w:rPr>
        <w:t xml:space="preserve">O ile inaczej nie zaznaczono, wszelkie zapisy zawierające parametry techniczne należy odczytywać jako parametry minimalne.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7D0B3A" w:rsidRPr="00BE2B10" w14:paraId="7A562ECD" w14:textId="77777777" w:rsidTr="0070028B">
        <w:tc>
          <w:tcPr>
            <w:tcW w:w="704" w:type="dxa"/>
          </w:tcPr>
          <w:p w14:paraId="58B1185D" w14:textId="158C9BDF" w:rsidR="00AF6D6A" w:rsidRPr="00BE2B10" w:rsidRDefault="00AF6D6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1D008E70" w14:textId="485C1C12" w:rsidR="00AF6D6A" w:rsidRPr="00BE2B10" w:rsidRDefault="00AF6D6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Nazwa parametru</w:t>
            </w:r>
          </w:p>
        </w:tc>
        <w:tc>
          <w:tcPr>
            <w:tcW w:w="5806" w:type="dxa"/>
          </w:tcPr>
          <w:p w14:paraId="396532AF" w14:textId="3903BD0A" w:rsidR="00AF6D6A" w:rsidRPr="00BE2B10" w:rsidRDefault="00AF6D6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Minimalne lub maksymalne wartości wymagane przez Zamawiającego</w:t>
            </w:r>
          </w:p>
        </w:tc>
      </w:tr>
      <w:tr w:rsidR="007D0B3A" w:rsidRPr="00BE2B10" w14:paraId="5DF8E69E" w14:textId="77777777" w:rsidTr="0070028B">
        <w:tc>
          <w:tcPr>
            <w:tcW w:w="704" w:type="dxa"/>
          </w:tcPr>
          <w:p w14:paraId="4270FF35" w14:textId="30B42A25" w:rsidR="001820A3" w:rsidRPr="00BE2B10" w:rsidRDefault="001820A3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3FB6541" w14:textId="7D41D667" w:rsidR="001820A3" w:rsidRPr="00BE2B10" w:rsidRDefault="001820A3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5806" w:type="dxa"/>
          </w:tcPr>
          <w:p w14:paraId="5E682FA6" w14:textId="746D8CE8" w:rsidR="001820A3" w:rsidRPr="00BE2B10" w:rsidRDefault="001820A3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Komputer mobilny wykorzystywany dla potrzeb aplikacji, edukacyjnych, obliczeniowych, dostępu do Internetu oraz poczty elektronicznej.</w:t>
            </w:r>
          </w:p>
        </w:tc>
      </w:tr>
      <w:tr w:rsidR="007D0B3A" w:rsidRPr="00BE2B10" w14:paraId="67747552" w14:textId="77777777" w:rsidTr="0070028B">
        <w:tc>
          <w:tcPr>
            <w:tcW w:w="704" w:type="dxa"/>
          </w:tcPr>
          <w:p w14:paraId="574E5666" w14:textId="58350D97" w:rsidR="00AF6D6A" w:rsidRPr="00BE2B10" w:rsidRDefault="007D0B3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555E7E" w14:textId="672163C9" w:rsidR="00AF6D6A" w:rsidRPr="00BE2B10" w:rsidRDefault="00AF6D6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  <w:r w:rsidR="007D0B3A"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 i wydajność komputera</w:t>
            </w:r>
          </w:p>
        </w:tc>
        <w:tc>
          <w:tcPr>
            <w:tcW w:w="5806" w:type="dxa"/>
          </w:tcPr>
          <w:p w14:paraId="6B3D90CB" w14:textId="4ABA91A3" w:rsidR="00AF6D6A" w:rsidRPr="00BE2B10" w:rsidRDefault="00AF6D6A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Procesor </w:t>
            </w:r>
            <w:r w:rsidR="00F65772" w:rsidRPr="00BE2B10">
              <w:rPr>
                <w:rFonts w:ascii="Times New Roman" w:hAnsi="Times New Roman" w:cs="Times New Roman"/>
                <w:sz w:val="24"/>
                <w:szCs w:val="24"/>
              </w:rPr>
              <w:t>min. 4-rdzeniowy.</w:t>
            </w:r>
          </w:p>
          <w:p w14:paraId="2D170701" w14:textId="74AB023C" w:rsidR="00AF6D6A" w:rsidRPr="00BE2B10" w:rsidRDefault="007D0B3A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Oferowany komputer przenośny musi osiągać w teście wydajności:</w:t>
            </w:r>
            <w:r w:rsidR="00BE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PC Mark10– wynik min. 2800 punktów – test z przeprowadzonej konfiguracji załączyć na wezwanie zamawiającego.</w:t>
            </w:r>
          </w:p>
        </w:tc>
      </w:tr>
      <w:tr w:rsidR="007D0B3A" w:rsidRPr="00BE2B10" w14:paraId="4B891846" w14:textId="77777777" w:rsidTr="0070028B">
        <w:tc>
          <w:tcPr>
            <w:tcW w:w="704" w:type="dxa"/>
          </w:tcPr>
          <w:p w14:paraId="79C5C153" w14:textId="24DC58CB" w:rsidR="00AF6D6A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29674A1" w14:textId="6F551DA4" w:rsidR="00AF6D6A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Płyta główna</w:t>
            </w:r>
          </w:p>
        </w:tc>
        <w:tc>
          <w:tcPr>
            <w:tcW w:w="5806" w:type="dxa"/>
          </w:tcPr>
          <w:p w14:paraId="5105187B" w14:textId="6AD02C54" w:rsidR="00AF6D6A" w:rsidRPr="00BE2B10" w:rsidRDefault="00F65772" w:rsidP="00BE2B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Płyta główna z chipsetem kompatybilnym z procesorem.</w:t>
            </w:r>
          </w:p>
        </w:tc>
      </w:tr>
      <w:tr w:rsidR="007D0B3A" w:rsidRPr="00BE2B10" w14:paraId="034E5612" w14:textId="77777777" w:rsidTr="0070028B">
        <w:tc>
          <w:tcPr>
            <w:tcW w:w="704" w:type="dxa"/>
          </w:tcPr>
          <w:p w14:paraId="65751D5A" w14:textId="285DDFD8" w:rsidR="00AF6D6A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8F4036C" w14:textId="447302D2" w:rsidR="00AF6D6A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806" w:type="dxa"/>
          </w:tcPr>
          <w:p w14:paraId="24343E7F" w14:textId="32ABE1BF" w:rsidR="00F65772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Min. 16GB DDR4</w:t>
            </w:r>
          </w:p>
        </w:tc>
      </w:tr>
      <w:tr w:rsidR="007D0B3A" w:rsidRPr="00BE2B10" w14:paraId="1EB90EC8" w14:textId="77777777" w:rsidTr="0070028B">
        <w:tc>
          <w:tcPr>
            <w:tcW w:w="704" w:type="dxa"/>
          </w:tcPr>
          <w:p w14:paraId="6F48B266" w14:textId="437C5ACA" w:rsidR="00AF6D6A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2F0E64C" w14:textId="78976E9D" w:rsidR="00AF6D6A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</w:tc>
        <w:tc>
          <w:tcPr>
            <w:tcW w:w="5806" w:type="dxa"/>
          </w:tcPr>
          <w:p w14:paraId="7CBDEAC3" w14:textId="77777777" w:rsidR="00D2108B" w:rsidRPr="00BE2B10" w:rsidRDefault="00D2108B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256GB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 SSD M.2</w:t>
            </w:r>
          </w:p>
          <w:p w14:paraId="7EBFCA19" w14:textId="1CE42E15" w:rsidR="00AF6D6A" w:rsidRPr="00BE2B10" w:rsidRDefault="00D210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Komputer musi oferować montaż dwóch dysków w  konfiguracji M.2 + 2,5.</w:t>
            </w:r>
          </w:p>
        </w:tc>
      </w:tr>
      <w:tr w:rsidR="007D0B3A" w:rsidRPr="00BE2B10" w14:paraId="724D0E3A" w14:textId="77777777" w:rsidTr="0070028B">
        <w:tc>
          <w:tcPr>
            <w:tcW w:w="704" w:type="dxa"/>
          </w:tcPr>
          <w:p w14:paraId="3C78BF23" w14:textId="0DD41A3F" w:rsidR="00AF6D6A" w:rsidRPr="00BE2B10" w:rsidRDefault="007002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F496931" w14:textId="6078C51D" w:rsidR="00AF6D6A" w:rsidRPr="00BE2B10" w:rsidRDefault="007002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</w:tc>
        <w:tc>
          <w:tcPr>
            <w:tcW w:w="5806" w:type="dxa"/>
          </w:tcPr>
          <w:p w14:paraId="65E6B38C" w14:textId="77777777" w:rsidR="0070028B" w:rsidRPr="00BE2B10" w:rsidRDefault="0070028B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Karta dźwiękowa zintegrowana z płytą główną, wbudowane dwa głośniki stereo.</w:t>
            </w:r>
          </w:p>
          <w:p w14:paraId="5E82EDE8" w14:textId="77777777" w:rsidR="0070028B" w:rsidRPr="00BE2B10" w:rsidRDefault="0070028B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Cyfrowy mikrofon wbudowany w obudowę matrycy. </w:t>
            </w:r>
          </w:p>
          <w:p w14:paraId="3E5587F1" w14:textId="5FEDB445" w:rsidR="00F65772" w:rsidRPr="00BE2B10" w:rsidRDefault="0070028B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Kamera internetowa z diodą informującą o aktywności, trwale zainstalowana w obudowie matrycy. 1 port audio typu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 (słuchawki i mikrofon).</w:t>
            </w:r>
          </w:p>
        </w:tc>
      </w:tr>
      <w:tr w:rsidR="007D0B3A" w:rsidRPr="00BE2B10" w14:paraId="62EE6AA3" w14:textId="77777777" w:rsidTr="0070028B">
        <w:tc>
          <w:tcPr>
            <w:tcW w:w="704" w:type="dxa"/>
          </w:tcPr>
          <w:p w14:paraId="1127B392" w14:textId="082EA59C" w:rsidR="00AF6D6A" w:rsidRPr="00BE2B10" w:rsidRDefault="008E6AD4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B209C1D" w14:textId="2C4655CF" w:rsidR="00AF6D6A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5806" w:type="dxa"/>
          </w:tcPr>
          <w:p w14:paraId="6D11E797" w14:textId="582C7DD4" w:rsidR="00F65772" w:rsidRPr="00BE2B10" w:rsidRDefault="008E6AD4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Zintegrowana karta graficzna osiągająca w teście PC Mark 10 Digital Content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Creation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 co najmniej 2190 punktów. – test z przeprowadzonej konfiguracji załączyć na wezwanie zamawiającego.</w:t>
            </w:r>
          </w:p>
        </w:tc>
      </w:tr>
      <w:tr w:rsidR="007D0B3A" w:rsidRPr="00BE2B10" w14:paraId="47E3C993" w14:textId="77777777" w:rsidTr="0070028B">
        <w:tc>
          <w:tcPr>
            <w:tcW w:w="704" w:type="dxa"/>
          </w:tcPr>
          <w:p w14:paraId="6F7DE6DF" w14:textId="573EF784" w:rsidR="00AF6D6A" w:rsidRPr="00BE2B10" w:rsidRDefault="008C731D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C0EFC49" w14:textId="63C08B1C" w:rsidR="00AF6D6A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5806" w:type="dxa"/>
          </w:tcPr>
          <w:p w14:paraId="75F15F59" w14:textId="700B8ACA" w:rsidR="00AF6D6A" w:rsidRPr="00BE2B10" w:rsidRDefault="008C731D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15.6 FHD IPS (1920 x 1080), powłoka przeciwodblaskowa, jasność 220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B3A" w:rsidRPr="00BE2B10" w14:paraId="13A656D3" w14:textId="77777777" w:rsidTr="0070028B">
        <w:tc>
          <w:tcPr>
            <w:tcW w:w="704" w:type="dxa"/>
          </w:tcPr>
          <w:p w14:paraId="2B6F8D18" w14:textId="0E98938D" w:rsidR="00F65772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1848C4F" w14:textId="330D459A" w:rsidR="00F65772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806" w:type="dxa"/>
          </w:tcPr>
          <w:p w14:paraId="0507B48E" w14:textId="70C5487C" w:rsidR="00F65772" w:rsidRPr="00BE2B10" w:rsidRDefault="00F657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Pełnowymiarowa typu QWERTY w układzie </w:t>
            </w:r>
            <w:r w:rsidR="007A7FCE" w:rsidRPr="00BE2B1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B3A" w:rsidRPr="00BE2B10" w14:paraId="2F1CC3C0" w14:textId="77777777" w:rsidTr="0070028B">
        <w:tc>
          <w:tcPr>
            <w:tcW w:w="704" w:type="dxa"/>
          </w:tcPr>
          <w:p w14:paraId="2C4DB01E" w14:textId="1B763932" w:rsidR="00F65772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B6A40DF" w14:textId="6ED67F62" w:rsidR="00F65772" w:rsidRPr="00BE2B10" w:rsidRDefault="000E78A8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Porty i łącza</w:t>
            </w:r>
          </w:p>
        </w:tc>
        <w:tc>
          <w:tcPr>
            <w:tcW w:w="5806" w:type="dxa"/>
          </w:tcPr>
          <w:p w14:paraId="330F0E4F" w14:textId="77777777" w:rsidR="000E78A8" w:rsidRPr="00BE2B10" w:rsidRDefault="000E78A8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Wbudowane porty i złącza: </w:t>
            </w:r>
          </w:p>
          <w:p w14:paraId="63A4AC89" w14:textId="77777777" w:rsidR="000E78A8" w:rsidRPr="00BE2B10" w:rsidRDefault="000E78A8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1x HDMI 1.4</w:t>
            </w:r>
          </w:p>
          <w:p w14:paraId="3F7BFAAE" w14:textId="77777777" w:rsidR="000E78A8" w:rsidRPr="00BE2B10" w:rsidRDefault="000E78A8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3x USB Typ-A w tym min. 2x USB 3.2,</w:t>
            </w:r>
          </w:p>
          <w:p w14:paraId="764779E9" w14:textId="124CC92B" w:rsidR="00994EA7" w:rsidRPr="00BE2B10" w:rsidRDefault="000E78A8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port zasilania, złącze linki zabezpieczającej.</w:t>
            </w:r>
          </w:p>
        </w:tc>
      </w:tr>
      <w:tr w:rsidR="007A7FCE" w:rsidRPr="00BE2B10" w14:paraId="672DE1C7" w14:textId="77777777" w:rsidTr="0070028B">
        <w:tc>
          <w:tcPr>
            <w:tcW w:w="704" w:type="dxa"/>
          </w:tcPr>
          <w:p w14:paraId="3F01A23A" w14:textId="5021ADD1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CB95EC4" w14:textId="04C90BD8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Łączność bezprzewodowa</w:t>
            </w:r>
          </w:p>
        </w:tc>
        <w:tc>
          <w:tcPr>
            <w:tcW w:w="5806" w:type="dxa"/>
          </w:tcPr>
          <w:p w14:paraId="2E755AEC" w14:textId="2AF51871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Wi-Fi + Bluetooth 4.2</w:t>
            </w:r>
          </w:p>
        </w:tc>
      </w:tr>
      <w:tr w:rsidR="007A7FCE" w:rsidRPr="00BE2B10" w14:paraId="36A20FC8" w14:textId="77777777" w:rsidTr="0070028B">
        <w:tc>
          <w:tcPr>
            <w:tcW w:w="704" w:type="dxa"/>
          </w:tcPr>
          <w:p w14:paraId="4BC1F3E5" w14:textId="511AC365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AB6703B" w14:textId="15CAC923" w:rsidR="007A7FCE" w:rsidRPr="00BE2B10" w:rsidRDefault="000E78A8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Bateria i zasilanie</w:t>
            </w:r>
          </w:p>
        </w:tc>
        <w:tc>
          <w:tcPr>
            <w:tcW w:w="5806" w:type="dxa"/>
          </w:tcPr>
          <w:p w14:paraId="1958BDC2" w14:textId="77777777" w:rsidR="000E78A8" w:rsidRPr="00BE2B10" w:rsidRDefault="000E78A8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Czas pracy na baterii min. 5 godzin.</w:t>
            </w:r>
          </w:p>
          <w:p w14:paraId="73FC71AE" w14:textId="7C74711F" w:rsidR="007A7FCE" w:rsidRPr="00BE2B10" w:rsidRDefault="000E78A8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Zasilacz o mocy min. 65W</w:t>
            </w:r>
          </w:p>
        </w:tc>
      </w:tr>
      <w:tr w:rsidR="009C5872" w:rsidRPr="00BE2B10" w14:paraId="4EA7AB30" w14:textId="77777777" w:rsidTr="0070028B">
        <w:tc>
          <w:tcPr>
            <w:tcW w:w="704" w:type="dxa"/>
          </w:tcPr>
          <w:p w14:paraId="06A2A0ED" w14:textId="0E3E50EE" w:rsidR="009C5872" w:rsidRPr="00BE2B10" w:rsidRDefault="009C58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8046609" w14:textId="0F0F5915" w:rsidR="009C5872" w:rsidRPr="00BE2B10" w:rsidRDefault="009C5872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</w:tc>
        <w:tc>
          <w:tcPr>
            <w:tcW w:w="5806" w:type="dxa"/>
          </w:tcPr>
          <w:p w14:paraId="5AD94674" w14:textId="77777777" w:rsidR="009C5872" w:rsidRPr="00BE2B10" w:rsidRDefault="009C5872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Waga max 1.8 kg z baterią</w:t>
            </w:r>
          </w:p>
          <w:p w14:paraId="4DA2CC62" w14:textId="77777777" w:rsidR="009C5872" w:rsidRDefault="009C5872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Wysokość laptopa nie większa niż 20mm.</w:t>
            </w:r>
          </w:p>
          <w:p w14:paraId="4BCB3B1D" w14:textId="7987B2D9" w:rsidR="00E32547" w:rsidRPr="00E32547" w:rsidRDefault="00E32547" w:rsidP="00E32547">
            <w:pPr>
              <w:tabs>
                <w:tab w:val="left" w:pos="1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7FCE" w:rsidRPr="00BE2B10" w14:paraId="6A7A93D7" w14:textId="77777777" w:rsidTr="0070028B">
        <w:tc>
          <w:tcPr>
            <w:tcW w:w="704" w:type="dxa"/>
          </w:tcPr>
          <w:p w14:paraId="6BCD0E84" w14:textId="78CD7B16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2B10" w:rsidRPr="00BE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4B2BD90" w14:textId="5172DB9F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806" w:type="dxa"/>
          </w:tcPr>
          <w:p w14:paraId="30C0FB79" w14:textId="77777777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Licencja na system operacyjny Microsoft Windows 10 x64 PL lub Microsoft Windows 11 x64 PL.</w:t>
            </w:r>
          </w:p>
          <w:p w14:paraId="15F73B43" w14:textId="77777777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Klucz instalacyjny systemu operacyjnego powinien być fabrycznie zapisany w BIOS komputera i wykorzystywany do instalacji tego systemu oraz jego aktywowania. </w:t>
            </w:r>
          </w:p>
          <w:p w14:paraId="41433D95" w14:textId="77777777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 ma być zainstalowany na dostarczonym Sprzęcie. </w:t>
            </w:r>
          </w:p>
          <w:p w14:paraId="481F0E76" w14:textId="697A3F0E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Opis równoważności znajduje się w pkt 7 Rozdział I niniejszego dokumentu pt.: „Równoważność”.   </w:t>
            </w:r>
          </w:p>
        </w:tc>
      </w:tr>
      <w:tr w:rsidR="007A7FCE" w:rsidRPr="00BE2B10" w14:paraId="1EB08F47" w14:textId="77777777" w:rsidTr="0070028B">
        <w:tc>
          <w:tcPr>
            <w:tcW w:w="704" w:type="dxa"/>
          </w:tcPr>
          <w:p w14:paraId="7F7827D4" w14:textId="2C3BCC9F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B10" w:rsidRPr="00BE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F9CEBB9" w14:textId="5A903254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Zgodność ze standardami</w:t>
            </w:r>
          </w:p>
        </w:tc>
        <w:tc>
          <w:tcPr>
            <w:tcW w:w="5806" w:type="dxa"/>
          </w:tcPr>
          <w:p w14:paraId="188E5CBE" w14:textId="77777777" w:rsidR="00803B21" w:rsidRPr="00BE2B10" w:rsidRDefault="00803B21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Certyfikat ISO9001, ISO14001, ISO50001 dla producenta sprzętu (należy załączyć do oferty)</w:t>
            </w:r>
          </w:p>
          <w:p w14:paraId="2888956E" w14:textId="77777777" w:rsidR="00803B21" w:rsidRPr="00BE2B10" w:rsidRDefault="00803B21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14:paraId="020BEDDB" w14:textId="1AD95D7A" w:rsidR="007A7FCE" w:rsidRPr="00BE2B10" w:rsidRDefault="00803B21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Potwierdzenie kompatybilności komputera z oferowanym systemem operacyjnym (wydruk ze strony)</w:t>
            </w:r>
          </w:p>
        </w:tc>
      </w:tr>
      <w:tr w:rsidR="00145D95" w:rsidRPr="00BE2B10" w14:paraId="069BC644" w14:textId="77777777" w:rsidTr="0070028B">
        <w:tc>
          <w:tcPr>
            <w:tcW w:w="704" w:type="dxa"/>
          </w:tcPr>
          <w:p w14:paraId="098E4B27" w14:textId="7B2A47D7" w:rsidR="00145D95" w:rsidRPr="00BE2B10" w:rsidRDefault="00BE2B10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32E5BF1B" w14:textId="2D9F9550" w:rsidR="00145D95" w:rsidRPr="00BE2B10" w:rsidRDefault="00145D95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Diagnostyka</w:t>
            </w:r>
          </w:p>
        </w:tc>
        <w:tc>
          <w:tcPr>
            <w:tcW w:w="5806" w:type="dxa"/>
          </w:tcPr>
          <w:p w14:paraId="32E14188" w14:textId="7026B785" w:rsidR="00145D95" w:rsidRPr="00BE2B10" w:rsidRDefault="00145D95" w:rsidP="00BE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System diagnostyczny z graficznym interfejsem użytkownika dostępny z poziomu BIOS lub z poziomu menu </w:t>
            </w:r>
            <w:proofErr w:type="spellStart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proofErr w:type="spellEnd"/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, umożliwiający przetestowanie  komponentów komputera.</w:t>
            </w:r>
          </w:p>
        </w:tc>
      </w:tr>
      <w:tr w:rsidR="007A7FCE" w:rsidRPr="00BE2B10" w14:paraId="6AE4FB53" w14:textId="77777777" w:rsidTr="0070028B">
        <w:tc>
          <w:tcPr>
            <w:tcW w:w="704" w:type="dxa"/>
          </w:tcPr>
          <w:p w14:paraId="006913A9" w14:textId="15F9ADDC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B10" w:rsidRPr="00BE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A23FAE8" w14:textId="187BACC1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806" w:type="dxa"/>
          </w:tcPr>
          <w:p w14:paraId="323740F7" w14:textId="77777777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Co najmniej 24 miesiące</w:t>
            </w:r>
          </w:p>
          <w:p w14:paraId="5A54F519" w14:textId="77777777" w:rsidR="00803B21" w:rsidRPr="00BE2B10" w:rsidRDefault="00803B21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315D7F2F" w14:textId="5EC66C8F" w:rsidR="000B3CDF" w:rsidRPr="00BE2B10" w:rsidRDefault="000B3CDF" w:rsidP="00BE2B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Dostępność wsparcia technicznego przez 24 godziny 7 dni w tygodniu przez cały rok (w języku polskim w dni robocze)</w:t>
            </w:r>
          </w:p>
        </w:tc>
      </w:tr>
      <w:tr w:rsidR="007A7FCE" w:rsidRPr="00BE2B10" w14:paraId="13A0FBA6" w14:textId="77777777" w:rsidTr="0070028B">
        <w:tc>
          <w:tcPr>
            <w:tcW w:w="704" w:type="dxa"/>
          </w:tcPr>
          <w:p w14:paraId="70C14878" w14:textId="6E10099C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B10" w:rsidRPr="00BE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2062286" w14:textId="2FEA6A74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Inne wymagania</w:t>
            </w:r>
          </w:p>
        </w:tc>
        <w:tc>
          <w:tcPr>
            <w:tcW w:w="5806" w:type="dxa"/>
          </w:tcPr>
          <w:p w14:paraId="00673D22" w14:textId="233BF73E" w:rsidR="007A7FCE" w:rsidRPr="00BE2B10" w:rsidRDefault="007A7FCE" w:rsidP="00B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10">
              <w:rPr>
                <w:rFonts w:ascii="Times New Roman" w:hAnsi="Times New Roman" w:cs="Times New Roman"/>
                <w:sz w:val="24"/>
                <w:szCs w:val="24"/>
              </w:rPr>
              <w:t>Wszystkie elementy komputera muszą być zintegrowane przez producenta komputera i dostarczone przez Wykonawcę wraz z dokumentacją producenta i powinny występować w dokumentacji producenta jako części przeznaczone do danego modelu laptopa.</w:t>
            </w:r>
          </w:p>
        </w:tc>
      </w:tr>
    </w:tbl>
    <w:p w14:paraId="3063ED95" w14:textId="77777777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CB4C2" w14:textId="354AC2C5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B10">
        <w:rPr>
          <w:rFonts w:ascii="Times New Roman" w:hAnsi="Times New Roman" w:cs="Times New Roman"/>
          <w:b/>
          <w:bCs/>
          <w:sz w:val="24"/>
          <w:szCs w:val="24"/>
        </w:rPr>
        <w:t>Równoważność</w:t>
      </w:r>
    </w:p>
    <w:p w14:paraId="6A2D06AE" w14:textId="77777777" w:rsidR="008A1A4D" w:rsidRPr="00BE2B10" w:rsidRDefault="008A1A4D" w:rsidP="00BE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B10">
        <w:rPr>
          <w:rFonts w:ascii="Times New Roman" w:hAnsi="Times New Roman" w:cs="Times New Roman"/>
          <w:sz w:val="24"/>
          <w:szCs w:val="24"/>
        </w:rPr>
        <w:t xml:space="preserve">Oprogramowanie typu MS Windows 10 64bit PL lub MS Windows 11 64bit PL lub równoważne, spełniające poniższe warunki: </w:t>
      </w:r>
    </w:p>
    <w:p w14:paraId="5C66246A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>System operacyjny dla komputerów przenośnych, z graficznym interfejsem użytkownika,</w:t>
      </w:r>
    </w:p>
    <w:p w14:paraId="558FE33A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System operacyjny ma pozwalać na uruchomienie i pracę z  aplikacjami użytkowanymi przez Zamawiającego,  w szczególności: MS Office 2010, 2013, 2016,2019; MS Visio 2007, 2010, 2016; MS Project 2007, 2010, 2016; EMID, AutoCAD, Microsoft Visual Studio Professional. Nie jest dopuszczalne uruchamianie wymienionych aplikacji poprzez mechanizm wirtualizacji. </w:t>
      </w:r>
    </w:p>
    <w:p w14:paraId="0C0D176B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lastRenderedPageBreak/>
        <w:t xml:space="preserve">Interfejsy użytkownika dostępne w wielu językach do wyboru – w tym polskim i angielskim,  </w:t>
      </w:r>
    </w:p>
    <w:p w14:paraId="6D481433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Zlokalizowane w języku polskim, co najmniej następujące elementy: menu, odtwarzacz multimediów, pomoc, komunikaty systemowe,   </w:t>
      </w:r>
    </w:p>
    <w:p w14:paraId="013BC871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Wbudowany system pomocy w języku polskim, </w:t>
      </w:r>
    </w:p>
    <w:p w14:paraId="6D853758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Graficzne środowisko instalacji i konfiguracji dostępne w języku polskim,  </w:t>
      </w:r>
    </w:p>
    <w:p w14:paraId="2AA90FD3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 </w:t>
      </w:r>
    </w:p>
    <w:p w14:paraId="32D0E366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dokonywania aktualizacji i poprawek systemu poprzez mechanizm zarządzany przez administratora systemu Zamawiającego,  </w:t>
      </w:r>
    </w:p>
    <w:p w14:paraId="12B0A06A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Dostępność bezpłatnych biuletynów bezpieczeństwa związanych z działaniem systemu operacyjnego,  </w:t>
      </w:r>
    </w:p>
    <w:p w14:paraId="1D06CC9D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Wbudowana zapora internetowa (firewall) dla ochrony połączeń internetowych; zintegrowana z systemem konsola do zarządzania ustawieniami zapory i regułami IP v4 i v6;    </w:t>
      </w:r>
    </w:p>
    <w:p w14:paraId="28E46F2A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Wbudowane mechanizmy ochrony antywirusowej i przeciw złośliwemu oprogramowaniu z zapewnionymi bezpłatnymi aktualizacjami,  </w:t>
      </w:r>
    </w:p>
    <w:p w14:paraId="5E8966B6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Wsparcie dla większości powszechnie używanych urządzeń peryferyjnych (drukarek, urządzeń sieciowych, standardów USB, </w:t>
      </w:r>
      <w:proofErr w:type="spellStart"/>
      <w:r w:rsidRPr="00BE2B10">
        <w:rPr>
          <w:rFonts w:ascii="Times New Roman" w:hAnsi="Times New Roman"/>
          <w:sz w:val="24"/>
          <w:szCs w:val="24"/>
        </w:rPr>
        <w:t>Plug&amp;Play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, Wi-Fi),  </w:t>
      </w:r>
    </w:p>
    <w:p w14:paraId="583646C2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354556DF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Zintegrowany z systemem moduł wyszukiwania informacji (plików różnego typu, tekstów, metadanych) dostępny z kilku poziomów:  </w:t>
      </w:r>
      <w:r w:rsidRPr="00BE2B10">
        <w:rPr>
          <w:rFonts w:ascii="Times New Roman" w:hAnsi="Times New Roman"/>
          <w:sz w:val="24"/>
          <w:szCs w:val="24"/>
        </w:rPr>
        <w:br/>
        <w:t xml:space="preserve">- poziom menu,  </w:t>
      </w:r>
      <w:r w:rsidRPr="00BE2B10">
        <w:rPr>
          <w:rFonts w:ascii="Times New Roman" w:hAnsi="Times New Roman"/>
          <w:sz w:val="24"/>
          <w:szCs w:val="24"/>
        </w:rPr>
        <w:br/>
        <w:t xml:space="preserve">- poziom otwartego okna systemu operacyjnego; </w:t>
      </w:r>
      <w:r w:rsidRPr="00BE2B10">
        <w:rPr>
          <w:rFonts w:ascii="Times New Roman" w:hAnsi="Times New Roman"/>
          <w:sz w:val="24"/>
          <w:szCs w:val="24"/>
        </w:rPr>
        <w:br/>
        <w:t xml:space="preserve">- system wyszukiwania oparty na konfigurowalnym przez użytkownika module indeksacji zasobów lokalnych, </w:t>
      </w:r>
    </w:p>
    <w:p w14:paraId="40226D0C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przystosowania  dla osób niepełnosprawnych (np. słabo widzących);   </w:t>
      </w:r>
    </w:p>
    <w:p w14:paraId="03BE3C81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Mechanizmy logowania do domeny w oparciu o:  </w:t>
      </w:r>
    </w:p>
    <w:p w14:paraId="3423DDDB" w14:textId="77777777" w:rsidR="008A1A4D" w:rsidRPr="00BE2B10" w:rsidRDefault="008A1A4D" w:rsidP="00BE2B10">
      <w:pPr>
        <w:pStyle w:val="Akapitzlist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- Login i hasło,  </w:t>
      </w:r>
      <w:r w:rsidRPr="00BE2B10">
        <w:rPr>
          <w:rFonts w:ascii="Times New Roman" w:hAnsi="Times New Roman"/>
          <w:sz w:val="24"/>
          <w:szCs w:val="24"/>
        </w:rPr>
        <w:br/>
        <w:t>- Karty z certyfikatami (</w:t>
      </w:r>
      <w:proofErr w:type="spellStart"/>
      <w:r w:rsidRPr="00BE2B10">
        <w:rPr>
          <w:rFonts w:ascii="Times New Roman" w:hAnsi="Times New Roman"/>
          <w:sz w:val="24"/>
          <w:szCs w:val="24"/>
        </w:rPr>
        <w:t>smartcard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),  </w:t>
      </w:r>
    </w:p>
    <w:p w14:paraId="5F02EEDA" w14:textId="77777777" w:rsidR="008A1A4D" w:rsidRPr="00BE2B10" w:rsidRDefault="008A1A4D" w:rsidP="00BE2B10">
      <w:pPr>
        <w:pStyle w:val="Akapitzlist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- Wirtualne karty (logowanie w oparciu o certyfikat chroniony poprzez moduł TPM), </w:t>
      </w:r>
      <w:r w:rsidRPr="00BE2B10">
        <w:rPr>
          <w:rFonts w:ascii="Times New Roman" w:hAnsi="Times New Roman"/>
          <w:sz w:val="24"/>
          <w:szCs w:val="24"/>
        </w:rPr>
        <w:br/>
        <w:t xml:space="preserve">- Wsparcie do uwierzytelnienia urządzenia na bazie certyfikatu,  </w:t>
      </w:r>
    </w:p>
    <w:p w14:paraId="0E92084D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Wsparcie wbudowanej zapory ogniowej dla Internet </w:t>
      </w:r>
      <w:proofErr w:type="spellStart"/>
      <w:r w:rsidRPr="00BE2B10">
        <w:rPr>
          <w:rFonts w:ascii="Times New Roman" w:hAnsi="Times New Roman"/>
          <w:sz w:val="24"/>
          <w:szCs w:val="24"/>
        </w:rPr>
        <w:t>Key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 Exchange v. 2 (IKEv2) dla warstwy transportowej </w:t>
      </w:r>
      <w:proofErr w:type="spellStart"/>
      <w:r w:rsidRPr="00BE2B10">
        <w:rPr>
          <w:rFonts w:ascii="Times New Roman" w:hAnsi="Times New Roman"/>
          <w:sz w:val="24"/>
          <w:szCs w:val="24"/>
        </w:rPr>
        <w:t>IPsec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,   </w:t>
      </w:r>
    </w:p>
    <w:p w14:paraId="1355230E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Wbudowane narzędzia służące do administracji, do wykonywania kopii zapasowych polityk i ich odtwarzania oraz generowania raportów z ustawień polityk;  </w:t>
      </w:r>
    </w:p>
    <w:p w14:paraId="442E8296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Wsparcie dla środowisk Java i .NET Framework 4.x – możliwość uruchomienia aplikacji działających we wskazanych środowiskach,  </w:t>
      </w:r>
    </w:p>
    <w:p w14:paraId="47549EAA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Wsparcie dla JScript i </w:t>
      </w:r>
      <w:proofErr w:type="spellStart"/>
      <w:r w:rsidRPr="00BE2B10">
        <w:rPr>
          <w:rFonts w:ascii="Times New Roman" w:hAnsi="Times New Roman"/>
          <w:sz w:val="24"/>
          <w:szCs w:val="24"/>
        </w:rPr>
        <w:t>VBScript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 – możliwość uruchamiania interpretera poleceń,  </w:t>
      </w:r>
    </w:p>
    <w:p w14:paraId="1457C85C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Rozwiązanie umożliwiające wdrożenie nowego obrazu poprzez zdalną instalację,  </w:t>
      </w:r>
    </w:p>
    <w:p w14:paraId="06AE3AC8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Zarządzanie kontami użytkowników sieci oraz urządzeniami sieciowymi tj. drukarki, modemy, woluminy dyskowe, usługi katalogowe. </w:t>
      </w:r>
    </w:p>
    <w:p w14:paraId="6511B776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przywracania obrazu plików systemowych do uprzednio zapisanej postaci,  </w:t>
      </w:r>
    </w:p>
    <w:p w14:paraId="73B81B88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lastRenderedPageBreak/>
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 </w:t>
      </w:r>
    </w:p>
    <w:p w14:paraId="79051F4C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Mechanizm szyfrowania dysków wewnętrznych i zewnętrznych z możliwością szyfrowania ograniczonego do danych użytkownika,  </w:t>
      </w:r>
    </w:p>
    <w:p w14:paraId="548EA038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Wbudowane w system narzędzie do szyfrowania partycji systemowych komputera, z możliwością przechowywania certyfikatów w </w:t>
      </w:r>
      <w:proofErr w:type="spellStart"/>
      <w:r w:rsidRPr="00BE2B10">
        <w:rPr>
          <w:rFonts w:ascii="Times New Roman" w:hAnsi="Times New Roman"/>
          <w:sz w:val="24"/>
          <w:szCs w:val="24"/>
        </w:rPr>
        <w:t>mikrochipie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 TPM (</w:t>
      </w:r>
      <w:proofErr w:type="spellStart"/>
      <w:r w:rsidRPr="00BE2B10">
        <w:rPr>
          <w:rFonts w:ascii="Times New Roman" w:hAnsi="Times New Roman"/>
          <w:sz w:val="24"/>
          <w:szCs w:val="24"/>
        </w:rPr>
        <w:t>Trusted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 Platform Module) w wersji minimum 2 lub na kluczach pamięci przenośnej USB.  </w:t>
      </w:r>
    </w:p>
    <w:p w14:paraId="7EA556B0" w14:textId="77777777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Wbudowane w system narzędzie do szyfrowania dysków przenośnych, z możliwością centralnego zarządzania poprzez polityki grupowe, pozwalające na wymuszenie szyfrowania dysków przenośnych  </w:t>
      </w:r>
    </w:p>
    <w:p w14:paraId="6EB0DEA3" w14:textId="77777777" w:rsidR="00803B21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tworzenia i przechowywania kopii zapasowych kluczy odzyskiwania do szyfrowania partycji w usługach katalogowych.  </w:t>
      </w:r>
    </w:p>
    <w:p w14:paraId="101EDD9B" w14:textId="125A06D5" w:rsidR="008A1A4D" w:rsidRPr="00BE2B10" w:rsidRDefault="008A1A4D" w:rsidP="00BE2B1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B10">
        <w:rPr>
          <w:rFonts w:ascii="Times New Roman" w:hAnsi="Times New Roman"/>
          <w:sz w:val="24"/>
          <w:szCs w:val="24"/>
        </w:rPr>
        <w:t xml:space="preserve">Możliwość instalowania dodatkowych języków interfejsu systemu operacyjnego oraz możliwość zmiany języka bez konieczności </w:t>
      </w:r>
      <w:proofErr w:type="spellStart"/>
      <w:r w:rsidRPr="00BE2B10">
        <w:rPr>
          <w:rFonts w:ascii="Times New Roman" w:hAnsi="Times New Roman"/>
          <w:sz w:val="24"/>
          <w:szCs w:val="24"/>
        </w:rPr>
        <w:t>reinstalacji</w:t>
      </w:r>
      <w:proofErr w:type="spellEnd"/>
      <w:r w:rsidRPr="00BE2B10">
        <w:rPr>
          <w:rFonts w:ascii="Times New Roman" w:hAnsi="Times New Roman"/>
          <w:sz w:val="24"/>
          <w:szCs w:val="24"/>
        </w:rPr>
        <w:t xml:space="preserve"> systemu.</w:t>
      </w:r>
    </w:p>
    <w:p w14:paraId="0E2789C3" w14:textId="1DDCAF38" w:rsidR="001A6442" w:rsidRPr="00BE2B10" w:rsidRDefault="001A6442" w:rsidP="00BE2B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3AC5B8" w14:textId="07BFFD89" w:rsidR="001A6442" w:rsidRPr="00BE2B10" w:rsidRDefault="001A6442" w:rsidP="00BE2B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6E3481" w14:textId="7DE11A7E" w:rsidR="001A6442" w:rsidRPr="00BE2B10" w:rsidRDefault="001A6442" w:rsidP="00BE2B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29775" w14:textId="77777777" w:rsidR="001A6442" w:rsidRPr="00BE2B10" w:rsidRDefault="001A6442" w:rsidP="00BE2B10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6442" w:rsidRPr="00BE2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8A95" w14:textId="77777777" w:rsidR="004C020B" w:rsidRDefault="004C020B" w:rsidP="004A453A">
      <w:pPr>
        <w:spacing w:after="0" w:line="240" w:lineRule="auto"/>
      </w:pPr>
      <w:r>
        <w:separator/>
      </w:r>
    </w:p>
  </w:endnote>
  <w:endnote w:type="continuationSeparator" w:id="0">
    <w:p w14:paraId="4297DD44" w14:textId="77777777" w:rsidR="004C020B" w:rsidRDefault="004C020B" w:rsidP="004A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D7E" w14:textId="07EE39D3" w:rsidR="004A453A" w:rsidRPr="004A453A" w:rsidRDefault="004A453A" w:rsidP="004A453A">
    <w:pPr>
      <w:pStyle w:val="Tekstpodstawowy"/>
      <w:spacing w:after="0"/>
      <w:ind w:left="815" w:right="539"/>
      <w:jc w:val="center"/>
      <w:rPr>
        <w:i/>
        <w:iCs/>
      </w:rPr>
    </w:pPr>
    <w:r w:rsidRPr="004A453A">
      <w:rPr>
        <w:i/>
        <w:iCs/>
      </w:rPr>
      <w:t xml:space="preserve">Nr </w:t>
    </w:r>
    <w:proofErr w:type="spellStart"/>
    <w:r w:rsidRPr="004A453A">
      <w:rPr>
        <w:i/>
        <w:iCs/>
      </w:rPr>
      <w:t>postępowania</w:t>
    </w:r>
    <w:proofErr w:type="spellEnd"/>
    <w:r w:rsidRPr="004A453A">
      <w:rPr>
        <w:i/>
        <w:iCs/>
      </w:rPr>
      <w:t>: 2710.</w:t>
    </w:r>
    <w:r w:rsidR="00E32547">
      <w:rPr>
        <w:i/>
        <w:iCs/>
      </w:rPr>
      <w:t>3</w:t>
    </w:r>
    <w:r w:rsidRPr="004A453A">
      <w:rPr>
        <w:i/>
        <w:iCs/>
      </w:rPr>
      <w:t>.2022</w:t>
    </w:r>
  </w:p>
  <w:p w14:paraId="64AF4A15" w14:textId="4FF96606" w:rsidR="004A453A" w:rsidRPr="004A453A" w:rsidRDefault="004A453A" w:rsidP="004A453A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4A453A">
      <w:rPr>
        <w:rFonts w:ascii="Times New Roman" w:hAnsi="Times New Roman" w:cs="Times New Roman"/>
        <w:i/>
        <w:iCs/>
        <w:sz w:val="24"/>
        <w:szCs w:val="24"/>
      </w:rPr>
      <w:t>„Wsparcie dzieci z rodzin pegeerowskich w rozwoju cyfrowym - Granty PPGR”</w:t>
    </w:r>
  </w:p>
  <w:p w14:paraId="6084976D" w14:textId="77777777" w:rsidR="004A453A" w:rsidRDefault="004A4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4DC1" w14:textId="77777777" w:rsidR="004C020B" w:rsidRDefault="004C020B" w:rsidP="004A453A">
      <w:pPr>
        <w:spacing w:after="0" w:line="240" w:lineRule="auto"/>
      </w:pPr>
      <w:r>
        <w:separator/>
      </w:r>
    </w:p>
  </w:footnote>
  <w:footnote w:type="continuationSeparator" w:id="0">
    <w:p w14:paraId="0A4D01CB" w14:textId="77777777" w:rsidR="004C020B" w:rsidRDefault="004C020B" w:rsidP="004A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556D" w14:textId="7EB615FA" w:rsidR="004A453A" w:rsidRDefault="004A453A">
    <w:pPr>
      <w:pStyle w:val="Nagwek"/>
    </w:pPr>
    <w:r w:rsidRPr="00441E16">
      <w:rPr>
        <w:noProof/>
      </w:rPr>
      <w:drawing>
        <wp:anchor distT="0" distB="0" distL="114300" distR="114300" simplePos="0" relativeHeight="251659264" behindDoc="0" locked="0" layoutInCell="1" allowOverlap="0" wp14:anchorId="2F16E7C3" wp14:editId="16333027">
          <wp:simplePos x="0" y="0"/>
          <wp:positionH relativeFrom="margin">
            <wp:align>right</wp:align>
          </wp:positionH>
          <wp:positionV relativeFrom="topMargin">
            <wp:posOffset>80673</wp:posOffset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DBD16" w14:textId="77777777" w:rsidR="004A453A" w:rsidRDefault="004A4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2B8E"/>
    <w:multiLevelType w:val="hybridMultilevel"/>
    <w:tmpl w:val="8FB48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B58A4"/>
    <w:multiLevelType w:val="hybridMultilevel"/>
    <w:tmpl w:val="C016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17F7"/>
    <w:multiLevelType w:val="hybridMultilevel"/>
    <w:tmpl w:val="9C840210"/>
    <w:lvl w:ilvl="0" w:tplc="43F21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74380">
    <w:abstractNumId w:val="0"/>
  </w:num>
  <w:num w:numId="2" w16cid:durableId="1019892036">
    <w:abstractNumId w:val="2"/>
  </w:num>
  <w:num w:numId="3" w16cid:durableId="378364701">
    <w:abstractNumId w:val="3"/>
  </w:num>
  <w:num w:numId="4" w16cid:durableId="31294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A"/>
    <w:rsid w:val="000B3CDF"/>
    <w:rsid w:val="000E78A8"/>
    <w:rsid w:val="001139F9"/>
    <w:rsid w:val="00145D95"/>
    <w:rsid w:val="001820A3"/>
    <w:rsid w:val="00184F15"/>
    <w:rsid w:val="001A6442"/>
    <w:rsid w:val="001C2D7E"/>
    <w:rsid w:val="001F3EAC"/>
    <w:rsid w:val="00311203"/>
    <w:rsid w:val="0036751C"/>
    <w:rsid w:val="00387071"/>
    <w:rsid w:val="003A0934"/>
    <w:rsid w:val="00434C13"/>
    <w:rsid w:val="004A453A"/>
    <w:rsid w:val="004B0E7C"/>
    <w:rsid w:val="004C020B"/>
    <w:rsid w:val="00604081"/>
    <w:rsid w:val="00610ADA"/>
    <w:rsid w:val="00625DC3"/>
    <w:rsid w:val="006470C2"/>
    <w:rsid w:val="0070028B"/>
    <w:rsid w:val="007A7FCE"/>
    <w:rsid w:val="007D0B3A"/>
    <w:rsid w:val="00803B21"/>
    <w:rsid w:val="008A1A4D"/>
    <w:rsid w:val="008C731D"/>
    <w:rsid w:val="008E6AD4"/>
    <w:rsid w:val="00994EA7"/>
    <w:rsid w:val="009A0A62"/>
    <w:rsid w:val="009C5872"/>
    <w:rsid w:val="00A0285F"/>
    <w:rsid w:val="00AF6D6A"/>
    <w:rsid w:val="00BE2B10"/>
    <w:rsid w:val="00C65396"/>
    <w:rsid w:val="00D2108B"/>
    <w:rsid w:val="00D33B36"/>
    <w:rsid w:val="00E32547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9453"/>
  <w15:chartTrackingRefBased/>
  <w15:docId w15:val="{35D57B60-C4AD-45AA-9BCC-AC2F6CE6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5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77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A4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53A"/>
  </w:style>
  <w:style w:type="paragraph" w:styleId="Stopka">
    <w:name w:val="footer"/>
    <w:basedOn w:val="Normalny"/>
    <w:link w:val="StopkaZnak"/>
    <w:uiPriority w:val="99"/>
    <w:unhideWhenUsed/>
    <w:rsid w:val="004A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53A"/>
  </w:style>
  <w:style w:type="paragraph" w:styleId="Tekstpodstawowy">
    <w:name w:val="Body Text"/>
    <w:basedOn w:val="Normalny"/>
    <w:link w:val="TekstpodstawowyZnak"/>
    <w:rsid w:val="004A45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53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Komputer2</cp:lastModifiedBy>
  <cp:revision>3</cp:revision>
  <dcterms:created xsi:type="dcterms:W3CDTF">2022-07-22T09:42:00Z</dcterms:created>
  <dcterms:modified xsi:type="dcterms:W3CDTF">2022-07-25T09:08:00Z</dcterms:modified>
</cp:coreProperties>
</file>