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C936" w14:textId="200F8BFC" w:rsidR="00DF5736" w:rsidRDefault="00000000">
      <w:pPr>
        <w:tabs>
          <w:tab w:val="left" w:pos="851"/>
          <w:tab w:val="right" w:pos="9497"/>
        </w:tabs>
        <w:rPr>
          <w:rFonts w:asciiTheme="majorHAnsi" w:hAnsiTheme="majorHAnsi" w:cstheme="majorHAnsi"/>
          <w:b/>
          <w:color w:val="000000" w:themeColor="text1"/>
        </w:rPr>
      </w:pPr>
      <w:r>
        <w:rPr>
          <w:rFonts w:asciiTheme="majorHAnsi" w:hAnsiTheme="majorHAnsi" w:cstheme="majorHAnsi"/>
          <w:color w:val="000000" w:themeColor="text1"/>
        </w:rPr>
        <w:tab/>
      </w:r>
    </w:p>
    <w:p w14:paraId="4EFC696F" w14:textId="09A82196" w:rsidR="00DF5736" w:rsidRDefault="008C1438" w:rsidP="008C1438">
      <w:pPr>
        <w:jc w:val="center"/>
        <w:rPr>
          <w:rFonts w:asciiTheme="majorHAnsi" w:hAnsiTheme="majorHAnsi" w:cstheme="majorHAnsi"/>
          <w:bCs/>
          <w:color w:val="000000" w:themeColor="text1"/>
        </w:rPr>
      </w:pPr>
      <w:r>
        <w:rPr>
          <w:noProof/>
        </w:rPr>
        <w:drawing>
          <wp:inline distT="0" distB="0" distL="0" distR="0" wp14:anchorId="121D3144" wp14:editId="77B26371">
            <wp:extent cx="2794000" cy="790825"/>
            <wp:effectExtent l="0" t="0" r="6350" b="9525"/>
            <wp:docPr id="1793674670" name="Obraz 179367467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4470" cy="796619"/>
                    </a:xfrm>
                    <a:prstGeom prst="rect">
                      <a:avLst/>
                    </a:prstGeom>
                    <a:noFill/>
                    <a:ln>
                      <a:noFill/>
                    </a:ln>
                  </pic:spPr>
                </pic:pic>
              </a:graphicData>
            </a:graphic>
          </wp:inline>
        </w:drawing>
      </w:r>
    </w:p>
    <w:p w14:paraId="44659746" w14:textId="77777777" w:rsidR="00DF5736" w:rsidRDefault="00DF5736">
      <w:pPr>
        <w:jc w:val="center"/>
        <w:rPr>
          <w:rFonts w:asciiTheme="majorHAnsi" w:hAnsiTheme="majorHAnsi" w:cstheme="majorHAnsi"/>
          <w:b/>
          <w:color w:val="000000" w:themeColor="text1"/>
        </w:rPr>
      </w:pPr>
    </w:p>
    <w:p w14:paraId="08692B01" w14:textId="77777777" w:rsidR="00DF5736" w:rsidRDefault="00DF5736">
      <w:pPr>
        <w:jc w:val="center"/>
        <w:rPr>
          <w:rFonts w:asciiTheme="majorHAnsi" w:hAnsiTheme="majorHAnsi" w:cstheme="majorHAnsi"/>
          <w:b/>
          <w:color w:val="000000" w:themeColor="text1"/>
        </w:rPr>
      </w:pPr>
    </w:p>
    <w:p w14:paraId="7C161B53" w14:textId="77777777" w:rsidR="00DC336E" w:rsidRDefault="00DC336E" w:rsidP="00B10615">
      <w:pPr>
        <w:jc w:val="center"/>
        <w:rPr>
          <w:rFonts w:asciiTheme="majorHAnsi" w:hAnsiTheme="majorHAnsi" w:cstheme="majorHAnsi"/>
          <w:b/>
          <w:color w:val="000000" w:themeColor="text1"/>
        </w:rPr>
      </w:pPr>
    </w:p>
    <w:p w14:paraId="6B18D051" w14:textId="6FE69604" w:rsidR="00B10615" w:rsidRDefault="00B10615" w:rsidP="00B10615">
      <w:pPr>
        <w:jc w:val="center"/>
        <w:rPr>
          <w:rFonts w:asciiTheme="majorHAnsi" w:hAnsiTheme="majorHAnsi" w:cstheme="majorHAnsi"/>
          <w:b/>
          <w:color w:val="000000" w:themeColor="text1"/>
        </w:rPr>
      </w:pPr>
      <w:r>
        <w:rPr>
          <w:rFonts w:asciiTheme="majorHAnsi" w:hAnsiTheme="majorHAnsi" w:cstheme="majorHAnsi"/>
          <w:b/>
          <w:color w:val="000000" w:themeColor="text1"/>
        </w:rPr>
        <w:t>ZAMAWIAJĄCY:</w:t>
      </w:r>
    </w:p>
    <w:p w14:paraId="31FC9608" w14:textId="77777777" w:rsidR="00B10615" w:rsidRDefault="00B10615" w:rsidP="00B10615">
      <w:pPr>
        <w:jc w:val="center"/>
        <w:rPr>
          <w:rFonts w:asciiTheme="majorHAnsi" w:hAnsiTheme="majorHAnsi" w:cstheme="majorHAnsi"/>
          <w:bCs/>
          <w:color w:val="000000" w:themeColor="text1"/>
        </w:rPr>
      </w:pPr>
    </w:p>
    <w:p w14:paraId="42148C3E" w14:textId="77777777" w:rsidR="00B10615" w:rsidRDefault="00B10615" w:rsidP="00B10615">
      <w:pPr>
        <w:jc w:val="center"/>
        <w:rPr>
          <w:rFonts w:asciiTheme="majorHAnsi" w:hAnsiTheme="majorHAnsi" w:cstheme="majorHAnsi"/>
          <w:b/>
          <w:bCs/>
          <w:color w:val="000000" w:themeColor="text1"/>
        </w:rPr>
      </w:pPr>
      <w:r>
        <w:rPr>
          <w:rFonts w:asciiTheme="majorHAnsi" w:hAnsiTheme="majorHAnsi" w:cstheme="majorHAnsi"/>
          <w:b/>
          <w:bCs/>
          <w:color w:val="000000" w:themeColor="text1"/>
        </w:rPr>
        <w:t>GMINA SOKOLNIKI</w:t>
      </w:r>
    </w:p>
    <w:p w14:paraId="29551079" w14:textId="77777777" w:rsidR="00B10615" w:rsidRDefault="00B10615" w:rsidP="00B10615">
      <w:pPr>
        <w:jc w:val="center"/>
        <w:rPr>
          <w:rFonts w:asciiTheme="majorHAnsi" w:hAnsiTheme="majorHAnsi" w:cstheme="majorHAnsi"/>
          <w:bCs/>
          <w:color w:val="000000" w:themeColor="text1"/>
        </w:rPr>
      </w:pPr>
    </w:p>
    <w:p w14:paraId="3F65C5A7" w14:textId="77777777" w:rsidR="00B10615" w:rsidRDefault="00B10615" w:rsidP="00B10615">
      <w:pPr>
        <w:jc w:val="center"/>
        <w:rPr>
          <w:rFonts w:asciiTheme="majorHAnsi" w:hAnsiTheme="majorHAnsi" w:cstheme="majorHAnsi"/>
          <w:b/>
          <w:color w:val="000000" w:themeColor="text1"/>
        </w:rPr>
      </w:pPr>
      <w:r>
        <w:rPr>
          <w:noProof/>
        </w:rPr>
        <w:drawing>
          <wp:inline distT="0" distB="0" distL="0" distR="0" wp14:anchorId="3E5C6D63" wp14:editId="7ADD4102">
            <wp:extent cx="1188720" cy="1471295"/>
            <wp:effectExtent l="0" t="0" r="0" b="0"/>
            <wp:docPr id="4" name="Obraz 11" descr="Obraz zawierający koń, herb, godł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1" descr="Obraz zawierający koń, herb, godło, symbol&#10;&#10;Opis wygenerowany automatycznie"/>
                    <pic:cNvPicPr>
                      <a:picLocks noChangeAspect="1" noChangeArrowheads="1"/>
                    </pic:cNvPicPr>
                  </pic:nvPicPr>
                  <pic:blipFill>
                    <a:blip r:embed="rId9"/>
                    <a:stretch>
                      <a:fillRect/>
                    </a:stretch>
                  </pic:blipFill>
                  <pic:spPr bwMode="auto">
                    <a:xfrm>
                      <a:off x="0" y="0"/>
                      <a:ext cx="1188720" cy="1471295"/>
                    </a:xfrm>
                    <a:prstGeom prst="rect">
                      <a:avLst/>
                    </a:prstGeom>
                  </pic:spPr>
                </pic:pic>
              </a:graphicData>
            </a:graphic>
          </wp:inline>
        </w:drawing>
      </w:r>
    </w:p>
    <w:p w14:paraId="4890DE27" w14:textId="77777777" w:rsidR="008C1438" w:rsidRDefault="008C1438">
      <w:pPr>
        <w:jc w:val="center"/>
        <w:rPr>
          <w:rFonts w:asciiTheme="majorHAnsi" w:hAnsiTheme="majorHAnsi" w:cstheme="majorHAnsi"/>
          <w:b/>
          <w:color w:val="000000" w:themeColor="text1"/>
        </w:rPr>
      </w:pPr>
    </w:p>
    <w:p w14:paraId="2C56D6A8" w14:textId="77777777" w:rsidR="00DF5736" w:rsidRDefault="00DF5736">
      <w:pPr>
        <w:jc w:val="center"/>
        <w:rPr>
          <w:rFonts w:asciiTheme="majorHAnsi" w:hAnsiTheme="majorHAnsi" w:cstheme="majorHAnsi"/>
          <w:b/>
          <w:color w:val="000000" w:themeColor="text1"/>
          <w:sz w:val="30"/>
          <w:szCs w:val="30"/>
        </w:rPr>
      </w:pPr>
    </w:p>
    <w:p w14:paraId="1A75BB48" w14:textId="77777777" w:rsidR="00DF5736" w:rsidRDefault="00DF5736">
      <w:pPr>
        <w:jc w:val="center"/>
        <w:rPr>
          <w:b/>
          <w:sz w:val="10"/>
          <w:szCs w:val="10"/>
        </w:rPr>
      </w:pPr>
    </w:p>
    <w:p w14:paraId="319E813D" w14:textId="77777777" w:rsidR="00DF5736" w:rsidRDefault="00000000">
      <w:pPr>
        <w:jc w:val="center"/>
        <w:rPr>
          <w:rFonts w:asciiTheme="majorHAnsi" w:hAnsiTheme="majorHAnsi" w:cstheme="majorHAnsi"/>
          <w:b/>
          <w:sz w:val="20"/>
          <w:szCs w:val="20"/>
        </w:rPr>
      </w:pPr>
      <w:r>
        <w:rPr>
          <w:b/>
          <w:color w:val="808080"/>
          <w:sz w:val="44"/>
          <w:szCs w:val="44"/>
        </w:rPr>
        <w:t>S</w:t>
      </w:r>
      <w:r>
        <w:rPr>
          <w:b/>
          <w:sz w:val="32"/>
          <w:szCs w:val="32"/>
        </w:rPr>
        <w:t xml:space="preserve">PECYFIKACJA </w:t>
      </w:r>
      <w:r>
        <w:rPr>
          <w:b/>
          <w:color w:val="808080"/>
          <w:sz w:val="44"/>
          <w:szCs w:val="44"/>
        </w:rPr>
        <w:t>W</w:t>
      </w:r>
      <w:r>
        <w:rPr>
          <w:b/>
          <w:sz w:val="32"/>
          <w:szCs w:val="32"/>
        </w:rPr>
        <w:t xml:space="preserve">ARUNKÓW </w:t>
      </w:r>
      <w:r>
        <w:rPr>
          <w:b/>
          <w:color w:val="808080"/>
          <w:sz w:val="44"/>
          <w:szCs w:val="44"/>
        </w:rPr>
        <w:t>Z</w:t>
      </w:r>
      <w:r>
        <w:rPr>
          <w:b/>
          <w:sz w:val="32"/>
          <w:szCs w:val="32"/>
        </w:rPr>
        <w:t>AMÓWIENIA</w:t>
      </w:r>
    </w:p>
    <w:p w14:paraId="28D0D0F6" w14:textId="77777777" w:rsidR="00DF5736" w:rsidRDefault="00000000">
      <w:pPr>
        <w:jc w:val="center"/>
        <w:rPr>
          <w:rFonts w:asciiTheme="majorHAnsi" w:hAnsiTheme="majorHAnsi" w:cstheme="majorHAnsi"/>
          <w:bCs/>
        </w:rPr>
      </w:pPr>
      <w:r>
        <w:rPr>
          <w:rFonts w:asciiTheme="majorHAnsi" w:hAnsiTheme="majorHAnsi" w:cstheme="majorHAnsi"/>
          <w:bCs/>
        </w:rPr>
        <w:t>dla</w:t>
      </w:r>
    </w:p>
    <w:p w14:paraId="6DED3200" w14:textId="77777777" w:rsidR="00DF5736" w:rsidRDefault="00DF5736">
      <w:pPr>
        <w:jc w:val="center"/>
        <w:rPr>
          <w:rFonts w:asciiTheme="majorHAnsi" w:hAnsiTheme="majorHAnsi" w:cstheme="majorHAnsi"/>
          <w:bCs/>
          <w:sz w:val="16"/>
          <w:szCs w:val="16"/>
        </w:rPr>
      </w:pPr>
    </w:p>
    <w:p w14:paraId="1B45CF09" w14:textId="77777777" w:rsidR="00EB5109" w:rsidRDefault="00000000">
      <w:pPr>
        <w:jc w:val="center"/>
        <w:rPr>
          <w:rFonts w:asciiTheme="majorHAnsi" w:hAnsiTheme="majorHAnsi" w:cstheme="majorHAnsi"/>
          <w:bCs/>
        </w:rPr>
      </w:pPr>
      <w:r>
        <w:rPr>
          <w:rFonts w:asciiTheme="majorHAnsi" w:hAnsiTheme="majorHAnsi" w:cstheme="majorHAnsi"/>
          <w:bCs/>
        </w:rPr>
        <w:t xml:space="preserve">postępowania o udzielenie zamówienia publicznego </w:t>
      </w:r>
      <w:r w:rsidR="00EB5109">
        <w:rPr>
          <w:rFonts w:asciiTheme="majorHAnsi" w:hAnsiTheme="majorHAnsi" w:cstheme="majorHAnsi"/>
          <w:bCs/>
        </w:rPr>
        <w:t>na roboty budowlane:</w:t>
      </w:r>
    </w:p>
    <w:p w14:paraId="3FA41286" w14:textId="36A085E9" w:rsidR="00DF5736" w:rsidRDefault="00000000">
      <w:pPr>
        <w:jc w:val="center"/>
        <w:rPr>
          <w:rFonts w:asciiTheme="majorHAnsi" w:hAnsiTheme="majorHAnsi" w:cstheme="majorHAnsi"/>
          <w:bCs/>
        </w:rPr>
      </w:pPr>
      <w:r>
        <w:rPr>
          <w:rFonts w:asciiTheme="majorHAnsi" w:hAnsiTheme="majorHAnsi" w:cstheme="majorHAnsi"/>
          <w:bCs/>
        </w:rPr>
        <w:t xml:space="preserve"> </w:t>
      </w:r>
    </w:p>
    <w:p w14:paraId="14678782" w14:textId="77777777" w:rsidR="00DF5736" w:rsidRDefault="00DF5736">
      <w:pPr>
        <w:jc w:val="center"/>
        <w:rPr>
          <w:rFonts w:asciiTheme="majorHAnsi" w:hAnsiTheme="majorHAnsi" w:cstheme="majorHAnsi"/>
          <w:bCs/>
          <w:sz w:val="16"/>
          <w:szCs w:val="16"/>
        </w:rPr>
      </w:pPr>
    </w:p>
    <w:p w14:paraId="62C63E1F" w14:textId="77777777" w:rsidR="00DF5736" w:rsidRDefault="00DF5736">
      <w:pPr>
        <w:jc w:val="center"/>
        <w:rPr>
          <w:rFonts w:asciiTheme="majorHAnsi" w:hAnsiTheme="majorHAnsi" w:cstheme="majorHAnsi"/>
          <w:bCs/>
          <w:sz w:val="16"/>
          <w:szCs w:val="16"/>
        </w:rPr>
      </w:pPr>
    </w:p>
    <w:p w14:paraId="30A3875B" w14:textId="0A59279D" w:rsidR="00EB5109" w:rsidRDefault="00EB5109">
      <w:pPr>
        <w:jc w:val="center"/>
        <w:rPr>
          <w:rFonts w:asciiTheme="majorHAnsi" w:hAnsiTheme="majorHAnsi" w:cstheme="majorHAnsi"/>
          <w:b/>
          <w:color w:val="002060"/>
          <w:sz w:val="32"/>
          <w:szCs w:val="32"/>
        </w:rPr>
      </w:pPr>
      <w:bookmarkStart w:id="0" w:name="_Hlk127354738"/>
      <w:bookmarkStart w:id="1" w:name="_Hlk141607199"/>
      <w:r w:rsidRPr="00EB5109">
        <w:rPr>
          <w:rFonts w:asciiTheme="majorHAnsi" w:hAnsiTheme="majorHAnsi" w:cstheme="majorHAnsi"/>
          <w:b/>
          <w:color w:val="002060"/>
          <w:sz w:val="32"/>
          <w:szCs w:val="32"/>
        </w:rPr>
        <w:t>Przebudowa drogi gminnej (ul. Aleja) w miejscowości Walichnowy</w:t>
      </w:r>
      <w:r>
        <w:rPr>
          <w:rFonts w:asciiTheme="majorHAnsi" w:hAnsiTheme="majorHAnsi" w:cstheme="majorHAnsi"/>
          <w:b/>
          <w:color w:val="002060"/>
          <w:sz w:val="32"/>
          <w:szCs w:val="32"/>
        </w:rPr>
        <w:t>,</w:t>
      </w:r>
    </w:p>
    <w:p w14:paraId="30D149FE" w14:textId="2953AE79" w:rsidR="00EB5109" w:rsidRPr="00EB5109" w:rsidRDefault="00EB5109">
      <w:pPr>
        <w:jc w:val="center"/>
        <w:rPr>
          <w:rFonts w:asciiTheme="majorHAnsi" w:hAnsiTheme="majorHAnsi" w:cstheme="majorHAnsi"/>
          <w:bCs/>
          <w:color w:val="002060"/>
          <w:sz w:val="32"/>
          <w:szCs w:val="32"/>
        </w:rPr>
      </w:pPr>
      <w:r w:rsidRPr="00EB5109">
        <w:rPr>
          <w:rFonts w:asciiTheme="majorHAnsi" w:hAnsiTheme="majorHAnsi" w:cstheme="majorHAnsi"/>
          <w:bCs/>
          <w:color w:val="002060"/>
          <w:sz w:val="32"/>
          <w:szCs w:val="32"/>
        </w:rPr>
        <w:t>zadanie pod nazwą:</w:t>
      </w:r>
    </w:p>
    <w:p w14:paraId="379826C0" w14:textId="0297B4E3" w:rsidR="00DF5736" w:rsidRDefault="00EB5109">
      <w:pPr>
        <w:jc w:val="center"/>
        <w:rPr>
          <w:rFonts w:asciiTheme="majorHAnsi" w:hAnsiTheme="majorHAnsi" w:cstheme="majorHAnsi"/>
          <w:color w:val="000000" w:themeColor="text1"/>
        </w:rPr>
      </w:pPr>
      <w:r>
        <w:rPr>
          <w:rFonts w:asciiTheme="majorHAnsi" w:hAnsiTheme="majorHAnsi" w:cstheme="majorHAnsi"/>
          <w:b/>
          <w:color w:val="002060"/>
          <w:sz w:val="32"/>
          <w:szCs w:val="32"/>
        </w:rPr>
        <w:t>Droga gminna w miejscowości Walichnowy, ul. Aleja o długości 0,207 km</w:t>
      </w:r>
      <w:bookmarkEnd w:id="0"/>
    </w:p>
    <w:bookmarkEnd w:id="1"/>
    <w:p w14:paraId="63137814" w14:textId="77777777" w:rsidR="00DF5736" w:rsidRDefault="00DF5736">
      <w:pPr>
        <w:ind w:left="6372" w:firstLine="708"/>
        <w:jc w:val="center"/>
        <w:rPr>
          <w:rFonts w:ascii="Calibri" w:hAnsi="Calibri" w:cs="Calibri"/>
        </w:rPr>
      </w:pPr>
    </w:p>
    <w:p w14:paraId="285D3403" w14:textId="1C654B7F" w:rsidR="00DF5736" w:rsidRDefault="00000000">
      <w:pPr>
        <w:jc w:val="center"/>
        <w:rPr>
          <w:rFonts w:ascii="Calibri" w:hAnsi="Calibri" w:cs="Calibri"/>
        </w:rPr>
      </w:pPr>
      <w:r>
        <w:rPr>
          <w:rFonts w:ascii="Calibri" w:hAnsi="Calibri" w:cs="Calibri"/>
        </w:rPr>
        <w:t xml:space="preserve">                                                                                                               </w:t>
      </w:r>
    </w:p>
    <w:p w14:paraId="1AA12F95" w14:textId="77777777" w:rsidR="00DF5736" w:rsidRDefault="00DF5736">
      <w:pPr>
        <w:jc w:val="center"/>
        <w:rPr>
          <w:rFonts w:ascii="Calibri" w:hAnsi="Calibri" w:cs="Calibri"/>
        </w:rPr>
      </w:pPr>
    </w:p>
    <w:p w14:paraId="34AB2E76" w14:textId="77777777" w:rsidR="00DF5736" w:rsidRDefault="00DF5736">
      <w:pPr>
        <w:jc w:val="center"/>
        <w:rPr>
          <w:rFonts w:ascii="Calibri" w:hAnsi="Calibri" w:cs="Calibri"/>
        </w:rPr>
      </w:pPr>
    </w:p>
    <w:p w14:paraId="26223BB6" w14:textId="77777777" w:rsidR="00DF5736" w:rsidRDefault="00000000">
      <w:pPr>
        <w:jc w:val="center"/>
        <w:rPr>
          <w:rFonts w:ascii="Calibri" w:hAnsi="Calibri" w:cs="Calibri"/>
        </w:rPr>
      </w:pPr>
      <w:r>
        <w:rPr>
          <w:rFonts w:ascii="Calibri" w:hAnsi="Calibri" w:cs="Calibri"/>
        </w:rPr>
        <w:t xml:space="preserve">                                                                                                                                            Zatwierdził:</w:t>
      </w:r>
    </w:p>
    <w:p w14:paraId="0A597C9A" w14:textId="77777777" w:rsidR="00DF5736" w:rsidRDefault="00DF5736">
      <w:pPr>
        <w:jc w:val="center"/>
        <w:rPr>
          <w:rFonts w:ascii="Calibri" w:hAnsi="Calibri" w:cs="Calibri"/>
        </w:rPr>
      </w:pPr>
    </w:p>
    <w:p w14:paraId="260DDE5D" w14:textId="77777777" w:rsidR="00DF5736" w:rsidRDefault="00000000">
      <w:pPr>
        <w:jc w:val="center"/>
        <w:rPr>
          <w:rFonts w:ascii="Calibri" w:hAnsi="Calibri" w:cs="Calibri"/>
        </w:rPr>
      </w:pPr>
      <w:r>
        <w:rPr>
          <w:rFonts w:ascii="Calibri" w:hAnsi="Calibri" w:cs="Calibri"/>
        </w:rPr>
        <w:t xml:space="preserve">                                                                                                                                            Wójt Gminy Sokolniki</w:t>
      </w:r>
    </w:p>
    <w:p w14:paraId="7D185505" w14:textId="77777777" w:rsidR="00DF5736" w:rsidRDefault="00DF5736">
      <w:pPr>
        <w:jc w:val="center"/>
        <w:rPr>
          <w:rFonts w:ascii="Calibri" w:hAnsi="Calibri" w:cs="Calibri"/>
        </w:rPr>
      </w:pPr>
    </w:p>
    <w:p w14:paraId="2982ACB6" w14:textId="1F9D7E20" w:rsidR="00DF5736" w:rsidRDefault="00000000">
      <w:pPr>
        <w:jc w:val="center"/>
        <w:rPr>
          <w:rFonts w:ascii="Calibri" w:hAnsi="Calibri" w:cs="Calibri"/>
        </w:rPr>
      </w:pPr>
      <w:r>
        <w:rPr>
          <w:rFonts w:ascii="Calibri" w:hAnsi="Calibri" w:cs="Calibri"/>
        </w:rPr>
        <w:t xml:space="preserve">                                                                                                                                             </w:t>
      </w:r>
      <w:r w:rsidR="00F12A84">
        <w:rPr>
          <w:rFonts w:ascii="Calibri" w:hAnsi="Calibri" w:cs="Calibri"/>
        </w:rPr>
        <w:t xml:space="preserve">/-/ </w:t>
      </w:r>
      <w:r>
        <w:rPr>
          <w:rFonts w:ascii="Calibri" w:hAnsi="Calibri" w:cs="Calibri"/>
        </w:rPr>
        <w:t>Sylwester Skrzypek</w:t>
      </w:r>
    </w:p>
    <w:p w14:paraId="15287A64" w14:textId="77777777" w:rsidR="00DF5736" w:rsidRDefault="00DF5736">
      <w:pPr>
        <w:jc w:val="center"/>
        <w:rPr>
          <w:rFonts w:ascii="Calibri" w:hAnsi="Calibri" w:cs="Calibri"/>
        </w:rPr>
      </w:pPr>
    </w:p>
    <w:p w14:paraId="06592B28" w14:textId="77777777" w:rsidR="00EB5109" w:rsidRDefault="00EB5109">
      <w:pPr>
        <w:jc w:val="center"/>
        <w:rPr>
          <w:rFonts w:asciiTheme="majorHAnsi" w:hAnsiTheme="majorHAnsi" w:cstheme="majorHAnsi"/>
          <w:b/>
          <w:color w:val="000000" w:themeColor="text1"/>
        </w:rPr>
      </w:pPr>
    </w:p>
    <w:p w14:paraId="1F27B2D4" w14:textId="77777777" w:rsidR="00EB5109" w:rsidRDefault="00EB5109">
      <w:pPr>
        <w:jc w:val="center"/>
        <w:rPr>
          <w:rFonts w:asciiTheme="majorHAnsi" w:hAnsiTheme="majorHAnsi" w:cstheme="majorHAnsi"/>
          <w:b/>
          <w:color w:val="000000" w:themeColor="text1"/>
        </w:rPr>
      </w:pPr>
    </w:p>
    <w:p w14:paraId="29FEE72B" w14:textId="77777777" w:rsidR="00EB5109" w:rsidRDefault="00EB5109">
      <w:pPr>
        <w:jc w:val="center"/>
        <w:rPr>
          <w:rFonts w:asciiTheme="majorHAnsi" w:hAnsiTheme="majorHAnsi" w:cstheme="majorHAnsi"/>
          <w:b/>
          <w:color w:val="000000" w:themeColor="text1"/>
        </w:rPr>
      </w:pPr>
    </w:p>
    <w:p w14:paraId="2B2BE740" w14:textId="30263FCC" w:rsidR="00DF5736" w:rsidRPr="00EB5109" w:rsidRDefault="00000000" w:rsidP="00BA7E92">
      <w:pPr>
        <w:jc w:val="center"/>
        <w:rPr>
          <w:rFonts w:ascii="Calibri" w:hAnsi="Calibri" w:cs="Calibri"/>
        </w:rPr>
      </w:pPr>
      <w:r w:rsidRPr="00EB5109">
        <w:rPr>
          <w:rFonts w:ascii="Calibri" w:hAnsi="Calibri" w:cs="Calibri"/>
        </w:rPr>
        <w:t xml:space="preserve">Sokolniki, dnia </w:t>
      </w:r>
      <w:r w:rsidR="00EB5109">
        <w:rPr>
          <w:rFonts w:ascii="Calibri" w:hAnsi="Calibri" w:cs="Calibri"/>
        </w:rPr>
        <w:t>3</w:t>
      </w:r>
      <w:r w:rsidR="00BA7E92" w:rsidRPr="00EB5109">
        <w:rPr>
          <w:rFonts w:ascii="Calibri" w:hAnsi="Calibri" w:cs="Calibri"/>
        </w:rPr>
        <w:t>1</w:t>
      </w:r>
      <w:r w:rsidR="00EB5109">
        <w:rPr>
          <w:rFonts w:ascii="Calibri" w:hAnsi="Calibri" w:cs="Calibri"/>
        </w:rPr>
        <w:t xml:space="preserve"> lipca</w:t>
      </w:r>
      <w:r w:rsidRPr="00EB5109">
        <w:rPr>
          <w:rFonts w:ascii="Calibri" w:hAnsi="Calibri" w:cs="Calibri"/>
        </w:rPr>
        <w:t xml:space="preserve"> 2023 r.</w:t>
      </w:r>
    </w:p>
    <w:p w14:paraId="41342D94" w14:textId="77777777" w:rsidR="00DF5736" w:rsidRDefault="00DF5736">
      <w:pPr>
        <w:jc w:val="center"/>
        <w:rPr>
          <w:rFonts w:asciiTheme="majorHAnsi" w:hAnsiTheme="majorHAnsi" w:cstheme="majorHAnsi"/>
          <w:b/>
          <w:sz w:val="24"/>
          <w:szCs w:val="24"/>
        </w:rPr>
      </w:pPr>
    </w:p>
    <w:p w14:paraId="09C56015" w14:textId="77777777" w:rsidR="00DF5736" w:rsidRDefault="00000000">
      <w:pPr>
        <w:jc w:val="center"/>
        <w:rPr>
          <w:rFonts w:asciiTheme="majorHAnsi" w:hAnsiTheme="majorHAnsi" w:cstheme="majorHAnsi"/>
          <w:b/>
          <w:sz w:val="28"/>
          <w:szCs w:val="28"/>
        </w:rPr>
      </w:pPr>
      <w:r>
        <w:rPr>
          <w:rFonts w:asciiTheme="majorHAnsi" w:hAnsiTheme="majorHAnsi" w:cstheme="majorHAnsi"/>
          <w:b/>
          <w:sz w:val="30"/>
          <w:szCs w:val="30"/>
        </w:rPr>
        <w:t xml:space="preserve"> SPIS TREŚCI</w:t>
      </w:r>
    </w:p>
    <w:sdt>
      <w:sdtPr>
        <w:id w:val="-485158444"/>
        <w:docPartObj>
          <w:docPartGallery w:val="Table of Contents"/>
          <w:docPartUnique/>
        </w:docPartObj>
      </w:sdtPr>
      <w:sdtContent>
        <w:p w14:paraId="57FA96A3" w14:textId="292019E6" w:rsidR="00B2351E" w:rsidRDefault="00000000">
          <w:pPr>
            <w:pStyle w:val="Spistreci2"/>
            <w:rPr>
              <w:rFonts w:asciiTheme="minorHAnsi" w:eastAsiaTheme="minorEastAsia" w:hAnsiTheme="minorHAnsi" w:cstheme="minorBidi"/>
              <w:b w:val="0"/>
              <w:bCs w:val="0"/>
              <w:noProof/>
              <w:kern w:val="2"/>
              <w14:ligatures w14:val="standardContextual"/>
            </w:rPr>
          </w:pPr>
          <w:r>
            <w:fldChar w:fldCharType="begin"/>
          </w:r>
          <w:r>
            <w:rPr>
              <w:rStyle w:val="czeindeksu"/>
              <w:rFonts w:ascii="Calibri" w:hAnsi="Calibri" w:cs="Calibri"/>
              <w:webHidden/>
            </w:rPr>
            <w:instrText xml:space="preserve"> TOC \z \o "1-9" \u \h</w:instrText>
          </w:r>
          <w:r>
            <w:rPr>
              <w:rStyle w:val="czeindeksu"/>
              <w:rFonts w:ascii="Calibri" w:hAnsi="Calibri" w:cs="Calibri"/>
            </w:rPr>
            <w:fldChar w:fldCharType="separate"/>
          </w:r>
          <w:hyperlink w:anchor="_Toc141611973" w:history="1">
            <w:r w:rsidR="00B2351E" w:rsidRPr="00A44C77">
              <w:rPr>
                <w:rStyle w:val="Hipercze"/>
                <w:noProof/>
              </w:rPr>
              <w:t>I. Nazwa oraz adres Zamawiającego</w:t>
            </w:r>
            <w:r w:rsidR="00B2351E">
              <w:rPr>
                <w:noProof/>
                <w:webHidden/>
              </w:rPr>
              <w:tab/>
            </w:r>
            <w:r w:rsidR="00B2351E">
              <w:rPr>
                <w:noProof/>
                <w:webHidden/>
              </w:rPr>
              <w:fldChar w:fldCharType="begin"/>
            </w:r>
            <w:r w:rsidR="00B2351E">
              <w:rPr>
                <w:noProof/>
                <w:webHidden/>
              </w:rPr>
              <w:instrText xml:space="preserve"> PAGEREF _Toc141611973 \h </w:instrText>
            </w:r>
            <w:r w:rsidR="00B2351E">
              <w:rPr>
                <w:noProof/>
                <w:webHidden/>
              </w:rPr>
            </w:r>
            <w:r w:rsidR="00B2351E">
              <w:rPr>
                <w:noProof/>
                <w:webHidden/>
              </w:rPr>
              <w:fldChar w:fldCharType="separate"/>
            </w:r>
            <w:r w:rsidR="00B2351E">
              <w:rPr>
                <w:noProof/>
                <w:webHidden/>
              </w:rPr>
              <w:t>3</w:t>
            </w:r>
            <w:r w:rsidR="00B2351E">
              <w:rPr>
                <w:noProof/>
                <w:webHidden/>
              </w:rPr>
              <w:fldChar w:fldCharType="end"/>
            </w:r>
          </w:hyperlink>
        </w:p>
        <w:p w14:paraId="4371CF3F" w14:textId="24F7C910"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74" w:history="1">
            <w:r w:rsidR="00B2351E" w:rsidRPr="00A44C77">
              <w:rPr>
                <w:rStyle w:val="Hipercze"/>
                <w:noProof/>
              </w:rPr>
              <w:t>II. Adres strony prowadzonego postępowania, adres strony internetowej, na której</w:t>
            </w:r>
            <w:r w:rsidR="00B2351E">
              <w:rPr>
                <w:rStyle w:val="Hipercze"/>
                <w:noProof/>
              </w:rPr>
              <w:t xml:space="preserve"> </w:t>
            </w:r>
            <w:r w:rsidR="00B2351E" w:rsidRPr="00A44C77">
              <w:rPr>
                <w:rStyle w:val="Hipercze"/>
                <w:noProof/>
              </w:rPr>
              <w:t>udostępniane będą zmiany i wyjaśnienia treści SWZ oraz inne dokumenty zamówienia, dane identyfikujące postępowanie</w:t>
            </w:r>
            <w:r w:rsidR="00B2351E">
              <w:rPr>
                <w:noProof/>
                <w:webHidden/>
              </w:rPr>
              <w:tab/>
            </w:r>
            <w:r w:rsidR="00B2351E">
              <w:rPr>
                <w:noProof/>
                <w:webHidden/>
              </w:rPr>
              <w:fldChar w:fldCharType="begin"/>
            </w:r>
            <w:r w:rsidR="00B2351E">
              <w:rPr>
                <w:noProof/>
                <w:webHidden/>
              </w:rPr>
              <w:instrText xml:space="preserve"> PAGEREF _Toc141611974 \h </w:instrText>
            </w:r>
            <w:r w:rsidR="00B2351E">
              <w:rPr>
                <w:noProof/>
                <w:webHidden/>
              </w:rPr>
            </w:r>
            <w:r w:rsidR="00B2351E">
              <w:rPr>
                <w:noProof/>
                <w:webHidden/>
              </w:rPr>
              <w:fldChar w:fldCharType="separate"/>
            </w:r>
            <w:r w:rsidR="00B2351E">
              <w:rPr>
                <w:noProof/>
                <w:webHidden/>
              </w:rPr>
              <w:t>3</w:t>
            </w:r>
            <w:r w:rsidR="00B2351E">
              <w:rPr>
                <w:noProof/>
                <w:webHidden/>
              </w:rPr>
              <w:fldChar w:fldCharType="end"/>
            </w:r>
          </w:hyperlink>
        </w:p>
        <w:p w14:paraId="00286A2C" w14:textId="63A1D610"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75" w:history="1">
            <w:r w:rsidR="00B2351E" w:rsidRPr="00A44C77">
              <w:rPr>
                <w:rStyle w:val="Hipercze"/>
                <w:noProof/>
              </w:rPr>
              <w:t>III. Tryb udzielania zamówienia</w:t>
            </w:r>
            <w:r w:rsidR="00B2351E">
              <w:rPr>
                <w:noProof/>
                <w:webHidden/>
              </w:rPr>
              <w:tab/>
            </w:r>
            <w:r w:rsidR="00B2351E">
              <w:rPr>
                <w:noProof/>
                <w:webHidden/>
              </w:rPr>
              <w:fldChar w:fldCharType="begin"/>
            </w:r>
            <w:r w:rsidR="00B2351E">
              <w:rPr>
                <w:noProof/>
                <w:webHidden/>
              </w:rPr>
              <w:instrText xml:space="preserve"> PAGEREF _Toc141611975 \h </w:instrText>
            </w:r>
            <w:r w:rsidR="00B2351E">
              <w:rPr>
                <w:noProof/>
                <w:webHidden/>
              </w:rPr>
            </w:r>
            <w:r w:rsidR="00B2351E">
              <w:rPr>
                <w:noProof/>
                <w:webHidden/>
              </w:rPr>
              <w:fldChar w:fldCharType="separate"/>
            </w:r>
            <w:r w:rsidR="00B2351E">
              <w:rPr>
                <w:noProof/>
                <w:webHidden/>
              </w:rPr>
              <w:t>3</w:t>
            </w:r>
            <w:r w:rsidR="00B2351E">
              <w:rPr>
                <w:noProof/>
                <w:webHidden/>
              </w:rPr>
              <w:fldChar w:fldCharType="end"/>
            </w:r>
          </w:hyperlink>
        </w:p>
        <w:p w14:paraId="297DDBFF" w14:textId="502385B6"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76" w:history="1">
            <w:r w:rsidR="00B2351E" w:rsidRPr="00A44C77">
              <w:rPr>
                <w:rStyle w:val="Hipercze"/>
                <w:noProof/>
              </w:rPr>
              <w:t>IV. Opis przedmiotu zamówienia</w:t>
            </w:r>
            <w:r w:rsidR="00B2351E">
              <w:rPr>
                <w:noProof/>
                <w:webHidden/>
              </w:rPr>
              <w:tab/>
            </w:r>
            <w:r w:rsidR="00B2351E">
              <w:rPr>
                <w:noProof/>
                <w:webHidden/>
              </w:rPr>
              <w:fldChar w:fldCharType="begin"/>
            </w:r>
            <w:r w:rsidR="00B2351E">
              <w:rPr>
                <w:noProof/>
                <w:webHidden/>
              </w:rPr>
              <w:instrText xml:space="preserve"> PAGEREF _Toc141611976 \h </w:instrText>
            </w:r>
            <w:r w:rsidR="00B2351E">
              <w:rPr>
                <w:noProof/>
                <w:webHidden/>
              </w:rPr>
            </w:r>
            <w:r w:rsidR="00B2351E">
              <w:rPr>
                <w:noProof/>
                <w:webHidden/>
              </w:rPr>
              <w:fldChar w:fldCharType="separate"/>
            </w:r>
            <w:r w:rsidR="00B2351E">
              <w:rPr>
                <w:noProof/>
                <w:webHidden/>
              </w:rPr>
              <w:t>4</w:t>
            </w:r>
            <w:r w:rsidR="00B2351E">
              <w:rPr>
                <w:noProof/>
                <w:webHidden/>
              </w:rPr>
              <w:fldChar w:fldCharType="end"/>
            </w:r>
          </w:hyperlink>
        </w:p>
        <w:p w14:paraId="5C6DA073" w14:textId="383045B8"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77" w:history="1">
            <w:r w:rsidR="00B2351E" w:rsidRPr="00A44C77">
              <w:rPr>
                <w:rStyle w:val="Hipercze"/>
                <w:noProof/>
              </w:rPr>
              <w:t>V. Źródła finansowania</w:t>
            </w:r>
            <w:r w:rsidR="00B2351E">
              <w:rPr>
                <w:noProof/>
                <w:webHidden/>
              </w:rPr>
              <w:tab/>
            </w:r>
            <w:r w:rsidR="00B2351E">
              <w:rPr>
                <w:noProof/>
                <w:webHidden/>
              </w:rPr>
              <w:fldChar w:fldCharType="begin"/>
            </w:r>
            <w:r w:rsidR="00B2351E">
              <w:rPr>
                <w:noProof/>
                <w:webHidden/>
              </w:rPr>
              <w:instrText xml:space="preserve"> PAGEREF _Toc141611977 \h </w:instrText>
            </w:r>
            <w:r w:rsidR="00B2351E">
              <w:rPr>
                <w:noProof/>
                <w:webHidden/>
              </w:rPr>
            </w:r>
            <w:r w:rsidR="00B2351E">
              <w:rPr>
                <w:noProof/>
                <w:webHidden/>
              </w:rPr>
              <w:fldChar w:fldCharType="separate"/>
            </w:r>
            <w:r w:rsidR="00B2351E">
              <w:rPr>
                <w:noProof/>
                <w:webHidden/>
              </w:rPr>
              <w:t>8</w:t>
            </w:r>
            <w:r w:rsidR="00B2351E">
              <w:rPr>
                <w:noProof/>
                <w:webHidden/>
              </w:rPr>
              <w:fldChar w:fldCharType="end"/>
            </w:r>
          </w:hyperlink>
        </w:p>
        <w:p w14:paraId="74B149B2" w14:textId="2472BE93"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78" w:history="1">
            <w:r w:rsidR="00B2351E" w:rsidRPr="00A44C77">
              <w:rPr>
                <w:rStyle w:val="Hipercze"/>
                <w:noProof/>
              </w:rPr>
              <w:t>VI. Termin wykonania zamówienia</w:t>
            </w:r>
            <w:r w:rsidR="00B2351E">
              <w:rPr>
                <w:noProof/>
                <w:webHidden/>
              </w:rPr>
              <w:tab/>
            </w:r>
            <w:r w:rsidR="00B2351E">
              <w:rPr>
                <w:noProof/>
                <w:webHidden/>
              </w:rPr>
              <w:fldChar w:fldCharType="begin"/>
            </w:r>
            <w:r w:rsidR="00B2351E">
              <w:rPr>
                <w:noProof/>
                <w:webHidden/>
              </w:rPr>
              <w:instrText xml:space="preserve"> PAGEREF _Toc141611978 \h </w:instrText>
            </w:r>
            <w:r w:rsidR="00B2351E">
              <w:rPr>
                <w:noProof/>
                <w:webHidden/>
              </w:rPr>
            </w:r>
            <w:r w:rsidR="00B2351E">
              <w:rPr>
                <w:noProof/>
                <w:webHidden/>
              </w:rPr>
              <w:fldChar w:fldCharType="separate"/>
            </w:r>
            <w:r w:rsidR="00B2351E">
              <w:rPr>
                <w:noProof/>
                <w:webHidden/>
              </w:rPr>
              <w:t>8</w:t>
            </w:r>
            <w:r w:rsidR="00B2351E">
              <w:rPr>
                <w:noProof/>
                <w:webHidden/>
              </w:rPr>
              <w:fldChar w:fldCharType="end"/>
            </w:r>
          </w:hyperlink>
        </w:p>
        <w:p w14:paraId="50651D69" w14:textId="1CEE56FC"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79" w:history="1">
            <w:r w:rsidR="00B2351E" w:rsidRPr="00A44C77">
              <w:rPr>
                <w:rStyle w:val="Hipercze"/>
                <w:noProof/>
              </w:rPr>
              <w:t>VII. Warunki udziału w postępowaniu</w:t>
            </w:r>
            <w:r w:rsidR="00B2351E">
              <w:rPr>
                <w:noProof/>
                <w:webHidden/>
              </w:rPr>
              <w:tab/>
            </w:r>
            <w:r w:rsidR="00B2351E">
              <w:rPr>
                <w:noProof/>
                <w:webHidden/>
              </w:rPr>
              <w:fldChar w:fldCharType="begin"/>
            </w:r>
            <w:r w:rsidR="00B2351E">
              <w:rPr>
                <w:noProof/>
                <w:webHidden/>
              </w:rPr>
              <w:instrText xml:space="preserve"> PAGEREF _Toc141611979 \h </w:instrText>
            </w:r>
            <w:r w:rsidR="00B2351E">
              <w:rPr>
                <w:noProof/>
                <w:webHidden/>
              </w:rPr>
            </w:r>
            <w:r w:rsidR="00B2351E">
              <w:rPr>
                <w:noProof/>
                <w:webHidden/>
              </w:rPr>
              <w:fldChar w:fldCharType="separate"/>
            </w:r>
            <w:r w:rsidR="00B2351E">
              <w:rPr>
                <w:noProof/>
                <w:webHidden/>
              </w:rPr>
              <w:t>8</w:t>
            </w:r>
            <w:r w:rsidR="00B2351E">
              <w:rPr>
                <w:noProof/>
                <w:webHidden/>
              </w:rPr>
              <w:fldChar w:fldCharType="end"/>
            </w:r>
          </w:hyperlink>
        </w:p>
        <w:p w14:paraId="522626C6" w14:textId="67EC9DCD"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80" w:history="1">
            <w:r w:rsidR="00B2351E" w:rsidRPr="00A44C77">
              <w:rPr>
                <w:rStyle w:val="Hipercze"/>
                <w:noProof/>
              </w:rPr>
              <w:t>VIII. Podstawy wykluczenia z postępowania</w:t>
            </w:r>
            <w:r w:rsidR="00B2351E">
              <w:rPr>
                <w:noProof/>
                <w:webHidden/>
              </w:rPr>
              <w:tab/>
            </w:r>
            <w:r w:rsidR="00B2351E">
              <w:rPr>
                <w:noProof/>
                <w:webHidden/>
              </w:rPr>
              <w:fldChar w:fldCharType="begin"/>
            </w:r>
            <w:r w:rsidR="00B2351E">
              <w:rPr>
                <w:noProof/>
                <w:webHidden/>
              </w:rPr>
              <w:instrText xml:space="preserve"> PAGEREF _Toc141611980 \h </w:instrText>
            </w:r>
            <w:r w:rsidR="00B2351E">
              <w:rPr>
                <w:noProof/>
                <w:webHidden/>
              </w:rPr>
            </w:r>
            <w:r w:rsidR="00B2351E">
              <w:rPr>
                <w:noProof/>
                <w:webHidden/>
              </w:rPr>
              <w:fldChar w:fldCharType="separate"/>
            </w:r>
            <w:r w:rsidR="00B2351E">
              <w:rPr>
                <w:noProof/>
                <w:webHidden/>
              </w:rPr>
              <w:t>10</w:t>
            </w:r>
            <w:r w:rsidR="00B2351E">
              <w:rPr>
                <w:noProof/>
                <w:webHidden/>
              </w:rPr>
              <w:fldChar w:fldCharType="end"/>
            </w:r>
          </w:hyperlink>
        </w:p>
        <w:p w14:paraId="1CAA6DC5" w14:textId="02E7B621"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81" w:history="1">
            <w:r w:rsidR="00B2351E" w:rsidRPr="00A44C77">
              <w:rPr>
                <w:rStyle w:val="Hipercze"/>
                <w:noProof/>
              </w:rPr>
              <w:t>IX. Podmiotowe środki dowodowe. Oświadczenia i dokumenty, jakie zobowiązani są dostarczyć Wykonawcy w celu potwierdzenia spełniania warunków udziału</w:t>
            </w:r>
            <w:r w:rsidR="00B2351E">
              <w:rPr>
                <w:rStyle w:val="Hipercze"/>
                <w:noProof/>
              </w:rPr>
              <w:t xml:space="preserve"> </w:t>
            </w:r>
            <w:r w:rsidR="00B2351E" w:rsidRPr="00A44C77">
              <w:rPr>
                <w:rStyle w:val="Hipercze"/>
                <w:noProof/>
              </w:rPr>
              <w:t>w postępowaniu oraz wykazania braku podstaw wykluczenia</w:t>
            </w:r>
            <w:r w:rsidR="00B2351E">
              <w:rPr>
                <w:noProof/>
                <w:webHidden/>
              </w:rPr>
              <w:tab/>
            </w:r>
            <w:r w:rsidR="00B2351E">
              <w:rPr>
                <w:noProof/>
                <w:webHidden/>
              </w:rPr>
              <w:fldChar w:fldCharType="begin"/>
            </w:r>
            <w:r w:rsidR="00B2351E">
              <w:rPr>
                <w:noProof/>
                <w:webHidden/>
              </w:rPr>
              <w:instrText xml:space="preserve"> PAGEREF _Toc141611981 \h </w:instrText>
            </w:r>
            <w:r w:rsidR="00B2351E">
              <w:rPr>
                <w:noProof/>
                <w:webHidden/>
              </w:rPr>
            </w:r>
            <w:r w:rsidR="00B2351E">
              <w:rPr>
                <w:noProof/>
                <w:webHidden/>
              </w:rPr>
              <w:fldChar w:fldCharType="separate"/>
            </w:r>
            <w:r w:rsidR="00B2351E">
              <w:rPr>
                <w:noProof/>
                <w:webHidden/>
              </w:rPr>
              <w:t>13</w:t>
            </w:r>
            <w:r w:rsidR="00B2351E">
              <w:rPr>
                <w:noProof/>
                <w:webHidden/>
              </w:rPr>
              <w:fldChar w:fldCharType="end"/>
            </w:r>
          </w:hyperlink>
        </w:p>
        <w:p w14:paraId="69D54B9C" w14:textId="3002968C"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83" w:history="1">
            <w:r w:rsidR="00B2351E" w:rsidRPr="00A44C77">
              <w:rPr>
                <w:rStyle w:val="Hipercze"/>
                <w:noProof/>
              </w:rPr>
              <w:t>X. Poleganie na zasobach innych podmiotów</w:t>
            </w:r>
            <w:r w:rsidR="00B2351E">
              <w:rPr>
                <w:noProof/>
                <w:webHidden/>
              </w:rPr>
              <w:tab/>
            </w:r>
            <w:r w:rsidR="00B2351E">
              <w:rPr>
                <w:noProof/>
                <w:webHidden/>
              </w:rPr>
              <w:fldChar w:fldCharType="begin"/>
            </w:r>
            <w:r w:rsidR="00B2351E">
              <w:rPr>
                <w:noProof/>
                <w:webHidden/>
              </w:rPr>
              <w:instrText xml:space="preserve"> PAGEREF _Toc141611983 \h </w:instrText>
            </w:r>
            <w:r w:rsidR="00B2351E">
              <w:rPr>
                <w:noProof/>
                <w:webHidden/>
              </w:rPr>
            </w:r>
            <w:r w:rsidR="00B2351E">
              <w:rPr>
                <w:noProof/>
                <w:webHidden/>
              </w:rPr>
              <w:fldChar w:fldCharType="separate"/>
            </w:r>
            <w:r w:rsidR="00B2351E">
              <w:rPr>
                <w:noProof/>
                <w:webHidden/>
              </w:rPr>
              <w:t>22</w:t>
            </w:r>
            <w:r w:rsidR="00B2351E">
              <w:rPr>
                <w:noProof/>
                <w:webHidden/>
              </w:rPr>
              <w:fldChar w:fldCharType="end"/>
            </w:r>
          </w:hyperlink>
        </w:p>
        <w:p w14:paraId="36C27CCF" w14:textId="7EE92040"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84" w:history="1">
            <w:r w:rsidR="00B2351E" w:rsidRPr="00A44C77">
              <w:rPr>
                <w:rStyle w:val="Hipercze"/>
                <w:noProof/>
              </w:rPr>
              <w:t>XI. Informacja dla Wykonawców wspólnie ubiegających się o udzielenie zamówienia</w:t>
            </w:r>
            <w:r w:rsidR="00B2351E">
              <w:rPr>
                <w:noProof/>
                <w:webHidden/>
              </w:rPr>
              <w:tab/>
            </w:r>
            <w:r w:rsidR="00B2351E">
              <w:rPr>
                <w:noProof/>
                <w:webHidden/>
              </w:rPr>
              <w:fldChar w:fldCharType="begin"/>
            </w:r>
            <w:r w:rsidR="00B2351E">
              <w:rPr>
                <w:noProof/>
                <w:webHidden/>
              </w:rPr>
              <w:instrText xml:space="preserve"> PAGEREF _Toc141611984 \h </w:instrText>
            </w:r>
            <w:r w:rsidR="00B2351E">
              <w:rPr>
                <w:noProof/>
                <w:webHidden/>
              </w:rPr>
            </w:r>
            <w:r w:rsidR="00B2351E">
              <w:rPr>
                <w:noProof/>
                <w:webHidden/>
              </w:rPr>
              <w:fldChar w:fldCharType="separate"/>
            </w:r>
            <w:r w:rsidR="00B2351E">
              <w:rPr>
                <w:noProof/>
                <w:webHidden/>
              </w:rPr>
              <w:t>23</w:t>
            </w:r>
            <w:r w:rsidR="00B2351E">
              <w:rPr>
                <w:noProof/>
                <w:webHidden/>
              </w:rPr>
              <w:fldChar w:fldCharType="end"/>
            </w:r>
          </w:hyperlink>
        </w:p>
        <w:p w14:paraId="5E3AE292" w14:textId="648FEA31"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85" w:history="1">
            <w:r w:rsidR="00B2351E" w:rsidRPr="00A44C77">
              <w:rPr>
                <w:rStyle w:val="Hipercze"/>
                <w:noProof/>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B2351E">
              <w:rPr>
                <w:noProof/>
                <w:webHidden/>
              </w:rPr>
              <w:tab/>
            </w:r>
            <w:r w:rsidR="00B2351E">
              <w:rPr>
                <w:noProof/>
                <w:webHidden/>
              </w:rPr>
              <w:fldChar w:fldCharType="begin"/>
            </w:r>
            <w:r w:rsidR="00B2351E">
              <w:rPr>
                <w:noProof/>
                <w:webHidden/>
              </w:rPr>
              <w:instrText xml:space="preserve"> PAGEREF _Toc141611985 \h </w:instrText>
            </w:r>
            <w:r w:rsidR="00B2351E">
              <w:rPr>
                <w:noProof/>
                <w:webHidden/>
              </w:rPr>
            </w:r>
            <w:r w:rsidR="00B2351E">
              <w:rPr>
                <w:noProof/>
                <w:webHidden/>
              </w:rPr>
              <w:fldChar w:fldCharType="separate"/>
            </w:r>
            <w:r w:rsidR="00B2351E">
              <w:rPr>
                <w:noProof/>
                <w:webHidden/>
              </w:rPr>
              <w:t>24</w:t>
            </w:r>
            <w:r w:rsidR="00B2351E">
              <w:rPr>
                <w:noProof/>
                <w:webHidden/>
              </w:rPr>
              <w:fldChar w:fldCharType="end"/>
            </w:r>
          </w:hyperlink>
        </w:p>
        <w:p w14:paraId="1412DEEC" w14:textId="5C3C6DB7"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86" w:history="1">
            <w:r w:rsidR="00B2351E" w:rsidRPr="00A44C77">
              <w:rPr>
                <w:rStyle w:val="Hipercze"/>
                <w:noProof/>
              </w:rPr>
              <w:t>XIII. Składanie i otwarcie ofert</w:t>
            </w:r>
            <w:r w:rsidR="00B2351E">
              <w:rPr>
                <w:noProof/>
                <w:webHidden/>
              </w:rPr>
              <w:tab/>
            </w:r>
            <w:r w:rsidR="00B2351E">
              <w:rPr>
                <w:noProof/>
                <w:webHidden/>
              </w:rPr>
              <w:fldChar w:fldCharType="begin"/>
            </w:r>
            <w:r w:rsidR="00B2351E">
              <w:rPr>
                <w:noProof/>
                <w:webHidden/>
              </w:rPr>
              <w:instrText xml:space="preserve"> PAGEREF _Toc141611986 \h </w:instrText>
            </w:r>
            <w:r w:rsidR="00B2351E">
              <w:rPr>
                <w:noProof/>
                <w:webHidden/>
              </w:rPr>
            </w:r>
            <w:r w:rsidR="00B2351E">
              <w:rPr>
                <w:noProof/>
                <w:webHidden/>
              </w:rPr>
              <w:fldChar w:fldCharType="separate"/>
            </w:r>
            <w:r w:rsidR="00B2351E">
              <w:rPr>
                <w:noProof/>
                <w:webHidden/>
              </w:rPr>
              <w:t>29</w:t>
            </w:r>
            <w:r w:rsidR="00B2351E">
              <w:rPr>
                <w:noProof/>
                <w:webHidden/>
              </w:rPr>
              <w:fldChar w:fldCharType="end"/>
            </w:r>
          </w:hyperlink>
        </w:p>
        <w:p w14:paraId="32FEBC15" w14:textId="0B6C86A1"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87" w:history="1">
            <w:r w:rsidR="00B2351E" w:rsidRPr="00A44C77">
              <w:rPr>
                <w:rStyle w:val="Hipercze"/>
                <w:noProof/>
              </w:rPr>
              <w:t xml:space="preserve">XIV. </w:t>
            </w:r>
            <w:r w:rsidR="00B2351E" w:rsidRPr="00A44C77">
              <w:rPr>
                <w:rStyle w:val="Hipercze"/>
                <w:noProof/>
                <w:shd w:val="clear" w:color="auto" w:fill="D9D9D9"/>
              </w:rPr>
              <w:t>Termin związania ofertą</w:t>
            </w:r>
            <w:r w:rsidR="00B2351E">
              <w:rPr>
                <w:noProof/>
                <w:webHidden/>
              </w:rPr>
              <w:tab/>
            </w:r>
            <w:r w:rsidR="00B2351E">
              <w:rPr>
                <w:noProof/>
                <w:webHidden/>
              </w:rPr>
              <w:fldChar w:fldCharType="begin"/>
            </w:r>
            <w:r w:rsidR="00B2351E">
              <w:rPr>
                <w:noProof/>
                <w:webHidden/>
              </w:rPr>
              <w:instrText xml:space="preserve"> PAGEREF _Toc141611987 \h </w:instrText>
            </w:r>
            <w:r w:rsidR="00B2351E">
              <w:rPr>
                <w:noProof/>
                <w:webHidden/>
              </w:rPr>
            </w:r>
            <w:r w:rsidR="00B2351E">
              <w:rPr>
                <w:noProof/>
                <w:webHidden/>
              </w:rPr>
              <w:fldChar w:fldCharType="separate"/>
            </w:r>
            <w:r w:rsidR="00B2351E">
              <w:rPr>
                <w:noProof/>
                <w:webHidden/>
              </w:rPr>
              <w:t>32</w:t>
            </w:r>
            <w:r w:rsidR="00B2351E">
              <w:rPr>
                <w:noProof/>
                <w:webHidden/>
              </w:rPr>
              <w:fldChar w:fldCharType="end"/>
            </w:r>
          </w:hyperlink>
        </w:p>
        <w:p w14:paraId="71823BE1" w14:textId="12BCBF91"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88" w:history="1">
            <w:r w:rsidR="00B2351E" w:rsidRPr="00A44C77">
              <w:rPr>
                <w:rStyle w:val="Hipercze"/>
                <w:noProof/>
              </w:rPr>
              <w:t>XV. Sposób obliczania ceny oferty</w:t>
            </w:r>
            <w:r w:rsidR="00B2351E">
              <w:rPr>
                <w:noProof/>
                <w:webHidden/>
              </w:rPr>
              <w:tab/>
            </w:r>
            <w:r w:rsidR="00B2351E">
              <w:rPr>
                <w:noProof/>
                <w:webHidden/>
              </w:rPr>
              <w:fldChar w:fldCharType="begin"/>
            </w:r>
            <w:r w:rsidR="00B2351E">
              <w:rPr>
                <w:noProof/>
                <w:webHidden/>
              </w:rPr>
              <w:instrText xml:space="preserve"> PAGEREF _Toc141611988 \h </w:instrText>
            </w:r>
            <w:r w:rsidR="00B2351E">
              <w:rPr>
                <w:noProof/>
                <w:webHidden/>
              </w:rPr>
            </w:r>
            <w:r w:rsidR="00B2351E">
              <w:rPr>
                <w:noProof/>
                <w:webHidden/>
              </w:rPr>
              <w:fldChar w:fldCharType="separate"/>
            </w:r>
            <w:r w:rsidR="00B2351E">
              <w:rPr>
                <w:noProof/>
                <w:webHidden/>
              </w:rPr>
              <w:t>32</w:t>
            </w:r>
            <w:r w:rsidR="00B2351E">
              <w:rPr>
                <w:noProof/>
                <w:webHidden/>
              </w:rPr>
              <w:fldChar w:fldCharType="end"/>
            </w:r>
          </w:hyperlink>
        </w:p>
        <w:p w14:paraId="2C40272B" w14:textId="7E71F5D8"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89" w:history="1">
            <w:r w:rsidR="00B2351E" w:rsidRPr="00A44C77">
              <w:rPr>
                <w:rStyle w:val="Hipercze"/>
                <w:noProof/>
              </w:rPr>
              <w:t>XVI. Opis kryteriów oceny ofert wraz z podaniem wag tych kryteriów i sposobu</w:t>
            </w:r>
            <w:r w:rsidR="00B2351E">
              <w:rPr>
                <w:rStyle w:val="Hipercze"/>
                <w:noProof/>
              </w:rPr>
              <w:t xml:space="preserve"> </w:t>
            </w:r>
            <w:r w:rsidR="00B2351E" w:rsidRPr="00A44C77">
              <w:rPr>
                <w:rStyle w:val="Hipercze"/>
                <w:noProof/>
              </w:rPr>
              <w:t>oceny ofert</w:t>
            </w:r>
            <w:r w:rsidR="00B2351E">
              <w:rPr>
                <w:noProof/>
                <w:webHidden/>
              </w:rPr>
              <w:tab/>
            </w:r>
            <w:r w:rsidR="00B2351E">
              <w:rPr>
                <w:noProof/>
                <w:webHidden/>
              </w:rPr>
              <w:fldChar w:fldCharType="begin"/>
            </w:r>
            <w:r w:rsidR="00B2351E">
              <w:rPr>
                <w:noProof/>
                <w:webHidden/>
              </w:rPr>
              <w:instrText xml:space="preserve"> PAGEREF _Toc141611989 \h </w:instrText>
            </w:r>
            <w:r w:rsidR="00B2351E">
              <w:rPr>
                <w:noProof/>
                <w:webHidden/>
              </w:rPr>
            </w:r>
            <w:r w:rsidR="00B2351E">
              <w:rPr>
                <w:noProof/>
                <w:webHidden/>
              </w:rPr>
              <w:fldChar w:fldCharType="separate"/>
            </w:r>
            <w:r w:rsidR="00B2351E">
              <w:rPr>
                <w:noProof/>
                <w:webHidden/>
              </w:rPr>
              <w:t>33</w:t>
            </w:r>
            <w:r w:rsidR="00B2351E">
              <w:rPr>
                <w:noProof/>
                <w:webHidden/>
              </w:rPr>
              <w:fldChar w:fldCharType="end"/>
            </w:r>
          </w:hyperlink>
        </w:p>
        <w:p w14:paraId="342B5CFC" w14:textId="2BD1CBF2"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90" w:history="1">
            <w:r w:rsidR="00B2351E" w:rsidRPr="00A44C77">
              <w:rPr>
                <w:rStyle w:val="Hipercze"/>
                <w:noProof/>
              </w:rPr>
              <w:t>XVII. Wymagania dotyczące wadium</w:t>
            </w:r>
            <w:r w:rsidR="00B2351E">
              <w:rPr>
                <w:noProof/>
                <w:webHidden/>
              </w:rPr>
              <w:tab/>
            </w:r>
            <w:r w:rsidR="00B2351E">
              <w:rPr>
                <w:noProof/>
                <w:webHidden/>
              </w:rPr>
              <w:fldChar w:fldCharType="begin"/>
            </w:r>
            <w:r w:rsidR="00B2351E">
              <w:rPr>
                <w:noProof/>
                <w:webHidden/>
              </w:rPr>
              <w:instrText xml:space="preserve"> PAGEREF _Toc141611990 \h </w:instrText>
            </w:r>
            <w:r w:rsidR="00B2351E">
              <w:rPr>
                <w:noProof/>
                <w:webHidden/>
              </w:rPr>
            </w:r>
            <w:r w:rsidR="00B2351E">
              <w:rPr>
                <w:noProof/>
                <w:webHidden/>
              </w:rPr>
              <w:fldChar w:fldCharType="separate"/>
            </w:r>
            <w:r w:rsidR="00B2351E">
              <w:rPr>
                <w:noProof/>
                <w:webHidden/>
              </w:rPr>
              <w:t>35</w:t>
            </w:r>
            <w:r w:rsidR="00B2351E">
              <w:rPr>
                <w:noProof/>
                <w:webHidden/>
              </w:rPr>
              <w:fldChar w:fldCharType="end"/>
            </w:r>
          </w:hyperlink>
        </w:p>
        <w:p w14:paraId="7E9B0A82" w14:textId="291652BF"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91" w:history="1">
            <w:r w:rsidR="00B2351E" w:rsidRPr="00A44C77">
              <w:rPr>
                <w:rStyle w:val="Hipercze"/>
                <w:noProof/>
              </w:rPr>
              <w:t>XVIII. Informacje o formalnościach, jakie powinny być dopełnione po wyborze</w:t>
            </w:r>
            <w:r w:rsidR="00B2351E">
              <w:rPr>
                <w:rStyle w:val="Hipercze"/>
                <w:noProof/>
              </w:rPr>
              <w:t xml:space="preserve"> </w:t>
            </w:r>
            <w:r w:rsidR="00B2351E" w:rsidRPr="00A44C77">
              <w:rPr>
                <w:rStyle w:val="Hipercze"/>
                <w:noProof/>
              </w:rPr>
              <w:t>oferty w celu zawarcia umowy</w:t>
            </w:r>
            <w:r w:rsidR="00B2351E">
              <w:rPr>
                <w:noProof/>
                <w:webHidden/>
              </w:rPr>
              <w:tab/>
            </w:r>
            <w:r w:rsidR="00B2351E">
              <w:rPr>
                <w:noProof/>
                <w:webHidden/>
              </w:rPr>
              <w:fldChar w:fldCharType="begin"/>
            </w:r>
            <w:r w:rsidR="00B2351E">
              <w:rPr>
                <w:noProof/>
                <w:webHidden/>
              </w:rPr>
              <w:instrText xml:space="preserve"> PAGEREF _Toc141611991 \h </w:instrText>
            </w:r>
            <w:r w:rsidR="00B2351E">
              <w:rPr>
                <w:noProof/>
                <w:webHidden/>
              </w:rPr>
            </w:r>
            <w:r w:rsidR="00B2351E">
              <w:rPr>
                <w:noProof/>
                <w:webHidden/>
              </w:rPr>
              <w:fldChar w:fldCharType="separate"/>
            </w:r>
            <w:r w:rsidR="00B2351E">
              <w:rPr>
                <w:noProof/>
                <w:webHidden/>
              </w:rPr>
              <w:t>36</w:t>
            </w:r>
            <w:r w:rsidR="00B2351E">
              <w:rPr>
                <w:noProof/>
                <w:webHidden/>
              </w:rPr>
              <w:fldChar w:fldCharType="end"/>
            </w:r>
          </w:hyperlink>
        </w:p>
        <w:p w14:paraId="1CEF0AB3" w14:textId="11C8616E"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92" w:history="1">
            <w:r w:rsidR="00B2351E" w:rsidRPr="00A44C77">
              <w:rPr>
                <w:rStyle w:val="Hipercze"/>
                <w:noProof/>
              </w:rPr>
              <w:t>XIX. Wymagania dotyczące zabezpieczenia należytego wykonania umowy</w:t>
            </w:r>
            <w:r w:rsidR="00B2351E">
              <w:rPr>
                <w:noProof/>
                <w:webHidden/>
              </w:rPr>
              <w:tab/>
            </w:r>
            <w:r w:rsidR="00B2351E">
              <w:rPr>
                <w:noProof/>
                <w:webHidden/>
              </w:rPr>
              <w:fldChar w:fldCharType="begin"/>
            </w:r>
            <w:r w:rsidR="00B2351E">
              <w:rPr>
                <w:noProof/>
                <w:webHidden/>
              </w:rPr>
              <w:instrText xml:space="preserve"> PAGEREF _Toc141611992 \h </w:instrText>
            </w:r>
            <w:r w:rsidR="00B2351E">
              <w:rPr>
                <w:noProof/>
                <w:webHidden/>
              </w:rPr>
            </w:r>
            <w:r w:rsidR="00B2351E">
              <w:rPr>
                <w:noProof/>
                <w:webHidden/>
              </w:rPr>
              <w:fldChar w:fldCharType="separate"/>
            </w:r>
            <w:r w:rsidR="00B2351E">
              <w:rPr>
                <w:noProof/>
                <w:webHidden/>
              </w:rPr>
              <w:t>38</w:t>
            </w:r>
            <w:r w:rsidR="00B2351E">
              <w:rPr>
                <w:noProof/>
                <w:webHidden/>
              </w:rPr>
              <w:fldChar w:fldCharType="end"/>
            </w:r>
          </w:hyperlink>
        </w:p>
        <w:p w14:paraId="197A370B" w14:textId="04088F52"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93" w:history="1">
            <w:r w:rsidR="00B2351E" w:rsidRPr="00A44C77">
              <w:rPr>
                <w:rStyle w:val="Hipercze"/>
                <w:noProof/>
              </w:rPr>
              <w:t>XX. Projektowane postanowienia umowy, które zostaną wprowadzone do umowy</w:t>
            </w:r>
            <w:r w:rsidR="00B2351E">
              <w:rPr>
                <w:noProof/>
                <w:webHidden/>
              </w:rPr>
              <w:tab/>
            </w:r>
            <w:r w:rsidR="00B2351E">
              <w:rPr>
                <w:noProof/>
                <w:webHidden/>
              </w:rPr>
              <w:fldChar w:fldCharType="begin"/>
            </w:r>
            <w:r w:rsidR="00B2351E">
              <w:rPr>
                <w:noProof/>
                <w:webHidden/>
              </w:rPr>
              <w:instrText xml:space="preserve"> PAGEREF _Toc141611993 \h </w:instrText>
            </w:r>
            <w:r w:rsidR="00B2351E">
              <w:rPr>
                <w:noProof/>
                <w:webHidden/>
              </w:rPr>
            </w:r>
            <w:r w:rsidR="00B2351E">
              <w:rPr>
                <w:noProof/>
                <w:webHidden/>
              </w:rPr>
              <w:fldChar w:fldCharType="separate"/>
            </w:r>
            <w:r w:rsidR="00B2351E">
              <w:rPr>
                <w:noProof/>
                <w:webHidden/>
              </w:rPr>
              <w:t>40</w:t>
            </w:r>
            <w:r w:rsidR="00B2351E">
              <w:rPr>
                <w:noProof/>
                <w:webHidden/>
              </w:rPr>
              <w:fldChar w:fldCharType="end"/>
            </w:r>
          </w:hyperlink>
        </w:p>
        <w:p w14:paraId="009E5573" w14:textId="44A269B9"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94" w:history="1">
            <w:r w:rsidR="00B2351E" w:rsidRPr="00A44C77">
              <w:rPr>
                <w:rStyle w:val="Hipercze"/>
                <w:noProof/>
              </w:rPr>
              <w:t>XXI. Podwykonawstwo</w:t>
            </w:r>
            <w:r w:rsidR="00B2351E">
              <w:rPr>
                <w:noProof/>
                <w:webHidden/>
              </w:rPr>
              <w:tab/>
            </w:r>
            <w:r w:rsidR="00B2351E">
              <w:rPr>
                <w:noProof/>
                <w:webHidden/>
              </w:rPr>
              <w:fldChar w:fldCharType="begin"/>
            </w:r>
            <w:r w:rsidR="00B2351E">
              <w:rPr>
                <w:noProof/>
                <w:webHidden/>
              </w:rPr>
              <w:instrText xml:space="preserve"> PAGEREF _Toc141611994 \h </w:instrText>
            </w:r>
            <w:r w:rsidR="00B2351E">
              <w:rPr>
                <w:noProof/>
                <w:webHidden/>
              </w:rPr>
            </w:r>
            <w:r w:rsidR="00B2351E">
              <w:rPr>
                <w:noProof/>
                <w:webHidden/>
              </w:rPr>
              <w:fldChar w:fldCharType="separate"/>
            </w:r>
            <w:r w:rsidR="00B2351E">
              <w:rPr>
                <w:noProof/>
                <w:webHidden/>
              </w:rPr>
              <w:t>40</w:t>
            </w:r>
            <w:r w:rsidR="00B2351E">
              <w:rPr>
                <w:noProof/>
                <w:webHidden/>
              </w:rPr>
              <w:fldChar w:fldCharType="end"/>
            </w:r>
          </w:hyperlink>
        </w:p>
        <w:p w14:paraId="5540D5F2" w14:textId="76DB1683"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95" w:history="1">
            <w:r w:rsidR="00B2351E" w:rsidRPr="00A44C77">
              <w:rPr>
                <w:rStyle w:val="Hipercze"/>
                <w:noProof/>
              </w:rPr>
              <w:t>XXII. Pouczenie o środkach ochrony prawnej przysługujących Wykonawcy</w:t>
            </w:r>
            <w:r w:rsidR="00B2351E">
              <w:rPr>
                <w:noProof/>
                <w:webHidden/>
              </w:rPr>
              <w:tab/>
            </w:r>
            <w:r w:rsidR="00B2351E">
              <w:rPr>
                <w:noProof/>
                <w:webHidden/>
              </w:rPr>
              <w:fldChar w:fldCharType="begin"/>
            </w:r>
            <w:r w:rsidR="00B2351E">
              <w:rPr>
                <w:noProof/>
                <w:webHidden/>
              </w:rPr>
              <w:instrText xml:space="preserve"> PAGEREF _Toc141611995 \h </w:instrText>
            </w:r>
            <w:r w:rsidR="00B2351E">
              <w:rPr>
                <w:noProof/>
                <w:webHidden/>
              </w:rPr>
            </w:r>
            <w:r w:rsidR="00B2351E">
              <w:rPr>
                <w:noProof/>
                <w:webHidden/>
              </w:rPr>
              <w:fldChar w:fldCharType="separate"/>
            </w:r>
            <w:r w:rsidR="00B2351E">
              <w:rPr>
                <w:noProof/>
                <w:webHidden/>
              </w:rPr>
              <w:t>40</w:t>
            </w:r>
            <w:r w:rsidR="00B2351E">
              <w:rPr>
                <w:noProof/>
                <w:webHidden/>
              </w:rPr>
              <w:fldChar w:fldCharType="end"/>
            </w:r>
          </w:hyperlink>
        </w:p>
        <w:p w14:paraId="335C9575" w14:textId="7176620A"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96" w:history="1">
            <w:r w:rsidR="00B2351E" w:rsidRPr="00A44C77">
              <w:rPr>
                <w:rStyle w:val="Hipercze"/>
                <w:noProof/>
              </w:rPr>
              <w:t>XXIII. Informacje dodatkowe</w:t>
            </w:r>
            <w:r w:rsidR="00B2351E">
              <w:rPr>
                <w:noProof/>
                <w:webHidden/>
              </w:rPr>
              <w:tab/>
            </w:r>
            <w:r w:rsidR="00B2351E">
              <w:rPr>
                <w:noProof/>
                <w:webHidden/>
              </w:rPr>
              <w:fldChar w:fldCharType="begin"/>
            </w:r>
            <w:r w:rsidR="00B2351E">
              <w:rPr>
                <w:noProof/>
                <w:webHidden/>
              </w:rPr>
              <w:instrText xml:space="preserve"> PAGEREF _Toc141611996 \h </w:instrText>
            </w:r>
            <w:r w:rsidR="00B2351E">
              <w:rPr>
                <w:noProof/>
                <w:webHidden/>
              </w:rPr>
            </w:r>
            <w:r w:rsidR="00B2351E">
              <w:rPr>
                <w:noProof/>
                <w:webHidden/>
              </w:rPr>
              <w:fldChar w:fldCharType="separate"/>
            </w:r>
            <w:r w:rsidR="00B2351E">
              <w:rPr>
                <w:noProof/>
                <w:webHidden/>
              </w:rPr>
              <w:t>41</w:t>
            </w:r>
            <w:r w:rsidR="00B2351E">
              <w:rPr>
                <w:noProof/>
                <w:webHidden/>
              </w:rPr>
              <w:fldChar w:fldCharType="end"/>
            </w:r>
          </w:hyperlink>
        </w:p>
        <w:p w14:paraId="01DE8811" w14:textId="62FD66FB"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97" w:history="1">
            <w:r w:rsidR="00B2351E" w:rsidRPr="00A44C77">
              <w:rPr>
                <w:rStyle w:val="Hipercze"/>
                <w:noProof/>
              </w:rPr>
              <w:t>XXIV. Ochrona danych osobowych</w:t>
            </w:r>
            <w:r w:rsidR="00B2351E">
              <w:rPr>
                <w:noProof/>
                <w:webHidden/>
              </w:rPr>
              <w:tab/>
            </w:r>
            <w:r w:rsidR="00B2351E">
              <w:rPr>
                <w:noProof/>
                <w:webHidden/>
              </w:rPr>
              <w:fldChar w:fldCharType="begin"/>
            </w:r>
            <w:r w:rsidR="00B2351E">
              <w:rPr>
                <w:noProof/>
                <w:webHidden/>
              </w:rPr>
              <w:instrText xml:space="preserve"> PAGEREF _Toc141611997 \h </w:instrText>
            </w:r>
            <w:r w:rsidR="00B2351E">
              <w:rPr>
                <w:noProof/>
                <w:webHidden/>
              </w:rPr>
            </w:r>
            <w:r w:rsidR="00B2351E">
              <w:rPr>
                <w:noProof/>
                <w:webHidden/>
              </w:rPr>
              <w:fldChar w:fldCharType="separate"/>
            </w:r>
            <w:r w:rsidR="00B2351E">
              <w:rPr>
                <w:noProof/>
                <w:webHidden/>
              </w:rPr>
              <w:t>42</w:t>
            </w:r>
            <w:r w:rsidR="00B2351E">
              <w:rPr>
                <w:noProof/>
                <w:webHidden/>
              </w:rPr>
              <w:fldChar w:fldCharType="end"/>
            </w:r>
          </w:hyperlink>
        </w:p>
        <w:p w14:paraId="5116B07E" w14:textId="53909FAA" w:rsidR="00B2351E" w:rsidRDefault="00000000">
          <w:pPr>
            <w:pStyle w:val="Spistreci2"/>
            <w:rPr>
              <w:rFonts w:asciiTheme="minorHAnsi" w:eastAsiaTheme="minorEastAsia" w:hAnsiTheme="minorHAnsi" w:cstheme="minorBidi"/>
              <w:b w:val="0"/>
              <w:bCs w:val="0"/>
              <w:noProof/>
              <w:kern w:val="2"/>
              <w14:ligatures w14:val="standardContextual"/>
            </w:rPr>
          </w:pPr>
          <w:hyperlink w:anchor="_Toc141611998" w:history="1">
            <w:r w:rsidR="00B2351E" w:rsidRPr="00A44C77">
              <w:rPr>
                <w:rStyle w:val="Hipercze"/>
                <w:noProof/>
              </w:rPr>
              <w:t>XXV. Spis załączników</w:t>
            </w:r>
            <w:r w:rsidR="00B2351E">
              <w:rPr>
                <w:noProof/>
                <w:webHidden/>
              </w:rPr>
              <w:tab/>
            </w:r>
            <w:r w:rsidR="00B2351E">
              <w:rPr>
                <w:noProof/>
                <w:webHidden/>
              </w:rPr>
              <w:fldChar w:fldCharType="begin"/>
            </w:r>
            <w:r w:rsidR="00B2351E">
              <w:rPr>
                <w:noProof/>
                <w:webHidden/>
              </w:rPr>
              <w:instrText xml:space="preserve"> PAGEREF _Toc141611998 \h </w:instrText>
            </w:r>
            <w:r w:rsidR="00B2351E">
              <w:rPr>
                <w:noProof/>
                <w:webHidden/>
              </w:rPr>
            </w:r>
            <w:r w:rsidR="00B2351E">
              <w:rPr>
                <w:noProof/>
                <w:webHidden/>
              </w:rPr>
              <w:fldChar w:fldCharType="separate"/>
            </w:r>
            <w:r w:rsidR="00B2351E">
              <w:rPr>
                <w:noProof/>
                <w:webHidden/>
              </w:rPr>
              <w:t>44</w:t>
            </w:r>
            <w:r w:rsidR="00B2351E">
              <w:rPr>
                <w:noProof/>
                <w:webHidden/>
              </w:rPr>
              <w:fldChar w:fldCharType="end"/>
            </w:r>
          </w:hyperlink>
        </w:p>
        <w:p w14:paraId="354A9F6D" w14:textId="6E7DB414" w:rsidR="00DF5736" w:rsidRDefault="00000000" w:rsidP="00D22138">
          <w:pPr>
            <w:pStyle w:val="Spistreci2"/>
            <w:rPr>
              <w:rFonts w:asciiTheme="minorHAnsi" w:eastAsiaTheme="minorEastAsia" w:hAnsiTheme="minorHAnsi" w:cstheme="minorBidi"/>
            </w:rPr>
          </w:pPr>
          <w:r>
            <w:rPr>
              <w:rStyle w:val="czeindeksu"/>
            </w:rPr>
            <w:fldChar w:fldCharType="end"/>
          </w:r>
        </w:p>
      </w:sdtContent>
    </w:sdt>
    <w:p w14:paraId="0AD2DD76" w14:textId="77777777" w:rsidR="00DF5736" w:rsidRDefault="00DF5736" w:rsidP="00D22138">
      <w:pPr>
        <w:pStyle w:val="Spistreci2"/>
      </w:pPr>
    </w:p>
    <w:p w14:paraId="54F778E3" w14:textId="77777777" w:rsidR="00DF5736" w:rsidRDefault="00DF5736">
      <w:pPr>
        <w:widowControl w:val="0"/>
        <w:jc w:val="both"/>
        <w:outlineLvl w:val="3"/>
        <w:rPr>
          <w:color w:val="000000"/>
          <w:sz w:val="10"/>
          <w:szCs w:val="10"/>
        </w:rPr>
      </w:pPr>
    </w:p>
    <w:tbl>
      <w:tblPr>
        <w:tblpPr w:leftFromText="141" w:rightFromText="141" w:vertAnchor="text" w:horzAnchor="margin" w:tblpY="-13"/>
        <w:tblW w:w="9804" w:type="dxa"/>
        <w:tblLayout w:type="fixed"/>
        <w:tblCellMar>
          <w:left w:w="70" w:type="dxa"/>
          <w:right w:w="70" w:type="dxa"/>
        </w:tblCellMar>
        <w:tblLook w:val="0000" w:firstRow="0" w:lastRow="0" w:firstColumn="0" w:lastColumn="0" w:noHBand="0" w:noVBand="0"/>
      </w:tblPr>
      <w:tblGrid>
        <w:gridCol w:w="9804"/>
      </w:tblGrid>
      <w:tr w:rsidR="00DF5736" w14:paraId="64E97E1F" w14:textId="77777777">
        <w:trPr>
          <w:trHeight w:val="720"/>
        </w:trPr>
        <w:tc>
          <w:tcPr>
            <w:tcW w:w="9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E589F0" w14:textId="77777777" w:rsidR="00DF5736" w:rsidRDefault="00000000">
            <w:pPr>
              <w:pStyle w:val="Nagwek2"/>
              <w:widowControl w:val="0"/>
              <w:spacing w:before="120" w:line="240" w:lineRule="auto"/>
              <w:ind w:left="96"/>
              <w:rPr>
                <w:rFonts w:asciiTheme="majorHAnsi" w:hAnsiTheme="majorHAnsi" w:cstheme="majorHAnsi"/>
                <w:b/>
                <w:bCs/>
                <w:sz w:val="28"/>
                <w:szCs w:val="28"/>
              </w:rPr>
            </w:pPr>
            <w:bookmarkStart w:id="2" w:name="_Toc12571650311"/>
            <w:bookmarkStart w:id="3" w:name="_Toc123130767111"/>
            <w:bookmarkStart w:id="4" w:name="_Toc141611973"/>
            <w:r>
              <w:rPr>
                <w:rFonts w:asciiTheme="majorHAnsi" w:hAnsiTheme="majorHAnsi" w:cstheme="majorHAnsi"/>
                <w:b/>
                <w:bCs/>
                <w:sz w:val="28"/>
                <w:szCs w:val="28"/>
              </w:rPr>
              <w:lastRenderedPageBreak/>
              <w:t>I. Nazwa oraz adres Zamawiającego</w:t>
            </w:r>
            <w:bookmarkEnd w:id="2"/>
            <w:bookmarkEnd w:id="3"/>
            <w:bookmarkEnd w:id="4"/>
          </w:p>
        </w:tc>
      </w:tr>
    </w:tbl>
    <w:p w14:paraId="6C986578" w14:textId="77777777" w:rsidR="00DF5736" w:rsidRDefault="00DF5736">
      <w:pPr>
        <w:widowControl w:val="0"/>
        <w:ind w:left="709" w:hanging="142"/>
        <w:jc w:val="both"/>
        <w:outlineLvl w:val="3"/>
        <w:rPr>
          <w:b/>
          <w:color w:val="000000"/>
          <w:sz w:val="10"/>
          <w:szCs w:val="10"/>
        </w:rPr>
      </w:pPr>
    </w:p>
    <w:tbl>
      <w:tblPr>
        <w:tblW w:w="9924" w:type="dxa"/>
        <w:tblLayout w:type="fixed"/>
        <w:tblLook w:val="01E0" w:firstRow="1" w:lastRow="1" w:firstColumn="1" w:lastColumn="1" w:noHBand="0" w:noVBand="0"/>
      </w:tblPr>
      <w:tblGrid>
        <w:gridCol w:w="4110"/>
        <w:gridCol w:w="5814"/>
      </w:tblGrid>
      <w:tr w:rsidR="00DF5736" w14:paraId="09AAA8B2" w14:textId="77777777">
        <w:trPr>
          <w:trHeight w:val="3471"/>
        </w:trPr>
        <w:tc>
          <w:tcPr>
            <w:tcW w:w="4110" w:type="dxa"/>
          </w:tcPr>
          <w:p w14:paraId="2D799040" w14:textId="77777777" w:rsidR="00DF5736" w:rsidRDefault="00000000" w:rsidP="00B10615">
            <w:pPr>
              <w:widowControl w:val="0"/>
              <w:spacing w:line="360" w:lineRule="auto"/>
              <w:rPr>
                <w:rFonts w:ascii="Calibri" w:hAnsi="Calibri" w:cs="Calibri"/>
                <w:b/>
                <w:sz w:val="24"/>
                <w:szCs w:val="24"/>
              </w:rPr>
            </w:pPr>
            <w:bookmarkStart w:id="5" w:name="_Toc66025941"/>
            <w:bookmarkEnd w:id="5"/>
            <w:r>
              <w:rPr>
                <w:rFonts w:ascii="Calibri" w:hAnsi="Calibri" w:cs="Calibri"/>
                <w:b/>
                <w:sz w:val="24"/>
                <w:szCs w:val="24"/>
              </w:rPr>
              <w:t>Nazwa Zamawiającego:</w:t>
            </w:r>
          </w:p>
          <w:p w14:paraId="2B9FB135" w14:textId="77777777" w:rsidR="00DF5736" w:rsidRDefault="00000000" w:rsidP="00B10615">
            <w:pPr>
              <w:widowControl w:val="0"/>
              <w:spacing w:line="360" w:lineRule="auto"/>
              <w:rPr>
                <w:rFonts w:ascii="Calibri" w:hAnsi="Calibri" w:cs="Calibri"/>
                <w:b/>
                <w:sz w:val="24"/>
                <w:szCs w:val="24"/>
              </w:rPr>
            </w:pPr>
            <w:r>
              <w:rPr>
                <w:rFonts w:ascii="Calibri" w:hAnsi="Calibri" w:cs="Calibri"/>
                <w:b/>
                <w:sz w:val="24"/>
                <w:szCs w:val="24"/>
              </w:rPr>
              <w:t>Adres:</w:t>
            </w:r>
          </w:p>
          <w:p w14:paraId="285DFC72" w14:textId="77777777" w:rsidR="00DF5736" w:rsidRDefault="00000000" w:rsidP="00B10615">
            <w:pPr>
              <w:widowControl w:val="0"/>
              <w:spacing w:line="360" w:lineRule="auto"/>
              <w:rPr>
                <w:rFonts w:ascii="Calibri" w:hAnsi="Calibri" w:cs="Calibri"/>
                <w:b/>
                <w:sz w:val="24"/>
                <w:szCs w:val="24"/>
              </w:rPr>
            </w:pPr>
            <w:r>
              <w:rPr>
                <w:rFonts w:ascii="Calibri" w:hAnsi="Calibri" w:cs="Calibri"/>
                <w:b/>
                <w:sz w:val="24"/>
                <w:szCs w:val="24"/>
              </w:rPr>
              <w:t>Strona internetowa Zamawiającego:</w:t>
            </w:r>
          </w:p>
          <w:p w14:paraId="38AA721D" w14:textId="77777777" w:rsidR="00DF5736" w:rsidRDefault="00000000" w:rsidP="00B10615">
            <w:pPr>
              <w:widowControl w:val="0"/>
              <w:spacing w:line="360" w:lineRule="auto"/>
              <w:rPr>
                <w:rFonts w:ascii="Calibri" w:hAnsi="Calibri" w:cs="Calibri"/>
                <w:b/>
                <w:sz w:val="24"/>
                <w:szCs w:val="24"/>
              </w:rPr>
            </w:pPr>
            <w:r>
              <w:rPr>
                <w:rFonts w:ascii="Calibri" w:hAnsi="Calibri" w:cs="Calibri"/>
                <w:b/>
                <w:sz w:val="24"/>
                <w:szCs w:val="24"/>
              </w:rPr>
              <w:t>Tel./fax</w:t>
            </w:r>
          </w:p>
          <w:p w14:paraId="7DE88E0F" w14:textId="77777777" w:rsidR="00DF5736" w:rsidRDefault="00000000" w:rsidP="00B10615">
            <w:pPr>
              <w:widowControl w:val="0"/>
              <w:spacing w:line="360" w:lineRule="auto"/>
              <w:rPr>
                <w:rFonts w:ascii="Calibri" w:hAnsi="Calibri" w:cs="Calibri"/>
                <w:b/>
                <w:sz w:val="24"/>
                <w:szCs w:val="24"/>
              </w:rPr>
            </w:pPr>
            <w:r>
              <w:rPr>
                <w:rFonts w:ascii="Calibri" w:hAnsi="Calibri" w:cs="Calibri"/>
                <w:b/>
                <w:sz w:val="24"/>
                <w:szCs w:val="24"/>
              </w:rPr>
              <w:t>NIP:</w:t>
            </w:r>
          </w:p>
          <w:p w14:paraId="5D9ED93F" w14:textId="77777777" w:rsidR="00DF5736" w:rsidRDefault="00000000" w:rsidP="00B10615">
            <w:pPr>
              <w:widowControl w:val="0"/>
              <w:spacing w:line="360" w:lineRule="auto"/>
              <w:rPr>
                <w:rFonts w:ascii="Calibri" w:hAnsi="Calibri" w:cs="Calibri"/>
                <w:b/>
                <w:sz w:val="24"/>
                <w:szCs w:val="24"/>
              </w:rPr>
            </w:pPr>
            <w:r>
              <w:rPr>
                <w:rFonts w:ascii="Calibri" w:hAnsi="Calibri" w:cs="Calibri"/>
                <w:b/>
                <w:sz w:val="24"/>
                <w:szCs w:val="24"/>
              </w:rPr>
              <w:t xml:space="preserve">Regon: </w:t>
            </w:r>
          </w:p>
          <w:p w14:paraId="32013335" w14:textId="77777777" w:rsidR="00DF5736" w:rsidRDefault="00000000" w:rsidP="00B10615">
            <w:pPr>
              <w:widowControl w:val="0"/>
              <w:spacing w:line="360" w:lineRule="auto"/>
              <w:rPr>
                <w:rFonts w:ascii="Calibri" w:hAnsi="Calibri" w:cs="Calibri"/>
                <w:b/>
                <w:sz w:val="24"/>
                <w:szCs w:val="24"/>
              </w:rPr>
            </w:pPr>
            <w:r>
              <w:rPr>
                <w:rFonts w:ascii="Calibri" w:hAnsi="Calibri" w:cs="Calibri"/>
                <w:b/>
                <w:sz w:val="24"/>
                <w:szCs w:val="24"/>
              </w:rPr>
              <w:t>Adres poczty elektronicznej</w:t>
            </w:r>
          </w:p>
          <w:p w14:paraId="7316529D" w14:textId="77777777" w:rsidR="00DF5736" w:rsidRDefault="00000000" w:rsidP="00B10615">
            <w:pPr>
              <w:widowControl w:val="0"/>
              <w:spacing w:line="360" w:lineRule="auto"/>
              <w:rPr>
                <w:rFonts w:ascii="Calibri" w:hAnsi="Calibri" w:cs="Calibri"/>
                <w:b/>
                <w:sz w:val="24"/>
                <w:szCs w:val="24"/>
              </w:rPr>
            </w:pPr>
            <w:r>
              <w:rPr>
                <w:rFonts w:ascii="Calibri" w:hAnsi="Calibri" w:cs="Calibri"/>
                <w:b/>
                <w:sz w:val="24"/>
                <w:szCs w:val="24"/>
              </w:rPr>
              <w:t>Komunikacja odbywa się przy użyciu:</w:t>
            </w:r>
          </w:p>
          <w:p w14:paraId="3A6C537C" w14:textId="77777777" w:rsidR="00DF5736" w:rsidRDefault="00DF5736" w:rsidP="00B10615">
            <w:pPr>
              <w:widowControl w:val="0"/>
              <w:spacing w:line="360" w:lineRule="auto"/>
              <w:rPr>
                <w:rFonts w:ascii="Calibri" w:hAnsi="Calibri" w:cs="Calibri"/>
                <w:sz w:val="24"/>
                <w:szCs w:val="24"/>
              </w:rPr>
            </w:pPr>
          </w:p>
        </w:tc>
        <w:tc>
          <w:tcPr>
            <w:tcW w:w="5813" w:type="dxa"/>
          </w:tcPr>
          <w:p w14:paraId="68CB9F06" w14:textId="77777777" w:rsidR="00DF5736" w:rsidRPr="00B10615" w:rsidRDefault="00000000" w:rsidP="00B10615">
            <w:pPr>
              <w:widowControl w:val="0"/>
              <w:spacing w:line="360" w:lineRule="auto"/>
              <w:rPr>
                <w:rFonts w:ascii="Calibri" w:hAnsi="Calibri" w:cs="Calibri"/>
                <w:sz w:val="24"/>
                <w:szCs w:val="24"/>
              </w:rPr>
            </w:pPr>
            <w:r w:rsidRPr="00B10615">
              <w:rPr>
                <w:rFonts w:ascii="Calibri" w:hAnsi="Calibri" w:cs="Calibri"/>
                <w:sz w:val="24"/>
                <w:szCs w:val="24"/>
              </w:rPr>
              <w:t>Gmina Sokolniki</w:t>
            </w:r>
          </w:p>
          <w:p w14:paraId="66A0A75B" w14:textId="77777777" w:rsidR="00DF5736" w:rsidRPr="00B10615" w:rsidRDefault="00000000" w:rsidP="00B10615">
            <w:pPr>
              <w:widowControl w:val="0"/>
              <w:spacing w:line="360" w:lineRule="auto"/>
              <w:rPr>
                <w:rFonts w:ascii="Calibri" w:hAnsi="Calibri" w:cs="Calibri"/>
                <w:sz w:val="24"/>
                <w:szCs w:val="24"/>
              </w:rPr>
            </w:pPr>
            <w:r w:rsidRPr="00B10615">
              <w:rPr>
                <w:rFonts w:ascii="Calibri" w:hAnsi="Calibri" w:cs="Calibri"/>
                <w:sz w:val="24"/>
                <w:szCs w:val="24"/>
              </w:rPr>
              <w:t>Ul. Marszałka Józefa Piłsudskiego 1, 98-420 Sokolniki</w:t>
            </w:r>
          </w:p>
          <w:p w14:paraId="3C4149C4" w14:textId="77777777" w:rsidR="00DF5736" w:rsidRPr="00B10615" w:rsidRDefault="00000000" w:rsidP="00B10615">
            <w:pPr>
              <w:widowControl w:val="0"/>
              <w:spacing w:line="360" w:lineRule="auto"/>
              <w:rPr>
                <w:rFonts w:ascii="Calibri" w:hAnsi="Calibri" w:cs="Calibri"/>
                <w:sz w:val="24"/>
                <w:szCs w:val="24"/>
              </w:rPr>
            </w:pPr>
            <w:hyperlink r:id="rId10">
              <w:r w:rsidRPr="00B10615">
                <w:rPr>
                  <w:rStyle w:val="czeinternetowe"/>
                  <w:rFonts w:ascii="Calibri" w:hAnsi="Calibri" w:cs="Calibri"/>
                  <w:sz w:val="24"/>
                  <w:szCs w:val="24"/>
                </w:rPr>
                <w:t>https://www.bip.sokolniki.akcessnet.net/</w:t>
              </w:r>
            </w:hyperlink>
          </w:p>
          <w:p w14:paraId="2FB7B9C6" w14:textId="77777777" w:rsidR="00DF5736" w:rsidRPr="00B10615" w:rsidRDefault="00000000" w:rsidP="00B10615">
            <w:pPr>
              <w:widowControl w:val="0"/>
              <w:spacing w:line="360" w:lineRule="auto"/>
              <w:rPr>
                <w:rFonts w:ascii="Calibri" w:hAnsi="Calibri" w:cs="Calibri"/>
                <w:sz w:val="24"/>
                <w:szCs w:val="24"/>
              </w:rPr>
            </w:pPr>
            <w:r w:rsidRPr="00B10615">
              <w:rPr>
                <w:rFonts w:ascii="Calibri" w:hAnsi="Calibri" w:cs="Calibri"/>
                <w:sz w:val="24"/>
                <w:szCs w:val="24"/>
              </w:rPr>
              <w:t>+48 (62) 78 451 59</w:t>
            </w:r>
          </w:p>
          <w:p w14:paraId="365EA50A" w14:textId="77777777" w:rsidR="00DF5736" w:rsidRPr="00B10615" w:rsidRDefault="00000000" w:rsidP="00B10615">
            <w:pPr>
              <w:widowControl w:val="0"/>
              <w:spacing w:line="360" w:lineRule="auto"/>
              <w:rPr>
                <w:rFonts w:ascii="Calibri" w:hAnsi="Calibri" w:cs="Calibri"/>
                <w:sz w:val="24"/>
                <w:szCs w:val="24"/>
              </w:rPr>
            </w:pPr>
            <w:r w:rsidRPr="00B10615">
              <w:rPr>
                <w:rFonts w:ascii="Calibri" w:hAnsi="Calibri" w:cs="Calibri"/>
                <w:sz w:val="24"/>
                <w:szCs w:val="24"/>
              </w:rPr>
              <w:t>9970134237</w:t>
            </w:r>
          </w:p>
          <w:p w14:paraId="67EE4EBE" w14:textId="77777777" w:rsidR="00DF5736" w:rsidRPr="00B10615" w:rsidRDefault="00000000" w:rsidP="00B10615">
            <w:pPr>
              <w:widowControl w:val="0"/>
              <w:spacing w:line="360" w:lineRule="auto"/>
              <w:rPr>
                <w:rFonts w:ascii="Calibri" w:hAnsi="Calibri" w:cs="Calibri"/>
                <w:sz w:val="24"/>
                <w:szCs w:val="24"/>
              </w:rPr>
            </w:pPr>
            <w:r w:rsidRPr="00B10615">
              <w:rPr>
                <w:rFonts w:ascii="Calibri" w:hAnsi="Calibri" w:cs="Calibri"/>
                <w:color w:val="000000"/>
                <w:sz w:val="24"/>
                <w:szCs w:val="24"/>
              </w:rPr>
              <w:t>250855133</w:t>
            </w:r>
          </w:p>
          <w:p w14:paraId="3C4FAE42" w14:textId="77777777" w:rsidR="00DF5736" w:rsidRPr="00B10615" w:rsidRDefault="00000000" w:rsidP="00B10615">
            <w:pPr>
              <w:widowControl w:val="0"/>
              <w:spacing w:line="360" w:lineRule="auto"/>
              <w:rPr>
                <w:rFonts w:ascii="Calibri" w:hAnsi="Calibri" w:cs="Calibri"/>
                <w:sz w:val="24"/>
                <w:szCs w:val="24"/>
              </w:rPr>
            </w:pPr>
            <w:hyperlink r:id="rId11">
              <w:r w:rsidRPr="00B10615">
                <w:rPr>
                  <w:rStyle w:val="czeinternetowe"/>
                  <w:rFonts w:ascii="Calibri" w:hAnsi="Calibri" w:cs="Calibri"/>
                  <w:sz w:val="24"/>
                  <w:szCs w:val="24"/>
                </w:rPr>
                <w:t>zamowienia@sokolniki.pl</w:t>
              </w:r>
            </w:hyperlink>
            <w:r w:rsidRPr="00B10615">
              <w:rPr>
                <w:rFonts w:ascii="Calibri" w:hAnsi="Calibri" w:cs="Calibri"/>
                <w:sz w:val="24"/>
                <w:szCs w:val="24"/>
              </w:rPr>
              <w:t xml:space="preserve"> </w:t>
            </w:r>
          </w:p>
          <w:p w14:paraId="51BC1385" w14:textId="37864EB2" w:rsidR="00DF5736" w:rsidRPr="00B10615" w:rsidRDefault="00000000" w:rsidP="00B10615">
            <w:pPr>
              <w:widowControl w:val="0"/>
              <w:spacing w:line="360" w:lineRule="auto"/>
              <w:rPr>
                <w:rFonts w:ascii="Calibri" w:hAnsi="Calibri" w:cs="Calibri"/>
                <w:sz w:val="24"/>
                <w:szCs w:val="24"/>
              </w:rPr>
            </w:pPr>
            <w:hyperlink r:id="rId12">
              <w:r w:rsidRPr="00B10615">
                <w:rPr>
                  <w:rStyle w:val="czeinternetowe"/>
                  <w:rFonts w:ascii="Calibri" w:hAnsi="Calibri" w:cs="Calibri"/>
                  <w:sz w:val="24"/>
                  <w:szCs w:val="24"/>
                </w:rPr>
                <w:t>https://platformazakupowa.pl/pn/sokolniki</w:t>
              </w:r>
            </w:hyperlink>
          </w:p>
          <w:p w14:paraId="3745BE84" w14:textId="77777777" w:rsidR="00DF5736" w:rsidRDefault="00DF5736" w:rsidP="00B10615">
            <w:pPr>
              <w:widowControl w:val="0"/>
              <w:spacing w:line="360" w:lineRule="auto"/>
              <w:rPr>
                <w:rFonts w:asciiTheme="majorHAnsi" w:hAnsiTheme="majorHAnsi" w:cstheme="majorHAnsi"/>
                <w:sz w:val="24"/>
                <w:szCs w:val="24"/>
              </w:rPr>
            </w:pPr>
            <w:bookmarkStart w:id="6" w:name="_Toc660259411"/>
            <w:bookmarkEnd w:id="6"/>
          </w:p>
        </w:tc>
      </w:tr>
    </w:tbl>
    <w:p w14:paraId="517DDD13" w14:textId="004D3C68" w:rsidR="00DF5736" w:rsidRDefault="00B10615">
      <w:pPr>
        <w:spacing w:before="240" w:after="240" w:line="360" w:lineRule="auto"/>
        <w:jc w:val="both"/>
      </w:pPr>
      <w:r>
        <w:rPr>
          <w:rFonts w:asciiTheme="majorHAnsi" w:hAnsiTheme="majorHAnsi" w:cstheme="majorHAnsi"/>
          <w:b/>
          <w:color w:val="000000" w:themeColor="text1"/>
          <w:sz w:val="24"/>
          <w:szCs w:val="24"/>
        </w:rPr>
        <w:t xml:space="preserve">Uwaga! </w:t>
      </w:r>
      <w:r>
        <w:rPr>
          <w:rFonts w:asciiTheme="majorHAnsi" w:hAnsiTheme="majorHAnsi" w:cstheme="majorHAnsi"/>
          <w:color w:val="000000" w:themeColor="text1"/>
          <w:sz w:val="24"/>
          <w:szCs w:val="24"/>
        </w:rPr>
        <w:t>Zamawiający przypomina</w:t>
      </w:r>
      <w:r>
        <w:rPr>
          <w:rFonts w:asciiTheme="majorHAnsi" w:hAnsiTheme="majorHAnsi" w:cstheme="majorHAnsi"/>
          <w:sz w:val="24"/>
          <w:szCs w:val="24"/>
        </w:rPr>
        <w:t xml:space="preserve">,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rFonts w:asciiTheme="majorHAnsi" w:hAnsiTheme="majorHAnsi" w:cstheme="majorHAnsi"/>
          <w:b/>
          <w:sz w:val="24"/>
          <w:szCs w:val="24"/>
        </w:rPr>
        <w:t>w rozdziale XII SWZ.</w:t>
      </w:r>
    </w:p>
    <w:tbl>
      <w:tblPr>
        <w:tblStyle w:val="Tabela-Siatka"/>
        <w:tblW w:w="10060" w:type="dxa"/>
        <w:tblLayout w:type="fixed"/>
        <w:tblLook w:val="04A0" w:firstRow="1" w:lastRow="0" w:firstColumn="1" w:lastColumn="0" w:noHBand="0" w:noVBand="1"/>
      </w:tblPr>
      <w:tblGrid>
        <w:gridCol w:w="10060"/>
      </w:tblGrid>
      <w:tr w:rsidR="00DF5736" w14:paraId="0D9DECB6" w14:textId="77777777">
        <w:tc>
          <w:tcPr>
            <w:tcW w:w="10060" w:type="dxa"/>
            <w:shd w:val="clear" w:color="auto" w:fill="D9D9D9" w:themeFill="background1" w:themeFillShade="D9"/>
          </w:tcPr>
          <w:p w14:paraId="6496F0BA" w14:textId="77777777" w:rsidR="00DF5736" w:rsidRDefault="00000000">
            <w:pPr>
              <w:pStyle w:val="Nagwek2"/>
              <w:widowControl w:val="0"/>
              <w:spacing w:before="0" w:after="0"/>
              <w:jc w:val="both"/>
              <w:rPr>
                <w:rFonts w:asciiTheme="majorHAnsi" w:hAnsiTheme="majorHAnsi" w:cstheme="majorHAnsi"/>
                <w:b/>
                <w:bCs/>
                <w:sz w:val="28"/>
                <w:szCs w:val="28"/>
              </w:rPr>
            </w:pPr>
            <w:bookmarkStart w:id="7" w:name="_Toc141611974"/>
            <w:r>
              <w:rPr>
                <w:rFonts w:asciiTheme="majorHAnsi" w:hAnsiTheme="majorHAnsi" w:cstheme="majorHAnsi"/>
                <w:b/>
                <w:bCs/>
                <w:sz w:val="28"/>
                <w:szCs w:val="28"/>
              </w:rPr>
              <w:t xml:space="preserve">II. </w:t>
            </w:r>
            <w:r>
              <w:rPr>
                <w:rFonts w:asciiTheme="majorHAnsi" w:hAnsiTheme="majorHAnsi" w:cstheme="majorHAnsi"/>
                <w:b/>
                <w:bCs/>
                <w:sz w:val="24"/>
                <w:szCs w:val="24"/>
              </w:rPr>
              <w:t xml:space="preserve">Adres strony prowadzonego postępowania, adres strony internetowej, na której </w:t>
            </w:r>
            <w:r>
              <w:rPr>
                <w:rFonts w:asciiTheme="majorHAnsi" w:hAnsiTheme="majorHAnsi" w:cstheme="majorHAnsi"/>
                <w:b/>
                <w:bCs/>
                <w:sz w:val="24"/>
                <w:szCs w:val="24"/>
              </w:rPr>
              <w:br/>
              <w:t xml:space="preserve">        udostępniane będą zmiany i wyjaśnienia treści SWZ oraz inne dokumenty zamówienia, </w:t>
            </w:r>
            <w:r>
              <w:rPr>
                <w:rFonts w:asciiTheme="majorHAnsi" w:hAnsiTheme="majorHAnsi" w:cstheme="majorHAnsi"/>
                <w:b/>
                <w:bCs/>
                <w:sz w:val="24"/>
                <w:szCs w:val="24"/>
              </w:rPr>
              <w:br/>
              <w:t xml:space="preserve">       dane identyfikujące postępowanie</w:t>
            </w:r>
            <w:bookmarkEnd w:id="7"/>
          </w:p>
        </w:tc>
      </w:tr>
    </w:tbl>
    <w:p w14:paraId="7E8EAD1F" w14:textId="77777777" w:rsidR="00DF5736" w:rsidRDefault="00DF5736">
      <w:pPr>
        <w:ind w:left="426"/>
        <w:jc w:val="both"/>
        <w:rPr>
          <w:rFonts w:asciiTheme="majorHAnsi" w:hAnsiTheme="majorHAnsi" w:cstheme="majorHAnsi"/>
          <w:color w:val="FF0000"/>
          <w:sz w:val="10"/>
          <w:szCs w:val="10"/>
        </w:rPr>
      </w:pPr>
    </w:p>
    <w:p w14:paraId="42948881" w14:textId="77777777" w:rsidR="00DF5736" w:rsidRDefault="00000000">
      <w:pPr>
        <w:pStyle w:val="Akapitzlist"/>
        <w:spacing w:line="360" w:lineRule="auto"/>
        <w:ind w:left="426" w:hanging="426"/>
        <w:rPr>
          <w:rFonts w:asciiTheme="majorHAnsi" w:hAnsiTheme="majorHAnsi" w:cstheme="majorHAnsi"/>
          <w:sz w:val="24"/>
          <w:szCs w:val="24"/>
        </w:rPr>
      </w:pPr>
      <w:bookmarkStart w:id="8" w:name="_Hlk80251796"/>
      <w:r>
        <w:rPr>
          <w:rFonts w:asciiTheme="majorHAnsi" w:hAnsiTheme="majorHAnsi" w:cstheme="majorHAnsi"/>
          <w:b/>
          <w:bCs/>
          <w:sz w:val="24"/>
          <w:szCs w:val="24"/>
        </w:rPr>
        <w:t xml:space="preserve"> Dane niniejszego postępowania</w:t>
      </w:r>
      <w:r>
        <w:rPr>
          <w:rFonts w:asciiTheme="majorHAnsi" w:hAnsiTheme="majorHAnsi" w:cstheme="majorHAnsi"/>
          <w:sz w:val="24"/>
          <w:szCs w:val="24"/>
        </w:rPr>
        <w:t>:</w:t>
      </w:r>
    </w:p>
    <w:p w14:paraId="57459BA5" w14:textId="47044715" w:rsidR="00DF5736" w:rsidRDefault="00000000">
      <w:pPr>
        <w:pStyle w:val="Akapitzlist"/>
        <w:numPr>
          <w:ilvl w:val="0"/>
          <w:numId w:val="34"/>
        </w:numPr>
        <w:spacing w:line="360" w:lineRule="auto"/>
        <w:ind w:left="426"/>
        <w:rPr>
          <w:rFonts w:asciiTheme="majorHAnsi" w:hAnsiTheme="majorHAnsi" w:cstheme="majorHAnsi"/>
          <w:sz w:val="24"/>
          <w:szCs w:val="24"/>
        </w:rPr>
      </w:pPr>
      <w:r>
        <w:rPr>
          <w:rFonts w:asciiTheme="majorHAnsi" w:hAnsiTheme="majorHAnsi" w:cstheme="majorHAnsi"/>
          <w:b/>
          <w:bCs/>
          <w:sz w:val="24"/>
          <w:szCs w:val="24"/>
        </w:rPr>
        <w:t>Nr referencyjny</w:t>
      </w:r>
      <w:r>
        <w:rPr>
          <w:rFonts w:asciiTheme="majorHAnsi" w:hAnsiTheme="majorHAnsi" w:cstheme="majorHAnsi"/>
          <w:sz w:val="24"/>
          <w:szCs w:val="24"/>
        </w:rPr>
        <w:t xml:space="preserve"> – nadany przez Zamawiającego – </w:t>
      </w:r>
      <w:r>
        <w:rPr>
          <w:rFonts w:asciiTheme="majorHAnsi" w:hAnsiTheme="majorHAnsi" w:cstheme="majorHAnsi"/>
          <w:b/>
          <w:bCs/>
          <w:color w:val="000000"/>
          <w:sz w:val="24"/>
          <w:szCs w:val="24"/>
        </w:rPr>
        <w:t>RGK.271.</w:t>
      </w:r>
      <w:r w:rsidR="00EB5109">
        <w:rPr>
          <w:rFonts w:asciiTheme="majorHAnsi" w:hAnsiTheme="majorHAnsi" w:cstheme="majorHAnsi"/>
          <w:b/>
          <w:bCs/>
          <w:color w:val="000000"/>
          <w:sz w:val="24"/>
          <w:szCs w:val="24"/>
        </w:rPr>
        <w:t>4</w:t>
      </w:r>
      <w:r>
        <w:rPr>
          <w:rFonts w:asciiTheme="majorHAnsi" w:hAnsiTheme="majorHAnsi" w:cstheme="majorHAnsi"/>
          <w:b/>
          <w:bCs/>
          <w:color w:val="000000"/>
          <w:sz w:val="24"/>
          <w:szCs w:val="24"/>
        </w:rPr>
        <w:t>.2023</w:t>
      </w:r>
    </w:p>
    <w:p w14:paraId="24710087" w14:textId="708B7F10" w:rsidR="00DF5736" w:rsidRDefault="00000000">
      <w:pPr>
        <w:pStyle w:val="Akapitzlist"/>
        <w:numPr>
          <w:ilvl w:val="0"/>
          <w:numId w:val="34"/>
        </w:numPr>
        <w:spacing w:line="360" w:lineRule="auto"/>
        <w:ind w:left="426"/>
        <w:jc w:val="both"/>
      </w:pPr>
      <w:r>
        <w:rPr>
          <w:rFonts w:asciiTheme="majorHAnsi" w:hAnsiTheme="majorHAnsi" w:cstheme="majorHAnsi"/>
          <w:b/>
          <w:bCs/>
          <w:sz w:val="24"/>
          <w:szCs w:val="24"/>
        </w:rPr>
        <w:t>Adres internetowy prowadzonego postępowania</w:t>
      </w:r>
      <w:r>
        <w:rPr>
          <w:rFonts w:asciiTheme="majorHAnsi" w:hAnsiTheme="majorHAnsi" w:cstheme="majorHAnsi"/>
          <w:sz w:val="24"/>
          <w:szCs w:val="24"/>
        </w:rPr>
        <w:t>, na której udostępniane będą zmiany</w:t>
      </w:r>
      <w:r>
        <w:rPr>
          <w:rFonts w:asciiTheme="majorHAnsi" w:hAnsiTheme="majorHAnsi" w:cstheme="majorHAnsi"/>
          <w:sz w:val="24"/>
          <w:szCs w:val="24"/>
        </w:rPr>
        <w:br/>
        <w:t>i wyjaśnienia treści SWZ oraz inne dokumenty zamówienia bezpośrednio związane</w:t>
      </w:r>
      <w:r w:rsidR="0009780D">
        <w:rPr>
          <w:rFonts w:asciiTheme="majorHAnsi" w:hAnsiTheme="majorHAnsi" w:cstheme="majorHAnsi"/>
          <w:sz w:val="24"/>
          <w:szCs w:val="24"/>
        </w:rPr>
        <w:t xml:space="preserve"> </w:t>
      </w:r>
      <w:r>
        <w:rPr>
          <w:rFonts w:asciiTheme="majorHAnsi" w:hAnsiTheme="majorHAnsi" w:cstheme="majorHAnsi"/>
          <w:sz w:val="24"/>
          <w:szCs w:val="24"/>
        </w:rPr>
        <w:t xml:space="preserve">z niniejszym postępowaniem: </w:t>
      </w:r>
      <w:bookmarkEnd w:id="8"/>
      <w:r w:rsidR="00827F7D">
        <w:fldChar w:fldCharType="begin"/>
      </w:r>
      <w:r w:rsidR="00827F7D">
        <w:instrText>HYPERLINK "http://www.sokolniki.pl"</w:instrText>
      </w:r>
      <w:r w:rsidR="00827F7D">
        <w:fldChar w:fldCharType="separate"/>
      </w:r>
      <w:r w:rsidR="00827F7D" w:rsidRPr="005B226D">
        <w:rPr>
          <w:rStyle w:val="Hipercze"/>
        </w:rPr>
        <w:t>www.sokolniki.pl</w:t>
      </w:r>
      <w:r w:rsidR="00827F7D">
        <w:fldChar w:fldCharType="end"/>
      </w:r>
      <w:r w:rsidR="00827F7D">
        <w:t xml:space="preserve"> </w:t>
      </w:r>
    </w:p>
    <w:p w14:paraId="1E2E10FD" w14:textId="77777777" w:rsidR="00DF5736" w:rsidRDefault="00DF5736">
      <w:pPr>
        <w:ind w:left="426"/>
        <w:jc w:val="both"/>
        <w:rPr>
          <w:rFonts w:asciiTheme="majorHAnsi" w:hAnsiTheme="majorHAnsi" w:cstheme="majorHAnsi"/>
          <w:sz w:val="20"/>
          <w:szCs w:val="20"/>
        </w:rPr>
      </w:pPr>
    </w:p>
    <w:tbl>
      <w:tblPr>
        <w:tblStyle w:val="Tabela-Siatka"/>
        <w:tblW w:w="10060" w:type="dxa"/>
        <w:tblLayout w:type="fixed"/>
        <w:tblLook w:val="04A0" w:firstRow="1" w:lastRow="0" w:firstColumn="1" w:lastColumn="0" w:noHBand="0" w:noVBand="1"/>
      </w:tblPr>
      <w:tblGrid>
        <w:gridCol w:w="10060"/>
      </w:tblGrid>
      <w:tr w:rsidR="00DF5736" w14:paraId="25BE4A02" w14:textId="77777777">
        <w:tc>
          <w:tcPr>
            <w:tcW w:w="10060" w:type="dxa"/>
            <w:shd w:val="clear" w:color="auto" w:fill="D9D9D9" w:themeFill="background1" w:themeFillShade="D9"/>
          </w:tcPr>
          <w:p w14:paraId="684E7A7F" w14:textId="77777777" w:rsidR="00DF5736" w:rsidRDefault="00000000">
            <w:pPr>
              <w:pStyle w:val="Nagwek2"/>
              <w:widowControl w:val="0"/>
              <w:spacing w:before="120" w:line="240" w:lineRule="auto"/>
              <w:rPr>
                <w:rFonts w:asciiTheme="majorHAnsi" w:hAnsiTheme="majorHAnsi" w:cstheme="majorHAnsi"/>
                <w:b/>
                <w:bCs/>
                <w:sz w:val="28"/>
                <w:szCs w:val="28"/>
              </w:rPr>
            </w:pPr>
            <w:bookmarkStart w:id="9" w:name="_Toc141611975"/>
            <w:r>
              <w:rPr>
                <w:rFonts w:asciiTheme="majorHAnsi" w:hAnsiTheme="majorHAnsi" w:cstheme="majorHAnsi"/>
                <w:b/>
                <w:bCs/>
                <w:sz w:val="28"/>
                <w:szCs w:val="28"/>
              </w:rPr>
              <w:t>III. Tryb udzielania zamówienia</w:t>
            </w:r>
            <w:bookmarkStart w:id="10" w:name="_Hlk77158553"/>
            <w:bookmarkEnd w:id="9"/>
            <w:bookmarkEnd w:id="10"/>
          </w:p>
        </w:tc>
      </w:tr>
    </w:tbl>
    <w:p w14:paraId="1029E979" w14:textId="77777777" w:rsidR="00DF5736" w:rsidRDefault="00DF5736">
      <w:pPr>
        <w:ind w:left="426"/>
        <w:jc w:val="both"/>
        <w:rPr>
          <w:rFonts w:asciiTheme="majorHAnsi" w:hAnsiTheme="majorHAnsi" w:cstheme="majorHAnsi"/>
          <w:sz w:val="10"/>
          <w:szCs w:val="10"/>
        </w:rPr>
      </w:pPr>
    </w:p>
    <w:p w14:paraId="32EE8A05" w14:textId="77777777" w:rsidR="00DF5736" w:rsidRDefault="00000000">
      <w:pPr>
        <w:numPr>
          <w:ilvl w:val="0"/>
          <w:numId w:val="26"/>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Niniejsze postępowanie prowadzone jest w trybie podstawowym o jakim stanowi </w:t>
      </w:r>
      <w:r>
        <w:rPr>
          <w:rFonts w:asciiTheme="majorHAnsi" w:hAnsiTheme="majorHAnsi" w:cstheme="majorHAnsi"/>
          <w:b/>
          <w:bCs/>
          <w:sz w:val="24"/>
          <w:szCs w:val="24"/>
          <w:u w:val="single"/>
        </w:rPr>
        <w:t>art. 275 pkt 1 PZP</w:t>
      </w:r>
      <w:r>
        <w:rPr>
          <w:rFonts w:asciiTheme="majorHAnsi" w:hAnsiTheme="majorHAnsi" w:cstheme="majorHAnsi"/>
          <w:sz w:val="24"/>
          <w:szCs w:val="24"/>
        </w:rPr>
        <w:t xml:space="preserve">. </w:t>
      </w:r>
    </w:p>
    <w:p w14:paraId="0431AB1A" w14:textId="77777777" w:rsidR="00DF5736" w:rsidRDefault="00000000">
      <w:pPr>
        <w:numPr>
          <w:ilvl w:val="0"/>
          <w:numId w:val="26"/>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 możliwości prowadzenia negocjacji</w:t>
      </w:r>
      <w:r>
        <w:rPr>
          <w:rFonts w:asciiTheme="majorHAnsi" w:hAnsiTheme="majorHAnsi" w:cstheme="majorHAnsi"/>
          <w:sz w:val="24"/>
          <w:szCs w:val="24"/>
        </w:rPr>
        <w:t xml:space="preserve"> w celu ulepszenia treści ofert.</w:t>
      </w:r>
    </w:p>
    <w:p w14:paraId="007DAA4A" w14:textId="77777777" w:rsidR="00DF5736" w:rsidRDefault="00000000">
      <w:pPr>
        <w:numPr>
          <w:ilvl w:val="0"/>
          <w:numId w:val="26"/>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Szacunkowa wartość przedmiotowego zamówienia nie przekracza progów unijnych o jakich mowa w art. 3 ustawy PZP.  </w:t>
      </w:r>
    </w:p>
    <w:p w14:paraId="6FFA81F1" w14:textId="77777777" w:rsidR="00DF5736" w:rsidRDefault="00000000">
      <w:pPr>
        <w:numPr>
          <w:ilvl w:val="0"/>
          <w:numId w:val="26"/>
        </w:numPr>
        <w:spacing w:line="360" w:lineRule="auto"/>
        <w:ind w:left="426"/>
        <w:jc w:val="both"/>
      </w:pPr>
      <w:r>
        <w:rPr>
          <w:rFonts w:asciiTheme="majorHAnsi" w:hAnsiTheme="majorHAnsi" w:cstheme="majorHAnsi"/>
          <w:sz w:val="24"/>
          <w:szCs w:val="24"/>
        </w:rPr>
        <w:lastRenderedPageBreak/>
        <w:t xml:space="preserve">Zamawiający </w:t>
      </w:r>
      <w:r>
        <w:rPr>
          <w:rFonts w:asciiTheme="majorHAnsi" w:hAnsiTheme="majorHAnsi" w:cstheme="majorHAnsi"/>
          <w:b/>
          <w:bCs/>
          <w:sz w:val="24"/>
          <w:szCs w:val="24"/>
        </w:rPr>
        <w:t>nie zastrzega</w:t>
      </w:r>
      <w:r>
        <w:rPr>
          <w:rFonts w:asciiTheme="majorHAnsi" w:hAnsiTheme="majorHAnsi" w:cstheme="majorHAnsi"/>
          <w:sz w:val="24"/>
          <w:szCs w:val="24"/>
        </w:rPr>
        <w:t xml:space="preserve"> możliwości ubiegania się o udzielenie zamówienia wyłącznie przez Wykonawców, o których mowa w art. 94 PZP. </w:t>
      </w:r>
    </w:p>
    <w:p w14:paraId="7857E911" w14:textId="77777777" w:rsidR="00DF5736" w:rsidRDefault="00DF5736">
      <w:pPr>
        <w:ind w:left="426"/>
        <w:jc w:val="both"/>
        <w:rPr>
          <w:rFonts w:asciiTheme="majorHAnsi" w:hAnsiTheme="majorHAnsi" w:cstheme="majorHAnsi"/>
          <w:sz w:val="14"/>
          <w:szCs w:val="14"/>
        </w:rPr>
      </w:pPr>
    </w:p>
    <w:tbl>
      <w:tblPr>
        <w:tblStyle w:val="Tabela-Siatka"/>
        <w:tblW w:w="10060" w:type="dxa"/>
        <w:tblLayout w:type="fixed"/>
        <w:tblLook w:val="04A0" w:firstRow="1" w:lastRow="0" w:firstColumn="1" w:lastColumn="0" w:noHBand="0" w:noVBand="1"/>
      </w:tblPr>
      <w:tblGrid>
        <w:gridCol w:w="10060"/>
      </w:tblGrid>
      <w:tr w:rsidR="00DF5736" w14:paraId="7ADBD93D" w14:textId="77777777">
        <w:tc>
          <w:tcPr>
            <w:tcW w:w="10060" w:type="dxa"/>
            <w:shd w:val="clear" w:color="auto" w:fill="D9D9D9" w:themeFill="background1" w:themeFillShade="D9"/>
          </w:tcPr>
          <w:p w14:paraId="5F9539EB" w14:textId="77777777" w:rsidR="00DF5736" w:rsidRDefault="00000000">
            <w:pPr>
              <w:pStyle w:val="Nagwek2"/>
              <w:widowControl w:val="0"/>
              <w:spacing w:before="120" w:line="240" w:lineRule="auto"/>
              <w:rPr>
                <w:rFonts w:asciiTheme="majorHAnsi" w:hAnsiTheme="majorHAnsi" w:cstheme="majorHAnsi"/>
                <w:b/>
                <w:bCs/>
                <w:sz w:val="28"/>
                <w:szCs w:val="28"/>
              </w:rPr>
            </w:pPr>
            <w:bookmarkStart w:id="11" w:name="_Toc141611976"/>
            <w:r>
              <w:rPr>
                <w:rFonts w:asciiTheme="majorHAnsi" w:hAnsiTheme="majorHAnsi" w:cstheme="majorHAnsi"/>
                <w:b/>
                <w:bCs/>
                <w:sz w:val="28"/>
                <w:szCs w:val="28"/>
              </w:rPr>
              <w:t>IV. Opis przedmiotu zamówienia</w:t>
            </w:r>
            <w:bookmarkEnd w:id="11"/>
          </w:p>
        </w:tc>
      </w:tr>
    </w:tbl>
    <w:p w14:paraId="5F29F670" w14:textId="77777777" w:rsidR="00DF5736" w:rsidRDefault="00DF5736">
      <w:pPr>
        <w:spacing w:line="360" w:lineRule="auto"/>
        <w:ind w:left="426"/>
        <w:rPr>
          <w:rFonts w:asciiTheme="majorHAnsi" w:hAnsiTheme="majorHAnsi" w:cstheme="majorHAnsi"/>
          <w:color w:val="000000" w:themeColor="text1"/>
          <w:sz w:val="10"/>
          <w:szCs w:val="10"/>
        </w:rPr>
      </w:pPr>
    </w:p>
    <w:p w14:paraId="2EAD2C15" w14:textId="7E8554A9" w:rsidR="00DA65C6" w:rsidRDefault="00DA65C6" w:rsidP="0009780D">
      <w:pPr>
        <w:numPr>
          <w:ilvl w:val="0"/>
          <w:numId w:val="35"/>
        </w:numPr>
        <w:spacing w:line="360" w:lineRule="auto"/>
        <w:jc w:val="both"/>
        <w:rPr>
          <w:rFonts w:ascii="Calibri" w:hAnsi="Calibri" w:cs="Calibri"/>
          <w:color w:val="000000"/>
          <w:sz w:val="24"/>
          <w:szCs w:val="24"/>
        </w:rPr>
      </w:pPr>
      <w:bookmarkStart w:id="12" w:name="_Hlk125714546"/>
      <w:r w:rsidRPr="00DA65C6">
        <w:rPr>
          <w:rFonts w:ascii="Calibri" w:hAnsi="Calibri" w:cs="Calibri"/>
          <w:color w:val="000000"/>
          <w:sz w:val="24"/>
          <w:szCs w:val="24"/>
        </w:rPr>
        <w:t xml:space="preserve">Zadanie realizowane będzie na terenie gminy Sokolniki, w miejscowości Walichnowy. Inwestycja zlokalizowana jest w obszarze zabudowanym w istniejącym pasie drogowym wewnętrznej drogi gminnej wraz z poboczami i zjazdami. Projektowany odcinek drogi gminnej biegnie wzdłuż </w:t>
      </w:r>
      <w:r w:rsidR="0009780D">
        <w:rPr>
          <w:rFonts w:ascii="Calibri" w:hAnsi="Calibri" w:cs="Calibri"/>
          <w:color w:val="000000"/>
          <w:sz w:val="24"/>
          <w:szCs w:val="24"/>
        </w:rPr>
        <w:t>t</w:t>
      </w:r>
      <w:r w:rsidRPr="00DA65C6">
        <w:rPr>
          <w:rFonts w:ascii="Calibri" w:hAnsi="Calibri" w:cs="Calibri"/>
          <w:color w:val="000000"/>
          <w:sz w:val="24"/>
          <w:szCs w:val="24"/>
        </w:rPr>
        <w:t>erenu zabudowy jednorodzinnej zagrodowej.</w:t>
      </w:r>
    </w:p>
    <w:p w14:paraId="44D52A15" w14:textId="74488C99" w:rsidR="00DA65C6" w:rsidRPr="00DA65C6" w:rsidRDefault="00DA65C6" w:rsidP="0009780D">
      <w:pPr>
        <w:numPr>
          <w:ilvl w:val="0"/>
          <w:numId w:val="35"/>
        </w:numPr>
        <w:spacing w:line="360" w:lineRule="auto"/>
        <w:jc w:val="both"/>
        <w:rPr>
          <w:rFonts w:ascii="Calibri" w:hAnsi="Calibri" w:cs="Calibri"/>
          <w:color w:val="000000"/>
          <w:sz w:val="24"/>
          <w:szCs w:val="24"/>
        </w:rPr>
      </w:pPr>
      <w:r w:rsidRPr="00DA65C6">
        <w:rPr>
          <w:rFonts w:ascii="Calibri" w:hAnsi="Calibri" w:cs="Calibri"/>
          <w:color w:val="000000"/>
          <w:sz w:val="24"/>
          <w:szCs w:val="24"/>
        </w:rPr>
        <w:t xml:space="preserve">Przedmiotem </w:t>
      </w:r>
      <w:r>
        <w:rPr>
          <w:rFonts w:ascii="Calibri" w:hAnsi="Calibri" w:cs="Calibri"/>
          <w:color w:val="000000"/>
          <w:sz w:val="24"/>
          <w:szCs w:val="24"/>
        </w:rPr>
        <w:t xml:space="preserve">zamówienia są roboty budowlane polegające na </w:t>
      </w:r>
      <w:r w:rsidRPr="00DA65C6">
        <w:rPr>
          <w:rFonts w:ascii="Calibri" w:hAnsi="Calibri" w:cs="Calibri"/>
          <w:color w:val="000000"/>
          <w:sz w:val="24"/>
          <w:szCs w:val="24"/>
        </w:rPr>
        <w:t>przebudow</w:t>
      </w:r>
      <w:r>
        <w:rPr>
          <w:rFonts w:ascii="Calibri" w:hAnsi="Calibri" w:cs="Calibri"/>
          <w:color w:val="000000"/>
          <w:sz w:val="24"/>
          <w:szCs w:val="24"/>
        </w:rPr>
        <w:t>ie</w:t>
      </w:r>
      <w:r w:rsidRPr="00DA65C6">
        <w:rPr>
          <w:rFonts w:ascii="Calibri" w:hAnsi="Calibri" w:cs="Calibri"/>
          <w:color w:val="000000"/>
          <w:sz w:val="24"/>
          <w:szCs w:val="24"/>
        </w:rPr>
        <w:t xml:space="preserve"> drogi gminnej (ul. Aleja) w miejscowości Walichnowy</w:t>
      </w:r>
      <w:r>
        <w:rPr>
          <w:rFonts w:ascii="Calibri" w:hAnsi="Calibri" w:cs="Calibri"/>
          <w:color w:val="000000"/>
          <w:sz w:val="24"/>
          <w:szCs w:val="24"/>
        </w:rPr>
        <w:t>, zawierające w szczególności</w:t>
      </w:r>
      <w:r w:rsidRPr="00DA65C6">
        <w:rPr>
          <w:rFonts w:ascii="Calibri" w:hAnsi="Calibri" w:cs="Calibri"/>
          <w:color w:val="000000"/>
          <w:sz w:val="24"/>
          <w:szCs w:val="24"/>
        </w:rPr>
        <w:t>:</w:t>
      </w:r>
    </w:p>
    <w:p w14:paraId="4480DD1F" w14:textId="1D5BCE52" w:rsidR="00DA65C6" w:rsidRPr="00DA65C6" w:rsidRDefault="00DA65C6" w:rsidP="00DA65C6">
      <w:pPr>
        <w:spacing w:line="360" w:lineRule="auto"/>
        <w:ind w:left="595"/>
        <w:rPr>
          <w:rFonts w:ascii="Calibri" w:hAnsi="Calibri" w:cs="Calibri"/>
          <w:color w:val="000000"/>
          <w:sz w:val="24"/>
          <w:szCs w:val="24"/>
        </w:rPr>
      </w:pPr>
      <w:r w:rsidRPr="00DA65C6">
        <w:rPr>
          <w:rFonts w:ascii="Calibri" w:hAnsi="Calibri" w:cs="Calibri"/>
          <w:color w:val="000000"/>
          <w:sz w:val="24"/>
          <w:szCs w:val="24"/>
        </w:rPr>
        <w:t>- wycink</w:t>
      </w:r>
      <w:r>
        <w:rPr>
          <w:rFonts w:ascii="Calibri" w:hAnsi="Calibri" w:cs="Calibri"/>
          <w:color w:val="000000"/>
          <w:sz w:val="24"/>
          <w:szCs w:val="24"/>
        </w:rPr>
        <w:t>ę</w:t>
      </w:r>
      <w:r w:rsidRPr="00DA65C6">
        <w:rPr>
          <w:rFonts w:ascii="Calibri" w:hAnsi="Calibri" w:cs="Calibri"/>
          <w:color w:val="000000"/>
          <w:sz w:val="24"/>
          <w:szCs w:val="24"/>
        </w:rPr>
        <w:t xml:space="preserve"> drzew i krzewów,</w:t>
      </w:r>
    </w:p>
    <w:p w14:paraId="1EAFD0A5" w14:textId="33DD1016" w:rsidR="00DA65C6" w:rsidRPr="00DA65C6" w:rsidRDefault="00DA65C6" w:rsidP="00DA65C6">
      <w:pPr>
        <w:spacing w:line="360" w:lineRule="auto"/>
        <w:ind w:left="595"/>
        <w:rPr>
          <w:rFonts w:ascii="Calibri" w:hAnsi="Calibri" w:cs="Calibri"/>
          <w:color w:val="000000"/>
          <w:sz w:val="24"/>
          <w:szCs w:val="24"/>
        </w:rPr>
      </w:pPr>
      <w:r w:rsidRPr="00DA65C6">
        <w:rPr>
          <w:rFonts w:ascii="Calibri" w:hAnsi="Calibri" w:cs="Calibri"/>
          <w:color w:val="000000"/>
          <w:sz w:val="24"/>
          <w:szCs w:val="24"/>
        </w:rPr>
        <w:t>- przebudow</w:t>
      </w:r>
      <w:r>
        <w:rPr>
          <w:rFonts w:ascii="Calibri" w:hAnsi="Calibri" w:cs="Calibri"/>
          <w:color w:val="000000"/>
          <w:sz w:val="24"/>
          <w:szCs w:val="24"/>
        </w:rPr>
        <w:t>ę</w:t>
      </w:r>
      <w:r w:rsidRPr="00DA65C6">
        <w:rPr>
          <w:rFonts w:ascii="Calibri" w:hAnsi="Calibri" w:cs="Calibri"/>
          <w:color w:val="000000"/>
          <w:sz w:val="24"/>
          <w:szCs w:val="24"/>
        </w:rPr>
        <w:t xml:space="preserve"> ogrodzenia zlokalizowanego w pasie drogowym,</w:t>
      </w:r>
    </w:p>
    <w:p w14:paraId="59E4105F" w14:textId="77777777" w:rsidR="00DA65C6" w:rsidRPr="00DA65C6" w:rsidRDefault="00DA65C6" w:rsidP="00DA65C6">
      <w:pPr>
        <w:spacing w:line="360" w:lineRule="auto"/>
        <w:ind w:left="595"/>
        <w:rPr>
          <w:rFonts w:ascii="Calibri" w:hAnsi="Calibri" w:cs="Calibri"/>
          <w:color w:val="000000"/>
          <w:sz w:val="24"/>
          <w:szCs w:val="24"/>
        </w:rPr>
      </w:pPr>
      <w:r w:rsidRPr="00DA65C6">
        <w:rPr>
          <w:rFonts w:ascii="Calibri" w:hAnsi="Calibri" w:cs="Calibri"/>
          <w:color w:val="000000"/>
          <w:sz w:val="24"/>
          <w:szCs w:val="24"/>
        </w:rPr>
        <w:t>- przebudowę nawierzchni drogi gminnej,</w:t>
      </w:r>
    </w:p>
    <w:p w14:paraId="1D5502D3" w14:textId="77777777" w:rsidR="00DA65C6" w:rsidRPr="00DA65C6" w:rsidRDefault="00DA65C6" w:rsidP="00DA65C6">
      <w:pPr>
        <w:spacing w:line="360" w:lineRule="auto"/>
        <w:ind w:left="595"/>
        <w:rPr>
          <w:rFonts w:ascii="Calibri" w:hAnsi="Calibri" w:cs="Calibri"/>
          <w:color w:val="000000"/>
          <w:sz w:val="24"/>
          <w:szCs w:val="24"/>
        </w:rPr>
      </w:pPr>
      <w:r w:rsidRPr="00DA65C6">
        <w:rPr>
          <w:rFonts w:ascii="Calibri" w:hAnsi="Calibri" w:cs="Calibri"/>
          <w:color w:val="000000"/>
          <w:sz w:val="24"/>
          <w:szCs w:val="24"/>
        </w:rPr>
        <w:t>- przebudowę nawierzchni zjazdów,</w:t>
      </w:r>
    </w:p>
    <w:p w14:paraId="615A2B39" w14:textId="77777777" w:rsidR="00DA65C6" w:rsidRPr="00DA65C6" w:rsidRDefault="00DA65C6" w:rsidP="00DA65C6">
      <w:pPr>
        <w:spacing w:line="360" w:lineRule="auto"/>
        <w:ind w:left="595"/>
        <w:rPr>
          <w:rFonts w:ascii="Calibri" w:hAnsi="Calibri" w:cs="Calibri"/>
          <w:color w:val="000000"/>
          <w:sz w:val="24"/>
          <w:szCs w:val="24"/>
        </w:rPr>
      </w:pPr>
      <w:r w:rsidRPr="00DA65C6">
        <w:rPr>
          <w:rFonts w:ascii="Calibri" w:hAnsi="Calibri" w:cs="Calibri"/>
          <w:color w:val="000000"/>
          <w:sz w:val="24"/>
          <w:szCs w:val="24"/>
        </w:rPr>
        <w:t>- wykonanie poboczy,</w:t>
      </w:r>
    </w:p>
    <w:p w14:paraId="5B3909FD" w14:textId="77777777" w:rsidR="00DA65C6" w:rsidRPr="00DA65C6" w:rsidRDefault="00DA65C6" w:rsidP="00DA65C6">
      <w:pPr>
        <w:spacing w:line="360" w:lineRule="auto"/>
        <w:ind w:left="595"/>
        <w:rPr>
          <w:rFonts w:ascii="Calibri" w:hAnsi="Calibri" w:cs="Calibri"/>
          <w:color w:val="000000"/>
          <w:sz w:val="24"/>
          <w:szCs w:val="24"/>
        </w:rPr>
      </w:pPr>
      <w:r w:rsidRPr="00DA65C6">
        <w:rPr>
          <w:rFonts w:ascii="Calibri" w:hAnsi="Calibri" w:cs="Calibri"/>
          <w:color w:val="000000"/>
          <w:sz w:val="24"/>
          <w:szCs w:val="24"/>
        </w:rPr>
        <w:t>- wykonanie muldy trawiastej,</w:t>
      </w:r>
    </w:p>
    <w:p w14:paraId="441B9590" w14:textId="77777777" w:rsidR="00DA65C6" w:rsidRDefault="00DA65C6" w:rsidP="00DA65C6">
      <w:pPr>
        <w:spacing w:line="360" w:lineRule="auto"/>
        <w:ind w:left="595"/>
        <w:rPr>
          <w:rFonts w:ascii="Calibri" w:hAnsi="Calibri" w:cs="Calibri"/>
          <w:color w:val="000000"/>
          <w:sz w:val="24"/>
          <w:szCs w:val="24"/>
        </w:rPr>
      </w:pPr>
      <w:r w:rsidRPr="00DA65C6">
        <w:rPr>
          <w:rFonts w:ascii="Calibri" w:hAnsi="Calibri" w:cs="Calibri"/>
          <w:color w:val="000000"/>
          <w:sz w:val="24"/>
          <w:szCs w:val="24"/>
        </w:rPr>
        <w:t>- usunięcie warstwy humusu i darniny.</w:t>
      </w:r>
    </w:p>
    <w:bookmarkEnd w:id="12"/>
    <w:p w14:paraId="23AE26A1" w14:textId="77777777" w:rsidR="00DF5736" w:rsidRDefault="00000000">
      <w:pPr>
        <w:numPr>
          <w:ilvl w:val="0"/>
          <w:numId w:val="35"/>
        </w:numPr>
        <w:spacing w:line="360" w:lineRule="auto"/>
        <w:ind w:left="462"/>
        <w:jc w:val="both"/>
      </w:pPr>
      <w:r>
        <w:rPr>
          <w:rFonts w:asciiTheme="majorHAnsi" w:hAnsiTheme="majorHAnsi" w:cstheme="majorHAnsi"/>
          <w:b/>
          <w:bCs/>
          <w:color w:val="000000" w:themeColor="text1"/>
          <w:sz w:val="24"/>
          <w:szCs w:val="24"/>
        </w:rPr>
        <w:t>Szczegółowy opis oraz sposób realizacji zamówienia zawiera</w:t>
      </w:r>
      <w:r>
        <w:rPr>
          <w:rFonts w:asciiTheme="majorHAnsi" w:hAnsiTheme="majorHAnsi" w:cstheme="majorHAnsi"/>
          <w:color w:val="000000" w:themeColor="text1"/>
          <w:sz w:val="24"/>
          <w:szCs w:val="24"/>
        </w:rPr>
        <w:t>:</w:t>
      </w:r>
    </w:p>
    <w:p w14:paraId="6B0CA9FB" w14:textId="7D96D364" w:rsidR="00DF5736" w:rsidRPr="00DA65C6" w:rsidRDefault="00DA65C6">
      <w:pPr>
        <w:pStyle w:val="Akapitzlist"/>
        <w:numPr>
          <w:ilvl w:val="0"/>
          <w:numId w:val="48"/>
        </w:numPr>
        <w:spacing w:line="360" w:lineRule="auto"/>
        <w:ind w:left="709"/>
        <w:rPr>
          <w:rFonts w:asciiTheme="majorHAnsi" w:hAnsiTheme="majorHAnsi" w:cstheme="majorHAnsi"/>
          <w:b/>
          <w:bCs/>
          <w:sz w:val="24"/>
          <w:szCs w:val="24"/>
        </w:rPr>
      </w:pPr>
      <w:bookmarkStart w:id="13" w:name="_Hlk122950908"/>
      <w:r>
        <w:rPr>
          <w:rFonts w:asciiTheme="majorHAnsi" w:hAnsiTheme="majorHAnsi" w:cstheme="majorHAnsi"/>
          <w:b/>
          <w:bCs/>
          <w:color w:val="000000" w:themeColor="text1"/>
          <w:sz w:val="24"/>
          <w:szCs w:val="24"/>
        </w:rPr>
        <w:t>Dokumentacja projektowa</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 Załącznik nr 7 do SWZ</w:t>
      </w:r>
      <w:bookmarkEnd w:id="13"/>
      <w:r>
        <w:rPr>
          <w:rFonts w:asciiTheme="majorHAnsi" w:hAnsiTheme="majorHAnsi" w:cstheme="majorHAnsi"/>
          <w:sz w:val="24"/>
          <w:szCs w:val="24"/>
        </w:rPr>
        <w:t>,</w:t>
      </w:r>
    </w:p>
    <w:p w14:paraId="7D457164" w14:textId="2A377B47" w:rsidR="00DA65C6" w:rsidRPr="00DA65C6" w:rsidRDefault="00DA65C6">
      <w:pPr>
        <w:pStyle w:val="Akapitzlist"/>
        <w:numPr>
          <w:ilvl w:val="0"/>
          <w:numId w:val="48"/>
        </w:numPr>
        <w:spacing w:line="360" w:lineRule="auto"/>
        <w:ind w:left="709"/>
        <w:rPr>
          <w:rFonts w:asciiTheme="majorHAnsi" w:hAnsiTheme="majorHAnsi" w:cstheme="majorHAnsi"/>
          <w:b/>
          <w:bCs/>
          <w:sz w:val="24"/>
          <w:szCs w:val="24"/>
        </w:rPr>
      </w:pPr>
      <w:r>
        <w:rPr>
          <w:rFonts w:asciiTheme="majorHAnsi" w:hAnsiTheme="majorHAnsi" w:cstheme="majorHAnsi"/>
          <w:b/>
          <w:bCs/>
          <w:color w:val="000000" w:themeColor="text1"/>
          <w:sz w:val="24"/>
          <w:szCs w:val="24"/>
        </w:rPr>
        <w:t xml:space="preserve">Specyfikacja Wykonania i Odbioru Robót Budowlanych </w:t>
      </w:r>
      <w:r>
        <w:rPr>
          <w:rFonts w:asciiTheme="majorHAnsi" w:hAnsiTheme="majorHAnsi" w:cstheme="majorHAnsi"/>
          <w:color w:val="000000" w:themeColor="text1"/>
          <w:sz w:val="24"/>
          <w:szCs w:val="24"/>
        </w:rPr>
        <w:t xml:space="preserve">– załącznik nr </w:t>
      </w:r>
      <w:r w:rsidR="00B2351E">
        <w:rPr>
          <w:rFonts w:asciiTheme="majorHAnsi" w:hAnsiTheme="majorHAnsi" w:cstheme="majorHAnsi"/>
          <w:color w:val="000000" w:themeColor="text1"/>
          <w:sz w:val="24"/>
          <w:szCs w:val="24"/>
        </w:rPr>
        <w:t>8 d</w:t>
      </w:r>
      <w:r>
        <w:rPr>
          <w:rFonts w:asciiTheme="majorHAnsi" w:hAnsiTheme="majorHAnsi" w:cstheme="majorHAnsi"/>
          <w:color w:val="000000" w:themeColor="text1"/>
          <w:sz w:val="24"/>
          <w:szCs w:val="24"/>
        </w:rPr>
        <w:t>o SWZ,</w:t>
      </w:r>
    </w:p>
    <w:p w14:paraId="5E9076EE" w14:textId="6C90AFA3" w:rsidR="00DA65C6" w:rsidRDefault="00DA65C6">
      <w:pPr>
        <w:pStyle w:val="Akapitzlist"/>
        <w:numPr>
          <w:ilvl w:val="0"/>
          <w:numId w:val="48"/>
        </w:numPr>
        <w:spacing w:line="360" w:lineRule="auto"/>
        <w:ind w:left="709"/>
        <w:rPr>
          <w:rFonts w:asciiTheme="majorHAnsi" w:hAnsiTheme="majorHAnsi" w:cstheme="majorHAnsi"/>
          <w:b/>
          <w:bCs/>
          <w:sz w:val="24"/>
          <w:szCs w:val="24"/>
        </w:rPr>
      </w:pPr>
      <w:r>
        <w:rPr>
          <w:rFonts w:asciiTheme="majorHAnsi" w:hAnsiTheme="majorHAnsi" w:cstheme="majorHAnsi"/>
          <w:b/>
          <w:bCs/>
          <w:color w:val="000000" w:themeColor="text1"/>
          <w:sz w:val="24"/>
          <w:szCs w:val="24"/>
        </w:rPr>
        <w:t xml:space="preserve">Przedmiar robót </w:t>
      </w:r>
      <w:r>
        <w:rPr>
          <w:rFonts w:asciiTheme="majorHAnsi" w:hAnsiTheme="majorHAnsi" w:cstheme="majorHAnsi"/>
          <w:color w:val="000000" w:themeColor="text1"/>
          <w:sz w:val="24"/>
          <w:szCs w:val="24"/>
        </w:rPr>
        <w:t xml:space="preserve">– załącznik nr </w:t>
      </w:r>
      <w:r w:rsidR="00B2351E">
        <w:rPr>
          <w:rFonts w:asciiTheme="majorHAnsi" w:hAnsiTheme="majorHAnsi" w:cstheme="majorHAnsi"/>
          <w:color w:val="000000" w:themeColor="text1"/>
          <w:sz w:val="24"/>
          <w:szCs w:val="24"/>
        </w:rPr>
        <w:t xml:space="preserve">9 </w:t>
      </w:r>
      <w:r>
        <w:rPr>
          <w:rFonts w:asciiTheme="majorHAnsi" w:hAnsiTheme="majorHAnsi" w:cstheme="majorHAnsi"/>
          <w:color w:val="000000" w:themeColor="text1"/>
          <w:sz w:val="24"/>
          <w:szCs w:val="24"/>
        </w:rPr>
        <w:t>do SWZ.</w:t>
      </w:r>
    </w:p>
    <w:p w14:paraId="5FE1E490" w14:textId="77777777" w:rsidR="00DF5736" w:rsidRPr="00B2351E" w:rsidRDefault="00000000" w:rsidP="00B2351E">
      <w:pPr>
        <w:pStyle w:val="Akapitzlist"/>
        <w:numPr>
          <w:ilvl w:val="0"/>
          <w:numId w:val="35"/>
        </w:numPr>
        <w:spacing w:line="360" w:lineRule="auto"/>
        <w:ind w:left="426"/>
        <w:jc w:val="both"/>
        <w:rPr>
          <w:rFonts w:ascii="Calibri" w:hAnsi="Calibri" w:cs="Calibri"/>
          <w:color w:val="000000" w:themeColor="text1"/>
          <w:sz w:val="24"/>
          <w:szCs w:val="24"/>
        </w:rPr>
      </w:pPr>
      <w:r w:rsidRPr="00B2351E">
        <w:rPr>
          <w:rFonts w:ascii="Calibri" w:hAnsi="Calibri" w:cs="Calibri"/>
          <w:color w:val="000000" w:themeColor="text1"/>
          <w:sz w:val="24"/>
          <w:szCs w:val="24"/>
        </w:rPr>
        <w:t xml:space="preserve">Wspólny Słownik Zamówień CPV: </w:t>
      </w:r>
    </w:p>
    <w:p w14:paraId="3F72C2FE" w14:textId="77777777" w:rsidR="00DF5736" w:rsidRPr="00B2351E" w:rsidRDefault="00000000" w:rsidP="00B2351E">
      <w:pPr>
        <w:pStyle w:val="Akapitzlist"/>
        <w:spacing w:line="360" w:lineRule="auto"/>
        <w:ind w:left="426"/>
        <w:jc w:val="both"/>
        <w:rPr>
          <w:rFonts w:ascii="Calibri" w:hAnsi="Calibri" w:cs="Calibri"/>
          <w:color w:val="000000" w:themeColor="text1"/>
          <w:sz w:val="24"/>
          <w:szCs w:val="24"/>
        </w:rPr>
      </w:pPr>
      <w:r w:rsidRPr="00B2351E">
        <w:rPr>
          <w:rFonts w:ascii="Calibri" w:hAnsi="Calibri" w:cs="Calibri"/>
          <w:color w:val="000000" w:themeColor="text1"/>
          <w:sz w:val="24"/>
          <w:szCs w:val="24"/>
        </w:rPr>
        <w:t>45000000-7 Roboty budowlane;</w:t>
      </w:r>
    </w:p>
    <w:p w14:paraId="2DAD1EC8" w14:textId="77777777" w:rsidR="00DA65C6" w:rsidRPr="00B2351E" w:rsidRDefault="00DA65C6" w:rsidP="00B2351E">
      <w:pPr>
        <w:pStyle w:val="Akapitzlist"/>
        <w:spacing w:line="360" w:lineRule="auto"/>
        <w:ind w:left="426"/>
        <w:jc w:val="both"/>
        <w:rPr>
          <w:rFonts w:ascii="Calibri" w:hAnsi="Calibri" w:cs="Calibri"/>
          <w:color w:val="000000" w:themeColor="text1"/>
          <w:sz w:val="24"/>
          <w:szCs w:val="24"/>
        </w:rPr>
      </w:pPr>
      <w:r w:rsidRPr="00B2351E">
        <w:rPr>
          <w:rFonts w:ascii="Calibri" w:hAnsi="Calibri" w:cs="Calibri"/>
          <w:color w:val="000000" w:themeColor="text1"/>
          <w:sz w:val="24"/>
          <w:szCs w:val="24"/>
        </w:rPr>
        <w:t>45111100-9 Roboty w zakresie burzenia;</w:t>
      </w:r>
    </w:p>
    <w:p w14:paraId="71233D31" w14:textId="77777777" w:rsidR="00DA65C6" w:rsidRPr="00B2351E" w:rsidRDefault="00DA65C6" w:rsidP="00B2351E">
      <w:pPr>
        <w:pStyle w:val="Akapitzlist"/>
        <w:spacing w:line="360" w:lineRule="auto"/>
        <w:ind w:left="426"/>
        <w:jc w:val="both"/>
        <w:rPr>
          <w:rFonts w:ascii="Calibri" w:hAnsi="Calibri" w:cs="Calibri"/>
          <w:color w:val="000000" w:themeColor="text1"/>
          <w:sz w:val="24"/>
          <w:szCs w:val="24"/>
        </w:rPr>
      </w:pPr>
      <w:r w:rsidRPr="00B2351E">
        <w:rPr>
          <w:rFonts w:ascii="Calibri" w:hAnsi="Calibri" w:cs="Calibri"/>
          <w:color w:val="000000" w:themeColor="text1"/>
          <w:sz w:val="24"/>
          <w:szCs w:val="24"/>
        </w:rPr>
        <w:t>45112000-5 Roboty w zakresie usuwania gleby</w:t>
      </w:r>
    </w:p>
    <w:p w14:paraId="12A52C67" w14:textId="085C4C61" w:rsidR="00DA65C6" w:rsidRPr="00B2351E" w:rsidRDefault="00DA65C6" w:rsidP="00B2351E">
      <w:pPr>
        <w:pStyle w:val="Akapitzlist"/>
        <w:spacing w:line="360" w:lineRule="auto"/>
        <w:ind w:left="426"/>
        <w:jc w:val="both"/>
        <w:rPr>
          <w:rFonts w:ascii="Calibri" w:hAnsi="Calibri" w:cs="Calibri"/>
          <w:color w:val="000000" w:themeColor="text1"/>
          <w:sz w:val="24"/>
          <w:szCs w:val="24"/>
        </w:rPr>
      </w:pPr>
      <w:r w:rsidRPr="00B2351E">
        <w:rPr>
          <w:rFonts w:ascii="Calibri" w:hAnsi="Calibri" w:cs="Calibri"/>
          <w:color w:val="000000" w:themeColor="text1"/>
          <w:sz w:val="24"/>
          <w:szCs w:val="24"/>
        </w:rPr>
        <w:t>45200000-9 Roboty budowlane w zakresie wznoszenia kompletnych obiektów budowlanych lub ich części oraz roboty w zakresie inżynierii lądowej i wodnej</w:t>
      </w:r>
    </w:p>
    <w:p w14:paraId="2581BDCE" w14:textId="5E0E2ADF" w:rsidR="00DA65C6" w:rsidRPr="00B2351E" w:rsidRDefault="00DA65C6" w:rsidP="00B2351E">
      <w:pPr>
        <w:pStyle w:val="Akapitzlist"/>
        <w:spacing w:line="360" w:lineRule="auto"/>
        <w:ind w:left="426"/>
        <w:jc w:val="both"/>
        <w:rPr>
          <w:rFonts w:ascii="Calibri" w:hAnsi="Calibri" w:cs="Calibri"/>
          <w:color w:val="000000" w:themeColor="text1"/>
          <w:sz w:val="24"/>
          <w:szCs w:val="24"/>
        </w:rPr>
      </w:pPr>
      <w:r w:rsidRPr="00B2351E">
        <w:rPr>
          <w:rFonts w:ascii="Calibri" w:hAnsi="Calibri" w:cs="Calibri"/>
          <w:color w:val="000000" w:themeColor="text1"/>
          <w:sz w:val="24"/>
          <w:szCs w:val="24"/>
        </w:rPr>
        <w:t>45233000-9 Roboty w zakresie konstruowania, fundamentowania oraz wykonywania nawierzchni autostrad, dróg</w:t>
      </w:r>
    </w:p>
    <w:p w14:paraId="7BADDD85" w14:textId="77777777" w:rsidR="00DA65C6" w:rsidRPr="00B2351E" w:rsidRDefault="00DA65C6" w:rsidP="00B2351E">
      <w:pPr>
        <w:pStyle w:val="Akapitzlist"/>
        <w:spacing w:line="360" w:lineRule="auto"/>
        <w:ind w:left="426"/>
        <w:jc w:val="both"/>
        <w:rPr>
          <w:rFonts w:ascii="Calibri" w:hAnsi="Calibri" w:cs="Calibri"/>
          <w:color w:val="000000" w:themeColor="text1"/>
          <w:sz w:val="24"/>
          <w:szCs w:val="24"/>
        </w:rPr>
      </w:pPr>
      <w:r w:rsidRPr="00B2351E">
        <w:rPr>
          <w:rFonts w:ascii="Calibri" w:hAnsi="Calibri" w:cs="Calibri"/>
          <w:color w:val="000000" w:themeColor="text1"/>
          <w:sz w:val="24"/>
          <w:szCs w:val="24"/>
        </w:rPr>
        <w:t>45233220-7 Roboty w zakresie nawierzchni dróg</w:t>
      </w:r>
    </w:p>
    <w:p w14:paraId="3A683959" w14:textId="58183A11" w:rsidR="00DF5736" w:rsidRDefault="00DF5736">
      <w:pPr>
        <w:pStyle w:val="Akapitzlist"/>
        <w:ind w:left="426"/>
        <w:jc w:val="both"/>
        <w:rPr>
          <w:rFonts w:ascii="Calibri" w:hAnsi="Calibri" w:cs="Calibri"/>
          <w:color w:val="000000" w:themeColor="text1"/>
          <w:sz w:val="24"/>
          <w:szCs w:val="24"/>
        </w:rPr>
      </w:pPr>
    </w:p>
    <w:p w14:paraId="790A4799" w14:textId="77777777" w:rsidR="00DF5736" w:rsidRDefault="00DF5736">
      <w:pPr>
        <w:ind w:left="462"/>
        <w:jc w:val="both"/>
        <w:rPr>
          <w:rFonts w:asciiTheme="majorHAnsi" w:hAnsiTheme="majorHAnsi" w:cstheme="majorHAnsi"/>
          <w:color w:val="000000" w:themeColor="text1"/>
          <w:sz w:val="10"/>
          <w:szCs w:val="10"/>
        </w:rPr>
      </w:pPr>
    </w:p>
    <w:p w14:paraId="1A69AA7A" w14:textId="77777777" w:rsidR="00DF5736" w:rsidRDefault="00000000">
      <w:pPr>
        <w:pStyle w:val="Akapitzlist"/>
        <w:numPr>
          <w:ilvl w:val="0"/>
          <w:numId w:val="35"/>
        </w:numPr>
        <w:spacing w:line="360" w:lineRule="auto"/>
        <w:ind w:left="426"/>
        <w:jc w:val="both"/>
      </w:pPr>
      <w:r>
        <w:rPr>
          <w:rFonts w:asciiTheme="majorHAnsi" w:hAnsiTheme="majorHAnsi" w:cstheme="majorHAnsi"/>
          <w:color w:val="000000" w:themeColor="text1"/>
          <w:sz w:val="24"/>
          <w:szCs w:val="24"/>
        </w:rPr>
        <w:lastRenderedPageBreak/>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14:paraId="62BDC164" w14:textId="77777777" w:rsidR="00DF5736" w:rsidRDefault="00000000">
      <w:pPr>
        <w:pStyle w:val="Akapitzlist"/>
        <w:spacing w:line="360" w:lineRule="auto"/>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 przypadku użycia w Dokumentacji technicznej odniesień do norm, europejskich ocen technicznych, aprobat, specyfikacji technicznych i systemów referencji technicznych Zamawiający dopuszcza rozwiązania równoważne opisywanym. Wykonawca analizując Dokumentację techniczną powinien założyć, że każdemu odniesieniu użytemu w dokumentacji projektowej towarzyszy wyraz „lub równoważne".</w:t>
      </w:r>
    </w:p>
    <w:p w14:paraId="24B10693" w14:textId="77777777" w:rsidR="00DF5736" w:rsidRDefault="00000000">
      <w:pPr>
        <w:pStyle w:val="Akapitzlist"/>
        <w:spacing w:line="360" w:lineRule="auto"/>
        <w:ind w:left="426"/>
        <w:jc w:val="both"/>
      </w:pPr>
      <w:r>
        <w:rPr>
          <w:rFonts w:asciiTheme="majorHAnsi" w:hAnsiTheme="majorHAnsi" w:cstheme="majorHAnsi"/>
          <w:color w:val="000000" w:themeColor="text1"/>
          <w:sz w:val="24"/>
          <w:szCs w:val="24"/>
        </w:rPr>
        <w:t xml:space="preserve">W przypadku, gdy w Dokumentacji technicznej zostały użyte znaki towarowe, oznacza to, że są podane przykładowo i określają jedynie minimalne oczekiwane parametry jakościowe oraz wymagany standard. </w:t>
      </w:r>
      <w:r>
        <w:rPr>
          <w:rFonts w:asciiTheme="majorHAnsi" w:hAnsiTheme="majorHAnsi" w:cstheme="majorHAnsi"/>
          <w:b/>
          <w:bCs/>
          <w:color w:val="000000" w:themeColor="text1"/>
          <w:sz w:val="24"/>
          <w:szCs w:val="24"/>
        </w:rPr>
        <w:t>Wykonawca może zastosować materiały lub urządzenia równoważne, lecz o parametrach technicznych i jakościowych podobnych lub lepszych, których zastosowanie</w:t>
      </w:r>
      <w:r>
        <w:rPr>
          <w:rFonts w:asciiTheme="majorHAnsi" w:hAnsiTheme="majorHAnsi" w:cstheme="majorHAnsi"/>
          <w:b/>
          <w:bCs/>
          <w:color w:val="000000" w:themeColor="text1"/>
          <w:sz w:val="24"/>
          <w:szCs w:val="24"/>
        </w:rPr>
        <w:br/>
        <w:t>w żaden sposób nie wpłynie negatywnie na prawidłowe funkcjonowanie rozwiązań przyjętych</w:t>
      </w:r>
      <w:r>
        <w:rPr>
          <w:rFonts w:asciiTheme="majorHAnsi" w:hAnsiTheme="majorHAnsi" w:cstheme="majorHAnsi"/>
          <w:b/>
          <w:bCs/>
          <w:color w:val="000000" w:themeColor="text1"/>
          <w:sz w:val="24"/>
          <w:szCs w:val="24"/>
        </w:rPr>
        <w:br/>
        <w:t xml:space="preserve">w Dokumentacji technicznej. </w:t>
      </w:r>
      <w:r>
        <w:rPr>
          <w:rFonts w:asciiTheme="majorHAnsi" w:hAnsiTheme="majorHAnsi" w:cstheme="majorHAnsi"/>
          <w:color w:val="000000" w:themeColor="text1"/>
          <w:sz w:val="24"/>
          <w:szCs w:val="24"/>
        </w:rPr>
        <w:t>Wykonawca, który zastosuje urządzenia lub materiały równoważne będzie obowiązany wykazać w trakcie realizacji zamówienia, że zastosowane przez niego urządzenia i materiały spełniają wymagania określone przez Zamawiającego.</w:t>
      </w:r>
    </w:p>
    <w:p w14:paraId="365608CC" w14:textId="77777777" w:rsidR="00DF5736" w:rsidRDefault="00000000">
      <w:pPr>
        <w:pStyle w:val="Akapitzlist"/>
        <w:spacing w:line="360" w:lineRule="auto"/>
        <w:ind w:left="426"/>
        <w:jc w:val="both"/>
      </w:pPr>
      <w:r>
        <w:rPr>
          <w:rFonts w:asciiTheme="majorHAnsi" w:hAnsiTheme="majorHAnsi" w:cstheme="majorHAnsi"/>
          <w:color w:val="000000" w:themeColor="text1"/>
          <w:sz w:val="24"/>
          <w:szCs w:val="24"/>
        </w:rPr>
        <w:t>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1D9C5A52" w14:textId="77777777" w:rsidR="00DF5736" w:rsidRDefault="00000000">
      <w:pPr>
        <w:pStyle w:val="Akapitzlist"/>
        <w:spacing w:line="360" w:lineRule="auto"/>
        <w:ind w:left="426"/>
        <w:jc w:val="both"/>
      </w:pPr>
      <w:r>
        <w:rPr>
          <w:rFonts w:asciiTheme="majorHAnsi" w:hAnsiTheme="majorHAnsi" w:cstheme="majorHAnsi"/>
          <w:color w:val="000000" w:themeColor="text1"/>
          <w:sz w:val="24"/>
          <w:szCs w:val="24"/>
        </w:rPr>
        <w:t xml:space="preserve">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w:t>
      </w:r>
      <w:r>
        <w:rPr>
          <w:rFonts w:asciiTheme="majorHAnsi" w:hAnsiTheme="majorHAnsi" w:cstheme="majorHAnsi"/>
          <w:color w:val="000000" w:themeColor="text1"/>
          <w:sz w:val="24"/>
          <w:szCs w:val="24"/>
        </w:rPr>
        <w:lastRenderedPageBreak/>
        <w:t>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241B7F6" w14:textId="77777777" w:rsidR="00DF5736" w:rsidRDefault="00000000">
      <w:pPr>
        <w:pStyle w:val="Akapitzlist"/>
        <w:spacing w:line="360" w:lineRule="auto"/>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w:t>
      </w:r>
      <w:r>
        <w:rPr>
          <w:rFonts w:asciiTheme="majorHAnsi" w:hAnsiTheme="majorHAnsi" w:cstheme="majorHAnsi"/>
          <w:color w:val="000000" w:themeColor="text1"/>
          <w:sz w:val="24"/>
          <w:szCs w:val="24"/>
        </w:rPr>
        <w:br/>
        <w:t>z dokumentacją techniczną.</w:t>
      </w:r>
    </w:p>
    <w:p w14:paraId="7E3B065F" w14:textId="77777777" w:rsidR="00DF5736" w:rsidRDefault="00000000">
      <w:pPr>
        <w:pStyle w:val="Akapitzlist"/>
        <w:numPr>
          <w:ilvl w:val="0"/>
          <w:numId w:val="35"/>
        </w:numPr>
        <w:spacing w:line="360" w:lineRule="auto"/>
        <w:ind w:left="426" w:hanging="426"/>
        <w:jc w:val="both"/>
      </w:pPr>
      <w:r>
        <w:rPr>
          <w:rFonts w:asciiTheme="majorHAnsi" w:hAnsiTheme="majorHAnsi" w:cstheme="majorHAnsi"/>
          <w:b/>
          <w:bCs/>
          <w:color w:val="000000" w:themeColor="text1"/>
          <w:sz w:val="24"/>
          <w:szCs w:val="24"/>
        </w:rPr>
        <w:t>Zamawiający nie dokonuje podziału przedmiotowego zamówienia na części</w:t>
      </w:r>
      <w:r>
        <w:rPr>
          <w:rFonts w:asciiTheme="majorHAnsi" w:hAnsiTheme="majorHAnsi" w:cstheme="majorHAnsi"/>
          <w:color w:val="000000" w:themeColor="text1"/>
          <w:sz w:val="24"/>
          <w:szCs w:val="24"/>
        </w:rPr>
        <w:t xml:space="preserve">. Tym samym zamawiający nie dopuszcza składania ofert częściowych, o których mowa w art. 7 pkt 15 ustawy Pzp. </w:t>
      </w:r>
    </w:p>
    <w:p w14:paraId="39705895" w14:textId="77777777" w:rsidR="00DF5736" w:rsidRDefault="00000000">
      <w:pPr>
        <w:pStyle w:val="Akapitzlist"/>
        <w:numPr>
          <w:ilvl w:val="0"/>
          <w:numId w:val="35"/>
        </w:numPr>
        <w:spacing w:line="360" w:lineRule="auto"/>
        <w:ind w:left="426"/>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Powody niedokonania podziału:</w:t>
      </w:r>
    </w:p>
    <w:p w14:paraId="26031F87" w14:textId="77777777" w:rsidR="00DF5736" w:rsidRDefault="00000000">
      <w:pPr>
        <w:spacing w:line="360" w:lineRule="auto"/>
        <w:ind w:left="426"/>
        <w:jc w:val="both"/>
      </w:pPr>
      <w:r>
        <w:rPr>
          <w:rFonts w:asciiTheme="majorHAnsi" w:hAnsiTheme="majorHAnsi" w:cstheme="majorHAnsi"/>
          <w:color w:val="000000" w:themeColor="text1"/>
          <w:sz w:val="24"/>
          <w:szCs w:val="24"/>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w:t>
      </w:r>
      <w:r>
        <w:rPr>
          <w:rFonts w:asciiTheme="majorHAnsi" w:hAnsiTheme="majorHAnsi" w:cstheme="majorHAnsi"/>
          <w:color w:val="000000" w:themeColor="text1"/>
          <w:sz w:val="24"/>
          <w:szCs w:val="24"/>
        </w:rPr>
        <w:br/>
        <w:t>o wartości znacznie przewyższającej tzw. progi UE).</w:t>
      </w:r>
    </w:p>
    <w:p w14:paraId="60DD37E3" w14:textId="77777777" w:rsidR="00DF5736" w:rsidRDefault="00000000">
      <w:pPr>
        <w:spacing w:line="360" w:lineRule="auto"/>
        <w:ind w:left="426"/>
        <w:jc w:val="both"/>
      </w:pPr>
      <w:r>
        <w:rPr>
          <w:rFonts w:asciiTheme="majorHAnsi" w:hAnsiTheme="majorHAnsi" w:cstheme="majorHAnsi"/>
          <w:color w:val="000000" w:themeColor="text1"/>
          <w:sz w:val="24"/>
          <w:szCs w:val="24"/>
        </w:rPr>
        <w:t>Niedokonanie podziału zamówienia podyktowane było względami technicznymi, organizacyjnym oraz charakterem przedmiotu zamówienia. Robota budowlana będąca przedmiotem zamówienia są ze sobą powiązane technologicznie i podział na części byłby bezzasadny.</w:t>
      </w:r>
    </w:p>
    <w:p w14:paraId="21B5E1FF" w14:textId="77777777" w:rsidR="00DF5736" w:rsidRDefault="00000000">
      <w:pPr>
        <w:pStyle w:val="Akapitzlist"/>
        <w:numPr>
          <w:ilvl w:val="2"/>
          <w:numId w:val="50"/>
        </w:numPr>
        <w:spacing w:before="20" w:after="40" w:line="360" w:lineRule="auto"/>
        <w:ind w:left="851" w:hanging="426"/>
        <w:jc w:val="both"/>
      </w:pPr>
      <w:r>
        <w:rPr>
          <w:rFonts w:asciiTheme="majorHAnsi" w:hAnsiTheme="majorHAnsi" w:cstheme="majorHAnsi"/>
          <w:color w:val="000000"/>
          <w:sz w:val="24"/>
          <w:szCs w:val="24"/>
        </w:rPr>
        <w:t xml:space="preserve">Przedmiotem zamówienia jest wykonanie robót i dostaw funkcjonalnie ze sobą związanych. Rozdzielenie robót  dostaw groziłoby niedającymi się wyeliminować problemami organizacyjnymi związanymi z odpowiedzialnością za poszczególne elementy robót i dostaw wykonywanych przez różnych Wykonawców. </w:t>
      </w:r>
    </w:p>
    <w:p w14:paraId="59ABC801" w14:textId="77777777" w:rsidR="00DF5736" w:rsidRDefault="00000000">
      <w:pPr>
        <w:pStyle w:val="Akapitzlist"/>
        <w:numPr>
          <w:ilvl w:val="2"/>
          <w:numId w:val="50"/>
        </w:numPr>
        <w:spacing w:before="20" w:after="40" w:line="360" w:lineRule="auto"/>
        <w:ind w:left="851" w:hanging="426"/>
        <w:jc w:val="both"/>
      </w:pPr>
      <w:r>
        <w:rPr>
          <w:rFonts w:asciiTheme="majorHAnsi" w:hAnsiTheme="majorHAnsi" w:cstheme="majorHAnsi"/>
          <w:color w:val="000000"/>
          <w:sz w:val="24"/>
          <w:szCs w:val="24"/>
        </w:rPr>
        <w:t xml:space="preserve">Przy tego typu robotach i dostawach nie ma możliwości jednoznacznego określenia zasad odpowiedzialności za jeden plac budowy (przekazany byłby równolegle wielu Wykonawcom). </w:t>
      </w:r>
    </w:p>
    <w:p w14:paraId="2E24BC6F" w14:textId="77777777" w:rsidR="00DF5736" w:rsidRDefault="00000000">
      <w:pPr>
        <w:pStyle w:val="Akapitzlist"/>
        <w:numPr>
          <w:ilvl w:val="2"/>
          <w:numId w:val="50"/>
        </w:numPr>
        <w:spacing w:before="20" w:after="40" w:line="360" w:lineRule="auto"/>
        <w:ind w:left="851" w:hanging="426"/>
        <w:jc w:val="both"/>
      </w:pPr>
      <w:r>
        <w:rPr>
          <w:rFonts w:asciiTheme="majorHAnsi" w:hAnsiTheme="majorHAnsi" w:cstheme="majorHAnsi"/>
          <w:color w:val="000000"/>
          <w:sz w:val="24"/>
          <w:szCs w:val="24"/>
        </w:rPr>
        <w:lastRenderedPageBreak/>
        <w:t>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w:t>
      </w:r>
      <w:r>
        <w:rPr>
          <w:rFonts w:asciiTheme="majorHAnsi" w:hAnsiTheme="majorHAnsi" w:cstheme="majorHAnsi"/>
          <w:color w:val="000000"/>
          <w:sz w:val="24"/>
          <w:szCs w:val="24"/>
        </w:rPr>
        <w:br/>
        <w:t>w połączeniu obszarów objętych inwestycją).</w:t>
      </w:r>
    </w:p>
    <w:p w14:paraId="525DC1A5" w14:textId="77777777" w:rsidR="00DF5736" w:rsidRDefault="00000000">
      <w:pPr>
        <w:pStyle w:val="Akapitzlist"/>
        <w:numPr>
          <w:ilvl w:val="2"/>
          <w:numId w:val="50"/>
        </w:numPr>
        <w:spacing w:before="20" w:after="40" w:line="360" w:lineRule="auto"/>
        <w:ind w:left="851" w:hanging="426"/>
        <w:jc w:val="both"/>
      </w:pPr>
      <w:r>
        <w:rPr>
          <w:rFonts w:asciiTheme="majorHAnsi" w:hAnsiTheme="majorHAnsi" w:cstheme="majorHAnsi"/>
          <w:color w:val="000000"/>
          <w:sz w:val="24"/>
          <w:szCs w:val="24"/>
        </w:rPr>
        <w:t>Przy tego typu robotach wykonywanych przez różnych Wykonawców opóźnienie jednego</w:t>
      </w:r>
      <w:r>
        <w:rPr>
          <w:rFonts w:asciiTheme="majorHAnsi" w:hAnsiTheme="majorHAnsi" w:cstheme="majorHAnsi"/>
          <w:color w:val="000000"/>
          <w:sz w:val="24"/>
          <w:szCs w:val="24"/>
        </w:rPr>
        <w:br/>
        <w:t>z Wykonawców wpłynęłoby negatywnie na terminowość wykonania innych elementów inwestycji – zależnych od terminowego wykonania prac przez innego Wykonawcę.</w:t>
      </w:r>
    </w:p>
    <w:p w14:paraId="71DAB02E" w14:textId="77777777" w:rsidR="00DF5736" w:rsidRDefault="00000000">
      <w:pPr>
        <w:pStyle w:val="Akapitzlist"/>
        <w:numPr>
          <w:ilvl w:val="2"/>
          <w:numId w:val="50"/>
        </w:numPr>
        <w:spacing w:before="20" w:after="40" w:line="360" w:lineRule="auto"/>
        <w:ind w:left="851" w:hanging="425"/>
        <w:jc w:val="both"/>
      </w:pPr>
      <w:r>
        <w:rPr>
          <w:rFonts w:asciiTheme="majorHAnsi" w:hAnsiTheme="majorHAnsi" w:cstheme="majorHAnsi"/>
          <w:color w:val="000000"/>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w:t>
      </w:r>
      <w:r>
        <w:rPr>
          <w:rFonts w:asciiTheme="majorHAnsi" w:hAnsiTheme="majorHAnsi" w:cstheme="majorHAnsi"/>
          <w:color w:val="000000"/>
          <w:sz w:val="24"/>
          <w:szCs w:val="24"/>
        </w:rPr>
        <w:br/>
        <w:t>W dokumentacji projektowej wskazane są rozwiązania wymagające użycia wielorodzajowego sprzętu budowlanego. Każdy z Wykonawców w cenę wliczyłby odrębne koszty polisy OC oraz koszt ustanowienia zabezpieczenia, co zwiększyłoby sumaryczna wartość inwestycji.</w:t>
      </w:r>
    </w:p>
    <w:p w14:paraId="6DA5BB5C" w14:textId="77777777" w:rsidR="00DF5736" w:rsidRDefault="00000000">
      <w:pPr>
        <w:pStyle w:val="Akapitzlist"/>
        <w:numPr>
          <w:ilvl w:val="2"/>
          <w:numId w:val="50"/>
        </w:numPr>
        <w:spacing w:before="20" w:after="40" w:line="360" w:lineRule="auto"/>
        <w:ind w:left="851" w:hanging="426"/>
        <w:jc w:val="both"/>
      </w:pPr>
      <w:r>
        <w:rPr>
          <w:rFonts w:asciiTheme="majorHAnsi" w:hAnsiTheme="majorHAnsi" w:cstheme="majorHAnsi"/>
          <w:sz w:val="24"/>
          <w:szCs w:val="24"/>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0A11B2EF" w14:textId="77777777" w:rsidR="00DF5736" w:rsidRDefault="00000000">
      <w:pPr>
        <w:pStyle w:val="Akapitzlist"/>
        <w:numPr>
          <w:ilvl w:val="2"/>
          <w:numId w:val="50"/>
        </w:numPr>
        <w:spacing w:before="20" w:after="40" w:line="360" w:lineRule="auto"/>
        <w:ind w:left="851" w:hanging="426"/>
        <w:jc w:val="both"/>
      </w:pPr>
      <w:r>
        <w:rPr>
          <w:rFonts w:asciiTheme="majorHAnsi" w:hAnsiTheme="majorHAnsi" w:cstheme="majorHAnsi"/>
          <w:color w:val="000000" w:themeColor="text1"/>
          <w:sz w:val="24"/>
          <w:szCs w:val="24"/>
        </w:rPr>
        <w:t>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przyczyni się do lepszej organizacji prac, sprawniejszej koordynacji nadzoru, a dodatkowo pozwoli otrzymać jedną gwarancję wykonania na całość robót.</w:t>
      </w:r>
    </w:p>
    <w:p w14:paraId="640A2DB3" w14:textId="77777777" w:rsidR="00DF5736" w:rsidRDefault="00000000">
      <w:pPr>
        <w:pStyle w:val="Akapitzlist"/>
        <w:numPr>
          <w:ilvl w:val="2"/>
          <w:numId w:val="50"/>
        </w:numPr>
        <w:spacing w:before="20" w:after="40" w:line="360" w:lineRule="auto"/>
        <w:ind w:left="851" w:hanging="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Reasumując, Zamawiający nie dokonał podziału zamówienia na części ze względu na to, że podział taki groziłby nadmiernymi trudnościami technicznymi oraz nadmiernymi dodatkowymi kosztami wykonania zamówienia. Potrzeba skoordynowania działań różnych wykonawców realizujących poszczególne części zamówienia mogłaby poważnie zagrozić właściwemu wykonaniu zamówienia. Niedokonanie podziału zamówienia podyktowane było zatem </w:t>
      </w:r>
      <w:r>
        <w:rPr>
          <w:rFonts w:asciiTheme="majorHAnsi" w:hAnsiTheme="majorHAnsi" w:cstheme="majorHAnsi"/>
          <w:color w:val="000000" w:themeColor="text1"/>
          <w:sz w:val="24"/>
          <w:szCs w:val="24"/>
        </w:rPr>
        <w:lastRenderedPageBreak/>
        <w:t>względami technicznymi, organizacyjnym oraz charakterem przedmiotu zamówienia. Zastosowany ewentualnie podział zamówienia na części nie zwiększyłby konkurencyjności</w:t>
      </w:r>
      <w:r>
        <w:rPr>
          <w:rFonts w:asciiTheme="majorHAnsi" w:hAnsiTheme="majorHAnsi" w:cstheme="majorHAnsi"/>
          <w:color w:val="000000" w:themeColor="text1"/>
          <w:sz w:val="24"/>
          <w:szCs w:val="24"/>
        </w:rPr>
        <w:br/>
        <w:t>w sektorze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58812AD" w14:textId="77777777" w:rsidR="00DF5736" w:rsidRDefault="00DF5736">
      <w:pPr>
        <w:pStyle w:val="Akapitzlist"/>
        <w:spacing w:line="360" w:lineRule="auto"/>
        <w:ind w:left="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5736" w14:paraId="69A0C98E" w14:textId="77777777">
        <w:tc>
          <w:tcPr>
            <w:tcW w:w="9918" w:type="dxa"/>
            <w:shd w:val="clear" w:color="auto" w:fill="D9D9D9" w:themeFill="background1" w:themeFillShade="D9"/>
          </w:tcPr>
          <w:p w14:paraId="00417136" w14:textId="77777777" w:rsidR="00DF5736" w:rsidRDefault="00000000">
            <w:pPr>
              <w:pStyle w:val="Nagwek2"/>
              <w:widowControl w:val="0"/>
              <w:spacing w:before="120" w:line="240" w:lineRule="auto"/>
              <w:rPr>
                <w:rFonts w:asciiTheme="majorHAnsi" w:hAnsiTheme="majorHAnsi" w:cstheme="majorHAnsi"/>
                <w:b/>
                <w:bCs/>
                <w:sz w:val="28"/>
                <w:szCs w:val="28"/>
              </w:rPr>
            </w:pPr>
            <w:bookmarkStart w:id="14" w:name="_Toc141611977"/>
            <w:r>
              <w:rPr>
                <w:rFonts w:asciiTheme="majorHAnsi" w:hAnsiTheme="majorHAnsi" w:cstheme="majorHAnsi"/>
                <w:b/>
                <w:bCs/>
                <w:sz w:val="28"/>
                <w:szCs w:val="28"/>
              </w:rPr>
              <w:t>V. Źródła finansowania</w:t>
            </w:r>
            <w:bookmarkEnd w:id="14"/>
          </w:p>
        </w:tc>
      </w:tr>
    </w:tbl>
    <w:p w14:paraId="635A6957" w14:textId="77777777" w:rsidR="0028688C" w:rsidRDefault="0028688C" w:rsidP="0028688C">
      <w:pPr>
        <w:spacing w:line="360" w:lineRule="auto"/>
        <w:jc w:val="both"/>
        <w:rPr>
          <w:rFonts w:ascii="Calibri" w:hAnsi="Calibri" w:cs="Calibri"/>
          <w:color w:val="000000" w:themeColor="text1"/>
          <w:sz w:val="24"/>
          <w:szCs w:val="24"/>
        </w:rPr>
      </w:pPr>
    </w:p>
    <w:p w14:paraId="58613B7B" w14:textId="087B687B" w:rsidR="00DF5736" w:rsidRDefault="0028688C" w:rsidP="0028688C">
      <w:pPr>
        <w:spacing w:line="360"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Dofinansowane ze środków budżetowych </w:t>
      </w:r>
      <w:r w:rsidR="00B10615">
        <w:rPr>
          <w:rFonts w:ascii="Calibri" w:hAnsi="Calibri" w:cs="Calibri"/>
          <w:color w:val="000000" w:themeColor="text1"/>
          <w:sz w:val="24"/>
          <w:szCs w:val="24"/>
        </w:rPr>
        <w:t>W</w:t>
      </w:r>
      <w:r>
        <w:rPr>
          <w:rFonts w:ascii="Calibri" w:hAnsi="Calibri" w:cs="Calibri"/>
          <w:color w:val="000000" w:themeColor="text1"/>
          <w:sz w:val="24"/>
          <w:szCs w:val="24"/>
        </w:rPr>
        <w:t xml:space="preserve">ojewództwa </w:t>
      </w:r>
      <w:r w:rsidR="00B10615">
        <w:rPr>
          <w:rFonts w:ascii="Calibri" w:hAnsi="Calibri" w:cs="Calibri"/>
          <w:color w:val="000000" w:themeColor="text1"/>
          <w:sz w:val="24"/>
          <w:szCs w:val="24"/>
        </w:rPr>
        <w:t>Ł</w:t>
      </w:r>
      <w:r>
        <w:rPr>
          <w:rFonts w:ascii="Calibri" w:hAnsi="Calibri" w:cs="Calibri"/>
          <w:color w:val="000000" w:themeColor="text1"/>
          <w:sz w:val="24"/>
          <w:szCs w:val="24"/>
        </w:rPr>
        <w:t>ódzkiego</w:t>
      </w:r>
      <w:r w:rsidR="008D3EBB">
        <w:rPr>
          <w:rFonts w:ascii="Calibri" w:hAnsi="Calibri" w:cs="Calibri"/>
          <w:color w:val="000000" w:themeColor="text1"/>
          <w:sz w:val="24"/>
          <w:szCs w:val="24"/>
        </w:rPr>
        <w:t xml:space="preserve"> w zakresie finansowania zadań określonych w ustawie o ochronie gruntów rolnych i leśnych, pochodzących z tytułu wyłączenia</w:t>
      </w:r>
      <w:r w:rsidR="00B10615">
        <w:rPr>
          <w:rFonts w:ascii="Calibri" w:hAnsi="Calibri" w:cs="Calibri"/>
          <w:color w:val="000000" w:themeColor="text1"/>
          <w:sz w:val="24"/>
          <w:szCs w:val="24"/>
        </w:rPr>
        <w:t xml:space="preserve"> z produkcji gruntów rolnych.</w:t>
      </w:r>
    </w:p>
    <w:p w14:paraId="2533BF51" w14:textId="77777777" w:rsidR="00DF5736" w:rsidRDefault="00DF5736" w:rsidP="0028688C">
      <w:pPr>
        <w:spacing w:line="360" w:lineRule="auto"/>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5736" w14:paraId="118297B8" w14:textId="77777777">
        <w:tc>
          <w:tcPr>
            <w:tcW w:w="10060" w:type="dxa"/>
            <w:shd w:val="clear" w:color="auto" w:fill="D9D9D9" w:themeFill="background1" w:themeFillShade="D9"/>
          </w:tcPr>
          <w:p w14:paraId="4D3F53E7" w14:textId="77777777" w:rsidR="00DF5736" w:rsidRDefault="00000000">
            <w:pPr>
              <w:pStyle w:val="Nagwek2"/>
              <w:widowControl w:val="0"/>
              <w:spacing w:before="120" w:line="240" w:lineRule="auto"/>
              <w:rPr>
                <w:rFonts w:asciiTheme="majorHAnsi" w:hAnsiTheme="majorHAnsi" w:cstheme="majorHAnsi"/>
                <w:b/>
                <w:bCs/>
                <w:sz w:val="28"/>
                <w:szCs w:val="28"/>
              </w:rPr>
            </w:pPr>
            <w:bookmarkStart w:id="15" w:name="_Toc141611978"/>
            <w:r>
              <w:rPr>
                <w:rFonts w:asciiTheme="majorHAnsi" w:hAnsiTheme="majorHAnsi" w:cstheme="majorHAnsi"/>
                <w:b/>
                <w:bCs/>
                <w:sz w:val="28"/>
                <w:szCs w:val="28"/>
              </w:rPr>
              <w:t>VI. Termin wykonania zamówienia</w:t>
            </w:r>
            <w:bookmarkEnd w:id="15"/>
          </w:p>
        </w:tc>
      </w:tr>
    </w:tbl>
    <w:p w14:paraId="5A03164E" w14:textId="77777777" w:rsidR="00DF5736" w:rsidRDefault="00DF5736">
      <w:pPr>
        <w:ind w:left="425"/>
        <w:jc w:val="both"/>
        <w:rPr>
          <w:rFonts w:asciiTheme="majorHAnsi" w:hAnsiTheme="majorHAnsi" w:cstheme="majorHAnsi"/>
          <w:sz w:val="10"/>
          <w:szCs w:val="10"/>
        </w:rPr>
      </w:pPr>
    </w:p>
    <w:p w14:paraId="437B8B79" w14:textId="0EA1ECD8" w:rsidR="00DF5736" w:rsidRDefault="00000000">
      <w:pPr>
        <w:numPr>
          <w:ilvl w:val="0"/>
          <w:numId w:val="7"/>
        </w:numPr>
        <w:spacing w:line="360" w:lineRule="auto"/>
        <w:ind w:left="425" w:hanging="357"/>
        <w:jc w:val="both"/>
      </w:pPr>
      <w:r>
        <w:rPr>
          <w:rFonts w:asciiTheme="majorHAnsi" w:hAnsiTheme="majorHAnsi" w:cstheme="majorHAnsi"/>
          <w:sz w:val="24"/>
          <w:szCs w:val="24"/>
        </w:rPr>
        <w:t>Termin realizacji zamówienia wynosi</w:t>
      </w:r>
      <w:r>
        <w:rPr>
          <w:rFonts w:asciiTheme="majorHAnsi" w:hAnsiTheme="majorHAnsi" w:cstheme="majorHAnsi"/>
          <w:color w:val="0D0D0D" w:themeColor="text1" w:themeTint="F2"/>
          <w:sz w:val="24"/>
          <w:szCs w:val="24"/>
        </w:rPr>
        <w:t xml:space="preserve">: </w:t>
      </w:r>
      <w:r>
        <w:rPr>
          <w:rFonts w:asciiTheme="majorHAnsi" w:hAnsiTheme="majorHAnsi" w:cstheme="majorHAnsi"/>
          <w:b/>
          <w:bCs/>
          <w:color w:val="0D0D0D" w:themeColor="text1" w:themeTint="F2"/>
          <w:sz w:val="24"/>
          <w:szCs w:val="24"/>
        </w:rPr>
        <w:t xml:space="preserve"> </w:t>
      </w:r>
      <w:r w:rsidRPr="00BA7E92">
        <w:rPr>
          <w:rFonts w:asciiTheme="majorHAnsi" w:hAnsiTheme="majorHAnsi" w:cstheme="majorHAnsi"/>
          <w:b/>
          <w:bCs/>
          <w:color w:val="0D0D0D" w:themeColor="text1" w:themeTint="F2"/>
          <w:sz w:val="24"/>
          <w:szCs w:val="24"/>
          <w:shd w:val="clear" w:color="auto" w:fill="D9D9D9"/>
        </w:rPr>
        <w:t>do</w:t>
      </w:r>
      <w:r>
        <w:rPr>
          <w:rFonts w:asciiTheme="majorHAnsi" w:hAnsiTheme="majorHAnsi" w:cstheme="majorHAnsi"/>
          <w:color w:val="0D0D0D" w:themeColor="text1" w:themeTint="F2"/>
          <w:sz w:val="24"/>
          <w:szCs w:val="24"/>
          <w:shd w:val="clear" w:color="auto" w:fill="D9D9D9"/>
        </w:rPr>
        <w:t xml:space="preserve"> </w:t>
      </w:r>
      <w:r>
        <w:rPr>
          <w:rFonts w:asciiTheme="majorHAnsi" w:hAnsiTheme="majorHAnsi" w:cstheme="majorHAnsi"/>
          <w:b/>
          <w:bCs/>
          <w:color w:val="0D0D0D" w:themeColor="text1" w:themeTint="F2"/>
          <w:sz w:val="24"/>
          <w:szCs w:val="24"/>
          <w:u w:val="single"/>
          <w:shd w:val="clear" w:color="auto" w:fill="D9D9D9"/>
        </w:rPr>
        <w:t xml:space="preserve"> </w:t>
      </w:r>
      <w:r w:rsidR="00B10615">
        <w:rPr>
          <w:rFonts w:asciiTheme="majorHAnsi" w:hAnsiTheme="majorHAnsi" w:cstheme="majorHAnsi"/>
          <w:b/>
          <w:bCs/>
          <w:color w:val="0D0D0D" w:themeColor="text1" w:themeTint="F2"/>
          <w:sz w:val="24"/>
          <w:szCs w:val="24"/>
          <w:u w:val="single"/>
          <w:shd w:val="clear" w:color="auto" w:fill="D9D9D9"/>
        </w:rPr>
        <w:t>15 października</w:t>
      </w:r>
      <w:r>
        <w:rPr>
          <w:rFonts w:asciiTheme="majorHAnsi" w:hAnsiTheme="majorHAnsi" w:cstheme="majorHAnsi"/>
          <w:b/>
          <w:bCs/>
          <w:color w:val="0D0D0D" w:themeColor="text1" w:themeTint="F2"/>
          <w:sz w:val="24"/>
          <w:szCs w:val="24"/>
          <w:u w:val="single"/>
          <w:shd w:val="clear" w:color="auto" w:fill="D9D9D9"/>
        </w:rPr>
        <w:t xml:space="preserve"> 2023 r. </w:t>
      </w:r>
      <w:r w:rsidRPr="00993CC0">
        <w:t xml:space="preserve"> </w:t>
      </w:r>
    </w:p>
    <w:p w14:paraId="75A27254" w14:textId="77777777" w:rsidR="00DF5736" w:rsidRDefault="00000000">
      <w:pPr>
        <w:numPr>
          <w:ilvl w:val="0"/>
          <w:numId w:val="7"/>
        </w:numPr>
        <w:spacing w:line="360" w:lineRule="auto"/>
        <w:ind w:left="425" w:hanging="357"/>
        <w:rPr>
          <w:rFonts w:asciiTheme="majorHAnsi" w:hAnsiTheme="majorHAnsi" w:cstheme="majorHAnsi"/>
          <w:color w:val="0D0D0D" w:themeColor="text1" w:themeTint="F2"/>
          <w:sz w:val="24"/>
          <w:szCs w:val="24"/>
        </w:rPr>
      </w:pPr>
      <w:r>
        <w:rPr>
          <w:rFonts w:asciiTheme="majorHAnsi" w:hAnsiTheme="majorHAnsi" w:cstheme="majorHAnsi"/>
          <w:color w:val="0D0D0D" w:themeColor="text1" w:themeTint="F2"/>
          <w:sz w:val="24"/>
          <w:szCs w:val="24"/>
        </w:rPr>
        <w:t xml:space="preserve">Szczegółowe zagadnienia dotyczące terminu realizacji umowy uregulowane są w Projekcie umowy stanowiącej </w:t>
      </w:r>
      <w:r>
        <w:rPr>
          <w:rFonts w:asciiTheme="majorHAnsi" w:hAnsiTheme="majorHAnsi" w:cstheme="majorHAnsi"/>
          <w:b/>
          <w:color w:val="0D0D0D" w:themeColor="text1" w:themeTint="F2"/>
          <w:sz w:val="24"/>
          <w:szCs w:val="24"/>
        </w:rPr>
        <w:t>załącznik nr 6 do SWZ</w:t>
      </w:r>
      <w:r>
        <w:rPr>
          <w:rFonts w:asciiTheme="majorHAnsi" w:hAnsiTheme="majorHAnsi" w:cstheme="majorHAnsi"/>
          <w:color w:val="0D0D0D" w:themeColor="text1" w:themeTint="F2"/>
          <w:sz w:val="24"/>
          <w:szCs w:val="24"/>
        </w:rPr>
        <w:t>.</w:t>
      </w:r>
    </w:p>
    <w:p w14:paraId="7408E464" w14:textId="77777777" w:rsidR="00DF5736" w:rsidRDefault="00DF5736">
      <w:pPr>
        <w:ind w:left="425"/>
        <w:jc w:val="both"/>
        <w:rPr>
          <w:rFonts w:asciiTheme="majorHAnsi" w:hAnsiTheme="majorHAnsi" w:cstheme="majorHAnsi"/>
          <w:sz w:val="10"/>
          <w:szCs w:val="10"/>
        </w:rPr>
      </w:pPr>
    </w:p>
    <w:tbl>
      <w:tblPr>
        <w:tblStyle w:val="Tabela-Siatka"/>
        <w:tblW w:w="9634" w:type="dxa"/>
        <w:tblLayout w:type="fixed"/>
        <w:tblLook w:val="04A0" w:firstRow="1" w:lastRow="0" w:firstColumn="1" w:lastColumn="0" w:noHBand="0" w:noVBand="1"/>
      </w:tblPr>
      <w:tblGrid>
        <w:gridCol w:w="9634"/>
      </w:tblGrid>
      <w:tr w:rsidR="00DF5736" w14:paraId="63C07A9E" w14:textId="77777777">
        <w:tc>
          <w:tcPr>
            <w:tcW w:w="9634" w:type="dxa"/>
            <w:shd w:val="clear" w:color="auto" w:fill="D9D9D9" w:themeFill="background1" w:themeFillShade="D9"/>
          </w:tcPr>
          <w:p w14:paraId="142ED57B" w14:textId="77777777" w:rsidR="00DF5736" w:rsidRDefault="00000000">
            <w:pPr>
              <w:pStyle w:val="Nagwek2"/>
              <w:widowControl w:val="0"/>
              <w:tabs>
                <w:tab w:val="left" w:pos="0"/>
              </w:tabs>
              <w:spacing w:before="120" w:line="240" w:lineRule="auto"/>
              <w:rPr>
                <w:rFonts w:asciiTheme="majorHAnsi" w:hAnsiTheme="majorHAnsi" w:cstheme="majorHAnsi"/>
                <w:b/>
                <w:bCs/>
                <w:sz w:val="28"/>
                <w:szCs w:val="28"/>
              </w:rPr>
            </w:pPr>
            <w:bookmarkStart w:id="16" w:name="_Toc141611979"/>
            <w:r>
              <w:rPr>
                <w:rFonts w:asciiTheme="majorHAnsi" w:hAnsiTheme="majorHAnsi" w:cstheme="majorHAnsi"/>
                <w:b/>
                <w:bCs/>
                <w:sz w:val="28"/>
                <w:szCs w:val="28"/>
              </w:rPr>
              <w:t>VII. Warunki udziału w postępowaniu</w:t>
            </w:r>
            <w:bookmarkEnd w:id="16"/>
          </w:p>
        </w:tc>
      </w:tr>
    </w:tbl>
    <w:p w14:paraId="6A2CDC4F" w14:textId="77777777" w:rsidR="00DF5736" w:rsidRDefault="00000000">
      <w:pPr>
        <w:numPr>
          <w:ilvl w:val="0"/>
          <w:numId w:val="12"/>
        </w:numPr>
        <w:spacing w:before="240" w:line="360" w:lineRule="auto"/>
        <w:ind w:left="426" w:right="20"/>
        <w:jc w:val="both"/>
      </w:pPr>
      <w:r>
        <w:rPr>
          <w:rFonts w:asciiTheme="majorHAnsi" w:hAnsiTheme="majorHAnsi" w:cstheme="majorHAnsi"/>
          <w:sz w:val="24"/>
          <w:szCs w:val="24"/>
        </w:rPr>
        <w:t xml:space="preserve">O udzielenie zamówienia mogą ubiegać się Wykonawcy, którzy nie podlegają wykluczeniu na zasadach określonych w </w:t>
      </w:r>
      <w:r>
        <w:rPr>
          <w:rFonts w:asciiTheme="majorHAnsi" w:hAnsiTheme="majorHAnsi" w:cstheme="majorHAnsi"/>
          <w:b/>
          <w:bCs/>
          <w:color w:val="000000" w:themeColor="text1"/>
          <w:sz w:val="24"/>
          <w:szCs w:val="24"/>
        </w:rPr>
        <w:t>Rozdziale VIII SWZ</w:t>
      </w:r>
      <w:r>
        <w:rPr>
          <w:rFonts w:asciiTheme="majorHAnsi" w:hAnsiTheme="majorHAnsi" w:cstheme="majorHAnsi"/>
          <w:color w:val="FF0000"/>
          <w:sz w:val="24"/>
          <w:szCs w:val="24"/>
        </w:rPr>
        <w:t xml:space="preserve"> </w:t>
      </w:r>
      <w:r>
        <w:rPr>
          <w:rFonts w:asciiTheme="majorHAnsi" w:hAnsiTheme="majorHAnsi" w:cstheme="majorHAnsi"/>
          <w:sz w:val="24"/>
          <w:szCs w:val="24"/>
        </w:rPr>
        <w:t>oraz spełniają określone przez Zamawiającego warunki</w:t>
      </w:r>
      <w:r>
        <w:rPr>
          <w:rFonts w:asciiTheme="majorHAnsi" w:hAnsiTheme="majorHAnsi" w:cstheme="majorHAnsi"/>
          <w:b/>
          <w:sz w:val="24"/>
          <w:szCs w:val="24"/>
          <w:highlight w:val="white"/>
        </w:rPr>
        <w:t xml:space="preserve"> </w:t>
      </w:r>
      <w:r>
        <w:rPr>
          <w:rFonts w:asciiTheme="majorHAnsi" w:hAnsiTheme="majorHAnsi" w:cstheme="majorHAnsi"/>
          <w:sz w:val="24"/>
          <w:szCs w:val="24"/>
          <w:highlight w:val="white"/>
        </w:rPr>
        <w:t>udziału w postępowaniu.</w:t>
      </w:r>
    </w:p>
    <w:p w14:paraId="560CA587" w14:textId="77777777" w:rsidR="00DF5736" w:rsidRDefault="00000000">
      <w:pPr>
        <w:numPr>
          <w:ilvl w:val="0"/>
          <w:numId w:val="12"/>
        </w:numPr>
        <w:spacing w:line="360" w:lineRule="auto"/>
        <w:ind w:left="426" w:right="20"/>
        <w:rPr>
          <w:rFonts w:asciiTheme="majorHAnsi" w:hAnsiTheme="majorHAnsi" w:cstheme="majorHAnsi"/>
          <w:sz w:val="24"/>
          <w:szCs w:val="24"/>
        </w:rPr>
      </w:pPr>
      <w:r>
        <w:rPr>
          <w:rFonts w:asciiTheme="majorHAnsi" w:hAnsiTheme="majorHAnsi" w:cstheme="majorHAnsi"/>
          <w:sz w:val="24"/>
          <w:szCs w:val="24"/>
        </w:rPr>
        <w:t>O udzielenie zamówienia mogą ubiegać się Wykonawcy, którzy spełniają warunki dotyczące:</w:t>
      </w:r>
    </w:p>
    <w:p w14:paraId="3E371C49" w14:textId="77777777" w:rsidR="00DF5736"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zdolności do występowania w obrocie gospodarczym</w:t>
      </w:r>
      <w:r>
        <w:rPr>
          <w:rFonts w:asciiTheme="majorHAnsi" w:hAnsiTheme="majorHAnsi" w:cstheme="majorHAnsi"/>
          <w:b/>
          <w:sz w:val="24"/>
          <w:szCs w:val="24"/>
        </w:rPr>
        <w:t>:</w:t>
      </w:r>
    </w:p>
    <w:p w14:paraId="6344FA1A" w14:textId="77777777" w:rsidR="00DF5736" w:rsidRDefault="00000000">
      <w:pPr>
        <w:spacing w:line="360" w:lineRule="auto"/>
        <w:ind w:left="851" w:right="20"/>
        <w:rPr>
          <w:rFonts w:asciiTheme="majorHAnsi" w:hAnsiTheme="majorHAnsi" w:cstheme="majorHAnsi"/>
          <w:sz w:val="24"/>
          <w:szCs w:val="24"/>
        </w:rPr>
      </w:pPr>
      <w:bookmarkStart w:id="17" w:name="_Hlk116629466"/>
      <w:r>
        <w:rPr>
          <w:rFonts w:asciiTheme="majorHAnsi" w:hAnsiTheme="majorHAnsi" w:cstheme="majorHAnsi"/>
          <w:sz w:val="24"/>
          <w:szCs w:val="24"/>
        </w:rPr>
        <w:t>Zamawiający nie stawia warunku w powyższym zakresie.</w:t>
      </w:r>
      <w:bookmarkEnd w:id="17"/>
    </w:p>
    <w:p w14:paraId="683BB2A0" w14:textId="77777777" w:rsidR="00DF5736"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uprawnień do prowadzenia określonej działalności gospodarczej lub zawodowej</w:t>
      </w:r>
      <w:r>
        <w:rPr>
          <w:rFonts w:asciiTheme="majorHAnsi" w:hAnsiTheme="majorHAnsi" w:cstheme="majorHAnsi"/>
          <w:b/>
          <w:sz w:val="24"/>
          <w:szCs w:val="24"/>
        </w:rPr>
        <w:t xml:space="preserve">, </w:t>
      </w:r>
      <w:r>
        <w:rPr>
          <w:rFonts w:asciiTheme="majorHAnsi" w:hAnsiTheme="majorHAnsi" w:cstheme="majorHAnsi"/>
          <w:bCs/>
          <w:sz w:val="24"/>
          <w:szCs w:val="24"/>
        </w:rPr>
        <w:t xml:space="preserve">o ile wynika to z odrębnych przepisów: </w:t>
      </w:r>
      <w:r>
        <w:rPr>
          <w:rFonts w:asciiTheme="majorHAnsi" w:hAnsiTheme="majorHAnsi" w:cstheme="majorHAnsi"/>
          <w:sz w:val="24"/>
          <w:szCs w:val="24"/>
        </w:rPr>
        <w:t>Zamawiający nie stawia warunku w powyższym zakresie.</w:t>
      </w:r>
    </w:p>
    <w:p w14:paraId="554095A4" w14:textId="77777777" w:rsidR="00DF5736"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sytuacji ekonomicznej lub finansowej</w:t>
      </w:r>
      <w:r>
        <w:rPr>
          <w:rFonts w:asciiTheme="majorHAnsi" w:hAnsiTheme="majorHAnsi" w:cstheme="majorHAnsi"/>
          <w:b/>
          <w:sz w:val="24"/>
          <w:szCs w:val="24"/>
        </w:rPr>
        <w:t>:</w:t>
      </w:r>
    </w:p>
    <w:p w14:paraId="29B99589" w14:textId="77777777" w:rsidR="00DF5736" w:rsidRDefault="00000000">
      <w:pPr>
        <w:spacing w:line="360" w:lineRule="auto"/>
        <w:ind w:left="851" w:right="20"/>
        <w:rPr>
          <w:rFonts w:asciiTheme="majorHAnsi" w:hAnsiTheme="majorHAnsi" w:cstheme="majorHAnsi"/>
          <w:sz w:val="20"/>
          <w:szCs w:val="20"/>
        </w:rPr>
      </w:pPr>
      <w:r>
        <w:rPr>
          <w:rFonts w:asciiTheme="majorHAnsi" w:hAnsiTheme="majorHAnsi" w:cstheme="majorHAnsi"/>
          <w:sz w:val="24"/>
          <w:szCs w:val="24"/>
        </w:rPr>
        <w:t>Zamawiający nie stawia warunku w powyższym zakresie.</w:t>
      </w:r>
    </w:p>
    <w:p w14:paraId="4FAA8442" w14:textId="77777777" w:rsidR="00DF5736"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zdolności technicznej lub zawodowej</w:t>
      </w:r>
      <w:r>
        <w:rPr>
          <w:rFonts w:asciiTheme="majorHAnsi" w:hAnsiTheme="majorHAnsi" w:cstheme="majorHAnsi"/>
          <w:b/>
          <w:sz w:val="24"/>
          <w:szCs w:val="24"/>
        </w:rPr>
        <w:t>:</w:t>
      </w:r>
    </w:p>
    <w:p w14:paraId="5BA0A97F" w14:textId="77777777" w:rsidR="00DF5736" w:rsidRDefault="00000000">
      <w:pPr>
        <w:spacing w:line="360" w:lineRule="auto"/>
        <w:ind w:left="851" w:right="20"/>
        <w:rPr>
          <w:rFonts w:asciiTheme="majorHAnsi" w:hAnsiTheme="majorHAnsi" w:cstheme="majorHAnsi"/>
          <w:sz w:val="24"/>
          <w:szCs w:val="24"/>
        </w:rPr>
      </w:pPr>
      <w:bookmarkStart w:id="18" w:name="_Hlk69201259"/>
      <w:bookmarkEnd w:id="18"/>
      <w:r>
        <w:rPr>
          <w:rFonts w:asciiTheme="majorHAnsi" w:hAnsiTheme="majorHAnsi" w:cstheme="majorHAnsi"/>
          <w:sz w:val="24"/>
          <w:szCs w:val="24"/>
        </w:rPr>
        <w:lastRenderedPageBreak/>
        <w:t>Wykonawca spełni warunek, jeżeli wykaże, że:</w:t>
      </w:r>
    </w:p>
    <w:p w14:paraId="3D935EF4" w14:textId="51CED2A4" w:rsidR="00DF5736" w:rsidRDefault="00B10615">
      <w:pPr>
        <w:pStyle w:val="Akapitzlist"/>
        <w:numPr>
          <w:ilvl w:val="1"/>
          <w:numId w:val="12"/>
        </w:numPr>
        <w:spacing w:line="360" w:lineRule="auto"/>
        <w:ind w:right="20"/>
        <w:jc w:val="both"/>
      </w:pPr>
      <w:bookmarkStart w:id="19" w:name="_Hlk692012591"/>
      <w:bookmarkStart w:id="20" w:name="_Hlk80692404"/>
      <w:bookmarkStart w:id="21" w:name="_Hlk107913134"/>
      <w:bookmarkEnd w:id="19"/>
      <w:r>
        <w:rPr>
          <w:rFonts w:asciiTheme="majorHAnsi" w:hAnsiTheme="majorHAnsi" w:cstheme="majorHAnsi"/>
          <w:color w:val="000000" w:themeColor="text1"/>
          <w:sz w:val="24"/>
          <w:szCs w:val="24"/>
          <w:shd w:val="clear" w:color="auto" w:fill="D9D9D9"/>
        </w:rPr>
        <w:t xml:space="preserve">w okresie ostatnich </w:t>
      </w:r>
      <w:r>
        <w:rPr>
          <w:rFonts w:asciiTheme="majorHAnsi" w:hAnsiTheme="majorHAnsi" w:cstheme="majorHAnsi"/>
          <w:b/>
          <w:bCs/>
          <w:color w:val="000000" w:themeColor="text1"/>
          <w:sz w:val="24"/>
          <w:szCs w:val="24"/>
          <w:shd w:val="clear" w:color="auto" w:fill="D9D9D9"/>
        </w:rPr>
        <w:t>5 lat</w:t>
      </w:r>
      <w:r>
        <w:rPr>
          <w:rFonts w:asciiTheme="majorHAnsi" w:hAnsiTheme="majorHAnsi" w:cstheme="majorHAnsi"/>
          <w:color w:val="000000" w:themeColor="text1"/>
          <w:sz w:val="24"/>
          <w:szCs w:val="24"/>
          <w:shd w:val="clear" w:color="auto" w:fill="D9D9D9"/>
        </w:rPr>
        <w:t xml:space="preserve"> przed upływem terminu składania ofert, a jeżeli okres prowadzenia działalności jest krótszy - w tym okresie, wykonał należycie co najmniej </w:t>
      </w:r>
      <w:r>
        <w:rPr>
          <w:rFonts w:asciiTheme="majorHAnsi" w:hAnsiTheme="majorHAnsi" w:cstheme="majorHAnsi"/>
          <w:b/>
          <w:bCs/>
          <w:color w:val="000000" w:themeColor="text1"/>
          <w:sz w:val="24"/>
          <w:szCs w:val="24"/>
          <w:shd w:val="clear" w:color="auto" w:fill="D9D9D9"/>
        </w:rPr>
        <w:t>2 roboty budowlane</w:t>
      </w:r>
      <w:r>
        <w:rPr>
          <w:rFonts w:asciiTheme="majorHAnsi" w:hAnsiTheme="majorHAnsi" w:cstheme="majorHAnsi"/>
          <w:color w:val="000000" w:themeColor="text1"/>
          <w:sz w:val="24"/>
          <w:szCs w:val="24"/>
          <w:shd w:val="clear" w:color="auto" w:fill="D9D9D9"/>
        </w:rPr>
        <w:t xml:space="preserve"> polegające na </w:t>
      </w:r>
      <w:r>
        <w:rPr>
          <w:rFonts w:asciiTheme="majorHAnsi" w:hAnsiTheme="majorHAnsi" w:cstheme="majorHAnsi"/>
          <w:b/>
          <w:bCs/>
          <w:color w:val="000000" w:themeColor="text1"/>
          <w:sz w:val="24"/>
          <w:szCs w:val="24"/>
          <w:shd w:val="clear" w:color="auto" w:fill="D9D9D9"/>
        </w:rPr>
        <w:t xml:space="preserve">budowie </w:t>
      </w:r>
      <w:r>
        <w:rPr>
          <w:rFonts w:asciiTheme="majorHAnsi" w:hAnsiTheme="majorHAnsi" w:cstheme="majorHAnsi"/>
          <w:color w:val="000000" w:themeColor="text1"/>
          <w:sz w:val="24"/>
          <w:szCs w:val="24"/>
          <w:shd w:val="clear" w:color="auto" w:fill="D9D9D9"/>
        </w:rPr>
        <w:t xml:space="preserve">lub </w:t>
      </w:r>
      <w:r>
        <w:rPr>
          <w:rFonts w:asciiTheme="majorHAnsi" w:hAnsiTheme="majorHAnsi" w:cstheme="majorHAnsi"/>
          <w:b/>
          <w:bCs/>
          <w:color w:val="000000" w:themeColor="text1"/>
          <w:sz w:val="24"/>
          <w:szCs w:val="24"/>
          <w:shd w:val="clear" w:color="auto" w:fill="D9D9D9"/>
        </w:rPr>
        <w:t xml:space="preserve">przebudowie </w:t>
      </w:r>
      <w:r>
        <w:rPr>
          <w:rFonts w:asciiTheme="majorHAnsi" w:hAnsiTheme="majorHAnsi" w:cstheme="majorHAnsi"/>
          <w:color w:val="000000" w:themeColor="text1"/>
          <w:sz w:val="24"/>
          <w:szCs w:val="24"/>
          <w:shd w:val="clear" w:color="auto" w:fill="D9D9D9"/>
        </w:rPr>
        <w:t>lub</w:t>
      </w:r>
      <w:r>
        <w:rPr>
          <w:rFonts w:asciiTheme="majorHAnsi" w:hAnsiTheme="majorHAnsi" w:cstheme="majorHAnsi"/>
          <w:b/>
          <w:bCs/>
          <w:color w:val="000000" w:themeColor="text1"/>
          <w:sz w:val="24"/>
          <w:szCs w:val="24"/>
          <w:shd w:val="clear" w:color="auto" w:fill="D9D9D9"/>
        </w:rPr>
        <w:t xml:space="preserve"> remoncie drogi </w:t>
      </w:r>
      <w:r>
        <w:rPr>
          <w:rFonts w:asciiTheme="majorHAnsi" w:hAnsiTheme="majorHAnsi" w:cstheme="majorHAnsi"/>
          <w:color w:val="000000" w:themeColor="text1"/>
          <w:sz w:val="24"/>
          <w:szCs w:val="24"/>
          <w:shd w:val="clear" w:color="auto" w:fill="D9D9D9"/>
        </w:rPr>
        <w:t xml:space="preserve">o wartości minimum </w:t>
      </w:r>
      <w:r>
        <w:rPr>
          <w:rFonts w:asciiTheme="majorHAnsi" w:hAnsiTheme="majorHAnsi" w:cstheme="majorHAnsi"/>
          <w:color w:val="000000" w:themeColor="text1"/>
          <w:sz w:val="24"/>
          <w:szCs w:val="24"/>
          <w:shd w:val="clear" w:color="auto" w:fill="D9D9D9"/>
        </w:rPr>
        <w:br/>
      </w:r>
      <w:r>
        <w:rPr>
          <w:rFonts w:asciiTheme="majorHAnsi" w:hAnsiTheme="majorHAnsi" w:cstheme="majorHAnsi"/>
          <w:b/>
          <w:bCs/>
          <w:color w:val="000000" w:themeColor="text1"/>
          <w:sz w:val="24"/>
          <w:szCs w:val="24"/>
          <w:shd w:val="clear" w:color="auto" w:fill="D9D9D9"/>
        </w:rPr>
        <w:t>100 000,00 zł brutto - każda z nich.</w:t>
      </w:r>
      <w:bookmarkEnd w:id="20"/>
    </w:p>
    <w:p w14:paraId="59AE8D1B" w14:textId="77777777" w:rsidR="00DF5736" w:rsidRDefault="00000000">
      <w:pPr>
        <w:pStyle w:val="Akapitzlist"/>
        <w:spacing w:line="360" w:lineRule="auto"/>
        <w:ind w:left="884" w:right="20"/>
        <w:jc w:val="both"/>
      </w:pPr>
      <w:bookmarkStart w:id="22" w:name="_Hlk127357736"/>
      <w:r>
        <w:rPr>
          <w:rFonts w:asciiTheme="majorHAnsi" w:hAnsiTheme="majorHAnsi" w:cstheme="majorHAnsi"/>
          <w:color w:val="000000" w:themeColor="text1"/>
          <w:sz w:val="24"/>
          <w:szCs w:val="24"/>
        </w:rPr>
        <w:t>Zamawiający zastrzega, iż przez jedną robotę rozumie jedną wykonaną robotę budowlaną</w:t>
      </w:r>
      <w:r>
        <w:rPr>
          <w:rFonts w:asciiTheme="majorHAnsi" w:hAnsiTheme="majorHAnsi" w:cstheme="majorHAnsi"/>
          <w:color w:val="000000" w:themeColor="text1"/>
          <w:sz w:val="24"/>
          <w:szCs w:val="24"/>
        </w:rPr>
        <w:br/>
        <w:t xml:space="preserve">w ramach jednej umowy/kontraktu/zlecenia. Do wykazu robót (załącznik nr 5 do SWZ) należy załączyć </w:t>
      </w:r>
      <w:r>
        <w:rPr>
          <w:rFonts w:asciiTheme="majorHAnsi" w:hAnsiTheme="majorHAnsi" w:cstheme="majorHAnsi"/>
          <w:b/>
          <w:bCs/>
          <w:color w:val="000000" w:themeColor="text1"/>
          <w:sz w:val="24"/>
          <w:szCs w:val="24"/>
        </w:rPr>
        <w:t>dokumenty potwierdzające</w:t>
      </w:r>
      <w:r>
        <w:rPr>
          <w:rFonts w:asciiTheme="majorHAnsi" w:hAnsiTheme="majorHAnsi" w:cstheme="majorHAnsi"/>
          <w:color w:val="000000" w:themeColor="text1"/>
          <w:sz w:val="24"/>
          <w:szCs w:val="24"/>
        </w:rPr>
        <w:t>, że roboty zostały wykonane należycie.</w:t>
      </w:r>
      <w:bookmarkEnd w:id="21"/>
      <w:bookmarkEnd w:id="22"/>
    </w:p>
    <w:p w14:paraId="1868362E" w14:textId="77777777" w:rsidR="00DF5736" w:rsidRDefault="00000000">
      <w:pPr>
        <w:pStyle w:val="Akapitzlist"/>
        <w:spacing w:line="360" w:lineRule="auto"/>
        <w:ind w:left="142" w:right="20"/>
        <w:rPr>
          <w:rFonts w:asciiTheme="majorHAnsi" w:hAnsiTheme="majorHAnsi" w:cstheme="majorHAnsi"/>
          <w:sz w:val="24"/>
          <w:szCs w:val="24"/>
        </w:rPr>
      </w:pPr>
      <w:r>
        <w:rPr>
          <w:rFonts w:asciiTheme="majorHAnsi" w:hAnsiTheme="majorHAnsi" w:cstheme="majorHAnsi"/>
          <w:sz w:val="24"/>
          <w:szCs w:val="24"/>
        </w:rPr>
        <w:t>Uwagi:</w:t>
      </w:r>
    </w:p>
    <w:p w14:paraId="3C6D0CE1" w14:textId="18681A5E" w:rsidR="00DF5736" w:rsidRDefault="00B10615">
      <w:pPr>
        <w:pStyle w:val="Akapitzlist"/>
        <w:spacing w:line="360" w:lineRule="auto"/>
        <w:ind w:left="284" w:right="20"/>
        <w:jc w:val="both"/>
      </w:pPr>
      <w:r>
        <w:rPr>
          <w:rFonts w:asciiTheme="majorHAnsi" w:hAnsiTheme="majorHAnsi" w:cstheme="majorHAnsi"/>
          <w:sz w:val="24"/>
          <w:szCs w:val="24"/>
        </w:rPr>
        <w:t xml:space="preserve">1) 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w:t>
      </w:r>
      <w:r>
        <w:rPr>
          <w:rFonts w:asciiTheme="majorHAnsi" w:hAnsiTheme="majorHAnsi" w:cstheme="majorHAnsi"/>
          <w:sz w:val="24"/>
          <w:szCs w:val="24"/>
          <w:u w:val="single"/>
        </w:rPr>
        <w:t>nie wykonywał wykazywanego zakresu prac</w:t>
      </w:r>
      <w:r>
        <w:rPr>
          <w:rFonts w:asciiTheme="majorHAnsi" w:hAnsiTheme="majorHAnsi" w:cstheme="majorHAnsi"/>
          <w:sz w:val="24"/>
          <w:szCs w:val="24"/>
        </w:rPr>
        <w:t>. Zamawiający zastrzega możliwość zwrócenia się do wykonawcy o wyjaśnienia</w:t>
      </w:r>
      <w:r w:rsidR="00BA7E92">
        <w:rPr>
          <w:rFonts w:asciiTheme="majorHAnsi" w:hAnsiTheme="majorHAnsi" w:cstheme="majorHAnsi"/>
          <w:sz w:val="24"/>
          <w:szCs w:val="24"/>
        </w:rPr>
        <w:t xml:space="preserve"> </w:t>
      </w:r>
      <w:r>
        <w:rPr>
          <w:rFonts w:asciiTheme="majorHAnsi" w:hAnsiTheme="majorHAnsi" w:cstheme="majorHAnsi"/>
          <w:sz w:val="24"/>
          <w:szCs w:val="24"/>
        </w:rPr>
        <w:t xml:space="preserve">w zakresie faktycznie konkretnie wykonywanego zakresu prac oraz przedstawienia stosownych dowodów np. umowy konsorcjum, </w:t>
      </w:r>
      <w:r w:rsidR="00BA7E92">
        <w:rPr>
          <w:rFonts w:asciiTheme="majorHAnsi" w:hAnsiTheme="majorHAnsi" w:cstheme="majorHAnsi"/>
          <w:sz w:val="24"/>
          <w:szCs w:val="24"/>
        </w:rPr>
        <w:br/>
      </w:r>
      <w:r>
        <w:rPr>
          <w:rFonts w:asciiTheme="majorHAnsi" w:hAnsiTheme="majorHAnsi" w:cstheme="majorHAnsi"/>
          <w:sz w:val="24"/>
          <w:szCs w:val="24"/>
        </w:rPr>
        <w:t>z której wynika zakres obowiązków czy wystawionych przez wykonawcę faktur.</w:t>
      </w:r>
    </w:p>
    <w:p w14:paraId="3E93E496" w14:textId="5A170A1D" w:rsidR="00DF5736" w:rsidRDefault="00B10615">
      <w:pPr>
        <w:pStyle w:val="Akapitzlist"/>
        <w:spacing w:line="360" w:lineRule="auto"/>
        <w:ind w:left="284" w:right="20"/>
        <w:jc w:val="both"/>
      </w:pPr>
      <w:r>
        <w:rPr>
          <w:rFonts w:asciiTheme="majorHAnsi" w:hAnsiTheme="majorHAnsi" w:cstheme="majorHAnsi"/>
          <w:sz w:val="24"/>
          <w:szCs w:val="24"/>
        </w:rPr>
        <w:t>2) Zamawiający uzna za spełniony warunek SWZ również w przypadku, gdy doświadczenie wykazane przez Wykonawcę obejmuje szerszy zakres od wymaganych przez Zamawiającego.</w:t>
      </w:r>
    </w:p>
    <w:p w14:paraId="4AB527F5" w14:textId="3302AFC1" w:rsidR="00DF5736" w:rsidRDefault="00B10615">
      <w:pPr>
        <w:pStyle w:val="Akapitzlist"/>
        <w:spacing w:line="360" w:lineRule="auto"/>
        <w:ind w:left="284" w:right="20"/>
        <w:jc w:val="both"/>
        <w:rPr>
          <w:rFonts w:asciiTheme="majorHAnsi" w:hAnsiTheme="majorHAnsi" w:cstheme="majorHAnsi"/>
          <w:sz w:val="24"/>
          <w:szCs w:val="24"/>
        </w:rPr>
      </w:pPr>
      <w:r>
        <w:rPr>
          <w:rFonts w:asciiTheme="majorHAnsi" w:hAnsiTheme="majorHAnsi" w:cstheme="majorHAnsi"/>
          <w:sz w:val="24"/>
          <w:szCs w:val="24"/>
        </w:rPr>
        <w:t>3)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2CAB733" w14:textId="77777777" w:rsidR="00DF5736" w:rsidRDefault="00000000">
      <w:pPr>
        <w:pStyle w:val="Akapitzlist"/>
        <w:numPr>
          <w:ilvl w:val="1"/>
          <w:numId w:val="12"/>
        </w:numPr>
        <w:spacing w:line="360" w:lineRule="auto"/>
        <w:ind w:left="567" w:right="20"/>
        <w:jc w:val="both"/>
      </w:pPr>
      <w:r>
        <w:rPr>
          <w:rFonts w:asciiTheme="majorHAnsi" w:hAnsiTheme="majorHAnsi" w:cstheme="majorHAnsi"/>
          <w:b/>
          <w:bCs/>
          <w:sz w:val="24"/>
          <w:szCs w:val="24"/>
        </w:rPr>
        <w:t>dysponuje lub będzie dysponował</w:t>
      </w:r>
      <w:r>
        <w:rPr>
          <w:rFonts w:asciiTheme="majorHAnsi" w:hAnsiTheme="majorHAnsi" w:cstheme="majorHAnsi"/>
          <w:sz w:val="24"/>
          <w:szCs w:val="24"/>
        </w:rPr>
        <w:t xml:space="preserve"> podczas realizacji zamówienia i skieruje do jego realizacji co najmniej następujące osoby spełniające poniższe wymagania:</w:t>
      </w:r>
    </w:p>
    <w:p w14:paraId="55E2E728" w14:textId="77777777" w:rsidR="00DF5736" w:rsidRDefault="00000000">
      <w:pPr>
        <w:pStyle w:val="Akapitzlist"/>
        <w:spacing w:line="360" w:lineRule="auto"/>
        <w:ind w:left="567" w:right="20"/>
        <w:jc w:val="both"/>
      </w:pPr>
      <w:r>
        <w:rPr>
          <w:rFonts w:asciiTheme="majorHAnsi" w:hAnsiTheme="majorHAnsi" w:cstheme="majorHAnsi"/>
          <w:color w:val="000000" w:themeColor="text1"/>
          <w:sz w:val="24"/>
          <w:szCs w:val="24"/>
          <w:highlight w:val="lightGray"/>
        </w:rPr>
        <w:t>Wykonawca spełni warunek, jeżeli wykaże, że dysponuje lub będzie dysponował:</w:t>
      </w:r>
    </w:p>
    <w:p w14:paraId="1A4C9D02" w14:textId="58E2B903" w:rsidR="00993CC0" w:rsidRPr="00DB6CB9" w:rsidRDefault="00BA7E92" w:rsidP="00993CC0">
      <w:pPr>
        <w:pStyle w:val="Akapitzlist"/>
        <w:numPr>
          <w:ilvl w:val="0"/>
          <w:numId w:val="44"/>
        </w:numPr>
        <w:spacing w:line="360" w:lineRule="auto"/>
        <w:ind w:left="993" w:right="20"/>
        <w:rPr>
          <w:rFonts w:asciiTheme="majorHAnsi" w:hAnsiTheme="majorHAnsi" w:cstheme="majorHAnsi"/>
          <w:strike/>
          <w:color w:val="FF0000"/>
          <w:sz w:val="24"/>
          <w:szCs w:val="24"/>
        </w:rPr>
      </w:pPr>
      <w:bookmarkStart w:id="23" w:name="_Hlk93924640"/>
      <w:bookmarkStart w:id="24" w:name="_Hlk93924442"/>
      <w:bookmarkEnd w:id="23"/>
      <w:bookmarkEnd w:id="24"/>
      <w:r w:rsidRPr="00DB6CB9">
        <w:rPr>
          <w:rFonts w:asciiTheme="majorHAnsi" w:hAnsiTheme="majorHAnsi" w:cstheme="majorHAnsi"/>
          <w:color w:val="000000" w:themeColor="text1"/>
          <w:sz w:val="24"/>
          <w:szCs w:val="24"/>
        </w:rPr>
        <w:t xml:space="preserve">osobą posiadającą uprawnienia budowlane </w:t>
      </w:r>
      <w:r w:rsidRPr="00DB6CB9">
        <w:rPr>
          <w:rFonts w:asciiTheme="majorHAnsi" w:hAnsiTheme="majorHAnsi" w:cstheme="majorHAnsi"/>
          <w:b/>
          <w:bCs/>
          <w:color w:val="000000" w:themeColor="text1"/>
          <w:sz w:val="24"/>
          <w:szCs w:val="24"/>
        </w:rPr>
        <w:t xml:space="preserve">do </w:t>
      </w:r>
      <w:r w:rsidRPr="00DB6CB9">
        <w:rPr>
          <w:rFonts w:asciiTheme="majorHAnsi" w:hAnsiTheme="majorHAnsi" w:cstheme="majorHAnsi"/>
          <w:b/>
          <w:bCs/>
          <w:color w:val="000000" w:themeColor="text1"/>
          <w:sz w:val="24"/>
          <w:szCs w:val="24"/>
          <w:u w:val="single"/>
        </w:rPr>
        <w:t>kierowania robotami budowlanymi</w:t>
      </w:r>
      <w:r w:rsidRPr="00DB6CB9">
        <w:rPr>
          <w:rFonts w:asciiTheme="majorHAnsi" w:hAnsiTheme="majorHAnsi" w:cstheme="majorHAnsi"/>
          <w:color w:val="000000" w:themeColor="text1"/>
          <w:sz w:val="24"/>
          <w:szCs w:val="24"/>
        </w:rPr>
        <w:t xml:space="preserve"> </w:t>
      </w:r>
      <w:r w:rsidRPr="00DB6CB9">
        <w:rPr>
          <w:rFonts w:asciiTheme="majorHAnsi" w:hAnsiTheme="majorHAnsi" w:cstheme="majorHAnsi"/>
          <w:color w:val="000000" w:themeColor="text1"/>
          <w:sz w:val="24"/>
          <w:szCs w:val="24"/>
        </w:rPr>
        <w:br/>
      </w:r>
      <w:r w:rsidRPr="00DB6CB9">
        <w:rPr>
          <w:rFonts w:asciiTheme="majorHAnsi" w:hAnsiTheme="majorHAnsi" w:cstheme="majorHAnsi"/>
          <w:b/>
          <w:bCs/>
          <w:color w:val="000000" w:themeColor="text1"/>
          <w:sz w:val="24"/>
          <w:szCs w:val="24"/>
        </w:rPr>
        <w:t xml:space="preserve">w specjalności </w:t>
      </w:r>
      <w:r w:rsidR="00B10615">
        <w:rPr>
          <w:rFonts w:asciiTheme="majorHAnsi" w:hAnsiTheme="majorHAnsi" w:cstheme="majorHAnsi"/>
          <w:b/>
          <w:bCs/>
          <w:color w:val="000000" w:themeColor="text1"/>
          <w:sz w:val="24"/>
          <w:szCs w:val="24"/>
        </w:rPr>
        <w:t>drogowej</w:t>
      </w:r>
      <w:r w:rsidRPr="00DB6CB9">
        <w:rPr>
          <w:rFonts w:asciiTheme="majorHAnsi" w:hAnsiTheme="majorHAnsi" w:cstheme="majorHAnsi"/>
          <w:b/>
          <w:bCs/>
          <w:color w:val="000000" w:themeColor="text1"/>
          <w:sz w:val="24"/>
          <w:szCs w:val="24"/>
        </w:rPr>
        <w:t xml:space="preserve"> bez ograniczeń</w:t>
      </w:r>
      <w:r w:rsidR="00B10615">
        <w:rPr>
          <w:rFonts w:asciiTheme="majorHAnsi" w:hAnsiTheme="majorHAnsi" w:cstheme="majorHAnsi"/>
          <w:b/>
          <w:bCs/>
          <w:color w:val="000000" w:themeColor="text1"/>
          <w:sz w:val="24"/>
          <w:szCs w:val="24"/>
        </w:rPr>
        <w:t>.</w:t>
      </w:r>
    </w:p>
    <w:p w14:paraId="66C3B75F" w14:textId="77777777" w:rsidR="00DF5736" w:rsidRDefault="00000000">
      <w:pPr>
        <w:pStyle w:val="Akapitzlist"/>
        <w:spacing w:line="360" w:lineRule="auto"/>
        <w:ind w:left="284" w:right="20"/>
        <w:rPr>
          <w:rFonts w:asciiTheme="majorHAnsi" w:hAnsiTheme="majorHAnsi" w:cstheme="majorHAnsi"/>
          <w:color w:val="000000" w:themeColor="text1"/>
          <w:sz w:val="24"/>
          <w:szCs w:val="24"/>
          <w:u w:val="single"/>
        </w:rPr>
      </w:pPr>
      <w:bookmarkStart w:id="25" w:name="_Hlk939246401"/>
      <w:bookmarkStart w:id="26" w:name="_Hlk939244421"/>
      <w:bookmarkEnd w:id="25"/>
      <w:bookmarkEnd w:id="26"/>
      <w:r>
        <w:rPr>
          <w:rFonts w:asciiTheme="majorHAnsi" w:hAnsiTheme="majorHAnsi" w:cstheme="majorHAnsi"/>
          <w:color w:val="000000" w:themeColor="text1"/>
          <w:sz w:val="24"/>
          <w:szCs w:val="24"/>
          <w:u w:val="single"/>
        </w:rPr>
        <w:lastRenderedPageBreak/>
        <w:t>Uwagi:</w:t>
      </w:r>
    </w:p>
    <w:p w14:paraId="7D5EA0A2" w14:textId="4EC09278" w:rsidR="00DF5736" w:rsidRDefault="00000000">
      <w:pPr>
        <w:pStyle w:val="Akapitzlist"/>
        <w:spacing w:line="360" w:lineRule="auto"/>
        <w:ind w:left="284" w:right="20"/>
        <w:jc w:val="both"/>
      </w:pPr>
      <w:r>
        <w:rPr>
          <w:rFonts w:asciiTheme="majorHAnsi" w:hAnsiTheme="majorHAnsi" w:cstheme="majorHAnsi"/>
          <w:color w:val="000000" w:themeColor="text1"/>
          <w:sz w:val="24"/>
          <w:szCs w:val="24"/>
        </w:rPr>
        <w:t xml:space="preserve">1) Uprawnienia zgodnie z ustawą z dnia 7 lipca 1994 r. Prawo budowlane (t.j. Dz. U. z </w:t>
      </w:r>
      <w:r w:rsidR="00B10615" w:rsidRPr="00B10615">
        <w:rPr>
          <w:rFonts w:asciiTheme="majorHAnsi" w:hAnsiTheme="majorHAnsi" w:cstheme="majorHAnsi"/>
          <w:color w:val="000000" w:themeColor="text1"/>
          <w:sz w:val="24"/>
          <w:szCs w:val="24"/>
        </w:rPr>
        <w:t>Dz.U.2023.682</w:t>
      </w:r>
      <w:r w:rsidR="00B10615">
        <w:rPr>
          <w:rFonts w:asciiTheme="majorHAnsi" w:hAnsiTheme="majorHAnsi" w:cstheme="majorHAnsi"/>
          <w:color w:val="000000" w:themeColor="text1"/>
          <w:sz w:val="24"/>
          <w:szCs w:val="24"/>
        </w:rPr>
        <w:t xml:space="preserve"> z</w:t>
      </w:r>
      <w:r>
        <w:rPr>
          <w:rFonts w:asciiTheme="majorHAnsi" w:hAnsiTheme="majorHAnsi" w:cstheme="majorHAnsi"/>
          <w:color w:val="000000" w:themeColor="text1"/>
          <w:sz w:val="24"/>
          <w:szCs w:val="24"/>
        </w:rPr>
        <w:t>e zm.), zgodnie z rozporządzeniem Ministra Inwestycji i Rozwoju z dnia 29 kwietnia 2019 r. w sprawie przygotowania zawodowego do wykonywania samodzielnych funkcji technicznych</w:t>
      </w:r>
      <w:r>
        <w:rPr>
          <w:rFonts w:asciiTheme="majorHAnsi" w:hAnsiTheme="majorHAnsi" w:cstheme="majorHAnsi"/>
          <w:color w:val="000000" w:themeColor="text1"/>
          <w:sz w:val="24"/>
          <w:szCs w:val="24"/>
        </w:rPr>
        <w:br/>
        <w:t>w budownictwie (Dz. U. z 2019 r., poz. 831) lub odpowiadające im ważne uprawnienia budowlane, które zostały wydane na podstawie wcześniej obowiązujących przepisów lub odpowiadające im uprawnienia wydane w innych państwach członkowskich UE, w państwach członkowskich Europejskiego Porozumienia o Wolnym Handlu (EFTA), oraz Konfederacji Szwajcarskiej</w:t>
      </w:r>
      <w:r>
        <w:rPr>
          <w:rFonts w:asciiTheme="majorHAnsi" w:hAnsiTheme="majorHAnsi" w:cstheme="majorHAnsi"/>
          <w:color w:val="000000" w:themeColor="text1"/>
          <w:sz w:val="24"/>
          <w:szCs w:val="24"/>
        </w:rPr>
        <w:br/>
        <w:t>z zastrzeżeniem art. 12a oraz innych przepisów ustawy Prawo budowlane oraz ustawy z dnia 22 grudnia 2015 r. o zasadach uznania kwalifikacji zawodowych nabytych w państwach członkowskich Unii Europejskiej (t.j. Dz. U. z 2021 r. poz. 1646 ze zm.)</w:t>
      </w:r>
    </w:p>
    <w:p w14:paraId="324560FC" w14:textId="007A92F0" w:rsidR="00DF5736" w:rsidRDefault="00000000">
      <w:pPr>
        <w:pStyle w:val="Akapitzlist"/>
        <w:spacing w:line="360" w:lineRule="auto"/>
        <w:ind w:left="284" w:right="20"/>
        <w:jc w:val="both"/>
      </w:pPr>
      <w:r>
        <w:rPr>
          <w:rFonts w:asciiTheme="majorHAnsi" w:hAnsiTheme="majorHAnsi" w:cstheme="majorHAnsi"/>
          <w:color w:val="000000" w:themeColor="text1"/>
          <w:sz w:val="24"/>
          <w:szCs w:val="24"/>
        </w:rPr>
        <w:t xml:space="preserve">2) Osoba ta musi posiadać aktualne </w:t>
      </w:r>
      <w:r>
        <w:rPr>
          <w:rFonts w:asciiTheme="majorHAnsi" w:hAnsiTheme="majorHAnsi" w:cstheme="majorHAnsi"/>
          <w:b/>
          <w:bCs/>
          <w:color w:val="000000" w:themeColor="text1"/>
          <w:sz w:val="24"/>
          <w:szCs w:val="24"/>
        </w:rPr>
        <w:t>zaświadczenie o przynależności do właściwej izby samorządu</w:t>
      </w:r>
      <w:r>
        <w:rPr>
          <w:rFonts w:asciiTheme="majorHAnsi" w:hAnsiTheme="majorHAnsi" w:cstheme="majorHAnsi"/>
          <w:color w:val="000000" w:themeColor="text1"/>
          <w:sz w:val="24"/>
          <w:szCs w:val="24"/>
        </w:rPr>
        <w:t xml:space="preserve"> zawodowego oraz uprawnienia budowlane wymagane zgodnie z ustawą Prawo budowlane</w:t>
      </w:r>
      <w:r w:rsidR="00B10615">
        <w:rPr>
          <w:rFonts w:asciiTheme="majorHAnsi" w:hAnsiTheme="majorHAnsi" w:cstheme="majorHAnsi"/>
          <w:color w:val="000000" w:themeColor="text1"/>
          <w:sz w:val="24"/>
          <w:szCs w:val="24"/>
        </w:rPr>
        <w:t>.</w:t>
      </w:r>
    </w:p>
    <w:p w14:paraId="2AA68062" w14:textId="7963B689" w:rsidR="00DF5736" w:rsidRDefault="00000000">
      <w:pPr>
        <w:pStyle w:val="Akapitzlist"/>
        <w:spacing w:line="360" w:lineRule="auto"/>
        <w:ind w:left="284" w:right="20"/>
        <w:jc w:val="both"/>
      </w:pPr>
      <w:r>
        <w:rPr>
          <w:rFonts w:asciiTheme="majorHAnsi" w:hAnsiTheme="majorHAnsi" w:cstheme="majorHAnsi"/>
          <w:color w:val="000000" w:themeColor="text1"/>
          <w:sz w:val="24"/>
          <w:szCs w:val="24"/>
        </w:rPr>
        <w:t>3) Dopuszcza się uprawnienia równoważne (w zakresie koniecznym do wykonania przedmiotu zamówienia) – dla osób, które posiadają uprawnienia uzyskane przed dniem wejścia w życie ustawy Prawo budowlane lub stwierdzenie posiadania przygotowania zawodowego do pełnienia samodzielnych funkcji technicznych w budownictwie i zachowały uprawnienia do pełnienia tych funkcji w dotychczasowym zakresie.</w:t>
      </w:r>
    </w:p>
    <w:p w14:paraId="73FCA23A" w14:textId="77777777" w:rsidR="00DF5736" w:rsidRDefault="00000000">
      <w:pPr>
        <w:numPr>
          <w:ilvl w:val="0"/>
          <w:numId w:val="12"/>
        </w:numPr>
        <w:spacing w:line="360" w:lineRule="auto"/>
        <w:ind w:left="448" w:right="-1"/>
        <w:jc w:val="both"/>
      </w:pPr>
      <w:r>
        <w:rPr>
          <w:rFonts w:asciiTheme="majorHAnsi" w:hAnsiTheme="majorHAnsi" w:cstheme="majorHAnsi"/>
          <w:sz w:val="24"/>
          <w:szCs w:val="24"/>
        </w:rPr>
        <w:t>Wykonawca może w celu potwierdzenia spełnienia warunków udziału w postępowaniu,</w:t>
      </w:r>
      <w:r>
        <w:rPr>
          <w:rFonts w:asciiTheme="majorHAnsi" w:hAnsiTheme="majorHAnsi" w:cstheme="majorHAnsi"/>
          <w:sz w:val="24"/>
          <w:szCs w:val="24"/>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DE88EA5" w14:textId="77777777" w:rsidR="00DF5736" w:rsidRDefault="00000000">
      <w:pPr>
        <w:numPr>
          <w:ilvl w:val="0"/>
          <w:numId w:val="12"/>
        </w:numPr>
        <w:spacing w:line="360" w:lineRule="auto"/>
        <w:ind w:left="448" w:right="-1"/>
        <w:jc w:val="both"/>
      </w:pPr>
      <w:r>
        <w:rPr>
          <w:rFonts w:asciiTheme="majorHAnsi" w:hAnsiTheme="majorHAnsi" w:cstheme="majorHAnsi"/>
          <w:sz w:val="24"/>
          <w:szCs w:val="24"/>
        </w:rPr>
        <w:t>Zamawiający może na każdym etapie postępowania, uznać, że Wykonawca nie posiada wymaganych zdolności, jeżeli posiadanie przez wykonawcę sprzecznych interesów,</w:t>
      </w:r>
      <w:r>
        <w:rPr>
          <w:rFonts w:asciiTheme="majorHAnsi" w:hAnsiTheme="majorHAnsi" w:cstheme="majorHAnsi"/>
          <w:sz w:val="24"/>
          <w:szCs w:val="24"/>
        </w:rPr>
        <w:br/>
        <w:t>w szczególności zaangażowanie zasobów technicznych lub zawodowych wykonawcy w inne przedsięwzięcia gospodarcze wykonawcy może mieć negatywny wpływ na realizację zamówienia.</w:t>
      </w:r>
    </w:p>
    <w:p w14:paraId="1DB52849" w14:textId="77777777" w:rsidR="00DF5736" w:rsidRDefault="00DF5736">
      <w:pPr>
        <w:ind w:left="448" w:right="-18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5736" w14:paraId="5FA2BD17" w14:textId="77777777">
        <w:tc>
          <w:tcPr>
            <w:tcW w:w="10060" w:type="dxa"/>
            <w:shd w:val="clear" w:color="auto" w:fill="D9D9D9" w:themeFill="background1" w:themeFillShade="D9"/>
          </w:tcPr>
          <w:p w14:paraId="49D731EA" w14:textId="77777777" w:rsidR="00DF5736" w:rsidRDefault="00000000">
            <w:pPr>
              <w:pStyle w:val="Nagwek2"/>
              <w:widowControl w:val="0"/>
              <w:spacing w:before="120" w:line="240" w:lineRule="auto"/>
              <w:rPr>
                <w:rFonts w:asciiTheme="majorHAnsi" w:hAnsiTheme="majorHAnsi" w:cstheme="majorHAnsi"/>
                <w:b/>
                <w:bCs/>
                <w:sz w:val="28"/>
                <w:szCs w:val="28"/>
              </w:rPr>
            </w:pPr>
            <w:bookmarkStart w:id="27" w:name="_Toc141611980"/>
            <w:r>
              <w:rPr>
                <w:rFonts w:asciiTheme="majorHAnsi" w:hAnsiTheme="majorHAnsi" w:cstheme="majorHAnsi"/>
                <w:b/>
                <w:bCs/>
                <w:sz w:val="28"/>
                <w:szCs w:val="28"/>
              </w:rPr>
              <w:t>VIII. Podstawy wykluczenia z postępowania</w:t>
            </w:r>
            <w:bookmarkEnd w:id="27"/>
          </w:p>
        </w:tc>
      </w:tr>
    </w:tbl>
    <w:p w14:paraId="013D0875" w14:textId="77777777" w:rsidR="00DF5736" w:rsidRDefault="00000000">
      <w:pPr>
        <w:numPr>
          <w:ilvl w:val="0"/>
          <w:numId w:val="1"/>
        </w:numPr>
        <w:spacing w:before="240" w:line="360" w:lineRule="auto"/>
        <w:ind w:left="426"/>
        <w:rPr>
          <w:rFonts w:asciiTheme="majorHAnsi" w:hAnsiTheme="majorHAnsi" w:cstheme="majorHAnsi"/>
          <w:sz w:val="24"/>
          <w:szCs w:val="24"/>
        </w:rPr>
      </w:pPr>
      <w:r>
        <w:rPr>
          <w:rFonts w:asciiTheme="majorHAnsi" w:hAnsiTheme="majorHAnsi" w:cstheme="majorHAnsi"/>
          <w:sz w:val="24"/>
          <w:szCs w:val="24"/>
        </w:rPr>
        <w:t>Z postępowania o udzielenie zamówienia wyklucza się Wykonawców, w stosunku do których zachodzi którakolwiek z okoliczności wskazanych:</w:t>
      </w:r>
    </w:p>
    <w:p w14:paraId="1D7A0F9A" w14:textId="77777777" w:rsidR="00DF5736" w:rsidRDefault="00000000">
      <w:pPr>
        <w:numPr>
          <w:ilvl w:val="0"/>
          <w:numId w:val="13"/>
        </w:numPr>
        <w:shd w:val="clear" w:color="auto" w:fill="D9D9D9" w:themeFill="background1" w:themeFillShade="D9"/>
        <w:spacing w:line="360" w:lineRule="auto"/>
        <w:ind w:left="812" w:hanging="386"/>
        <w:rPr>
          <w:rFonts w:asciiTheme="majorHAnsi" w:hAnsiTheme="majorHAnsi" w:cstheme="majorHAnsi"/>
          <w:b/>
          <w:bCs/>
          <w:sz w:val="24"/>
          <w:szCs w:val="24"/>
        </w:rPr>
      </w:pPr>
      <w:r>
        <w:rPr>
          <w:rFonts w:asciiTheme="majorHAnsi" w:hAnsiTheme="majorHAnsi" w:cstheme="majorHAnsi"/>
          <w:b/>
          <w:bCs/>
          <w:sz w:val="24"/>
          <w:szCs w:val="24"/>
        </w:rPr>
        <w:lastRenderedPageBreak/>
        <w:t>w art. 108 ust. 1 PZP;</w:t>
      </w:r>
    </w:p>
    <w:p w14:paraId="6EB54908" w14:textId="77777777" w:rsidR="00DF5736" w:rsidRDefault="00000000">
      <w:pPr>
        <w:numPr>
          <w:ilvl w:val="0"/>
          <w:numId w:val="13"/>
        </w:numPr>
        <w:shd w:val="clear" w:color="auto" w:fill="D9D9D9" w:themeFill="background1" w:themeFillShade="D9"/>
        <w:spacing w:line="360" w:lineRule="auto"/>
        <w:ind w:left="812" w:hanging="386"/>
        <w:rPr>
          <w:rFonts w:asciiTheme="majorHAnsi" w:hAnsiTheme="majorHAnsi" w:cstheme="majorHAnsi"/>
          <w:sz w:val="24"/>
          <w:szCs w:val="24"/>
        </w:rPr>
      </w:pPr>
      <w:r>
        <w:rPr>
          <w:rFonts w:asciiTheme="majorHAnsi" w:hAnsiTheme="majorHAnsi" w:cstheme="majorHAnsi"/>
          <w:b/>
          <w:bCs/>
          <w:sz w:val="24"/>
          <w:szCs w:val="24"/>
        </w:rPr>
        <w:t>w art. 109 ust. 1 pkt. 4, 5, 7, 8, 9 i 10 PZP</w:t>
      </w:r>
      <w:r>
        <w:rPr>
          <w:rFonts w:asciiTheme="majorHAnsi" w:hAnsiTheme="majorHAnsi" w:cstheme="majorHAnsi"/>
          <w:sz w:val="24"/>
          <w:szCs w:val="24"/>
        </w:rPr>
        <w:t xml:space="preserve">, </w:t>
      </w:r>
    </w:p>
    <w:p w14:paraId="3BBFA531" w14:textId="77777777" w:rsidR="00DF5736" w:rsidRDefault="00000000">
      <w:pPr>
        <w:spacing w:before="60" w:after="60"/>
        <w:ind w:left="426"/>
        <w:jc w:val="both"/>
        <w:rPr>
          <w:rFonts w:asciiTheme="majorHAnsi" w:hAnsiTheme="majorHAnsi" w:cstheme="majorHAnsi"/>
          <w:sz w:val="24"/>
          <w:szCs w:val="24"/>
        </w:rPr>
      </w:pPr>
      <w:r>
        <w:rPr>
          <w:rFonts w:asciiTheme="majorHAnsi" w:hAnsiTheme="majorHAnsi" w:cstheme="majorHAnsi"/>
          <w:sz w:val="24"/>
          <w:szCs w:val="24"/>
        </w:rPr>
        <w:t>tj.:</w:t>
      </w:r>
    </w:p>
    <w:tbl>
      <w:tblPr>
        <w:tblStyle w:val="Tabela-Siatka"/>
        <w:tblW w:w="10065" w:type="dxa"/>
        <w:tblInd w:w="-5" w:type="dxa"/>
        <w:tblLayout w:type="fixed"/>
        <w:tblLook w:val="04A0" w:firstRow="1" w:lastRow="0" w:firstColumn="1" w:lastColumn="0" w:noHBand="0" w:noVBand="1"/>
      </w:tblPr>
      <w:tblGrid>
        <w:gridCol w:w="10065"/>
      </w:tblGrid>
      <w:tr w:rsidR="00DF5736" w14:paraId="32394A9F" w14:textId="77777777">
        <w:tc>
          <w:tcPr>
            <w:tcW w:w="10065" w:type="dxa"/>
          </w:tcPr>
          <w:p w14:paraId="42310C9C" w14:textId="77777777" w:rsidR="00DF5736"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Art. 108 .1. Z postępowania o udzielenie zamówienia wyklucza się wykonawcę:</w:t>
            </w:r>
          </w:p>
          <w:p w14:paraId="6EBDA545" w14:textId="77777777" w:rsidR="00DF5736"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będącego osobą fizyczną, którego prawomocnie skazano za przestępstwo:</w:t>
            </w:r>
          </w:p>
          <w:p w14:paraId="7C7A37C8" w14:textId="77777777" w:rsidR="00DF5736"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udziału w zorganizowanej grupie przestępczej albo związku mającym na celu popełnienie przestępstwa lub przestępstwa skarbowego, o którym mowa w art. 258 Kodeksu karnego,</w:t>
            </w:r>
          </w:p>
          <w:p w14:paraId="77BAED43" w14:textId="77777777" w:rsidR="00DF5736"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handlu ludźmi, o którym mowa w art. 189a Kodeksu karnego,</w:t>
            </w:r>
          </w:p>
          <w:p w14:paraId="592D1C0C" w14:textId="1391BD5D" w:rsidR="00DF5736"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 xml:space="preserve">o którym mowa w art. 228-230a, art. 250a Kodeksu karnego, w art. 46-48 ustawy z dnia 25 czerwca 2010 r. o sporcie (Dz.U. </w:t>
            </w:r>
            <w:r w:rsidR="00993CC0">
              <w:rPr>
                <w:rFonts w:asciiTheme="majorHAnsi" w:hAnsiTheme="majorHAnsi" w:cstheme="majorHAnsi"/>
                <w:sz w:val="18"/>
                <w:szCs w:val="18"/>
              </w:rPr>
              <w:br/>
            </w:r>
            <w:r>
              <w:rPr>
                <w:rFonts w:asciiTheme="majorHAnsi" w:hAnsiTheme="majorHAnsi" w:cstheme="majorHAnsi"/>
                <w:sz w:val="18"/>
                <w:szCs w:val="18"/>
              </w:rPr>
              <w:t xml:space="preserve">z 2020 r. poz. 1133 oraz z 2021 r. poz. 2054) lub w art. 54 ust. 1-4 ustawy z dnia 12 maja 2011 r. o refundacji leków, środków spożywczych specjalnego przeznaczenia żywieniowego oraz wyrobów medycznych (Dz.U. z 2021 r. poz. 523, 1292, 1559 </w:t>
            </w:r>
            <w:r w:rsidR="00993CC0">
              <w:rPr>
                <w:rFonts w:asciiTheme="majorHAnsi" w:hAnsiTheme="majorHAnsi" w:cstheme="majorHAnsi"/>
                <w:sz w:val="18"/>
                <w:szCs w:val="18"/>
              </w:rPr>
              <w:br/>
            </w:r>
            <w:r>
              <w:rPr>
                <w:rFonts w:asciiTheme="majorHAnsi" w:hAnsiTheme="majorHAnsi" w:cstheme="majorHAnsi"/>
                <w:sz w:val="18"/>
                <w:szCs w:val="18"/>
              </w:rPr>
              <w:t>i 2054),</w:t>
            </w:r>
          </w:p>
          <w:p w14:paraId="3299EA2D" w14:textId="77777777" w:rsidR="00DF5736"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B996D0" w14:textId="77777777" w:rsidR="00DF5736"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o charakterze terrorystycznym, o którym mowa w art. 115 § 20 Kodeksu karnego, lub mające na celu popełnienie tego przestępstwa,</w:t>
            </w:r>
          </w:p>
          <w:p w14:paraId="4BDB9AEE" w14:textId="77777777" w:rsidR="00DF5736"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powierzenia wykonywania pracy małoletniemu cudzoziemcowi, o którym mowa w art. 9 ust. 2 ustawy z dnia 15 czerwca 2012 r. o skutkach powierzania wykonywania pracy cudzoziemcom przebywającym wbrew przepisom na terytorium Rzeczypospolitej Polskiej (t.j. Dz.U. poz. 2021 r. poz. 1745),</w:t>
            </w:r>
          </w:p>
          <w:p w14:paraId="42D36F7B" w14:textId="77777777" w:rsidR="00DF5736"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68A56A" w14:textId="77777777" w:rsidR="00DF5736"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o którym mowa w art. 9 ust. 1 i 3 lub art. 10 ustawy z dnia 15 czerwca 2012 r. o skutkach powierzania wykonywania pracy cudzoziemcom przebywającym wbrew przepisom na terytorium Rzeczypospolitej Polskiej</w:t>
            </w:r>
          </w:p>
          <w:p w14:paraId="7D9EA447" w14:textId="77777777" w:rsidR="00DF5736"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 lub za odpowiedni czyn zabroniony określony w przepisach prawa obcego;</w:t>
            </w:r>
          </w:p>
          <w:p w14:paraId="4A1130A7" w14:textId="77777777" w:rsidR="00DF5736"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845010" w14:textId="77777777" w:rsidR="00DF5736"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001DAD" w14:textId="77777777" w:rsidR="00DF5736"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wobec którego prawomocnie orzeczono zakaz ubiegania się o zamówienia publiczne;</w:t>
            </w:r>
          </w:p>
          <w:p w14:paraId="027F419B" w14:textId="591A5FF7" w:rsidR="00DF5736"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993CC0">
              <w:rPr>
                <w:rFonts w:asciiTheme="majorHAnsi" w:hAnsiTheme="majorHAnsi" w:cstheme="majorHAnsi"/>
                <w:sz w:val="18"/>
                <w:szCs w:val="18"/>
              </w:rPr>
              <w:br/>
            </w:r>
            <w:r>
              <w:rPr>
                <w:rFonts w:asciiTheme="majorHAnsi" w:hAnsiTheme="majorHAnsi" w:cstheme="majorHAnsi"/>
                <w:sz w:val="18"/>
                <w:szCs w:val="18"/>
              </w:rPr>
              <w:t>o dopuszczenie do udziału w postępowaniu, chyba że wykażą, że przygotowali te oferty lub wnioski niezależnie od siebie;</w:t>
            </w:r>
          </w:p>
          <w:p w14:paraId="67047CEC" w14:textId="63E075FF" w:rsidR="00DF5736"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 xml:space="preserve">jeżeli, w przypadkach, o których mowa w art. 85 ust. 1, doszło do zakłócenia konkurencji wynikającego z wcześniejszego zaangażowania tego wykonawcy lub podmiotu, który należy z wykonawcą do tej samej grupy kapitałowej w rozumieniu ustawy </w:t>
            </w:r>
            <w:r w:rsidR="00993CC0">
              <w:rPr>
                <w:rFonts w:asciiTheme="majorHAnsi" w:hAnsiTheme="majorHAnsi" w:cstheme="majorHAnsi"/>
                <w:sz w:val="18"/>
                <w:szCs w:val="18"/>
              </w:rPr>
              <w:br/>
            </w:r>
            <w:r>
              <w:rPr>
                <w:rFonts w:asciiTheme="majorHAnsi" w:hAnsiTheme="majorHAnsi" w:cstheme="majorHAnsi"/>
                <w:sz w:val="18"/>
                <w:szCs w:val="18"/>
              </w:rPr>
              <w:t>z dnia 16 lutego 2007 r. o ochronie konkurencji i konsumentów, chyba że spowodowane tym zakłócenie konkurencji może być wyeliminowane w inny sposób niż przez wykluczenie wykonawcy z udziału w postępowaniu o udzielenie zamówienia.</w:t>
            </w:r>
          </w:p>
        </w:tc>
      </w:tr>
    </w:tbl>
    <w:p w14:paraId="5AF07AEB" w14:textId="77777777" w:rsidR="00DF5736" w:rsidRDefault="00DF5736">
      <w:pPr>
        <w:spacing w:before="60" w:after="60"/>
        <w:ind w:left="426"/>
        <w:jc w:val="both"/>
        <w:rPr>
          <w:rFonts w:asciiTheme="majorHAnsi" w:hAnsiTheme="majorHAnsi" w:cstheme="majorHAnsi"/>
          <w:sz w:val="10"/>
          <w:szCs w:val="10"/>
        </w:rPr>
      </w:pPr>
    </w:p>
    <w:p w14:paraId="56A87C4F" w14:textId="77777777" w:rsidR="00DF5736" w:rsidRDefault="00DF5736">
      <w:pPr>
        <w:spacing w:before="60" w:after="60"/>
        <w:ind w:left="426"/>
        <w:jc w:val="both"/>
        <w:rPr>
          <w:rFonts w:asciiTheme="majorHAnsi" w:hAnsiTheme="majorHAnsi" w:cstheme="majorHAnsi"/>
          <w:sz w:val="10"/>
          <w:szCs w:val="10"/>
        </w:rPr>
      </w:pPr>
    </w:p>
    <w:tbl>
      <w:tblPr>
        <w:tblStyle w:val="Tabela-Siatka"/>
        <w:tblW w:w="10065" w:type="dxa"/>
        <w:tblInd w:w="-5" w:type="dxa"/>
        <w:tblLayout w:type="fixed"/>
        <w:tblLook w:val="04A0" w:firstRow="1" w:lastRow="0" w:firstColumn="1" w:lastColumn="0" w:noHBand="0" w:noVBand="1"/>
      </w:tblPr>
      <w:tblGrid>
        <w:gridCol w:w="10065"/>
      </w:tblGrid>
      <w:tr w:rsidR="00DF5736" w14:paraId="6AFD6FA8" w14:textId="77777777">
        <w:tc>
          <w:tcPr>
            <w:tcW w:w="10065" w:type="dxa"/>
          </w:tcPr>
          <w:p w14:paraId="18B5D4F8" w14:textId="77777777" w:rsidR="00DF5736"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 xml:space="preserve">Art. 109. 1. Z postępowania o udzielenie zamówienia zamawiający może wykluczyć wykonawcę: </w:t>
            </w:r>
          </w:p>
          <w:p w14:paraId="12B7E1A6" w14:textId="01E4763E" w:rsidR="00DF5736"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 xml:space="preserve">4)  w stosunku do którego otwarto likwidację, ogłoszono upadłość, którego aktywami zarządza likwidator lub sąd, zawarł układ </w:t>
            </w:r>
            <w:r w:rsidR="00993CC0">
              <w:rPr>
                <w:rFonts w:asciiTheme="majorHAnsi" w:hAnsiTheme="majorHAnsi" w:cstheme="majorHAnsi"/>
                <w:sz w:val="18"/>
                <w:szCs w:val="18"/>
              </w:rPr>
              <w:br/>
            </w:r>
            <w:r>
              <w:rPr>
                <w:rFonts w:asciiTheme="majorHAnsi" w:hAnsiTheme="majorHAnsi" w:cstheme="majorHAnsi"/>
                <w:sz w:val="18"/>
                <w:szCs w:val="18"/>
              </w:rPr>
              <w:t xml:space="preserve">z wierzycielami, którego działalność gospodarcza jest zawieszona albo znajduje się on w innej tego rodzaju sytuacji wynikającej </w:t>
            </w:r>
            <w:r w:rsidR="00993CC0">
              <w:rPr>
                <w:rFonts w:asciiTheme="majorHAnsi" w:hAnsiTheme="majorHAnsi" w:cstheme="majorHAnsi"/>
                <w:sz w:val="18"/>
                <w:szCs w:val="18"/>
              </w:rPr>
              <w:br/>
            </w:r>
            <w:r>
              <w:rPr>
                <w:rFonts w:asciiTheme="majorHAnsi" w:hAnsiTheme="majorHAnsi" w:cstheme="majorHAnsi"/>
                <w:sz w:val="18"/>
                <w:szCs w:val="18"/>
              </w:rPr>
              <w:t xml:space="preserve">z podobnej procedury przewidzianej w przepisach miejsca wszczęcia tej procedury; </w:t>
            </w:r>
          </w:p>
          <w:p w14:paraId="33584F95" w14:textId="3498C872" w:rsidR="00DF5736"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 xml:space="preserve">5)  który w sposób zawiniony poważnie naruszył obowiązki zawodowe, co podważa jego uczciwość, w szczególności gdy wykonawca </w:t>
            </w:r>
            <w:r w:rsidR="00993CC0">
              <w:rPr>
                <w:rFonts w:asciiTheme="majorHAnsi" w:hAnsiTheme="majorHAnsi" w:cstheme="majorHAnsi"/>
                <w:sz w:val="18"/>
                <w:szCs w:val="18"/>
              </w:rPr>
              <w:br/>
            </w:r>
            <w:r>
              <w:rPr>
                <w:rFonts w:asciiTheme="majorHAnsi" w:hAnsiTheme="majorHAnsi" w:cstheme="majorHAnsi"/>
                <w:sz w:val="18"/>
                <w:szCs w:val="18"/>
              </w:rPr>
              <w:t>w wyniku zamierzonego działania lub rażącego niedbalstwa nie wykonał lub nienależycie wykonał zamówienie, co zamawiający jest w stanie wykazać za pomocą stosownych dowodów;</w:t>
            </w:r>
          </w:p>
          <w:p w14:paraId="5DF1DC65" w14:textId="77777777" w:rsidR="00DF5736"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w:t>
            </w:r>
            <w:r>
              <w:rPr>
                <w:rFonts w:asciiTheme="majorHAnsi" w:hAnsiTheme="majorHAnsi" w:cstheme="majorHAnsi"/>
                <w:sz w:val="18"/>
                <w:szCs w:val="18"/>
              </w:rPr>
              <w:lastRenderedPageBreak/>
              <w:t xml:space="preserve">uprawnień z tytułu rękojmi za wady; </w:t>
            </w:r>
          </w:p>
          <w:p w14:paraId="22A103A8" w14:textId="77777777" w:rsidR="00DF5736"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6160C44" w14:textId="77777777" w:rsidR="00DF5736"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9)  który bezprawnie wpływał lub próbował wpływać na czynności zamawiającego lub próbował pozyskać lub pozyskał informacje poufne, mogące dać mu przewagę w postępowaniu o udzielenie zamówienia;</w:t>
            </w:r>
          </w:p>
          <w:p w14:paraId="66E14413" w14:textId="77777777" w:rsidR="00DF5736"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17B1694F" w14:textId="77777777" w:rsidR="00DF5736" w:rsidRDefault="00DF5736">
      <w:pPr>
        <w:ind w:left="426"/>
        <w:jc w:val="both"/>
        <w:rPr>
          <w:rFonts w:asciiTheme="majorHAnsi" w:hAnsiTheme="majorHAnsi" w:cstheme="majorHAnsi"/>
          <w:sz w:val="10"/>
          <w:szCs w:val="10"/>
        </w:rPr>
      </w:pPr>
    </w:p>
    <w:p w14:paraId="0C21B71F" w14:textId="77777777" w:rsidR="00DF5736" w:rsidRDefault="00000000">
      <w:pPr>
        <w:numPr>
          <w:ilvl w:val="0"/>
          <w:numId w:val="1"/>
        </w:numPr>
        <w:spacing w:line="360" w:lineRule="auto"/>
        <w:ind w:left="426"/>
        <w:jc w:val="both"/>
      </w:pPr>
      <w:r>
        <w:rPr>
          <w:rFonts w:asciiTheme="majorHAnsi" w:hAnsiTheme="majorHAnsi" w:cstheme="majorHAnsi"/>
          <w:sz w:val="24"/>
          <w:szCs w:val="24"/>
        </w:rPr>
        <w:t>Wykluczenie Wykonawcy następuje zgodnie z art. 111 PZP.</w:t>
      </w:r>
    </w:p>
    <w:p w14:paraId="047AD551" w14:textId="77777777" w:rsidR="00DF5736" w:rsidRDefault="00000000">
      <w:pPr>
        <w:numPr>
          <w:ilvl w:val="0"/>
          <w:numId w:val="1"/>
        </w:numPr>
        <w:spacing w:line="360" w:lineRule="auto"/>
        <w:ind w:left="426"/>
        <w:jc w:val="both"/>
      </w:pPr>
      <w:r>
        <w:rPr>
          <w:rFonts w:asciiTheme="majorHAnsi" w:hAnsiTheme="majorHAnsi" w:cstheme="majorHAnsi"/>
          <w:sz w:val="24"/>
          <w:szCs w:val="24"/>
        </w:rPr>
        <w:t xml:space="preserve">Wykonawca </w:t>
      </w:r>
      <w:r>
        <w:rPr>
          <w:rFonts w:asciiTheme="majorHAnsi" w:hAnsiTheme="majorHAnsi" w:cstheme="majorHAnsi"/>
          <w:b/>
          <w:bCs/>
          <w:sz w:val="24"/>
          <w:szCs w:val="24"/>
        </w:rPr>
        <w:t>nie podlega wykluczeniu</w:t>
      </w:r>
      <w:r>
        <w:rPr>
          <w:rFonts w:asciiTheme="majorHAnsi" w:hAnsiTheme="majorHAnsi" w:cstheme="majorHAnsi"/>
          <w:sz w:val="24"/>
          <w:szCs w:val="24"/>
        </w:rPr>
        <w:t xml:space="preserve"> w okolicznościach określonych w art. 108 ust. 1 pkt 1,2 i 5 PZP lub art. 109 ust. 1 pkt 2-5 i 7-10 PZP, jeżeli udowodni zamawiającemu, że spełnił łącznie przesłanki wskazane w art. 110 ust. 2 PZP. </w:t>
      </w:r>
    </w:p>
    <w:p w14:paraId="7756289D" w14:textId="77777777" w:rsidR="00DF5736" w:rsidRDefault="00000000">
      <w:pPr>
        <w:numPr>
          <w:ilvl w:val="0"/>
          <w:numId w:val="1"/>
        </w:numPr>
        <w:spacing w:line="360" w:lineRule="auto"/>
        <w:ind w:left="426"/>
        <w:jc w:val="both"/>
      </w:pPr>
      <w:r>
        <w:rPr>
          <w:rFonts w:asciiTheme="majorHAnsi" w:hAnsiTheme="majorHAnsi" w:cstheme="majorHAnsi"/>
          <w:sz w:val="24"/>
          <w:szCs w:val="24"/>
        </w:rPr>
        <w:t>Zamawiający oceni, czy podjęte przez wykonawcę czynności, o których mowa w art. 110 ust.2 PZP, są wystarczające do wykazania jego rzetelności, uwzględniając wagę i szczególne okoliczności czynu wykonawcy. Jeżeli podjęte przez wykonawcę czynności nie są wystarczające do wykazania jego rzetelności, zamawiający wyklucza wykonawcę.</w:t>
      </w:r>
    </w:p>
    <w:p w14:paraId="3F6104F9" w14:textId="77777777" w:rsidR="00DF5736" w:rsidRDefault="00000000">
      <w:pPr>
        <w:numPr>
          <w:ilvl w:val="0"/>
          <w:numId w:val="1"/>
        </w:numPr>
        <w:spacing w:line="360" w:lineRule="auto"/>
        <w:ind w:left="426"/>
        <w:jc w:val="both"/>
      </w:pPr>
      <w:r>
        <w:rPr>
          <w:rFonts w:asciiTheme="majorHAnsi" w:hAnsiTheme="majorHAnsi" w:cstheme="majorHAnsi"/>
          <w:sz w:val="24"/>
          <w:szCs w:val="24"/>
        </w:rPr>
        <w:t>Z postępowania o udzielenie zamówienia publicznego wyklucza się:</w:t>
      </w:r>
    </w:p>
    <w:p w14:paraId="08089AB4" w14:textId="77777777" w:rsidR="00DF5736" w:rsidRDefault="00000000">
      <w:pPr>
        <w:pStyle w:val="Akapitzlist"/>
        <w:numPr>
          <w:ilvl w:val="0"/>
          <w:numId w:val="49"/>
        </w:numPr>
        <w:spacing w:line="360" w:lineRule="auto"/>
        <w:ind w:left="851"/>
        <w:jc w:val="both"/>
      </w:pPr>
      <w:r>
        <w:rPr>
          <w:rFonts w:asciiTheme="majorHAnsi" w:hAnsiTheme="majorHAnsi" w:cstheme="majorHAnsi"/>
          <w:sz w:val="24"/>
          <w:szCs w:val="24"/>
        </w:rPr>
        <w:t>wykonawcę wymienionego w wykazach określonych w rozporządzeniu 765/2006</w:t>
      </w:r>
      <w:r>
        <w:rPr>
          <w:rFonts w:asciiTheme="majorHAnsi" w:hAnsiTheme="majorHAnsi" w:cstheme="majorHAnsi"/>
          <w:sz w:val="24"/>
          <w:szCs w:val="24"/>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4D23A17D" w14:textId="77777777" w:rsidR="00DF5736" w:rsidRDefault="00000000">
      <w:pPr>
        <w:pStyle w:val="Akapitzlist"/>
        <w:numPr>
          <w:ilvl w:val="0"/>
          <w:numId w:val="49"/>
        </w:numPr>
        <w:spacing w:line="360" w:lineRule="auto"/>
        <w:ind w:left="851"/>
        <w:jc w:val="both"/>
      </w:pPr>
      <w:r>
        <w:rPr>
          <w:rFonts w:asciiTheme="majorHAnsi" w:hAnsiTheme="majorHAnsi" w:cstheme="majorHAnsi"/>
          <w:sz w:val="24"/>
          <w:szCs w:val="24"/>
        </w:rPr>
        <w:t>wykonawcę, którego beneficjentem rzeczywistym w rozumieniu ustawy z dnia 1 marca 2018 r. o przeciwdziałaniu praniu pieniędzy oraz finansowaniu terroryzmu (Dz. U. z 2022 r. poz. 593 ze zm.) jest osoba wymieniona w wykazach określonych w rozporządzeniu 765/2006</w:t>
      </w:r>
      <w:r>
        <w:rPr>
          <w:rFonts w:asciiTheme="majorHAnsi" w:hAnsiTheme="majorHAnsi" w:cstheme="majorHAnsi"/>
          <w:sz w:val="24"/>
          <w:szCs w:val="24"/>
        </w:rPr>
        <w:br/>
        <w:t>i rozporządzeniu 269/2014 albo wpisana na listę lub będąca takim beneficjentem rzeczywistym od dnia 24 lutego 2022 r., o ile została wpisana na listę na podstawie decyzji</w:t>
      </w:r>
      <w:r>
        <w:rPr>
          <w:rFonts w:asciiTheme="majorHAnsi" w:hAnsiTheme="majorHAnsi" w:cstheme="majorHAnsi"/>
          <w:sz w:val="24"/>
          <w:szCs w:val="24"/>
        </w:rPr>
        <w:br/>
        <w:t>w sprawie wpisu na listę rozstrzygającej o zastosowaniu środka, o którym mowa w art. 1 pkt 3 Ustawy;</w:t>
      </w:r>
    </w:p>
    <w:p w14:paraId="6AF717CB" w14:textId="2F62ACC9" w:rsidR="00DF5736" w:rsidRDefault="00000000">
      <w:pPr>
        <w:pStyle w:val="Akapitzlist"/>
        <w:numPr>
          <w:ilvl w:val="0"/>
          <w:numId w:val="49"/>
        </w:numPr>
        <w:spacing w:line="360" w:lineRule="auto"/>
        <w:ind w:left="851"/>
        <w:jc w:val="both"/>
        <w:rPr>
          <w:rFonts w:asciiTheme="majorHAnsi" w:hAnsiTheme="majorHAnsi" w:cstheme="majorHAnsi"/>
          <w:sz w:val="24"/>
          <w:szCs w:val="24"/>
        </w:rPr>
      </w:pPr>
      <w:r>
        <w:rPr>
          <w:rFonts w:asciiTheme="majorHAnsi" w:hAnsiTheme="majorHAnsi" w:cstheme="majorHAnsi"/>
          <w:sz w:val="24"/>
          <w:szCs w:val="24"/>
        </w:rPr>
        <w:t>wykonawcę, którego jednostką dominującą w rozumieniu art. 3 ust. 1 pkt 37 ustawy z dnia 29 września 1994 r. o rachunkowości (</w:t>
      </w:r>
      <w:r w:rsidR="00956DCF">
        <w:rPr>
          <w:rFonts w:asciiTheme="majorHAnsi" w:hAnsiTheme="majorHAnsi" w:cstheme="majorHAnsi"/>
          <w:sz w:val="24"/>
          <w:szCs w:val="24"/>
        </w:rPr>
        <w:t xml:space="preserve">t.j. </w:t>
      </w:r>
      <w:r>
        <w:rPr>
          <w:rFonts w:asciiTheme="majorHAnsi" w:hAnsiTheme="majorHAnsi" w:cstheme="majorHAnsi"/>
          <w:sz w:val="24"/>
          <w:szCs w:val="24"/>
        </w:rPr>
        <w:t>Dz. U.</w:t>
      </w:r>
      <w:r w:rsidR="00956DCF">
        <w:rPr>
          <w:rFonts w:asciiTheme="majorHAnsi" w:hAnsiTheme="majorHAnsi" w:cstheme="majorHAnsi"/>
          <w:sz w:val="24"/>
          <w:szCs w:val="24"/>
        </w:rPr>
        <w:t xml:space="preserve"> </w:t>
      </w:r>
      <w:r w:rsidR="00956DCF" w:rsidRPr="00956DCF">
        <w:rPr>
          <w:rFonts w:asciiTheme="majorHAnsi" w:hAnsiTheme="majorHAnsi" w:cstheme="majorHAnsi"/>
          <w:sz w:val="24"/>
          <w:szCs w:val="24"/>
        </w:rPr>
        <w:t>2023.</w:t>
      </w:r>
      <w:r w:rsidR="00956DCF">
        <w:rPr>
          <w:rFonts w:asciiTheme="majorHAnsi" w:hAnsiTheme="majorHAnsi" w:cstheme="majorHAnsi"/>
          <w:sz w:val="24"/>
          <w:szCs w:val="24"/>
        </w:rPr>
        <w:t xml:space="preserve"> </w:t>
      </w:r>
      <w:r w:rsidR="00956DCF" w:rsidRPr="00956DCF">
        <w:rPr>
          <w:rFonts w:asciiTheme="majorHAnsi" w:hAnsiTheme="majorHAnsi" w:cstheme="majorHAnsi"/>
          <w:sz w:val="24"/>
          <w:szCs w:val="24"/>
        </w:rPr>
        <w:t>120</w:t>
      </w:r>
      <w:r w:rsidR="00956DCF">
        <w:rPr>
          <w:rFonts w:asciiTheme="majorHAnsi" w:hAnsiTheme="majorHAnsi" w:cstheme="majorHAnsi"/>
          <w:sz w:val="24"/>
          <w:szCs w:val="24"/>
        </w:rPr>
        <w:t xml:space="preserve"> </w:t>
      </w:r>
      <w:r>
        <w:rPr>
          <w:rFonts w:asciiTheme="majorHAnsi" w:hAnsiTheme="majorHAnsi" w:cstheme="majorHAnsi"/>
          <w:sz w:val="24"/>
          <w:szCs w:val="24"/>
        </w:rPr>
        <w:t xml:space="preserve">ze zm.) jest podmiot wymieniony </w:t>
      </w:r>
      <w:r w:rsidR="00956DCF">
        <w:rPr>
          <w:rFonts w:asciiTheme="majorHAnsi" w:hAnsiTheme="majorHAnsi" w:cstheme="majorHAnsi"/>
          <w:sz w:val="24"/>
          <w:szCs w:val="24"/>
        </w:rPr>
        <w:br/>
      </w:r>
      <w:r>
        <w:rPr>
          <w:rFonts w:asciiTheme="majorHAnsi" w:hAnsiTheme="majorHAnsi" w:cstheme="majorHAnsi"/>
          <w:sz w:val="24"/>
          <w:szCs w:val="24"/>
        </w:rPr>
        <w:t xml:space="preserve">w </w:t>
      </w:r>
      <w:r w:rsidR="00956DCF">
        <w:rPr>
          <w:rFonts w:asciiTheme="majorHAnsi" w:hAnsiTheme="majorHAnsi" w:cstheme="majorHAnsi"/>
          <w:sz w:val="24"/>
          <w:szCs w:val="24"/>
        </w:rPr>
        <w:t>w</w:t>
      </w:r>
      <w:r>
        <w:rPr>
          <w:rFonts w:asciiTheme="majorHAnsi" w:hAnsiTheme="majorHAnsi" w:cstheme="majorHAnsi"/>
          <w:sz w:val="24"/>
          <w:szCs w:val="24"/>
        </w:rPr>
        <w:t xml:space="preserve">ykazach określonych w rozporządzeniu 765/2006 i rozporządzeniu 269/2014 albo wpisany na listę lub będący taką jednostką dominującą od dnia 24 lutego 2022 r., o ile został wpisany na </w:t>
      </w:r>
      <w:r>
        <w:rPr>
          <w:rFonts w:asciiTheme="majorHAnsi" w:hAnsiTheme="majorHAnsi" w:cstheme="majorHAnsi"/>
          <w:sz w:val="24"/>
          <w:szCs w:val="24"/>
        </w:rPr>
        <w:lastRenderedPageBreak/>
        <w:t xml:space="preserve">listę na podstawie decyzji w sprawie wpisu na listę rozstrzygającej o zastosowaniu środka, </w:t>
      </w:r>
      <w:r w:rsidR="00956DCF">
        <w:rPr>
          <w:rFonts w:asciiTheme="majorHAnsi" w:hAnsiTheme="majorHAnsi" w:cstheme="majorHAnsi"/>
          <w:sz w:val="24"/>
          <w:szCs w:val="24"/>
        </w:rPr>
        <w:br/>
      </w:r>
      <w:r>
        <w:rPr>
          <w:rFonts w:asciiTheme="majorHAnsi" w:hAnsiTheme="majorHAnsi" w:cstheme="majorHAnsi"/>
          <w:sz w:val="24"/>
          <w:szCs w:val="24"/>
        </w:rPr>
        <w:t>o którym mowa w art. 1 pkt 3 Ustawy.</w:t>
      </w:r>
    </w:p>
    <w:p w14:paraId="2458A95B" w14:textId="77777777" w:rsidR="00DF5736" w:rsidRDefault="00000000">
      <w:pPr>
        <w:numPr>
          <w:ilvl w:val="0"/>
          <w:numId w:val="1"/>
        </w:numPr>
        <w:spacing w:line="360" w:lineRule="auto"/>
        <w:ind w:left="426"/>
        <w:jc w:val="both"/>
      </w:pPr>
      <w:r>
        <w:rPr>
          <w:rFonts w:asciiTheme="majorHAnsi" w:hAnsiTheme="majorHAnsi" w:cstheme="majorHAnsi"/>
          <w:sz w:val="24"/>
          <w:szCs w:val="24"/>
        </w:rPr>
        <w:t>Wykluczenie następuje na okres trwania okoliczności określonych w ust. 5. Okres wykluczenia rozpoczyna się nie wcześniej niż po upływie 14 dni od dnia wejścia w życie Ustawy;</w:t>
      </w:r>
    </w:p>
    <w:p w14:paraId="7865BD08" w14:textId="77777777" w:rsidR="00DF5736" w:rsidRDefault="00000000">
      <w:pPr>
        <w:numPr>
          <w:ilvl w:val="0"/>
          <w:numId w:val="1"/>
        </w:numPr>
        <w:spacing w:line="360" w:lineRule="auto"/>
        <w:ind w:left="426"/>
        <w:jc w:val="both"/>
      </w:pPr>
      <w:r>
        <w:rPr>
          <w:rFonts w:asciiTheme="majorHAnsi" w:hAnsiTheme="majorHAnsi" w:cstheme="majorHAnsi"/>
          <w:sz w:val="24"/>
          <w:szCs w:val="24"/>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w:t>
      </w:r>
      <w:r>
        <w:rPr>
          <w:rFonts w:asciiTheme="majorHAnsi" w:hAnsiTheme="majorHAnsi" w:cstheme="majorHAnsi"/>
          <w:sz w:val="24"/>
          <w:szCs w:val="24"/>
        </w:rPr>
        <w:br/>
        <w:t>z takim wykonawcą negocjacji.</w:t>
      </w:r>
    </w:p>
    <w:p w14:paraId="7211C5DA" w14:textId="77777777" w:rsidR="00DF5736" w:rsidRDefault="00000000">
      <w:pPr>
        <w:numPr>
          <w:ilvl w:val="0"/>
          <w:numId w:val="1"/>
        </w:numPr>
        <w:spacing w:line="360" w:lineRule="auto"/>
        <w:ind w:left="426"/>
        <w:jc w:val="both"/>
      </w:pPr>
      <w:r>
        <w:rPr>
          <w:rFonts w:asciiTheme="majorHAnsi" w:hAnsiTheme="majorHAnsi" w:cstheme="majorHAnsi"/>
          <w:sz w:val="24"/>
          <w:szCs w:val="24"/>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2EE03668" w14:textId="77777777" w:rsidR="00DF5736" w:rsidRDefault="00DF5736">
      <w:pPr>
        <w:ind w:left="426"/>
        <w:jc w:val="both"/>
        <w:rPr>
          <w:rFonts w:asciiTheme="majorHAnsi" w:hAnsiTheme="majorHAnsi" w:cstheme="majorHAnsi"/>
          <w:sz w:val="10"/>
          <w:szCs w:val="10"/>
        </w:rPr>
      </w:pPr>
    </w:p>
    <w:tbl>
      <w:tblPr>
        <w:tblStyle w:val="Tabela-Siatka"/>
        <w:tblW w:w="10201" w:type="dxa"/>
        <w:tblLayout w:type="fixed"/>
        <w:tblLook w:val="04A0" w:firstRow="1" w:lastRow="0" w:firstColumn="1" w:lastColumn="0" w:noHBand="0" w:noVBand="1"/>
      </w:tblPr>
      <w:tblGrid>
        <w:gridCol w:w="10201"/>
      </w:tblGrid>
      <w:tr w:rsidR="00DF5736" w14:paraId="48970F94" w14:textId="77777777">
        <w:tc>
          <w:tcPr>
            <w:tcW w:w="10201" w:type="dxa"/>
            <w:shd w:val="clear" w:color="auto" w:fill="D9D9D9" w:themeFill="background1" w:themeFillShade="D9"/>
          </w:tcPr>
          <w:p w14:paraId="6A93F125" w14:textId="181DCC1D" w:rsidR="00DF5736" w:rsidRDefault="00000000">
            <w:pPr>
              <w:pStyle w:val="Nagwek2"/>
              <w:widowControl w:val="0"/>
              <w:spacing w:before="120" w:line="240" w:lineRule="auto"/>
              <w:jc w:val="both"/>
              <w:rPr>
                <w:rFonts w:asciiTheme="majorHAnsi" w:hAnsiTheme="majorHAnsi" w:cstheme="majorHAnsi"/>
                <w:b/>
                <w:bCs/>
                <w:sz w:val="26"/>
                <w:szCs w:val="26"/>
              </w:rPr>
            </w:pPr>
            <w:bookmarkStart w:id="28" w:name="_Toc141611981"/>
            <w:r>
              <w:rPr>
                <w:rFonts w:asciiTheme="majorHAnsi" w:hAnsiTheme="majorHAnsi" w:cstheme="majorHAnsi"/>
                <w:b/>
                <w:bCs/>
                <w:sz w:val="26"/>
                <w:szCs w:val="26"/>
              </w:rPr>
              <w:t xml:space="preserve">IX. </w:t>
            </w:r>
            <w:r>
              <w:rPr>
                <w:rFonts w:asciiTheme="majorHAnsi" w:hAnsiTheme="majorHAnsi" w:cstheme="majorHAnsi"/>
                <w:b/>
                <w:bCs/>
                <w:sz w:val="24"/>
                <w:szCs w:val="24"/>
              </w:rPr>
              <w:t>Podmiotowe środki dowodowe. Oświadczenia i dokumenty, jakie zobowiązani są</w:t>
            </w:r>
            <w:r w:rsidR="0009780D">
              <w:rPr>
                <w:rFonts w:asciiTheme="majorHAnsi" w:hAnsiTheme="majorHAnsi" w:cstheme="majorHAnsi"/>
                <w:b/>
                <w:bCs/>
                <w:sz w:val="24"/>
                <w:szCs w:val="24"/>
              </w:rPr>
              <w:t xml:space="preserve"> </w:t>
            </w:r>
            <w:r>
              <w:rPr>
                <w:rFonts w:asciiTheme="majorHAnsi" w:hAnsiTheme="majorHAnsi" w:cstheme="majorHAnsi"/>
                <w:b/>
                <w:bCs/>
                <w:sz w:val="24"/>
                <w:szCs w:val="24"/>
              </w:rPr>
              <w:t>dostarczyć Wykonawcy w celu potwierdzenia spełniania warunków udziału</w:t>
            </w:r>
            <w:r w:rsidR="0009780D">
              <w:rPr>
                <w:rFonts w:asciiTheme="majorHAnsi" w:hAnsiTheme="majorHAnsi" w:cstheme="majorHAnsi"/>
                <w:b/>
                <w:bCs/>
                <w:sz w:val="24"/>
                <w:szCs w:val="24"/>
              </w:rPr>
              <w:t xml:space="preserve"> </w:t>
            </w:r>
            <w:r>
              <w:rPr>
                <w:rFonts w:asciiTheme="majorHAnsi" w:hAnsiTheme="majorHAnsi" w:cstheme="majorHAnsi"/>
                <w:b/>
                <w:bCs/>
                <w:sz w:val="24"/>
                <w:szCs w:val="24"/>
              </w:rPr>
              <w:t>w postępowaniu oraz wykazania braku podstaw wykluczenia</w:t>
            </w:r>
            <w:bookmarkEnd w:id="28"/>
          </w:p>
        </w:tc>
      </w:tr>
    </w:tbl>
    <w:p w14:paraId="663D7342" w14:textId="77777777" w:rsidR="00DF5736" w:rsidRDefault="00DF5736">
      <w:pPr>
        <w:pStyle w:val="Akapitzlist"/>
        <w:ind w:left="284"/>
        <w:jc w:val="both"/>
        <w:rPr>
          <w:rFonts w:asciiTheme="majorHAnsi" w:hAnsiTheme="majorHAnsi" w:cstheme="majorHAnsi"/>
          <w:sz w:val="10"/>
          <w:szCs w:val="10"/>
        </w:rPr>
      </w:pPr>
    </w:p>
    <w:p w14:paraId="5E7BAAA7" w14:textId="77777777" w:rsidR="00DF5736" w:rsidRDefault="00000000">
      <w:pPr>
        <w:pStyle w:val="Akapitzlist"/>
        <w:numPr>
          <w:ilvl w:val="3"/>
          <w:numId w:val="1"/>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W postępowaniu o udzielenie zamówienia Zamawiający żąda złożenia podmiotowych środków dowodowych na potwierdzenie:</w:t>
      </w:r>
    </w:p>
    <w:p w14:paraId="494EB64A" w14:textId="77777777" w:rsidR="00DF5736" w:rsidRDefault="00000000">
      <w:pPr>
        <w:pStyle w:val="Akapitzlist"/>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1) braku podstaw wykluczenia:</w:t>
      </w:r>
    </w:p>
    <w:p w14:paraId="6BB404C1" w14:textId="77777777" w:rsidR="00DF5736" w:rsidRDefault="00000000">
      <w:pPr>
        <w:pStyle w:val="Akapitzlist"/>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2) spełniania warunków udziału w postępowaniu.</w:t>
      </w:r>
    </w:p>
    <w:p w14:paraId="74275214" w14:textId="77777777" w:rsidR="00DF5736" w:rsidRDefault="00DF5736">
      <w:pPr>
        <w:pStyle w:val="Akapitzlist"/>
        <w:ind w:left="426"/>
        <w:jc w:val="both"/>
        <w:rPr>
          <w:rFonts w:asciiTheme="majorHAnsi" w:hAnsiTheme="majorHAnsi" w:cstheme="majorHAnsi"/>
          <w:sz w:val="10"/>
          <w:szCs w:val="10"/>
        </w:rPr>
      </w:pPr>
    </w:p>
    <w:p w14:paraId="2384ADBF" w14:textId="77777777" w:rsidR="00DF5736" w:rsidRDefault="00000000">
      <w:pPr>
        <w:pStyle w:val="Akapitzlist"/>
        <w:numPr>
          <w:ilvl w:val="3"/>
          <w:numId w:val="1"/>
        </w:numPr>
        <w:shd w:val="clear" w:color="auto" w:fill="FFCA7D"/>
        <w:spacing w:before="240" w:line="360" w:lineRule="auto"/>
        <w:ind w:left="426"/>
        <w:jc w:val="both"/>
        <w:rPr>
          <w:rFonts w:asciiTheme="majorHAnsi" w:hAnsiTheme="majorHAnsi" w:cstheme="majorHAnsi"/>
          <w:b/>
          <w:bCs/>
          <w:sz w:val="24"/>
          <w:szCs w:val="24"/>
        </w:rPr>
      </w:pPr>
      <w:r>
        <w:rPr>
          <w:rFonts w:asciiTheme="majorHAnsi" w:hAnsiTheme="majorHAnsi" w:cstheme="majorHAnsi"/>
          <w:b/>
          <w:bCs/>
          <w:sz w:val="24"/>
          <w:szCs w:val="24"/>
        </w:rPr>
        <w:t>Dokumenty składane wraz z ofertą:</w:t>
      </w:r>
    </w:p>
    <w:p w14:paraId="340A4231" w14:textId="77777777" w:rsidR="00DF5736" w:rsidRDefault="00DF5736">
      <w:pPr>
        <w:spacing w:before="240"/>
        <w:jc w:val="both"/>
        <w:rPr>
          <w:rFonts w:asciiTheme="majorHAnsi" w:hAnsiTheme="majorHAnsi" w:cstheme="majorHAnsi"/>
          <w:b/>
          <w:bCs/>
          <w:sz w:val="10"/>
          <w:szCs w:val="10"/>
        </w:rPr>
      </w:pPr>
    </w:p>
    <w:p w14:paraId="089A286C" w14:textId="77777777" w:rsidR="00DF5736" w:rsidRDefault="00000000">
      <w:pPr>
        <w:pStyle w:val="Akapitzlist"/>
        <w:spacing w:line="360" w:lineRule="auto"/>
        <w:ind w:left="284"/>
        <w:jc w:val="both"/>
        <w:rPr>
          <w:rFonts w:asciiTheme="majorHAnsi" w:hAnsiTheme="majorHAnsi" w:cstheme="majorHAnsi"/>
          <w:b/>
          <w:bCs/>
          <w:sz w:val="24"/>
          <w:szCs w:val="24"/>
        </w:rPr>
      </w:pPr>
      <w:r>
        <w:rPr>
          <w:rFonts w:asciiTheme="majorHAnsi" w:hAnsiTheme="majorHAnsi" w:cstheme="majorHAnsi"/>
          <w:b/>
          <w:bCs/>
          <w:sz w:val="24"/>
          <w:szCs w:val="24"/>
          <w:shd w:val="clear" w:color="auto" w:fill="FFCA7D"/>
        </w:rPr>
        <w:t>Wykonawca zobowiązany jest złożyć wraz z</w:t>
      </w:r>
      <w:r>
        <w:rPr>
          <w:rFonts w:asciiTheme="majorHAnsi" w:hAnsiTheme="majorHAnsi" w:cstheme="majorHAnsi"/>
          <w:sz w:val="24"/>
          <w:szCs w:val="24"/>
          <w:shd w:val="clear" w:color="auto" w:fill="FFCA7D"/>
        </w:rPr>
        <w:t xml:space="preserve"> </w:t>
      </w:r>
      <w:r>
        <w:rPr>
          <w:rFonts w:asciiTheme="majorHAnsi" w:hAnsiTheme="majorHAnsi" w:cstheme="majorHAnsi"/>
          <w:b/>
          <w:bCs/>
          <w:sz w:val="24"/>
          <w:szCs w:val="24"/>
          <w:shd w:val="clear" w:color="auto" w:fill="FFCA7D"/>
        </w:rPr>
        <w:t>ofertą</w:t>
      </w:r>
      <w:r>
        <w:rPr>
          <w:rFonts w:asciiTheme="majorHAnsi" w:hAnsiTheme="majorHAnsi" w:cstheme="majorHAnsi"/>
          <w:b/>
          <w:bCs/>
          <w:sz w:val="24"/>
          <w:szCs w:val="24"/>
        </w:rPr>
        <w:t xml:space="preserve"> </w:t>
      </w:r>
      <w:r>
        <w:rPr>
          <w:rFonts w:asciiTheme="majorHAnsi" w:hAnsiTheme="majorHAnsi" w:cstheme="majorHAnsi"/>
          <w:sz w:val="24"/>
          <w:szCs w:val="24"/>
        </w:rPr>
        <w:t>(formularz oferty - załącznik nr 1 do SWZ)</w:t>
      </w:r>
      <w:r>
        <w:rPr>
          <w:rFonts w:asciiTheme="majorHAnsi" w:hAnsiTheme="majorHAnsi" w:cstheme="majorHAnsi"/>
          <w:b/>
          <w:bCs/>
          <w:sz w:val="24"/>
          <w:szCs w:val="24"/>
        </w:rPr>
        <w:t>:</w:t>
      </w:r>
    </w:p>
    <w:p w14:paraId="1D0D69D0" w14:textId="77777777" w:rsidR="00DF5736" w:rsidRDefault="00000000">
      <w:pPr>
        <w:numPr>
          <w:ilvl w:val="1"/>
          <w:numId w:val="36"/>
        </w:numPr>
        <w:spacing w:line="360" w:lineRule="auto"/>
        <w:ind w:left="709"/>
        <w:contextualSpacing/>
        <w:jc w:val="both"/>
      </w:pPr>
      <w:bookmarkStart w:id="29" w:name="_Hlk93928059"/>
      <w:r>
        <w:rPr>
          <w:rFonts w:asciiTheme="majorHAnsi" w:hAnsiTheme="majorHAnsi" w:cstheme="majorHAnsi"/>
          <w:b/>
          <w:bCs/>
          <w:sz w:val="24"/>
          <w:szCs w:val="24"/>
        </w:rPr>
        <w:t xml:space="preserve">oświadczenia </w:t>
      </w:r>
      <w:r>
        <w:rPr>
          <w:rFonts w:asciiTheme="majorHAnsi" w:hAnsiTheme="majorHAnsi" w:cstheme="majorHAnsi"/>
          <w:sz w:val="24"/>
          <w:szCs w:val="24"/>
        </w:rPr>
        <w:t xml:space="preserve">stanowiące wstępne potwierdzenie, że Wykonawca na dzień składania ofert nie podlega wykluczenia z postępowania </w:t>
      </w:r>
      <w:bookmarkStart w:id="30" w:name="_Hlk93927734"/>
      <w:r>
        <w:rPr>
          <w:rFonts w:asciiTheme="majorHAnsi" w:hAnsiTheme="majorHAnsi" w:cstheme="majorHAnsi"/>
          <w:sz w:val="24"/>
          <w:szCs w:val="24"/>
        </w:rPr>
        <w:t xml:space="preserve">- wg wymogu  </w:t>
      </w:r>
      <w:r>
        <w:rPr>
          <w:rFonts w:asciiTheme="majorHAnsi" w:hAnsiTheme="majorHAnsi" w:cstheme="majorHAnsi"/>
          <w:b/>
          <w:color w:val="000000" w:themeColor="text1"/>
          <w:sz w:val="24"/>
          <w:szCs w:val="24"/>
        </w:rPr>
        <w:t xml:space="preserve">Załącznika nr 2a </w:t>
      </w:r>
      <w:r>
        <w:rPr>
          <w:rFonts w:asciiTheme="majorHAnsi" w:hAnsiTheme="majorHAnsi" w:cstheme="majorHAnsi"/>
          <w:b/>
          <w:sz w:val="24"/>
          <w:szCs w:val="24"/>
        </w:rPr>
        <w:t>do SWZ</w:t>
      </w:r>
      <w:bookmarkEnd w:id="30"/>
    </w:p>
    <w:p w14:paraId="26A11B58" w14:textId="77777777" w:rsidR="00DF5736" w:rsidRDefault="00000000">
      <w:pPr>
        <w:spacing w:line="360" w:lineRule="auto"/>
        <w:ind w:left="709"/>
        <w:contextualSpacing/>
        <w:jc w:val="both"/>
      </w:pPr>
      <w:r>
        <w:rPr>
          <w:rFonts w:asciiTheme="majorHAnsi" w:hAnsiTheme="majorHAnsi" w:cstheme="majorHAnsi"/>
          <w:b/>
          <w:sz w:val="24"/>
          <w:szCs w:val="24"/>
        </w:rPr>
        <w:t>oraz</w:t>
      </w:r>
    </w:p>
    <w:p w14:paraId="3ADB5B6F" w14:textId="77777777" w:rsidR="00956DCF" w:rsidRDefault="00000000">
      <w:pPr>
        <w:spacing w:line="360" w:lineRule="auto"/>
        <w:ind w:left="709"/>
        <w:contextualSpacing/>
        <w:jc w:val="both"/>
        <w:rPr>
          <w:rFonts w:asciiTheme="majorHAnsi" w:hAnsiTheme="majorHAnsi" w:cstheme="majorHAnsi"/>
          <w:b/>
          <w:bCs/>
          <w:sz w:val="24"/>
          <w:szCs w:val="24"/>
        </w:rPr>
      </w:pPr>
      <w:r>
        <w:rPr>
          <w:rFonts w:asciiTheme="majorHAnsi" w:hAnsiTheme="majorHAnsi" w:cstheme="majorHAnsi"/>
          <w:sz w:val="24"/>
          <w:szCs w:val="24"/>
        </w:rPr>
        <w:t xml:space="preserve">spełniania warunki udziału w postępowaniu - wg </w:t>
      </w:r>
      <w:r>
        <w:rPr>
          <w:rFonts w:asciiTheme="majorHAnsi" w:hAnsiTheme="majorHAnsi" w:cstheme="majorHAnsi"/>
          <w:b/>
          <w:bCs/>
          <w:sz w:val="24"/>
          <w:szCs w:val="24"/>
        </w:rPr>
        <w:t xml:space="preserve">wymogu  Załącznika nr 2b do SWZ </w:t>
      </w:r>
    </w:p>
    <w:p w14:paraId="0DA2BD16" w14:textId="3D84A40B" w:rsidR="00DF5736" w:rsidRDefault="00956DCF">
      <w:pPr>
        <w:spacing w:line="360" w:lineRule="auto"/>
        <w:ind w:left="709"/>
        <w:contextualSpacing/>
        <w:jc w:val="both"/>
      </w:pPr>
      <w:r>
        <w:rPr>
          <w:rFonts w:asciiTheme="majorHAnsi" w:hAnsiTheme="majorHAnsi" w:cstheme="majorHAnsi"/>
          <w:b/>
          <w:bCs/>
          <w:sz w:val="24"/>
          <w:szCs w:val="24"/>
        </w:rPr>
        <w:t>- wstępne oświadczenie</w:t>
      </w:r>
      <w:r>
        <w:rPr>
          <w:rFonts w:asciiTheme="majorHAnsi" w:hAnsiTheme="majorHAnsi" w:cstheme="majorHAnsi"/>
          <w:sz w:val="24"/>
          <w:szCs w:val="24"/>
        </w:rPr>
        <w:t xml:space="preserve">, o którym mowa w art. 125 ust. 1 PZP, </w:t>
      </w:r>
      <w:bookmarkEnd w:id="29"/>
    </w:p>
    <w:p w14:paraId="373CBEB9" w14:textId="77777777" w:rsidR="00DF5736" w:rsidRDefault="00DF5736">
      <w:pPr>
        <w:spacing w:line="360" w:lineRule="auto"/>
        <w:jc w:val="both"/>
        <w:rPr>
          <w:rFonts w:asciiTheme="majorHAnsi" w:hAnsiTheme="majorHAnsi" w:cstheme="majorHAnsi"/>
          <w:i/>
          <w:iCs/>
          <w:sz w:val="10"/>
          <w:szCs w:val="10"/>
          <w:u w:val="single"/>
        </w:rPr>
      </w:pPr>
    </w:p>
    <w:p w14:paraId="306D8EDB" w14:textId="77777777" w:rsidR="00DF5736" w:rsidRDefault="00000000">
      <w:pPr>
        <w:spacing w:line="360" w:lineRule="auto"/>
        <w:ind w:firstLine="284"/>
        <w:jc w:val="both"/>
        <w:rPr>
          <w:rFonts w:asciiTheme="majorHAnsi" w:hAnsiTheme="majorHAnsi" w:cstheme="majorHAnsi"/>
          <w:sz w:val="24"/>
          <w:szCs w:val="24"/>
          <w:u w:val="single"/>
        </w:rPr>
      </w:pPr>
      <w:r>
        <w:rPr>
          <w:rFonts w:asciiTheme="majorHAnsi" w:hAnsiTheme="majorHAnsi" w:cstheme="majorHAnsi"/>
          <w:i/>
          <w:iCs/>
          <w:sz w:val="24"/>
          <w:szCs w:val="24"/>
          <w:u w:val="single"/>
        </w:rPr>
        <w:t>jeśli dotyczy:</w:t>
      </w:r>
    </w:p>
    <w:p w14:paraId="760E449E" w14:textId="77777777" w:rsidR="00DF5736" w:rsidRDefault="00DF5736">
      <w:pPr>
        <w:spacing w:line="360" w:lineRule="auto"/>
        <w:ind w:left="567"/>
        <w:contextualSpacing/>
        <w:jc w:val="both"/>
        <w:rPr>
          <w:rFonts w:asciiTheme="majorHAnsi" w:hAnsiTheme="majorHAnsi" w:cstheme="majorHAnsi"/>
          <w:sz w:val="10"/>
          <w:szCs w:val="10"/>
        </w:rPr>
      </w:pPr>
    </w:p>
    <w:p w14:paraId="1C6B522B" w14:textId="77777777" w:rsidR="00DF5736" w:rsidRDefault="00000000">
      <w:pPr>
        <w:numPr>
          <w:ilvl w:val="1"/>
          <w:numId w:val="36"/>
        </w:numPr>
        <w:spacing w:line="360" w:lineRule="auto"/>
        <w:ind w:left="567" w:hanging="283"/>
        <w:contextualSpacing/>
        <w:jc w:val="both"/>
      </w:pPr>
      <w:r>
        <w:rPr>
          <w:rFonts w:asciiTheme="majorHAnsi" w:hAnsiTheme="majorHAnsi" w:cstheme="majorHAnsi"/>
          <w:b/>
          <w:bCs/>
          <w:sz w:val="24"/>
          <w:szCs w:val="24"/>
        </w:rPr>
        <w:t xml:space="preserve">potwierdzenie umocowania </w:t>
      </w:r>
      <w:r>
        <w:rPr>
          <w:rFonts w:asciiTheme="majorHAnsi" w:hAnsiTheme="majorHAnsi" w:cstheme="majorHAnsi"/>
          <w:sz w:val="24"/>
          <w:szCs w:val="24"/>
        </w:rPr>
        <w:t>do działania w imieniu Wykonawcy lub podmiotu udostępniającego zasoby,</w:t>
      </w:r>
    </w:p>
    <w:p w14:paraId="5C3BFD55" w14:textId="77777777" w:rsidR="00DF5736" w:rsidRDefault="00000000">
      <w:pPr>
        <w:numPr>
          <w:ilvl w:val="1"/>
          <w:numId w:val="36"/>
        </w:numPr>
        <w:spacing w:line="360" w:lineRule="auto"/>
        <w:ind w:left="567" w:hanging="283"/>
        <w:contextualSpacing/>
        <w:jc w:val="both"/>
      </w:pPr>
      <w:r>
        <w:rPr>
          <w:rFonts w:asciiTheme="majorHAnsi" w:hAnsiTheme="majorHAnsi" w:cstheme="majorHAnsi"/>
          <w:b/>
          <w:bCs/>
          <w:sz w:val="24"/>
          <w:szCs w:val="24"/>
        </w:rPr>
        <w:lastRenderedPageBreak/>
        <w:t xml:space="preserve">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b/>
          <w:bCs/>
          <w:sz w:val="24"/>
          <w:szCs w:val="24"/>
        </w:rPr>
        <w:t xml:space="preserve"> </w:t>
      </w:r>
    </w:p>
    <w:p w14:paraId="04728B30" w14:textId="77777777" w:rsidR="00DF5736" w:rsidRDefault="00000000">
      <w:pPr>
        <w:numPr>
          <w:ilvl w:val="1"/>
          <w:numId w:val="36"/>
        </w:numPr>
        <w:spacing w:line="360" w:lineRule="auto"/>
        <w:ind w:left="567" w:hanging="283"/>
        <w:contextualSpacing/>
        <w:jc w:val="both"/>
      </w:pPr>
      <w:r>
        <w:rPr>
          <w:rFonts w:asciiTheme="majorHAnsi" w:hAnsiTheme="majorHAnsi" w:cstheme="majorHAnsi"/>
          <w:b/>
          <w:bCs/>
          <w:sz w:val="24"/>
          <w:szCs w:val="24"/>
        </w:rPr>
        <w:t>oświadczenie wykonawców wspólnie ubiegających się o udzielenie zamówienia</w:t>
      </w:r>
      <w:r>
        <w:rPr>
          <w:rFonts w:asciiTheme="majorHAnsi" w:hAnsiTheme="majorHAnsi" w:cstheme="majorHAnsi"/>
          <w:sz w:val="24"/>
          <w:szCs w:val="24"/>
        </w:rPr>
        <w:t>,</w:t>
      </w:r>
    </w:p>
    <w:p w14:paraId="395253BB" w14:textId="77777777" w:rsidR="00DF5736" w:rsidRDefault="00000000">
      <w:pPr>
        <w:numPr>
          <w:ilvl w:val="1"/>
          <w:numId w:val="36"/>
        </w:numPr>
        <w:spacing w:line="360" w:lineRule="auto"/>
        <w:ind w:left="567" w:hanging="283"/>
        <w:contextualSpacing/>
        <w:jc w:val="both"/>
      </w:pP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 wg wymogów </w:t>
      </w:r>
      <w:r>
        <w:rPr>
          <w:rFonts w:asciiTheme="majorHAnsi" w:hAnsiTheme="majorHAnsi" w:cstheme="majorHAnsi"/>
          <w:b/>
          <w:bCs/>
          <w:sz w:val="24"/>
          <w:szCs w:val="24"/>
        </w:rPr>
        <w:t>Załącznika nr 3 do SWZ,</w:t>
      </w:r>
    </w:p>
    <w:p w14:paraId="2662F59E" w14:textId="77777777" w:rsidR="00DF5736" w:rsidRPr="00956DCF" w:rsidRDefault="00000000">
      <w:pPr>
        <w:numPr>
          <w:ilvl w:val="1"/>
          <w:numId w:val="36"/>
        </w:numPr>
        <w:spacing w:line="360" w:lineRule="auto"/>
        <w:ind w:left="567" w:hanging="283"/>
        <w:contextualSpacing/>
        <w:jc w:val="both"/>
      </w:pPr>
      <w:r>
        <w:rPr>
          <w:rFonts w:asciiTheme="majorHAnsi" w:hAnsiTheme="majorHAnsi" w:cstheme="majorHAnsi"/>
          <w:b/>
          <w:bCs/>
          <w:sz w:val="24"/>
          <w:szCs w:val="24"/>
        </w:rPr>
        <w:t>zastrzeżenie tajemnicy przedsiębiorstwa,</w:t>
      </w:r>
    </w:p>
    <w:p w14:paraId="56A3E47E" w14:textId="77777777" w:rsidR="00956DCF" w:rsidRDefault="00956DCF" w:rsidP="00956DCF">
      <w:pPr>
        <w:spacing w:line="360" w:lineRule="auto"/>
        <w:contextualSpacing/>
        <w:jc w:val="both"/>
      </w:pPr>
    </w:p>
    <w:p w14:paraId="5D554F08" w14:textId="77777777" w:rsidR="00DF5736" w:rsidRDefault="00000000">
      <w:pPr>
        <w:shd w:val="clear" w:color="auto" w:fill="FFCA7D"/>
        <w:jc w:val="both"/>
        <w:rPr>
          <w:rFonts w:asciiTheme="majorHAnsi" w:hAnsiTheme="majorHAnsi" w:cstheme="majorHAnsi"/>
          <w:b/>
          <w:bCs/>
          <w:sz w:val="24"/>
          <w:szCs w:val="24"/>
        </w:rPr>
      </w:pPr>
      <w:r>
        <w:rPr>
          <w:rFonts w:asciiTheme="majorHAnsi" w:hAnsiTheme="majorHAnsi" w:cstheme="majorHAnsi"/>
          <w:b/>
          <w:bCs/>
          <w:sz w:val="24"/>
          <w:szCs w:val="24"/>
        </w:rPr>
        <w:t>Ad. a) – wstępne oświadczenie</w:t>
      </w:r>
    </w:p>
    <w:p w14:paraId="2CC5D8D9" w14:textId="77777777" w:rsidR="00DF5736" w:rsidRDefault="00DF5736">
      <w:pPr>
        <w:ind w:left="284"/>
        <w:jc w:val="both"/>
        <w:rPr>
          <w:rFonts w:asciiTheme="majorHAnsi" w:hAnsiTheme="majorHAnsi" w:cstheme="majorHAnsi"/>
          <w:sz w:val="10"/>
          <w:szCs w:val="10"/>
        </w:rPr>
      </w:pPr>
    </w:p>
    <w:p w14:paraId="3D1CC8BC" w14:textId="77777777" w:rsidR="00DF5736" w:rsidRDefault="00000000">
      <w:pPr>
        <w:numPr>
          <w:ilvl w:val="0"/>
          <w:numId w:val="16"/>
        </w:numPr>
        <w:spacing w:line="360" w:lineRule="auto"/>
        <w:ind w:left="284"/>
        <w:jc w:val="both"/>
      </w:pPr>
      <w:r>
        <w:rPr>
          <w:rFonts w:asciiTheme="majorHAnsi" w:hAnsiTheme="majorHAnsi" w:cstheme="majorHAnsi"/>
          <w:sz w:val="24"/>
          <w:szCs w:val="24"/>
        </w:rPr>
        <w:t>Informacje zawarte w oświadczeniach, o których mowa w ppkt a) stanowią wstępne potwierdzenie, że Wykonawca na dzień składania ofert:</w:t>
      </w:r>
    </w:p>
    <w:p w14:paraId="144DAE37" w14:textId="77777777" w:rsidR="00DF5736" w:rsidRDefault="00000000">
      <w:pPr>
        <w:pStyle w:val="Akapitzlist"/>
        <w:numPr>
          <w:ilvl w:val="2"/>
          <w:numId w:val="21"/>
        </w:numPr>
        <w:spacing w:line="360" w:lineRule="auto"/>
        <w:ind w:left="709"/>
        <w:jc w:val="both"/>
      </w:pPr>
      <w:r>
        <w:rPr>
          <w:rFonts w:asciiTheme="majorHAnsi" w:hAnsiTheme="majorHAnsi" w:cstheme="majorHAnsi"/>
          <w:sz w:val="24"/>
          <w:szCs w:val="24"/>
        </w:rPr>
        <w:t>nie podlega wykluczeniu z postępowania w zakresie określonym w rozdziale VIII SWZ (Zał. 2a)</w:t>
      </w:r>
    </w:p>
    <w:p w14:paraId="03212643" w14:textId="77777777" w:rsidR="00DF5736" w:rsidRDefault="00000000">
      <w:pPr>
        <w:pStyle w:val="Akapitzlist"/>
        <w:numPr>
          <w:ilvl w:val="2"/>
          <w:numId w:val="21"/>
        </w:numPr>
        <w:spacing w:line="360" w:lineRule="auto"/>
        <w:ind w:left="709"/>
        <w:jc w:val="both"/>
      </w:pPr>
      <w:r>
        <w:rPr>
          <w:rFonts w:asciiTheme="majorHAnsi" w:hAnsiTheme="majorHAnsi" w:cstheme="majorHAnsi"/>
          <w:sz w:val="24"/>
          <w:szCs w:val="24"/>
        </w:rPr>
        <w:t>spełnia warunki udziału w postępowaniu w zakresie określonym w rozdziale VII SWZ (Zał. 2b).</w:t>
      </w:r>
    </w:p>
    <w:p w14:paraId="29C5873F" w14:textId="77777777" w:rsidR="00DF5736" w:rsidRDefault="00000000">
      <w:pPr>
        <w:numPr>
          <w:ilvl w:val="0"/>
          <w:numId w:val="16"/>
        </w:numPr>
        <w:spacing w:line="360" w:lineRule="auto"/>
        <w:ind w:left="284" w:hanging="426"/>
        <w:jc w:val="both"/>
      </w:pPr>
      <w:r>
        <w:rPr>
          <w:rFonts w:asciiTheme="majorHAnsi" w:hAnsiTheme="majorHAnsi" w:cstheme="majorHAnsi"/>
          <w:b/>
          <w:bCs/>
          <w:sz w:val="24"/>
          <w:szCs w:val="24"/>
        </w:rPr>
        <w:t>Forma:</w:t>
      </w:r>
    </w:p>
    <w:p w14:paraId="19E24A7E" w14:textId="77777777" w:rsidR="00DF5736" w:rsidRDefault="00000000">
      <w:pPr>
        <w:spacing w:line="360" w:lineRule="auto"/>
        <w:ind w:left="284"/>
        <w:jc w:val="both"/>
      </w:pPr>
      <w:r>
        <w:rPr>
          <w:rFonts w:asciiTheme="majorHAnsi" w:hAnsiTheme="majorHAnsi" w:cstheme="majorHAnsi"/>
          <w:sz w:val="24"/>
          <w:szCs w:val="24"/>
        </w:rPr>
        <w:t xml:space="preserve">Oświadczenia składane są </w:t>
      </w:r>
      <w:r>
        <w:rPr>
          <w:rFonts w:asciiTheme="majorHAnsi" w:hAnsiTheme="majorHAnsi" w:cstheme="majorHAnsi"/>
          <w:b/>
          <w:bCs/>
          <w:sz w:val="24"/>
          <w:szCs w:val="24"/>
        </w:rPr>
        <w:t>pod rygorem nieważności</w:t>
      </w:r>
      <w:r>
        <w:rPr>
          <w:rFonts w:asciiTheme="majorHAnsi" w:hAnsiTheme="majorHAnsi" w:cstheme="majorHAnsi"/>
          <w:sz w:val="24"/>
          <w:szCs w:val="24"/>
        </w:rPr>
        <w:t xml:space="preserve"> w formie elektronicznej (opatrzone kwalifikowanym podpisem elektronicznym) lub w postaci elektronicznej opatrzonej podpisem zaufanym, lub elektronicznym podpisem osobistym - osoby do tego upoważnionej.</w:t>
      </w:r>
    </w:p>
    <w:p w14:paraId="19507CA6" w14:textId="77777777" w:rsidR="00DF5736" w:rsidRDefault="00000000">
      <w:pPr>
        <w:numPr>
          <w:ilvl w:val="0"/>
          <w:numId w:val="16"/>
        </w:numPr>
        <w:spacing w:line="360" w:lineRule="auto"/>
        <w:ind w:left="284" w:hanging="426"/>
        <w:jc w:val="both"/>
      </w:pPr>
      <w:r>
        <w:rPr>
          <w:rFonts w:asciiTheme="majorHAnsi" w:hAnsiTheme="majorHAnsi" w:cstheme="majorHAnsi"/>
          <w:sz w:val="24"/>
          <w:szCs w:val="24"/>
        </w:rPr>
        <w:t xml:space="preserve">Oświadczenia </w:t>
      </w:r>
      <w:r>
        <w:rPr>
          <w:rFonts w:asciiTheme="majorHAnsi" w:hAnsiTheme="majorHAnsi" w:cstheme="majorHAnsi"/>
          <w:b/>
          <w:bCs/>
          <w:sz w:val="24"/>
          <w:szCs w:val="24"/>
        </w:rPr>
        <w:t>składają odrębnie</w:t>
      </w:r>
      <w:r>
        <w:rPr>
          <w:rFonts w:asciiTheme="majorHAnsi" w:hAnsiTheme="majorHAnsi" w:cstheme="majorHAnsi"/>
          <w:sz w:val="24"/>
          <w:szCs w:val="24"/>
        </w:rPr>
        <w:t>:</w:t>
      </w:r>
    </w:p>
    <w:p w14:paraId="3FCA9A9C" w14:textId="77777777" w:rsidR="00DF5736" w:rsidRDefault="00000000">
      <w:pPr>
        <w:pStyle w:val="Akapitzlist"/>
        <w:numPr>
          <w:ilvl w:val="1"/>
          <w:numId w:val="27"/>
        </w:numPr>
        <w:spacing w:line="360" w:lineRule="auto"/>
        <w:ind w:left="709"/>
        <w:jc w:val="both"/>
      </w:pPr>
      <w:r>
        <w:rPr>
          <w:rFonts w:asciiTheme="majorHAnsi" w:hAnsiTheme="majorHAnsi" w:cstheme="majorHAnsi"/>
          <w:b/>
          <w:bCs/>
          <w:sz w:val="24"/>
          <w:szCs w:val="24"/>
        </w:rPr>
        <w:t>wykonawca</w:t>
      </w:r>
      <w:r>
        <w:rPr>
          <w:rFonts w:asciiTheme="majorHAnsi" w:hAnsiTheme="majorHAnsi" w:cstheme="majorHAnsi"/>
          <w:sz w:val="24"/>
          <w:szCs w:val="24"/>
        </w:rPr>
        <w:t>/</w:t>
      </w:r>
      <w:r>
        <w:rPr>
          <w:rFonts w:asciiTheme="majorHAnsi" w:hAnsiTheme="majorHAnsi" w:cstheme="majorHAnsi"/>
          <w:b/>
          <w:bCs/>
          <w:sz w:val="24"/>
          <w:szCs w:val="24"/>
        </w:rPr>
        <w:t>każdy spośród wykonawców</w:t>
      </w:r>
      <w:r>
        <w:rPr>
          <w:rFonts w:asciiTheme="majorHAnsi" w:hAnsiTheme="majorHAnsi" w:cstheme="majorHAnsi"/>
          <w:sz w:val="24"/>
          <w:szCs w:val="24"/>
        </w:rPr>
        <w:t xml:space="preserve">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A9A3640" w14:textId="77777777" w:rsidR="00DF5736" w:rsidRDefault="00000000">
      <w:pPr>
        <w:pStyle w:val="Akapitzlist"/>
        <w:numPr>
          <w:ilvl w:val="1"/>
          <w:numId w:val="27"/>
        </w:numPr>
        <w:spacing w:line="360" w:lineRule="auto"/>
        <w:ind w:left="709"/>
        <w:jc w:val="both"/>
      </w:pPr>
      <w:r>
        <w:rPr>
          <w:rFonts w:asciiTheme="majorHAnsi" w:hAnsiTheme="majorHAnsi" w:cstheme="majorHAnsi"/>
          <w:b/>
          <w:bCs/>
          <w:sz w:val="24"/>
          <w:szCs w:val="24"/>
        </w:rPr>
        <w:t>podmiot</w:t>
      </w:r>
      <w:r>
        <w:rPr>
          <w:rFonts w:asciiTheme="majorHAnsi" w:hAnsiTheme="majorHAnsi" w:cstheme="majorHAnsi"/>
          <w:sz w:val="24"/>
          <w:szCs w:val="24"/>
        </w:rPr>
        <w:t xml:space="preserve">,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r>
        <w:rPr>
          <w:rFonts w:asciiTheme="majorHAnsi" w:hAnsiTheme="majorHAnsi" w:cstheme="majorHAnsi"/>
          <w:i/>
          <w:iCs/>
          <w:sz w:val="24"/>
          <w:szCs w:val="24"/>
        </w:rPr>
        <w:t>(jeśli dotyczy)</w:t>
      </w:r>
      <w:r>
        <w:rPr>
          <w:rFonts w:asciiTheme="majorHAnsi" w:hAnsiTheme="majorHAnsi" w:cstheme="majorHAnsi"/>
          <w:sz w:val="24"/>
          <w:szCs w:val="24"/>
        </w:rPr>
        <w:t>;</w:t>
      </w:r>
    </w:p>
    <w:p w14:paraId="69201E72" w14:textId="77777777" w:rsidR="00DF5736" w:rsidRDefault="00DF5736">
      <w:pPr>
        <w:pStyle w:val="Akapitzlist"/>
        <w:ind w:left="709"/>
        <w:jc w:val="both"/>
        <w:rPr>
          <w:rFonts w:asciiTheme="majorHAnsi" w:hAnsiTheme="majorHAnsi" w:cstheme="majorHAnsi"/>
          <w:sz w:val="10"/>
          <w:szCs w:val="10"/>
        </w:rPr>
      </w:pPr>
    </w:p>
    <w:p w14:paraId="103CFC85" w14:textId="77777777" w:rsidR="00DF5736" w:rsidRDefault="00000000">
      <w:pPr>
        <w:shd w:val="clear" w:color="auto" w:fill="FFCA7D"/>
        <w:spacing w:line="240" w:lineRule="auto"/>
        <w:ind w:left="-142"/>
        <w:jc w:val="both"/>
        <w:rPr>
          <w:rFonts w:asciiTheme="majorHAnsi" w:hAnsiTheme="majorHAnsi" w:cstheme="majorHAnsi"/>
          <w:b/>
          <w:bCs/>
          <w:sz w:val="24"/>
          <w:szCs w:val="24"/>
        </w:rPr>
      </w:pPr>
      <w:r>
        <w:rPr>
          <w:rFonts w:asciiTheme="majorHAnsi" w:hAnsiTheme="majorHAnsi" w:cstheme="majorHAnsi"/>
          <w:b/>
          <w:bCs/>
          <w:sz w:val="24"/>
          <w:szCs w:val="24"/>
        </w:rPr>
        <w:t xml:space="preserve">Ad. b) potwierdzenie umocowania </w:t>
      </w:r>
      <w:r>
        <w:rPr>
          <w:rFonts w:asciiTheme="majorHAnsi" w:hAnsiTheme="majorHAnsi" w:cstheme="majorHAnsi"/>
          <w:sz w:val="24"/>
          <w:szCs w:val="24"/>
        </w:rPr>
        <w:t>do działania w imieniu Wykonawcy lub podmiotu udostępniającego zasoby</w:t>
      </w:r>
      <w:r>
        <w:rPr>
          <w:rFonts w:asciiTheme="majorHAnsi" w:hAnsiTheme="majorHAnsi" w:cstheme="majorHAnsi"/>
          <w:b/>
          <w:bCs/>
          <w:sz w:val="24"/>
          <w:szCs w:val="24"/>
        </w:rPr>
        <w:t xml:space="preserve"> </w:t>
      </w:r>
      <w:r>
        <w:rPr>
          <w:rFonts w:asciiTheme="majorHAnsi" w:hAnsiTheme="majorHAnsi" w:cstheme="majorHAnsi"/>
          <w:i/>
          <w:iCs/>
          <w:sz w:val="24"/>
          <w:szCs w:val="24"/>
          <w:shd w:val="clear" w:color="auto" w:fill="FFCA7D"/>
        </w:rPr>
        <w:t>(jeśli dotyczy)</w:t>
      </w:r>
    </w:p>
    <w:p w14:paraId="0EB02C86" w14:textId="77777777" w:rsidR="00DF5736" w:rsidRDefault="00000000">
      <w:pPr>
        <w:pStyle w:val="Akapitzlist"/>
        <w:numPr>
          <w:ilvl w:val="1"/>
          <w:numId w:val="28"/>
        </w:numPr>
        <w:spacing w:line="360" w:lineRule="auto"/>
        <w:ind w:left="284"/>
        <w:jc w:val="both"/>
      </w:pPr>
      <w:r>
        <w:rPr>
          <w:rFonts w:asciiTheme="majorHAnsi" w:hAnsiTheme="majorHAnsi" w:cstheme="majorHAnsi"/>
          <w:sz w:val="24"/>
          <w:szCs w:val="24"/>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w:t>
      </w:r>
      <w:r>
        <w:rPr>
          <w:rFonts w:asciiTheme="majorHAnsi" w:hAnsiTheme="majorHAnsi" w:cstheme="majorHAnsi"/>
          <w:sz w:val="24"/>
          <w:szCs w:val="24"/>
        </w:rPr>
        <w:br/>
        <w:t>o Działalności Gospodarczej lub innego właściwego rejestru;</w:t>
      </w:r>
    </w:p>
    <w:p w14:paraId="17A8B89F" w14:textId="77777777" w:rsidR="00DF5736" w:rsidRDefault="00000000">
      <w:pPr>
        <w:pStyle w:val="Akapitzlist"/>
        <w:numPr>
          <w:ilvl w:val="1"/>
          <w:numId w:val="28"/>
        </w:numPr>
        <w:spacing w:line="360" w:lineRule="auto"/>
        <w:ind w:left="284"/>
        <w:jc w:val="both"/>
      </w:pPr>
      <w:r>
        <w:rPr>
          <w:rFonts w:asciiTheme="majorHAnsi" w:hAnsiTheme="majorHAnsi" w:cstheme="majorHAnsi"/>
          <w:sz w:val="24"/>
          <w:szCs w:val="24"/>
        </w:rPr>
        <w:t xml:space="preserve">Wykonawca lub podmiot udostępniający zasoby nie jest zobowiązany do złożenia dokumentów, </w:t>
      </w:r>
      <w:r>
        <w:rPr>
          <w:rFonts w:asciiTheme="majorHAnsi" w:hAnsiTheme="majorHAnsi" w:cstheme="majorHAnsi"/>
          <w:sz w:val="24"/>
          <w:szCs w:val="24"/>
        </w:rPr>
        <w:br/>
        <w:t>o których mowa powyżej, jeżeli Zamawiający może je uzyskać za pomocą bezpłatnych</w:t>
      </w:r>
      <w:r>
        <w:rPr>
          <w:rFonts w:asciiTheme="majorHAnsi" w:hAnsiTheme="majorHAnsi" w:cstheme="majorHAnsi"/>
          <w:sz w:val="24"/>
          <w:szCs w:val="24"/>
        </w:rPr>
        <w:br/>
      </w:r>
      <w:r>
        <w:rPr>
          <w:rFonts w:asciiTheme="majorHAnsi" w:hAnsiTheme="majorHAnsi" w:cstheme="majorHAnsi"/>
          <w:sz w:val="24"/>
          <w:szCs w:val="24"/>
        </w:rPr>
        <w:lastRenderedPageBreak/>
        <w:t>i ogólnodostępnych baz danych, o ile Wykonawca wskazał dane umożliwiające dostęp do tych dokumentów.</w:t>
      </w:r>
    </w:p>
    <w:p w14:paraId="3EBF581F" w14:textId="77777777" w:rsidR="00DF5736" w:rsidRDefault="00000000">
      <w:pPr>
        <w:pStyle w:val="Akapitzlist"/>
        <w:numPr>
          <w:ilvl w:val="1"/>
          <w:numId w:val="28"/>
        </w:numPr>
        <w:spacing w:line="360" w:lineRule="auto"/>
        <w:ind w:left="284"/>
        <w:jc w:val="both"/>
      </w:pPr>
      <w:r>
        <w:rPr>
          <w:rFonts w:asciiTheme="majorHAnsi" w:hAnsiTheme="majorHAnsi" w:cstheme="majorHAnsi"/>
          <w:sz w:val="24"/>
          <w:szCs w:val="24"/>
        </w:rPr>
        <w:t xml:space="preserve">Jeżeli w imieniu Wykonawcy lub podmiotu udostępniającego zasoby działa osoba, której umocowanie do jego reprezentowania nie wynika z dokumentów, o których mowa w ppkt 4), Zamawiający żąda od Wykonawcy lub podmiotu udostępniającego zasoby złożenia wraz z ofertą </w:t>
      </w:r>
      <w:r>
        <w:rPr>
          <w:rFonts w:asciiTheme="majorHAnsi" w:hAnsiTheme="majorHAnsi" w:cstheme="majorHAnsi"/>
          <w:b/>
          <w:bCs/>
          <w:sz w:val="24"/>
          <w:szCs w:val="24"/>
        </w:rPr>
        <w:t>pełnomocnictwa lub innego dokumentu</w:t>
      </w:r>
      <w:r>
        <w:rPr>
          <w:rFonts w:asciiTheme="majorHAnsi" w:hAnsiTheme="majorHAnsi" w:cstheme="majorHAnsi"/>
          <w:sz w:val="24"/>
          <w:szCs w:val="24"/>
        </w:rPr>
        <w:t xml:space="preserve"> potwierdzającego umocowanie do reprezentowania Wykonawcy.</w:t>
      </w:r>
    </w:p>
    <w:p w14:paraId="4DA4651E" w14:textId="77777777" w:rsidR="00DF5736" w:rsidRDefault="00000000">
      <w:pPr>
        <w:pStyle w:val="Akapitzlist"/>
        <w:numPr>
          <w:ilvl w:val="1"/>
          <w:numId w:val="28"/>
        </w:numPr>
        <w:spacing w:line="360" w:lineRule="auto"/>
        <w:ind w:left="284"/>
        <w:rPr>
          <w:rFonts w:asciiTheme="majorHAnsi" w:hAnsiTheme="majorHAnsi" w:cstheme="majorHAnsi"/>
          <w:sz w:val="24"/>
          <w:szCs w:val="24"/>
        </w:rPr>
      </w:pPr>
      <w:r>
        <w:rPr>
          <w:rFonts w:asciiTheme="majorHAnsi" w:hAnsiTheme="majorHAnsi" w:cstheme="majorHAnsi"/>
          <w:b/>
          <w:bCs/>
          <w:sz w:val="24"/>
          <w:szCs w:val="24"/>
        </w:rPr>
        <w:t xml:space="preserve">Wymagana forma: </w:t>
      </w:r>
    </w:p>
    <w:p w14:paraId="36C81128" w14:textId="77777777" w:rsidR="00DF5736" w:rsidRDefault="00000000">
      <w:p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zostać złożone w </w:t>
      </w:r>
      <w:r>
        <w:rPr>
          <w:rFonts w:asciiTheme="majorHAnsi" w:hAnsiTheme="majorHAnsi" w:cstheme="majorHAnsi"/>
          <w:b/>
          <w:bCs/>
          <w:sz w:val="24"/>
          <w:szCs w:val="24"/>
        </w:rPr>
        <w:t>oryginale</w:t>
      </w:r>
      <w:r>
        <w:rPr>
          <w:rFonts w:asciiTheme="majorHAnsi" w:hAnsiTheme="majorHAnsi" w:cstheme="majorHAnsi"/>
          <w:sz w:val="24"/>
          <w:szCs w:val="24"/>
        </w:rPr>
        <w:t xml:space="preserve"> w formie elektronicznej lub w postaci elektronicznej opatrzonej podpisem zaufanym, lub elektronicznym podpisem osobistym mocodawcy.</w:t>
      </w:r>
    </w:p>
    <w:p w14:paraId="3446FC88" w14:textId="77777777" w:rsidR="00DF5736" w:rsidRDefault="00000000">
      <w:pPr>
        <w:spacing w:line="360" w:lineRule="auto"/>
        <w:ind w:left="284"/>
        <w:jc w:val="both"/>
      </w:pPr>
      <w:r>
        <w:rPr>
          <w:rFonts w:asciiTheme="majorHAnsi" w:hAnsiTheme="majorHAnsi" w:cstheme="majorHAnsi"/>
          <w:sz w:val="24"/>
          <w:szCs w:val="24"/>
        </w:rPr>
        <w:t>W przypadku gdy pełnomocnictwo, zostały sporządzone jako dokument w postaci papierowej</w:t>
      </w:r>
      <w:r>
        <w:rPr>
          <w:rFonts w:asciiTheme="majorHAnsi" w:hAnsiTheme="majorHAnsi" w:cstheme="majorHAnsi"/>
          <w:sz w:val="24"/>
          <w:szCs w:val="24"/>
        </w:rPr>
        <w:br/>
        <w:t xml:space="preserve">i opatrzone własnoręcznym podpisem, przekazuje się w postaci elektronicznej cyfrowe odwzorowanie tego dokumentu opatrzone kwalifikowanym podpisem elektronicznym, podpisem zaufanym lub podpisem osobistym </w:t>
      </w:r>
      <w:r>
        <w:rPr>
          <w:rFonts w:asciiTheme="majorHAnsi" w:hAnsiTheme="majorHAnsi" w:cstheme="majorHAnsi"/>
          <w:b/>
          <w:bCs/>
          <w:sz w:val="24"/>
          <w:szCs w:val="24"/>
        </w:rPr>
        <w:t>mocodawcy</w:t>
      </w:r>
      <w:r>
        <w:rPr>
          <w:rFonts w:asciiTheme="majorHAnsi" w:hAnsiTheme="majorHAnsi" w:cstheme="majorHAnsi"/>
          <w:sz w:val="24"/>
          <w:szCs w:val="24"/>
        </w:rPr>
        <w:t>, poświadczającym zgodność cyfrowego odwzorowania z dokumentem w postaci papierowej.</w:t>
      </w:r>
    </w:p>
    <w:p w14:paraId="2252AE72" w14:textId="77777777" w:rsidR="00DF5736" w:rsidRDefault="00000000">
      <w:pPr>
        <w:spacing w:line="360" w:lineRule="auto"/>
        <w:ind w:left="284"/>
        <w:jc w:val="both"/>
      </w:pPr>
      <w:r>
        <w:rPr>
          <w:rFonts w:asciiTheme="majorHAnsi" w:hAnsiTheme="majorHAnsi" w:cstheme="majorHAnsi"/>
          <w:sz w:val="24"/>
          <w:szCs w:val="24"/>
        </w:rPr>
        <w:t xml:space="preserve">Poświadczenia zgodności cyfrowego odwzorowania z dokumentem w postaci papierowej może dokonać również </w:t>
      </w:r>
      <w:r>
        <w:rPr>
          <w:rFonts w:asciiTheme="majorHAnsi" w:hAnsiTheme="majorHAnsi" w:cstheme="majorHAnsi"/>
          <w:b/>
          <w:bCs/>
          <w:sz w:val="24"/>
          <w:szCs w:val="24"/>
        </w:rPr>
        <w:t>notariusz</w:t>
      </w:r>
      <w:r>
        <w:rPr>
          <w:rFonts w:asciiTheme="majorHAnsi" w:hAnsiTheme="majorHAnsi" w:cstheme="majorHAnsi"/>
          <w:sz w:val="24"/>
          <w:szCs w:val="24"/>
        </w:rPr>
        <w:t xml:space="preserve"> (podpisanie kwalifikowanym podpisem elektronicznym osoby posiadającej uprawnienia notariusza).</w:t>
      </w:r>
    </w:p>
    <w:p w14:paraId="58FB185D" w14:textId="77777777" w:rsidR="00DF5736" w:rsidRDefault="00DF5736">
      <w:pPr>
        <w:pStyle w:val="Akapitzlist"/>
        <w:ind w:left="709"/>
        <w:jc w:val="both"/>
        <w:rPr>
          <w:rFonts w:asciiTheme="majorHAnsi" w:hAnsiTheme="majorHAnsi" w:cstheme="majorHAnsi"/>
          <w:sz w:val="10"/>
          <w:szCs w:val="10"/>
        </w:rPr>
      </w:pPr>
    </w:p>
    <w:p w14:paraId="33E29688" w14:textId="77777777" w:rsidR="00DF5736" w:rsidRDefault="00000000">
      <w:pPr>
        <w:shd w:val="clear" w:color="auto" w:fill="FFCA7D"/>
        <w:ind w:left="-142"/>
        <w:jc w:val="both"/>
        <w:rPr>
          <w:rFonts w:asciiTheme="majorHAnsi" w:hAnsiTheme="majorHAnsi" w:cstheme="majorHAnsi"/>
          <w:b/>
          <w:bCs/>
          <w:sz w:val="24"/>
          <w:szCs w:val="24"/>
        </w:rPr>
      </w:pPr>
      <w:bookmarkStart w:id="31" w:name="_Hlk77168706"/>
      <w:r>
        <w:rPr>
          <w:rFonts w:asciiTheme="majorHAnsi" w:hAnsiTheme="majorHAnsi" w:cstheme="majorHAnsi"/>
          <w:b/>
          <w:bCs/>
          <w:sz w:val="24"/>
          <w:szCs w:val="24"/>
        </w:rPr>
        <w:t xml:space="preserve">Ad. c) – 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i/>
          <w:iCs/>
          <w:sz w:val="24"/>
          <w:szCs w:val="24"/>
          <w:shd w:val="clear" w:color="auto" w:fill="FFCA7D"/>
        </w:rPr>
        <w:t xml:space="preserve"> (jeśli dotyczy)</w:t>
      </w:r>
      <w:bookmarkEnd w:id="31"/>
    </w:p>
    <w:p w14:paraId="16B5A4B8" w14:textId="77777777" w:rsidR="00DF5736" w:rsidRDefault="00000000">
      <w:pPr>
        <w:numPr>
          <w:ilvl w:val="0"/>
          <w:numId w:val="33"/>
        </w:numPr>
        <w:spacing w:line="360" w:lineRule="auto"/>
        <w:ind w:left="284"/>
        <w:jc w:val="both"/>
      </w:pPr>
      <w:r>
        <w:rPr>
          <w:rFonts w:asciiTheme="majorHAnsi" w:hAnsiTheme="majorHAnsi" w:cstheme="majorHAnsi"/>
          <w:sz w:val="24"/>
          <w:szCs w:val="24"/>
        </w:rPr>
        <w:t xml:space="preserve">Wykonawcy  </w:t>
      </w:r>
      <w:r>
        <w:rPr>
          <w:rFonts w:asciiTheme="majorHAnsi" w:hAnsiTheme="majorHAnsi" w:cstheme="majorHAnsi"/>
          <w:b/>
          <w:bCs/>
          <w:sz w:val="24"/>
          <w:szCs w:val="24"/>
        </w:rPr>
        <w:t>wspólnie ubiegających się</w:t>
      </w:r>
      <w:r>
        <w:rPr>
          <w:rFonts w:asciiTheme="majorHAnsi" w:hAnsiTheme="majorHAnsi" w:cstheme="majorHAnsi"/>
          <w:sz w:val="24"/>
          <w:szCs w:val="24"/>
          <w:u w:val="single"/>
        </w:rPr>
        <w:t xml:space="preserve"> </w:t>
      </w:r>
      <w:r>
        <w:rPr>
          <w:rFonts w:asciiTheme="majorHAnsi" w:hAnsiTheme="majorHAnsi" w:cstheme="majorHAnsi"/>
          <w:sz w:val="24"/>
          <w:szCs w:val="24"/>
        </w:rPr>
        <w:t xml:space="preserve">o udzielenie zamówienia zobowiązani są do ustanowienia </w:t>
      </w:r>
      <w:r>
        <w:rPr>
          <w:rFonts w:asciiTheme="majorHAnsi" w:hAnsiTheme="majorHAnsi" w:cstheme="majorHAnsi"/>
          <w:b/>
          <w:bCs/>
          <w:sz w:val="24"/>
          <w:szCs w:val="24"/>
        </w:rPr>
        <w:t>pełnomocnika</w:t>
      </w:r>
      <w:r>
        <w:rPr>
          <w:rFonts w:asciiTheme="majorHAnsi" w:hAnsiTheme="majorHAnsi" w:cstheme="majorHAnsi"/>
          <w:sz w:val="24"/>
          <w:szCs w:val="24"/>
        </w:rPr>
        <w:t xml:space="preserve">. Dokument pełnomocnictwa </w:t>
      </w:r>
      <w:bookmarkStart w:id="32" w:name="_Hlk69731709"/>
      <w:r>
        <w:rPr>
          <w:rFonts w:asciiTheme="majorHAnsi" w:hAnsiTheme="majorHAnsi" w:cstheme="majorHAnsi"/>
          <w:sz w:val="24"/>
          <w:szCs w:val="24"/>
        </w:rPr>
        <w:t xml:space="preserve">(lub inny dokument potwierdzający umocowanie do reprezentowania) </w:t>
      </w:r>
      <w:bookmarkEnd w:id="32"/>
      <w:r>
        <w:rPr>
          <w:rFonts w:asciiTheme="majorHAnsi" w:hAnsiTheme="majorHAnsi" w:cstheme="majorHAnsi"/>
          <w:sz w:val="24"/>
          <w:szCs w:val="24"/>
        </w:rPr>
        <w:t>z treści którego będzie wynikało umocowanie do reprezentowania</w:t>
      </w:r>
      <w:r>
        <w:rPr>
          <w:rFonts w:asciiTheme="majorHAnsi" w:hAnsiTheme="majorHAnsi" w:cstheme="majorHAnsi"/>
          <w:sz w:val="24"/>
          <w:szCs w:val="24"/>
        </w:rPr>
        <w:br/>
        <w:t xml:space="preserve">w postępowaniu o udzielenie zamówienia tych wykonawców należy załączyć do oferty. </w:t>
      </w:r>
    </w:p>
    <w:p w14:paraId="517CDAFE" w14:textId="77777777" w:rsidR="00DF5736" w:rsidRDefault="00000000">
      <w:pPr>
        <w:numPr>
          <w:ilvl w:val="0"/>
          <w:numId w:val="33"/>
        </w:num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być załączone do oferty i powinno zawierać w szczególności wskazanie: </w:t>
      </w:r>
    </w:p>
    <w:p w14:paraId="3DEA2C4C" w14:textId="77777777" w:rsidR="00DF5736" w:rsidRDefault="00000000">
      <w:pPr>
        <w:pStyle w:val="Akapitzlist"/>
        <w:numPr>
          <w:ilvl w:val="0"/>
          <w:numId w:val="17"/>
        </w:numPr>
        <w:spacing w:line="360" w:lineRule="auto"/>
        <w:ind w:left="709"/>
        <w:jc w:val="both"/>
      </w:pPr>
      <w:r>
        <w:rPr>
          <w:rFonts w:asciiTheme="majorHAnsi" w:hAnsiTheme="majorHAnsi" w:cstheme="majorHAnsi"/>
          <w:sz w:val="24"/>
          <w:szCs w:val="24"/>
        </w:rPr>
        <w:t xml:space="preserve">postępowania o zamówienie publiczne, którego dotyczy, </w:t>
      </w:r>
    </w:p>
    <w:p w14:paraId="5BB23A45" w14:textId="77777777" w:rsidR="00DF5736" w:rsidRDefault="00000000">
      <w:pPr>
        <w:pStyle w:val="Akapitzlist"/>
        <w:numPr>
          <w:ilvl w:val="0"/>
          <w:numId w:val="17"/>
        </w:numPr>
        <w:spacing w:line="360" w:lineRule="auto"/>
        <w:ind w:left="709"/>
        <w:jc w:val="both"/>
      </w:pPr>
      <w:r>
        <w:rPr>
          <w:rFonts w:asciiTheme="majorHAnsi" w:hAnsiTheme="majorHAnsi" w:cstheme="majorHAnsi"/>
          <w:sz w:val="24"/>
          <w:szCs w:val="24"/>
        </w:rPr>
        <w:t>wszystkich wykonawców ubiegających się wspólnie o udzielenie zamówienia wymienionych</w:t>
      </w:r>
      <w:r>
        <w:rPr>
          <w:rFonts w:asciiTheme="majorHAnsi" w:hAnsiTheme="majorHAnsi" w:cstheme="majorHAnsi"/>
          <w:sz w:val="24"/>
          <w:szCs w:val="24"/>
        </w:rPr>
        <w:br/>
        <w:t xml:space="preserve">z nazwy z określeniem adresu siedziby, </w:t>
      </w:r>
    </w:p>
    <w:p w14:paraId="5F726106" w14:textId="77777777" w:rsidR="00DF5736" w:rsidRDefault="00000000">
      <w:pPr>
        <w:pStyle w:val="Akapitzlist"/>
        <w:numPr>
          <w:ilvl w:val="0"/>
          <w:numId w:val="17"/>
        </w:numPr>
        <w:spacing w:line="360" w:lineRule="auto"/>
        <w:ind w:left="709"/>
        <w:jc w:val="both"/>
      </w:pPr>
      <w:r>
        <w:rPr>
          <w:rFonts w:asciiTheme="majorHAnsi" w:hAnsiTheme="majorHAnsi" w:cstheme="majorHAnsi"/>
          <w:sz w:val="24"/>
          <w:szCs w:val="24"/>
        </w:rPr>
        <w:t xml:space="preserve">ustanowionego pełnomocnika oraz zakresu jego umocowania. </w:t>
      </w:r>
    </w:p>
    <w:p w14:paraId="42011BF7" w14:textId="77777777" w:rsidR="00DF5736" w:rsidRDefault="00000000">
      <w:pPr>
        <w:numPr>
          <w:ilvl w:val="0"/>
          <w:numId w:val="33"/>
        </w:numPr>
        <w:spacing w:line="360" w:lineRule="auto"/>
        <w:ind w:left="284"/>
        <w:rPr>
          <w:rFonts w:asciiTheme="majorHAnsi" w:hAnsiTheme="majorHAnsi" w:cstheme="majorHAnsi"/>
          <w:sz w:val="24"/>
          <w:szCs w:val="24"/>
        </w:rPr>
      </w:pPr>
      <w:bookmarkStart w:id="33" w:name="_Hlk77169221"/>
      <w:bookmarkEnd w:id="33"/>
      <w:r>
        <w:rPr>
          <w:rFonts w:asciiTheme="majorHAnsi" w:hAnsiTheme="majorHAnsi" w:cstheme="majorHAnsi"/>
          <w:b/>
          <w:bCs/>
          <w:sz w:val="24"/>
          <w:szCs w:val="24"/>
        </w:rPr>
        <w:t xml:space="preserve">Wymagana forma: </w:t>
      </w:r>
    </w:p>
    <w:p w14:paraId="3F9AA514" w14:textId="77777777" w:rsidR="00DF5736" w:rsidRDefault="00000000">
      <w:pPr>
        <w:spacing w:line="360" w:lineRule="auto"/>
        <w:ind w:left="284"/>
        <w:jc w:val="both"/>
      </w:pPr>
      <w:r>
        <w:rPr>
          <w:rFonts w:asciiTheme="majorHAnsi" w:hAnsiTheme="majorHAnsi" w:cstheme="majorHAnsi"/>
          <w:sz w:val="24"/>
          <w:szCs w:val="24"/>
        </w:rPr>
        <w:lastRenderedPageBreak/>
        <w:t xml:space="preserve">Pełnomocnictwo (lub inny dokument potwierdzający umocowanie do reprezentowania) powinno zostać złożone w </w:t>
      </w:r>
      <w:r>
        <w:rPr>
          <w:rFonts w:asciiTheme="majorHAnsi" w:hAnsiTheme="majorHAnsi" w:cstheme="majorHAnsi"/>
          <w:b/>
          <w:bCs/>
          <w:sz w:val="24"/>
          <w:szCs w:val="24"/>
        </w:rPr>
        <w:t>oryginale</w:t>
      </w:r>
      <w:r>
        <w:rPr>
          <w:rFonts w:asciiTheme="majorHAnsi" w:hAnsiTheme="majorHAnsi" w:cstheme="majorHAnsi"/>
          <w:sz w:val="24"/>
          <w:szCs w:val="24"/>
        </w:rPr>
        <w:t xml:space="preserve"> w formie elektronicznej lub w postaci elektronicznej opatrzonej podpisem zaufanym, lub elektronicznym podpisem osobistym mocodawców – wykonawców wspólnie ubiegających się o udzielenie zamówienia.</w:t>
      </w:r>
    </w:p>
    <w:p w14:paraId="2ABBBBA5" w14:textId="77777777" w:rsidR="00DF5736" w:rsidRDefault="00DF5736">
      <w:pPr>
        <w:ind w:left="284"/>
        <w:jc w:val="both"/>
        <w:rPr>
          <w:rFonts w:asciiTheme="majorHAnsi" w:hAnsiTheme="majorHAnsi" w:cstheme="majorHAnsi"/>
          <w:sz w:val="10"/>
          <w:szCs w:val="10"/>
        </w:rPr>
      </w:pPr>
      <w:bookmarkStart w:id="34" w:name="_Hlk771692211"/>
      <w:bookmarkStart w:id="35" w:name="_Hlk75359214"/>
      <w:bookmarkEnd w:id="34"/>
      <w:bookmarkEnd w:id="35"/>
    </w:p>
    <w:p w14:paraId="7F1A7870" w14:textId="77777777" w:rsidR="00DF5736" w:rsidRDefault="00000000">
      <w:pPr>
        <w:shd w:val="clear" w:color="auto" w:fill="FFCA7D"/>
        <w:jc w:val="both"/>
        <w:rPr>
          <w:rFonts w:asciiTheme="majorHAnsi" w:hAnsiTheme="majorHAnsi" w:cstheme="majorHAnsi"/>
          <w:i/>
          <w:iCs/>
          <w:sz w:val="24"/>
          <w:szCs w:val="24"/>
        </w:rPr>
      </w:pPr>
      <w:r>
        <w:rPr>
          <w:rFonts w:asciiTheme="majorHAnsi" w:hAnsiTheme="majorHAnsi" w:cstheme="majorHAnsi"/>
          <w:b/>
          <w:bCs/>
          <w:sz w:val="24"/>
          <w:szCs w:val="24"/>
        </w:rPr>
        <w:t>Ad. d) – oświadczenie wykonawców wspólnie ubiegających się</w:t>
      </w:r>
      <w:r>
        <w:rPr>
          <w:rFonts w:asciiTheme="majorHAnsi" w:hAnsiTheme="majorHAnsi" w:cstheme="majorHAnsi"/>
          <w:sz w:val="24"/>
          <w:szCs w:val="24"/>
        </w:rPr>
        <w:t xml:space="preserve"> </w:t>
      </w:r>
      <w:r>
        <w:rPr>
          <w:rFonts w:asciiTheme="majorHAnsi" w:hAnsiTheme="majorHAnsi" w:cstheme="majorHAnsi"/>
          <w:i/>
          <w:iCs/>
          <w:sz w:val="24"/>
          <w:szCs w:val="24"/>
        </w:rPr>
        <w:t>(jeśli dotyczy)</w:t>
      </w:r>
    </w:p>
    <w:p w14:paraId="358B562D" w14:textId="77777777" w:rsidR="00DF5736" w:rsidRDefault="00000000">
      <w:pPr>
        <w:pStyle w:val="Akapitzlist"/>
        <w:numPr>
          <w:ilvl w:val="0"/>
          <w:numId w:val="33"/>
        </w:numPr>
        <w:spacing w:line="360" w:lineRule="auto"/>
        <w:ind w:left="284"/>
        <w:jc w:val="both"/>
      </w:pPr>
      <w:r>
        <w:rPr>
          <w:rFonts w:asciiTheme="majorHAnsi" w:hAnsiTheme="majorHAnsi" w:cstheme="majorHAnsi"/>
          <w:sz w:val="24"/>
          <w:szCs w:val="24"/>
        </w:rPr>
        <w:t>Wykonawcy wspólnie ubiegający się o udzielenie zamówienia, spośród których tylko jeden spełnia warunek dotyczący wykształcenia, kwalifikacji zawodowych lub doświadczenia,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D75CEFE" w14:textId="77777777" w:rsidR="00DF5736" w:rsidRDefault="00000000">
      <w:pPr>
        <w:pStyle w:val="Akapitzlist"/>
        <w:numPr>
          <w:ilvl w:val="0"/>
          <w:numId w:val="33"/>
        </w:numPr>
        <w:spacing w:line="360" w:lineRule="auto"/>
        <w:ind w:left="284"/>
        <w:rPr>
          <w:rFonts w:asciiTheme="majorHAnsi" w:hAnsiTheme="majorHAnsi" w:cstheme="majorHAnsi"/>
          <w:b/>
          <w:bCs/>
          <w:sz w:val="24"/>
          <w:szCs w:val="24"/>
        </w:rPr>
      </w:pPr>
      <w:r>
        <w:rPr>
          <w:rFonts w:asciiTheme="majorHAnsi" w:hAnsiTheme="majorHAnsi" w:cstheme="majorHAnsi"/>
          <w:b/>
          <w:bCs/>
          <w:sz w:val="24"/>
          <w:szCs w:val="24"/>
        </w:rPr>
        <w:t>Wymagana forma:</w:t>
      </w:r>
    </w:p>
    <w:p w14:paraId="6B92CD86" w14:textId="77777777" w:rsidR="00DF5736" w:rsidRDefault="00000000">
      <w:pPr>
        <w:pStyle w:val="Akapitzlist"/>
        <w:spacing w:line="360" w:lineRule="auto"/>
        <w:ind w:left="284"/>
        <w:jc w:val="both"/>
      </w:pPr>
      <w:r>
        <w:rPr>
          <w:rFonts w:asciiTheme="majorHAnsi" w:hAnsiTheme="majorHAnsi" w:cstheme="maj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E3730E" w14:textId="77777777" w:rsidR="00DF5736" w:rsidRDefault="00000000">
      <w:pPr>
        <w:pStyle w:val="Akapitzlist"/>
        <w:spacing w:line="360" w:lineRule="auto"/>
        <w:ind w:left="284"/>
        <w:jc w:val="both"/>
      </w:pPr>
      <w:r>
        <w:rPr>
          <w:rFonts w:asciiTheme="majorHAnsi" w:hAnsiTheme="majorHAnsi" w:cstheme="majorHAnsi"/>
          <w:sz w:val="24"/>
          <w:szCs w:val="24"/>
        </w:rPr>
        <w:t>W przypadku gdy oświadczenie, zostało sporządzone jako dokument w postaci papierowej</w:t>
      </w:r>
      <w:r>
        <w:rPr>
          <w:rFonts w:asciiTheme="majorHAnsi" w:hAnsiTheme="majorHAnsi" w:cstheme="majorHAnsi"/>
          <w:sz w:val="24"/>
          <w:szCs w:val="24"/>
        </w:rPr>
        <w:br/>
        <w:t xml:space="preserve"> 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25C1D726" w14:textId="77777777" w:rsidR="00DF5736" w:rsidRDefault="00000000">
      <w:pPr>
        <w:pStyle w:val="Akapitzlist"/>
        <w:spacing w:line="360" w:lineRule="auto"/>
        <w:ind w:left="284"/>
        <w:jc w:val="both"/>
      </w:pPr>
      <w:bookmarkStart w:id="36" w:name="_Hlk75359758"/>
      <w:r>
        <w:rPr>
          <w:rFonts w:asciiTheme="majorHAnsi" w:hAnsiTheme="majorHAnsi" w:cstheme="majorHAnsi"/>
          <w:sz w:val="24"/>
          <w:szCs w:val="24"/>
        </w:rPr>
        <w:t>Poświadczenia zgodności cyfrowego odwzorowania z dokumentem w postaci papierowej może dokonać również notariusz (podpisanie kwalifikowanym podpisem elektronicznym osoby posiadającej uprawnienia notariusza).</w:t>
      </w:r>
      <w:bookmarkEnd w:id="36"/>
    </w:p>
    <w:p w14:paraId="18679869" w14:textId="77777777" w:rsidR="00DF5736" w:rsidRDefault="00DF5736">
      <w:pPr>
        <w:pStyle w:val="Akapitzlist"/>
        <w:spacing w:line="360" w:lineRule="auto"/>
        <w:ind w:left="1009"/>
        <w:rPr>
          <w:rFonts w:asciiTheme="majorHAnsi" w:hAnsiTheme="majorHAnsi" w:cstheme="majorHAnsi"/>
          <w:sz w:val="10"/>
          <w:szCs w:val="10"/>
        </w:rPr>
      </w:pPr>
    </w:p>
    <w:p w14:paraId="594EB22F" w14:textId="77777777" w:rsidR="00DF5736" w:rsidRDefault="00000000">
      <w:pPr>
        <w:shd w:val="clear" w:color="auto" w:fill="FFCA7D"/>
        <w:jc w:val="both"/>
        <w:rPr>
          <w:rFonts w:asciiTheme="majorHAnsi" w:hAnsiTheme="majorHAnsi" w:cstheme="majorHAnsi"/>
          <w:i/>
          <w:iCs/>
          <w:sz w:val="24"/>
          <w:szCs w:val="24"/>
        </w:rPr>
      </w:pPr>
      <w:r>
        <w:rPr>
          <w:rFonts w:asciiTheme="majorHAnsi" w:hAnsiTheme="majorHAnsi" w:cstheme="majorHAnsi"/>
          <w:b/>
          <w:bCs/>
          <w:sz w:val="24"/>
          <w:szCs w:val="24"/>
        </w:rPr>
        <w:t>Ad. e</w:t>
      </w:r>
      <w:r>
        <w:rPr>
          <w:rFonts w:asciiTheme="majorHAnsi" w:hAnsiTheme="majorHAnsi" w:cstheme="majorHAnsi"/>
          <w:b/>
          <w:bCs/>
          <w:sz w:val="24"/>
          <w:szCs w:val="24"/>
          <w:shd w:val="clear" w:color="auto" w:fill="FFCA7D"/>
        </w:rPr>
        <w:t xml:space="preserve">) – zobowiązanie podmiotu udostępniającego zasoby </w:t>
      </w:r>
      <w:bookmarkStart w:id="37" w:name="_Hlk74136748"/>
      <w:r>
        <w:rPr>
          <w:rFonts w:asciiTheme="majorHAnsi" w:hAnsiTheme="majorHAnsi" w:cstheme="majorHAnsi"/>
          <w:i/>
          <w:iCs/>
          <w:sz w:val="24"/>
          <w:szCs w:val="24"/>
          <w:shd w:val="clear" w:color="auto" w:fill="FFCA7D"/>
        </w:rPr>
        <w:t>(jeśli dotyczy)</w:t>
      </w:r>
      <w:bookmarkEnd w:id="37"/>
    </w:p>
    <w:p w14:paraId="3B169E33" w14:textId="77777777" w:rsidR="00DF5736" w:rsidRDefault="00000000">
      <w:pPr>
        <w:numPr>
          <w:ilvl w:val="0"/>
          <w:numId w:val="33"/>
        </w:numPr>
        <w:spacing w:line="360" w:lineRule="auto"/>
        <w:ind w:left="284"/>
        <w:jc w:val="both"/>
      </w:pPr>
      <w:r>
        <w:rPr>
          <w:rFonts w:asciiTheme="majorHAnsi" w:hAnsiTheme="majorHAnsi" w:cstheme="majorHAnsi"/>
          <w:b/>
          <w:bCs/>
          <w:sz w:val="24"/>
          <w:szCs w:val="24"/>
        </w:rPr>
        <w:t>Zobowiązanie podmiotu</w:t>
      </w:r>
      <w:r>
        <w:rPr>
          <w:rFonts w:asciiTheme="majorHAnsi" w:hAnsiTheme="majorHAnsi" w:cstheme="majorHAnsi"/>
          <w:sz w:val="24"/>
          <w:szCs w:val="24"/>
        </w:rPr>
        <w:t xml:space="preserve"> udostępniającego zasoby, które musi potwierdzać, że stosunek łączący Wykonawcę z podmiotami udostępniającymi zasoby gwarantuje rzeczywisty dostęp do tych zasobów oraz określać w szczególności:</w:t>
      </w:r>
    </w:p>
    <w:p w14:paraId="6DBFDE4B" w14:textId="77777777" w:rsidR="00DF5736" w:rsidRDefault="00000000">
      <w:pPr>
        <w:pStyle w:val="Akapitzlist"/>
        <w:numPr>
          <w:ilvl w:val="1"/>
          <w:numId w:val="45"/>
        </w:numPr>
        <w:spacing w:line="360" w:lineRule="auto"/>
        <w:ind w:left="709"/>
        <w:jc w:val="both"/>
      </w:pPr>
      <w:r>
        <w:rPr>
          <w:rFonts w:asciiTheme="majorHAnsi" w:hAnsiTheme="majorHAnsi" w:cstheme="majorHAnsi"/>
          <w:sz w:val="24"/>
          <w:szCs w:val="24"/>
        </w:rPr>
        <w:t>zakres dostępnych wykonawcy zasobów podmiotu udostępniającego zasoby,</w:t>
      </w:r>
    </w:p>
    <w:p w14:paraId="74BFE64B" w14:textId="77777777" w:rsidR="00DF5736" w:rsidRDefault="00000000">
      <w:pPr>
        <w:pStyle w:val="Akapitzlist"/>
        <w:numPr>
          <w:ilvl w:val="1"/>
          <w:numId w:val="45"/>
        </w:numPr>
        <w:spacing w:line="360" w:lineRule="auto"/>
        <w:ind w:left="709"/>
        <w:jc w:val="both"/>
      </w:pPr>
      <w:r>
        <w:rPr>
          <w:rFonts w:asciiTheme="majorHAnsi" w:hAnsiTheme="majorHAnsi" w:cstheme="majorHAnsi"/>
          <w:sz w:val="24"/>
          <w:szCs w:val="24"/>
        </w:rPr>
        <w:lastRenderedPageBreak/>
        <w:t>sposób i okres udostępnienia wykonawcy i wykorzystania przez niego zasobów podmiotu udostępniającego te zasoby przy wykonywaniu zamówienia;</w:t>
      </w:r>
    </w:p>
    <w:p w14:paraId="00F2BF9D" w14:textId="77777777" w:rsidR="00DF5736" w:rsidRDefault="00000000">
      <w:pPr>
        <w:pStyle w:val="Akapitzlist"/>
        <w:numPr>
          <w:ilvl w:val="1"/>
          <w:numId w:val="45"/>
        </w:numPr>
        <w:spacing w:line="360" w:lineRule="auto"/>
        <w:ind w:left="709"/>
        <w:jc w:val="both"/>
      </w:pPr>
      <w:r>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BADA0F4" w14:textId="77777777" w:rsidR="00DF5736" w:rsidRDefault="00000000">
      <w:pPr>
        <w:pStyle w:val="Akapitzlist"/>
        <w:numPr>
          <w:ilvl w:val="0"/>
          <w:numId w:val="33"/>
        </w:numPr>
        <w:spacing w:line="360" w:lineRule="auto"/>
        <w:ind w:left="284"/>
        <w:jc w:val="both"/>
      </w:pPr>
      <w:r>
        <w:rPr>
          <w:rFonts w:asciiTheme="majorHAnsi" w:hAnsiTheme="majorHAnsi" w:cstheme="majorHAnsi"/>
          <w:b/>
          <w:bCs/>
          <w:sz w:val="24"/>
          <w:szCs w:val="24"/>
        </w:rPr>
        <w:t>Wymagana forma:</w:t>
      </w:r>
    </w:p>
    <w:p w14:paraId="4F04B650" w14:textId="77777777" w:rsidR="00DF5736" w:rsidRDefault="00000000">
      <w:pPr>
        <w:pStyle w:val="Akapitzlist"/>
        <w:spacing w:line="360" w:lineRule="auto"/>
        <w:ind w:left="284"/>
        <w:jc w:val="both"/>
      </w:pPr>
      <w:r>
        <w:rPr>
          <w:rFonts w:asciiTheme="majorHAnsi" w:hAnsiTheme="majorHAnsi" w:cstheme="majorHAnsi"/>
          <w:sz w:val="24"/>
          <w:szCs w:val="24"/>
        </w:rPr>
        <w:t xml:space="preserve">Zobowiązanie musi być złożone w formie elektronicznej lub w postaci elektronicznej opatrzonej podpisem zaufanym, lub podpisem osobistym osoby upoważnionej do reprezentowania </w:t>
      </w:r>
      <w:r>
        <w:rPr>
          <w:rFonts w:asciiTheme="majorHAnsi" w:hAnsiTheme="majorHAnsi" w:cstheme="majorHAnsi"/>
          <w:b/>
          <w:bCs/>
          <w:sz w:val="24"/>
          <w:szCs w:val="24"/>
        </w:rPr>
        <w:t>podmiotu udostępniającego</w:t>
      </w:r>
      <w:r>
        <w:rPr>
          <w:rFonts w:asciiTheme="majorHAnsi" w:hAnsiTheme="majorHAnsi" w:cstheme="majorHAnsi"/>
          <w:sz w:val="24"/>
          <w:szCs w:val="24"/>
        </w:rPr>
        <w:t xml:space="preserve"> zasoby zgodnie z formą reprezentacji określoną w dokumencie rejestrowym właściwym dla formy organizacyjnej lub innym dokumencie tego podmiotu.</w:t>
      </w:r>
    </w:p>
    <w:p w14:paraId="02D3023E" w14:textId="77777777" w:rsidR="00DF5736" w:rsidRDefault="00000000">
      <w:pPr>
        <w:pStyle w:val="Akapitzlist"/>
        <w:spacing w:line="360" w:lineRule="auto"/>
        <w:ind w:left="284"/>
        <w:jc w:val="both"/>
      </w:pPr>
      <w:r>
        <w:rPr>
          <w:rFonts w:asciiTheme="majorHAnsi" w:hAnsiTheme="majorHAnsi" w:cstheme="majorHAnsi"/>
          <w:sz w:val="24"/>
          <w:szCs w:val="24"/>
        </w:rPr>
        <w:t>W przypadku gdy zobowiązanie, zostało sporządzone jako dokument w postaci papierowej</w:t>
      </w:r>
      <w:r>
        <w:rPr>
          <w:rFonts w:asciiTheme="majorHAnsi" w:hAnsiTheme="majorHAnsi" w:cstheme="majorHAnsi"/>
          <w:sz w:val="24"/>
          <w:szCs w:val="24"/>
        </w:rPr>
        <w:br/>
        <w:t>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7409BC91" w14:textId="77777777" w:rsidR="00DF5736" w:rsidRDefault="00000000">
      <w:pPr>
        <w:pStyle w:val="Akapitzlist"/>
        <w:spacing w:line="360" w:lineRule="auto"/>
        <w:ind w:left="284"/>
        <w:jc w:val="both"/>
      </w:pPr>
      <w:r>
        <w:rPr>
          <w:rFonts w:asciiTheme="majorHAnsi" w:hAnsiTheme="majorHAnsi" w:cstheme="majorHAnsi"/>
          <w:sz w:val="24"/>
          <w:szCs w:val="24"/>
        </w:rPr>
        <w:t>Poświadczenia zgodności cyfrowego odwzorowania z dokumentem w postaci papierowej może dokonać również notariusz (podpisanie kwalifikowanym podpisem elektronicznym osoby posiadającej uprawnienia notariusza).</w:t>
      </w:r>
    </w:p>
    <w:p w14:paraId="349401C9" w14:textId="77777777" w:rsidR="00DF5736" w:rsidRDefault="00DF5736">
      <w:pPr>
        <w:pStyle w:val="Akapitzlist"/>
        <w:ind w:left="284"/>
        <w:jc w:val="both"/>
        <w:rPr>
          <w:rFonts w:asciiTheme="majorHAnsi" w:hAnsiTheme="majorHAnsi" w:cstheme="majorHAnsi"/>
          <w:sz w:val="10"/>
          <w:szCs w:val="10"/>
        </w:rPr>
      </w:pPr>
    </w:p>
    <w:p w14:paraId="2D155735" w14:textId="77777777" w:rsidR="00DF5736" w:rsidRDefault="00DF5736">
      <w:pPr>
        <w:pStyle w:val="Akapitzlist"/>
        <w:ind w:left="284"/>
        <w:jc w:val="both"/>
        <w:rPr>
          <w:rFonts w:asciiTheme="majorHAnsi" w:hAnsiTheme="majorHAnsi" w:cstheme="majorHAnsi"/>
          <w:sz w:val="10"/>
          <w:szCs w:val="10"/>
        </w:rPr>
      </w:pPr>
    </w:p>
    <w:p w14:paraId="26BF6845" w14:textId="77777777" w:rsidR="00DF5736" w:rsidRDefault="00000000">
      <w:pPr>
        <w:pStyle w:val="Akapitzlist"/>
        <w:shd w:val="clear" w:color="auto" w:fill="FFCA7D"/>
        <w:ind w:left="0"/>
        <w:jc w:val="both"/>
        <w:rPr>
          <w:rFonts w:asciiTheme="majorHAnsi" w:hAnsiTheme="majorHAnsi" w:cstheme="majorHAnsi"/>
          <w:i/>
          <w:iCs/>
          <w:sz w:val="24"/>
          <w:szCs w:val="24"/>
        </w:rPr>
      </w:pPr>
      <w:r>
        <w:rPr>
          <w:rFonts w:asciiTheme="majorHAnsi" w:hAnsiTheme="majorHAnsi" w:cstheme="majorHAnsi"/>
          <w:b/>
          <w:bCs/>
          <w:sz w:val="24"/>
          <w:szCs w:val="24"/>
        </w:rPr>
        <w:t xml:space="preserve">Ad. f) – zastrzeżenie tajemnicy przedsiębiorstwa </w:t>
      </w:r>
      <w:r>
        <w:rPr>
          <w:rFonts w:asciiTheme="majorHAnsi" w:hAnsiTheme="majorHAnsi" w:cstheme="majorHAnsi"/>
          <w:i/>
          <w:iCs/>
          <w:sz w:val="24"/>
          <w:szCs w:val="24"/>
        </w:rPr>
        <w:t>(jeśli dotycz)</w:t>
      </w:r>
    </w:p>
    <w:p w14:paraId="180FD4A5" w14:textId="77777777" w:rsidR="00DF5736" w:rsidRDefault="00000000">
      <w:pPr>
        <w:pStyle w:val="Akapitzlist"/>
        <w:numPr>
          <w:ilvl w:val="0"/>
          <w:numId w:val="33"/>
        </w:numPr>
        <w:spacing w:line="360" w:lineRule="auto"/>
        <w:ind w:left="284"/>
        <w:jc w:val="both"/>
      </w:pPr>
      <w:r>
        <w:rPr>
          <w:rFonts w:asciiTheme="majorHAnsi" w:hAnsiTheme="majorHAnsi" w:cstheme="majorHAnsi"/>
          <w:sz w:val="24"/>
          <w:szCs w:val="24"/>
        </w:rPr>
        <w:t>W sytuacji, gdy oferta lub inne dokumenty składane w toku postępowania zawierają informacje stanowiące tajemnicę przedsiębiorstwa w rozumieniu przepisów ustawy z dnia 16 kwietnia 1993 r.</w:t>
      </w:r>
      <w:r>
        <w:rPr>
          <w:rFonts w:asciiTheme="majorHAnsi" w:hAnsiTheme="majorHAnsi" w:cstheme="majorHAnsi"/>
          <w:sz w:val="24"/>
          <w:szCs w:val="24"/>
        </w:rPr>
        <w:br/>
        <w:t>o zwalczaniu nieuczciwej konkurencji (Dz. U. z 2022 r. poz. 1233), wykonawca, w celu utrzymania</w:t>
      </w:r>
      <w:r>
        <w:rPr>
          <w:rFonts w:asciiTheme="majorHAnsi" w:hAnsiTheme="majorHAnsi" w:cstheme="majorHAnsi"/>
          <w:sz w:val="24"/>
          <w:szCs w:val="24"/>
        </w:rPr>
        <w:br/>
        <w:t xml:space="preserve">w poufności tych informacji, przekazuje je w wydzielonym i odpowiednio oznaczonym pliku. </w:t>
      </w:r>
    </w:p>
    <w:p w14:paraId="325D6C8C" w14:textId="77777777" w:rsidR="00DF5736" w:rsidRDefault="00000000">
      <w:pPr>
        <w:pStyle w:val="Akapitzlist"/>
        <w:numPr>
          <w:ilvl w:val="0"/>
          <w:numId w:val="33"/>
        </w:numPr>
        <w:spacing w:line="360" w:lineRule="auto"/>
        <w:ind w:left="284"/>
        <w:jc w:val="both"/>
      </w:pPr>
      <w:r>
        <w:rPr>
          <w:rFonts w:asciiTheme="majorHAnsi" w:hAnsiTheme="majorHAnsi"/>
          <w:bCs/>
          <w:sz w:val="24"/>
          <w:szCs w:val="24"/>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451A0FF3" w14:textId="77777777" w:rsidR="00DF5736" w:rsidRPr="00DC336E" w:rsidRDefault="00000000">
      <w:pPr>
        <w:widowControl w:val="0"/>
        <w:spacing w:line="360" w:lineRule="auto"/>
        <w:jc w:val="both"/>
        <w:outlineLvl w:val="3"/>
        <w:rPr>
          <w:rFonts w:ascii="Calibri" w:hAnsi="Calibri" w:cs="Calibri"/>
        </w:rPr>
      </w:pPr>
      <w:bookmarkStart w:id="38" w:name="_Toc125716512"/>
      <w:bookmarkStart w:id="39" w:name="_Toc123130776"/>
      <w:bookmarkStart w:id="40" w:name="_Toc116630709"/>
      <w:bookmarkStart w:id="41" w:name="_Toc93925087"/>
      <w:bookmarkStart w:id="42" w:name="_Toc80345844"/>
      <w:bookmarkStart w:id="43" w:name="_Toc77227798"/>
      <w:bookmarkStart w:id="44" w:name="_Toc77173186"/>
      <w:bookmarkStart w:id="45" w:name="_Toc141611982"/>
      <w:r w:rsidRPr="00DC336E">
        <w:rPr>
          <w:rFonts w:ascii="Calibri" w:eastAsia="Calibri" w:hAnsi="Calibri" w:cs="Calibri"/>
          <w:sz w:val="24"/>
          <w:szCs w:val="24"/>
          <w:u w:val="single"/>
        </w:rPr>
        <w:t xml:space="preserve">Wykonawca w szczególności </w:t>
      </w:r>
      <w:r w:rsidRPr="00DC336E">
        <w:rPr>
          <w:rFonts w:ascii="Calibri" w:eastAsia="Calibri" w:hAnsi="Calibri" w:cs="Calibri"/>
          <w:b/>
          <w:bCs/>
          <w:sz w:val="24"/>
          <w:szCs w:val="24"/>
          <w:u w:val="single"/>
        </w:rPr>
        <w:t>nie może zastrzec</w:t>
      </w:r>
      <w:r w:rsidRPr="00DC336E">
        <w:rPr>
          <w:rFonts w:ascii="Calibri" w:eastAsia="Calibri" w:hAnsi="Calibri" w:cs="Calibri"/>
          <w:sz w:val="24"/>
          <w:szCs w:val="24"/>
          <w:u w:val="single"/>
        </w:rPr>
        <w:t xml:space="preserve"> w ofercie informacji:</w:t>
      </w:r>
      <w:bookmarkEnd w:id="38"/>
      <w:bookmarkEnd w:id="39"/>
      <w:bookmarkEnd w:id="40"/>
      <w:bookmarkEnd w:id="41"/>
      <w:bookmarkEnd w:id="42"/>
      <w:bookmarkEnd w:id="43"/>
      <w:bookmarkEnd w:id="44"/>
      <w:bookmarkEnd w:id="45"/>
    </w:p>
    <w:p w14:paraId="13E2B5FF" w14:textId="77777777" w:rsidR="00DF5736" w:rsidRDefault="00000000">
      <w:pPr>
        <w:pStyle w:val="Akapitzlist"/>
        <w:numPr>
          <w:ilvl w:val="0"/>
          <w:numId w:val="64"/>
        </w:numPr>
        <w:spacing w:before="20" w:after="40" w:line="360" w:lineRule="auto"/>
        <w:ind w:left="567" w:hanging="425"/>
        <w:jc w:val="both"/>
      </w:pPr>
      <w:r>
        <w:rPr>
          <w:rFonts w:asciiTheme="majorHAnsi" w:eastAsia="Calibri" w:hAnsiTheme="majorHAnsi"/>
          <w:sz w:val="24"/>
          <w:szCs w:val="24"/>
        </w:rPr>
        <w:lastRenderedPageBreak/>
        <w:t>nazwach albo imionach i nazwiskach oraz siedzibach lub miejscach prowadzonej działalności gospodarczej albo miejscach zamieszkania wykonawców, których oferty zostały otwarte;</w:t>
      </w:r>
    </w:p>
    <w:p w14:paraId="7B6CAD82" w14:textId="77777777" w:rsidR="00DF5736" w:rsidRDefault="00000000">
      <w:pPr>
        <w:pStyle w:val="Akapitzlist"/>
        <w:numPr>
          <w:ilvl w:val="0"/>
          <w:numId w:val="65"/>
        </w:numPr>
        <w:spacing w:before="20" w:after="40" w:line="360" w:lineRule="auto"/>
        <w:ind w:left="567" w:hanging="425"/>
        <w:rPr>
          <w:rFonts w:asciiTheme="majorHAnsi" w:eastAsia="Calibri" w:hAnsiTheme="majorHAnsi"/>
          <w:sz w:val="24"/>
          <w:szCs w:val="24"/>
        </w:rPr>
      </w:pPr>
      <w:r>
        <w:rPr>
          <w:rFonts w:asciiTheme="majorHAnsi" w:eastAsia="Calibri" w:hAnsiTheme="majorHAnsi"/>
          <w:sz w:val="24"/>
          <w:szCs w:val="24"/>
        </w:rPr>
        <w:t>cenach lub kosztach zawartych w ofertach</w:t>
      </w:r>
    </w:p>
    <w:p w14:paraId="13494512" w14:textId="77777777" w:rsidR="00DF5736" w:rsidRDefault="00000000">
      <w:pPr>
        <w:pStyle w:val="Akapitzlist"/>
        <w:numPr>
          <w:ilvl w:val="0"/>
          <w:numId w:val="33"/>
        </w:numPr>
        <w:spacing w:line="360" w:lineRule="auto"/>
        <w:ind w:left="284"/>
        <w:jc w:val="both"/>
      </w:pPr>
      <w:r>
        <w:rPr>
          <w:rFonts w:asciiTheme="majorHAnsi" w:hAnsiTheme="majorHAnsi" w:cstheme="majorHAnsi"/>
          <w:sz w:val="24"/>
          <w:szCs w:val="24"/>
        </w:rPr>
        <w:t>Wykonawca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Pr>
          <w:rFonts w:asciiTheme="majorHAnsi" w:hAnsiTheme="majorHAnsi" w:cstheme="majorHAnsi"/>
          <w:sz w:val="24"/>
          <w:szCs w:val="24"/>
        </w:rPr>
        <w:br/>
        <w:t>z postanowieniami art. 18 ust. 3 ustawy PZP;</w:t>
      </w:r>
    </w:p>
    <w:p w14:paraId="7CEB8C4B" w14:textId="77777777" w:rsidR="00DF5736" w:rsidRDefault="00000000">
      <w:pPr>
        <w:pStyle w:val="Akapitzlist"/>
        <w:numPr>
          <w:ilvl w:val="0"/>
          <w:numId w:val="33"/>
        </w:numPr>
        <w:spacing w:line="360" w:lineRule="auto"/>
        <w:ind w:left="284"/>
        <w:jc w:val="both"/>
      </w:pPr>
      <w:r>
        <w:rPr>
          <w:rFonts w:asciiTheme="majorHAnsi" w:hAnsiTheme="majorHAnsi" w:cstheme="majorHAnsi"/>
          <w:b/>
          <w:bCs/>
          <w:sz w:val="24"/>
          <w:szCs w:val="24"/>
        </w:rPr>
        <w:t>Wymagana forma:</w:t>
      </w:r>
    </w:p>
    <w:p w14:paraId="73720165" w14:textId="77777777" w:rsidR="00DF5736" w:rsidRDefault="00000000">
      <w:pPr>
        <w:pStyle w:val="Akapitzlist"/>
        <w:spacing w:line="360" w:lineRule="auto"/>
        <w:ind w:left="284"/>
        <w:jc w:val="both"/>
      </w:pPr>
      <w:r>
        <w:rPr>
          <w:rFonts w:asciiTheme="majorHAnsi" w:hAnsiTheme="majorHAnsi" w:cstheme="majorHAnsi"/>
          <w:sz w:val="24"/>
          <w:szCs w:val="24"/>
        </w:rPr>
        <w:t>Dokument musi być złożony 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p>
    <w:p w14:paraId="77AC6C1C" w14:textId="77777777" w:rsidR="00DF5736" w:rsidRDefault="00000000">
      <w:pPr>
        <w:pStyle w:val="Akapitzlist"/>
        <w:spacing w:line="360" w:lineRule="auto"/>
        <w:ind w:left="284"/>
        <w:jc w:val="both"/>
      </w:pPr>
      <w:r>
        <w:rPr>
          <w:rFonts w:asciiTheme="majorHAnsi" w:hAnsiTheme="majorHAnsi" w:cstheme="majorHAnsi"/>
          <w:b/>
          <w:bCs/>
          <w:sz w:val="24"/>
          <w:szCs w:val="24"/>
        </w:rPr>
        <w:t>Nie należy</w:t>
      </w:r>
      <w:r>
        <w:rPr>
          <w:rFonts w:asciiTheme="majorHAnsi" w:hAnsiTheme="majorHAnsi" w:cstheme="majorHAnsi"/>
          <w:sz w:val="24"/>
          <w:szCs w:val="24"/>
        </w:rPr>
        <w:t xml:space="preserve"> pliku zawierającego tajemnicę przedsiębiorstwa kompresować z innymi dokumentami,</w:t>
      </w:r>
      <w:r>
        <w:rPr>
          <w:rFonts w:asciiTheme="majorHAnsi" w:hAnsiTheme="majorHAnsi" w:cstheme="majorHAnsi"/>
          <w:sz w:val="24"/>
          <w:szCs w:val="24"/>
        </w:rPr>
        <w:br/>
        <w:t>a następnie podpisywać tak skompresowany plik (Zamawiający, w przypadku potrzeby udostępnienia takiej oferty, nie będzie miał możliwości wyodrębnienia z całości skompensowanego pliku samego pliku zawierającego tajemnicę przedsiębiorstwa, którego nie może udostępnić – bez naruszenia integralności podpisu).</w:t>
      </w:r>
    </w:p>
    <w:p w14:paraId="3E727C55" w14:textId="77777777" w:rsidR="00DF5736" w:rsidRDefault="00DF5736">
      <w:pPr>
        <w:pStyle w:val="Akapitzlist"/>
        <w:ind w:left="284"/>
        <w:jc w:val="both"/>
        <w:rPr>
          <w:rFonts w:asciiTheme="majorHAnsi" w:hAnsiTheme="majorHAnsi" w:cstheme="majorHAnsi"/>
          <w:sz w:val="10"/>
          <w:szCs w:val="10"/>
        </w:rPr>
      </w:pPr>
    </w:p>
    <w:p w14:paraId="4918B048" w14:textId="77777777" w:rsidR="00DF5736" w:rsidRDefault="00000000">
      <w:pPr>
        <w:pStyle w:val="Akapitzlist"/>
        <w:numPr>
          <w:ilvl w:val="0"/>
          <w:numId w:val="27"/>
        </w:numPr>
        <w:shd w:val="clear" w:color="auto" w:fill="BDFD9D"/>
        <w:spacing w:line="360" w:lineRule="auto"/>
        <w:ind w:left="284"/>
        <w:jc w:val="both"/>
        <w:rPr>
          <w:rFonts w:asciiTheme="majorHAnsi" w:hAnsiTheme="majorHAnsi" w:cstheme="majorHAnsi"/>
          <w:b/>
          <w:bCs/>
          <w:sz w:val="24"/>
          <w:szCs w:val="24"/>
        </w:rPr>
      </w:pPr>
      <w:r>
        <w:rPr>
          <w:rFonts w:asciiTheme="majorHAnsi" w:hAnsiTheme="majorHAnsi" w:cstheme="majorHAnsi"/>
          <w:b/>
          <w:bCs/>
          <w:sz w:val="24"/>
          <w:szCs w:val="24"/>
        </w:rPr>
        <w:t>Dokumenty składane na wezwanie Zamawiającego</w:t>
      </w:r>
    </w:p>
    <w:p w14:paraId="532F871B" w14:textId="77777777" w:rsidR="00DF5736" w:rsidRDefault="00DF5736">
      <w:pPr>
        <w:pStyle w:val="Akapitzlist"/>
        <w:ind w:left="284"/>
        <w:jc w:val="both"/>
        <w:rPr>
          <w:rFonts w:asciiTheme="majorHAnsi" w:hAnsiTheme="majorHAnsi" w:cstheme="majorHAnsi"/>
          <w:sz w:val="10"/>
          <w:szCs w:val="10"/>
        </w:rPr>
      </w:pPr>
    </w:p>
    <w:p w14:paraId="615F058D" w14:textId="77777777" w:rsidR="00DF5736" w:rsidRDefault="00000000">
      <w:pPr>
        <w:pStyle w:val="Akapitzlist"/>
        <w:spacing w:line="360" w:lineRule="auto"/>
        <w:ind w:left="426" w:right="98"/>
        <w:jc w:val="both"/>
      </w:pPr>
      <w:r>
        <w:rPr>
          <w:rFonts w:asciiTheme="majorHAnsi" w:hAnsiTheme="majorHAnsi" w:cstheme="majorHAnsi"/>
          <w:sz w:val="24"/>
          <w:szCs w:val="24"/>
        </w:rPr>
        <w:t xml:space="preserve">Zamawiający, zgodnie z art. 274 ust. 1 PZP, wzywa wykonawcę, którego oferta została najwyżej oceniona, do złożenia w wyznaczonym terminie, nie krótszym niż </w:t>
      </w:r>
      <w:r>
        <w:rPr>
          <w:rFonts w:asciiTheme="majorHAnsi" w:hAnsiTheme="majorHAnsi" w:cstheme="majorHAnsi"/>
          <w:b/>
          <w:bCs/>
          <w:sz w:val="24"/>
          <w:szCs w:val="24"/>
        </w:rPr>
        <w:t>5 dni</w:t>
      </w:r>
      <w:r>
        <w:rPr>
          <w:rFonts w:asciiTheme="majorHAnsi" w:hAnsiTheme="majorHAnsi" w:cstheme="majorHAnsi"/>
          <w:sz w:val="24"/>
          <w:szCs w:val="24"/>
        </w:rPr>
        <w:t xml:space="preserve"> od dnia wezwania, podmiotowych środków dowodowych, potwierdzających:</w:t>
      </w:r>
    </w:p>
    <w:p w14:paraId="1564DDE6" w14:textId="77777777" w:rsidR="00DF5736" w:rsidRDefault="00000000">
      <w:pPr>
        <w:ind w:left="142"/>
        <w:jc w:val="both"/>
      </w:pPr>
      <w:r>
        <w:rPr>
          <w:rFonts w:asciiTheme="majorHAnsi" w:hAnsiTheme="majorHAnsi" w:cstheme="majorHAnsi"/>
          <w:sz w:val="24"/>
          <w:szCs w:val="24"/>
        </w:rPr>
        <w:t xml:space="preserve">- </w:t>
      </w:r>
      <w:r>
        <w:rPr>
          <w:rFonts w:asciiTheme="majorHAnsi" w:hAnsiTheme="majorHAnsi" w:cstheme="majorHAnsi"/>
          <w:b/>
          <w:bCs/>
          <w:sz w:val="24"/>
          <w:szCs w:val="24"/>
          <w:u w:val="single"/>
        </w:rPr>
        <w:t xml:space="preserve"> spełnienia warunków udziału w postępowaniu:</w:t>
      </w:r>
    </w:p>
    <w:p w14:paraId="59A174B4" w14:textId="77777777" w:rsidR="00DF5736" w:rsidRDefault="00DF5736">
      <w:pPr>
        <w:ind w:left="142"/>
        <w:jc w:val="both"/>
        <w:rPr>
          <w:rFonts w:asciiTheme="majorHAnsi" w:hAnsiTheme="majorHAnsi" w:cstheme="majorHAnsi"/>
          <w:sz w:val="24"/>
          <w:szCs w:val="24"/>
        </w:rPr>
      </w:pPr>
    </w:p>
    <w:p w14:paraId="469BBCFE" w14:textId="06533F3A" w:rsidR="00956DCF" w:rsidRPr="00956DCF" w:rsidRDefault="00956DCF" w:rsidP="00956DCF">
      <w:pPr>
        <w:pStyle w:val="Akapitzlist"/>
        <w:numPr>
          <w:ilvl w:val="1"/>
          <w:numId w:val="31"/>
        </w:numPr>
        <w:spacing w:line="360" w:lineRule="auto"/>
        <w:ind w:left="567" w:hanging="218"/>
        <w:jc w:val="both"/>
        <w:rPr>
          <w:rFonts w:asciiTheme="majorHAnsi" w:hAnsiTheme="majorHAnsi" w:cstheme="majorHAnsi"/>
          <w:sz w:val="24"/>
          <w:szCs w:val="24"/>
        </w:rPr>
      </w:pPr>
      <w:r>
        <w:rPr>
          <w:rFonts w:asciiTheme="majorHAnsi" w:hAnsiTheme="majorHAnsi" w:cstheme="majorHAnsi"/>
          <w:b/>
          <w:bCs/>
          <w:sz w:val="24"/>
          <w:szCs w:val="24"/>
          <w:shd w:val="clear" w:color="auto" w:fill="BDFD9D"/>
        </w:rPr>
        <w:t>Wyk</w:t>
      </w:r>
      <w:r w:rsidRPr="00956DCF">
        <w:rPr>
          <w:rFonts w:asciiTheme="majorHAnsi" w:hAnsiTheme="majorHAnsi" w:cstheme="majorHAnsi"/>
          <w:b/>
          <w:bCs/>
          <w:sz w:val="24"/>
          <w:szCs w:val="24"/>
          <w:shd w:val="clear" w:color="auto" w:fill="BDFD9D"/>
        </w:rPr>
        <w:t>az robót budowlanych</w:t>
      </w:r>
      <w:r w:rsidRPr="00956DCF">
        <w:rPr>
          <w:rFonts w:asciiTheme="majorHAnsi" w:hAnsiTheme="majorHAnsi" w:cstheme="majorHAnsi"/>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w:t>
      </w:r>
      <w:r w:rsidRPr="00956DCF">
        <w:rPr>
          <w:rFonts w:asciiTheme="majorHAnsi" w:hAnsiTheme="majorHAnsi" w:cstheme="majorHAnsi"/>
          <w:sz w:val="24"/>
          <w:szCs w:val="24"/>
          <w:u w:val="single"/>
        </w:rPr>
        <w:t xml:space="preserve"> </w:t>
      </w:r>
      <w:r w:rsidRPr="00956DCF">
        <w:rPr>
          <w:rFonts w:asciiTheme="majorHAnsi" w:hAnsiTheme="majorHAnsi" w:cstheme="majorHAnsi"/>
          <w:b/>
          <w:bCs/>
          <w:sz w:val="24"/>
          <w:szCs w:val="24"/>
        </w:rPr>
        <w:t>załączeniem dowodów</w:t>
      </w:r>
      <w:r w:rsidRPr="00956DCF">
        <w:rPr>
          <w:rFonts w:asciiTheme="majorHAnsi" w:hAnsiTheme="majorHAnsi" w:cstheme="majorHAnsi"/>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w:t>
      </w:r>
      <w:r w:rsidRPr="00956DCF">
        <w:rPr>
          <w:rFonts w:asciiTheme="majorHAnsi" w:hAnsiTheme="majorHAnsi" w:cstheme="majorHAnsi"/>
          <w:sz w:val="24"/>
          <w:szCs w:val="24"/>
        </w:rPr>
        <w:lastRenderedPageBreak/>
        <w:t xml:space="preserve">od niego nie jest w stanie uzyskać tych dokumentów – inne odpowiednie dokumenty – </w:t>
      </w:r>
      <w:bookmarkStart w:id="46" w:name="_Hlk72831102"/>
      <w:r w:rsidRPr="00956DCF">
        <w:rPr>
          <w:rFonts w:asciiTheme="majorHAnsi" w:hAnsiTheme="majorHAnsi" w:cstheme="majorHAnsi"/>
          <w:i/>
          <w:iCs/>
          <w:sz w:val="24"/>
          <w:szCs w:val="24"/>
        </w:rPr>
        <w:t xml:space="preserve">na potwierdzenie </w:t>
      </w:r>
      <w:r w:rsidRPr="00956DCF">
        <w:rPr>
          <w:rFonts w:asciiTheme="majorHAnsi" w:hAnsiTheme="majorHAnsi" w:cstheme="majorHAnsi"/>
          <w:i/>
          <w:iCs/>
          <w:color w:val="000000" w:themeColor="text1"/>
          <w:sz w:val="24"/>
          <w:szCs w:val="24"/>
        </w:rPr>
        <w:t>spełniania warunków określonych w rozdziale</w:t>
      </w:r>
      <w:bookmarkEnd w:id="46"/>
      <w:r w:rsidRPr="00956DCF">
        <w:rPr>
          <w:rFonts w:asciiTheme="majorHAnsi" w:hAnsiTheme="majorHAnsi" w:cstheme="majorHAnsi"/>
          <w:i/>
          <w:iCs/>
          <w:color w:val="000000" w:themeColor="text1"/>
          <w:sz w:val="24"/>
          <w:szCs w:val="24"/>
        </w:rPr>
        <w:t xml:space="preserve"> </w:t>
      </w:r>
      <w:bookmarkStart w:id="47" w:name="_Hlk66022292"/>
      <w:r w:rsidRPr="00956DCF">
        <w:rPr>
          <w:rFonts w:asciiTheme="majorHAnsi" w:hAnsiTheme="majorHAnsi" w:cstheme="majorHAnsi"/>
          <w:i/>
          <w:iCs/>
          <w:color w:val="000000" w:themeColor="text1"/>
          <w:sz w:val="24"/>
          <w:szCs w:val="24"/>
        </w:rPr>
        <w:t>VII pkt 2 ppkt 4) lit. a)</w:t>
      </w:r>
      <w:bookmarkEnd w:id="47"/>
      <w:r w:rsidRPr="00956DCF">
        <w:rPr>
          <w:rFonts w:asciiTheme="majorHAnsi" w:hAnsiTheme="majorHAnsi" w:cstheme="majorHAnsi"/>
          <w:i/>
          <w:iCs/>
          <w:color w:val="000000" w:themeColor="text1"/>
          <w:sz w:val="24"/>
          <w:szCs w:val="24"/>
        </w:rPr>
        <w:t xml:space="preserve"> SWZ</w:t>
      </w:r>
      <w:r w:rsidRPr="00956DCF">
        <w:rPr>
          <w:rFonts w:asciiTheme="majorHAnsi" w:hAnsiTheme="majorHAnsi" w:cstheme="majorHAnsi"/>
          <w:sz w:val="24"/>
          <w:szCs w:val="24"/>
        </w:rPr>
        <w:t xml:space="preserve"> - </w:t>
      </w:r>
      <w:r w:rsidRPr="00956DCF">
        <w:rPr>
          <w:rFonts w:asciiTheme="majorHAnsi" w:hAnsiTheme="majorHAnsi" w:cstheme="majorHAnsi"/>
          <w:b/>
          <w:sz w:val="24"/>
          <w:szCs w:val="24"/>
        </w:rPr>
        <w:t>załącznik nr 4 do SWZ</w:t>
      </w:r>
      <w:r w:rsidRPr="00956DCF">
        <w:rPr>
          <w:rFonts w:asciiTheme="majorHAnsi" w:hAnsiTheme="majorHAnsi" w:cstheme="majorHAnsi"/>
          <w:sz w:val="24"/>
          <w:szCs w:val="24"/>
        </w:rPr>
        <w:t>;</w:t>
      </w:r>
    </w:p>
    <w:p w14:paraId="02B4482D" w14:textId="77777777" w:rsidR="00DF5736" w:rsidRDefault="00000000">
      <w:pPr>
        <w:pStyle w:val="Akapitzlist"/>
        <w:numPr>
          <w:ilvl w:val="1"/>
          <w:numId w:val="31"/>
        </w:numPr>
        <w:spacing w:line="360" w:lineRule="auto"/>
        <w:ind w:left="567"/>
        <w:jc w:val="both"/>
      </w:pPr>
      <w:r>
        <w:rPr>
          <w:rFonts w:asciiTheme="majorHAnsi" w:hAnsiTheme="majorHAnsi" w:cstheme="majorHAnsi"/>
          <w:b/>
          <w:bCs/>
          <w:sz w:val="24"/>
          <w:szCs w:val="24"/>
          <w:shd w:val="clear" w:color="auto" w:fill="BDFD9D"/>
        </w:rPr>
        <w:t>Wykaz osób</w:t>
      </w:r>
      <w:r>
        <w:rPr>
          <w:rFonts w:asciiTheme="majorHAnsi" w:hAnsiTheme="majorHAnsi" w:cstheme="majorHAnsi"/>
          <w:b/>
          <w:bCs/>
          <w:sz w:val="24"/>
          <w:szCs w:val="24"/>
        </w:rPr>
        <w:t xml:space="preserve"> </w:t>
      </w:r>
      <w:r>
        <w:rPr>
          <w:rFonts w:asciiTheme="majorHAnsi" w:hAnsiTheme="majorHAnsi" w:cstheme="majorHAnsi"/>
          <w:sz w:val="24"/>
          <w:szCs w:val="24"/>
        </w:rPr>
        <w:t>skierowanych przez wykonawcę do realizacji zamówienia publicznego,</w:t>
      </w:r>
      <w:r>
        <w:rPr>
          <w:rFonts w:asciiTheme="majorHAnsi" w:hAnsiTheme="majorHAnsi" w:cstheme="majorHAnsi"/>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Theme="majorHAnsi" w:hAnsiTheme="majorHAnsi" w:cstheme="majorHAnsi"/>
          <w:i/>
          <w:iCs/>
          <w:sz w:val="24"/>
          <w:szCs w:val="24"/>
        </w:rPr>
        <w:t>na potwierdzenie spełniania warunków określonych w rozdziale</w:t>
      </w:r>
      <w:r>
        <w:rPr>
          <w:rFonts w:asciiTheme="majorHAnsi" w:hAnsiTheme="majorHAnsi" w:cstheme="majorHAnsi"/>
          <w:sz w:val="24"/>
          <w:szCs w:val="24"/>
        </w:rPr>
        <w:t xml:space="preserve"> </w:t>
      </w:r>
      <w:r>
        <w:rPr>
          <w:rFonts w:asciiTheme="majorHAnsi" w:hAnsiTheme="majorHAnsi" w:cstheme="majorHAnsi"/>
          <w:i/>
          <w:iCs/>
          <w:color w:val="000000" w:themeColor="text1"/>
          <w:sz w:val="24"/>
          <w:szCs w:val="24"/>
        </w:rPr>
        <w:t xml:space="preserve">VII pkt 2 ppkt. 4) lit. b </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 xml:space="preserve">- </w:t>
      </w:r>
      <w:r>
        <w:rPr>
          <w:rFonts w:asciiTheme="majorHAnsi" w:hAnsiTheme="majorHAnsi" w:cstheme="majorHAnsi"/>
          <w:b/>
          <w:bCs/>
          <w:sz w:val="24"/>
          <w:szCs w:val="24"/>
        </w:rPr>
        <w:t>załącznik nr 5 do SWZ</w:t>
      </w:r>
    </w:p>
    <w:p w14:paraId="59419194" w14:textId="77777777" w:rsidR="00DF5736" w:rsidRDefault="00DF5736">
      <w:pPr>
        <w:pStyle w:val="Akapitzlist"/>
        <w:spacing w:line="360" w:lineRule="auto"/>
        <w:ind w:left="567"/>
        <w:jc w:val="both"/>
        <w:rPr>
          <w:rFonts w:asciiTheme="majorHAnsi" w:hAnsiTheme="majorHAnsi" w:cstheme="majorHAnsi"/>
          <w:sz w:val="24"/>
          <w:szCs w:val="24"/>
        </w:rPr>
      </w:pPr>
    </w:p>
    <w:p w14:paraId="437AD38D" w14:textId="77777777" w:rsidR="00DF5736" w:rsidRDefault="00000000">
      <w:pPr>
        <w:pStyle w:val="Akapitzlist"/>
        <w:numPr>
          <w:ilvl w:val="0"/>
          <w:numId w:val="31"/>
        </w:numPr>
        <w:spacing w:line="360" w:lineRule="auto"/>
        <w:ind w:left="426"/>
        <w:jc w:val="both"/>
      </w:pPr>
      <w:r>
        <w:rPr>
          <w:rFonts w:asciiTheme="majorHAnsi" w:hAnsiTheme="majorHAnsi" w:cstheme="maj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w:t>
      </w:r>
      <w:r>
        <w:rPr>
          <w:rFonts w:asciiTheme="majorHAnsi" w:hAnsiTheme="majorHAnsi" w:cstheme="majorHAnsi"/>
          <w:sz w:val="24"/>
          <w:szCs w:val="24"/>
        </w:rPr>
        <w:br/>
        <w:t>w ogłoszeniu o zamówieniu lub dokumentach zamówienia, aktualnych na dzień ich złożenia.</w:t>
      </w:r>
    </w:p>
    <w:p w14:paraId="5A12B192" w14:textId="77777777" w:rsidR="00DF5736" w:rsidRDefault="00000000">
      <w:pPr>
        <w:pStyle w:val="Akapitzlist"/>
        <w:numPr>
          <w:ilvl w:val="0"/>
          <w:numId w:val="31"/>
        </w:numPr>
        <w:spacing w:line="360" w:lineRule="auto"/>
        <w:ind w:left="426"/>
        <w:jc w:val="both"/>
      </w:pPr>
      <w:r>
        <w:rPr>
          <w:rFonts w:asciiTheme="majorHAnsi" w:hAnsiTheme="majorHAnsi" w:cstheme="majorHAnsi"/>
          <w:sz w:val="24"/>
          <w:szCs w:val="24"/>
        </w:rPr>
        <w:t xml:space="preserve">Jeżeli zachodzą uzasadnione podstawy do uznania, że złożone uprzednio podmiotowe środki dowodowe </w:t>
      </w:r>
      <w:r>
        <w:rPr>
          <w:rFonts w:asciiTheme="majorHAnsi" w:hAnsiTheme="majorHAnsi" w:cstheme="majorHAnsi"/>
          <w:b/>
          <w:bCs/>
          <w:sz w:val="24"/>
          <w:szCs w:val="24"/>
        </w:rPr>
        <w:t>nie są już aktualne</w:t>
      </w:r>
      <w:r>
        <w:rPr>
          <w:rFonts w:asciiTheme="majorHAnsi" w:hAnsiTheme="majorHAnsi" w:cstheme="majorHAnsi"/>
          <w:sz w:val="24"/>
          <w:szCs w:val="24"/>
        </w:rPr>
        <w:t>, zamawiający może w każdym czasie wezwać wykonawcę lub wykonawców do złożenia wszystkich lub niektórych podmiotowych środków dowodowych, aktualnych na dzień ich złożenia.</w:t>
      </w:r>
    </w:p>
    <w:p w14:paraId="1A3316B7" w14:textId="77777777" w:rsidR="00DF5736" w:rsidRDefault="00000000">
      <w:pPr>
        <w:pStyle w:val="Akapitzlist"/>
        <w:numPr>
          <w:ilvl w:val="0"/>
          <w:numId w:val="31"/>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wzywa</w:t>
      </w:r>
      <w:r>
        <w:rPr>
          <w:rFonts w:asciiTheme="majorHAnsi" w:hAnsiTheme="majorHAnsi" w:cstheme="majorHAnsi"/>
          <w:sz w:val="24"/>
          <w:szCs w:val="24"/>
        </w:rPr>
        <w:t xml:space="preserve"> do złożenia podmiotowych środków dowodowych, jeżeli może je uzyskać za pomocą bezpłatnych i ogólnodostępnych baz danych, w szczególności rejestrów publicznych</w:t>
      </w:r>
      <w:r>
        <w:rPr>
          <w:rFonts w:asciiTheme="majorHAnsi" w:hAnsiTheme="majorHAnsi" w:cstheme="majorHAnsi"/>
          <w:sz w:val="24"/>
          <w:szCs w:val="24"/>
        </w:rPr>
        <w:br/>
        <w:t>w rozumieniu ustawy z dnia 17 lutego 2005 r. o informatyzacji działalności podmiotów realizujących zadania publiczne, o ile Wykonawca wskazał w oświadczeniu, o którym mowa w art. 125 ust. 1 PZP dane umożliwiające dostęp do tych środków;</w:t>
      </w:r>
    </w:p>
    <w:p w14:paraId="34FB3ACE" w14:textId="77777777" w:rsidR="00DF5736" w:rsidRDefault="00000000">
      <w:pPr>
        <w:pStyle w:val="Akapitzlist"/>
        <w:numPr>
          <w:ilvl w:val="0"/>
          <w:numId w:val="31"/>
        </w:numPr>
        <w:spacing w:line="360" w:lineRule="auto"/>
        <w:ind w:left="426"/>
        <w:jc w:val="both"/>
      </w:pPr>
      <w:r>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Pr>
          <w:rFonts w:asciiTheme="majorHAnsi" w:hAnsiTheme="majorHAnsi" w:cstheme="majorHAnsi"/>
          <w:sz w:val="24"/>
          <w:szCs w:val="24"/>
        </w:rPr>
        <w:br/>
        <w:t xml:space="preserve">i aktualność. </w:t>
      </w:r>
    </w:p>
    <w:p w14:paraId="250BBFE3" w14:textId="3FF89362" w:rsidR="00DF5736" w:rsidRDefault="00000000">
      <w:pPr>
        <w:pStyle w:val="Akapitzlist"/>
        <w:numPr>
          <w:ilvl w:val="0"/>
          <w:numId w:val="31"/>
        </w:numPr>
        <w:spacing w:line="360" w:lineRule="auto"/>
        <w:ind w:left="426"/>
        <w:jc w:val="both"/>
      </w:pPr>
      <w:r>
        <w:rPr>
          <w:rFonts w:asciiTheme="majorHAnsi" w:hAnsiTheme="majorHAnsi" w:cstheme="majorHAnsi"/>
          <w:sz w:val="24"/>
          <w:szCs w:val="24"/>
        </w:rPr>
        <w:t>Podmiotowe środki dowodowe sporządzone w języku obcym muszą być złożone wraz</w:t>
      </w:r>
      <w:r w:rsidR="0009780D">
        <w:rPr>
          <w:rFonts w:asciiTheme="majorHAnsi" w:hAnsiTheme="majorHAnsi" w:cstheme="majorHAnsi"/>
          <w:sz w:val="24"/>
          <w:szCs w:val="24"/>
        </w:rPr>
        <w:t xml:space="preserve"> </w:t>
      </w:r>
      <w:r w:rsidR="0009780D">
        <w:rPr>
          <w:rFonts w:asciiTheme="majorHAnsi" w:hAnsiTheme="majorHAnsi" w:cstheme="majorHAnsi"/>
          <w:sz w:val="24"/>
          <w:szCs w:val="24"/>
        </w:rPr>
        <w:br/>
      </w:r>
      <w:r>
        <w:rPr>
          <w:rFonts w:asciiTheme="majorHAnsi" w:hAnsiTheme="majorHAnsi" w:cstheme="majorHAnsi"/>
          <w:sz w:val="24"/>
          <w:szCs w:val="24"/>
        </w:rPr>
        <w:t>z tłumaczeniem na język polski.</w:t>
      </w:r>
    </w:p>
    <w:p w14:paraId="4ECD3324" w14:textId="77777777" w:rsidR="00DF5736" w:rsidRDefault="00000000">
      <w:pPr>
        <w:pStyle w:val="Akapitzlist"/>
        <w:numPr>
          <w:ilvl w:val="0"/>
          <w:numId w:val="31"/>
        </w:numPr>
        <w:spacing w:line="360" w:lineRule="auto"/>
        <w:ind w:left="426"/>
        <w:jc w:val="both"/>
      </w:pPr>
      <w:r>
        <w:rPr>
          <w:rFonts w:asciiTheme="majorHAnsi" w:hAnsiTheme="majorHAnsi" w:cstheme="majorHAnsi"/>
          <w:sz w:val="24"/>
          <w:szCs w:val="24"/>
        </w:rPr>
        <w:lastRenderedPageBreak/>
        <w:t xml:space="preserve">Podmiotowe środki dowodowe oraz inne dokumenty lub oświadczenia należy przekazać Zamawiającemu </w:t>
      </w:r>
      <w:r>
        <w:rPr>
          <w:rFonts w:asciiTheme="majorHAnsi" w:hAnsiTheme="majorHAnsi" w:cstheme="majorHAnsi"/>
          <w:b/>
          <w:bCs/>
          <w:sz w:val="24"/>
          <w:szCs w:val="24"/>
        </w:rPr>
        <w:t>przy użyciu środków komunikacji elektronicznej</w:t>
      </w:r>
      <w:r>
        <w:rPr>
          <w:rFonts w:asciiTheme="majorHAnsi" w:hAnsiTheme="majorHAnsi" w:cstheme="majorHAnsi"/>
          <w:sz w:val="24"/>
          <w:szCs w:val="24"/>
        </w:rPr>
        <w:t xml:space="preserve"> </w:t>
      </w:r>
      <w:r>
        <w:rPr>
          <w:rFonts w:asciiTheme="majorHAnsi" w:hAnsiTheme="majorHAnsi" w:cstheme="majorHAnsi"/>
          <w:color w:val="000000" w:themeColor="text1"/>
          <w:sz w:val="24"/>
          <w:szCs w:val="24"/>
        </w:rPr>
        <w:t xml:space="preserve">określonych w </w:t>
      </w:r>
      <w:r>
        <w:rPr>
          <w:rFonts w:asciiTheme="majorHAnsi" w:hAnsiTheme="majorHAnsi" w:cstheme="majorHAnsi"/>
          <w:sz w:val="24"/>
          <w:szCs w:val="24"/>
        </w:rPr>
        <w:t xml:space="preserve">Rozdziale XII </w:t>
      </w:r>
      <w:r>
        <w:rPr>
          <w:rFonts w:asciiTheme="majorHAnsi" w:hAnsiTheme="majorHAnsi" w:cstheme="majorHAnsi"/>
          <w:color w:val="000000" w:themeColor="text1"/>
          <w:sz w:val="24"/>
          <w:szCs w:val="24"/>
        </w:rPr>
        <w:t>SWZ.</w:t>
      </w:r>
    </w:p>
    <w:p w14:paraId="312FD774" w14:textId="77777777" w:rsidR="00DF5736" w:rsidRDefault="00000000">
      <w:pPr>
        <w:pStyle w:val="Akapitzlist"/>
        <w:numPr>
          <w:ilvl w:val="0"/>
          <w:numId w:val="31"/>
        </w:numPr>
        <w:spacing w:line="360" w:lineRule="auto"/>
        <w:ind w:left="426"/>
        <w:jc w:val="both"/>
      </w:pPr>
      <w:r>
        <w:rPr>
          <w:rFonts w:asciiTheme="majorHAnsi" w:hAnsiTheme="majorHAnsi" w:cstheme="majorHAnsi"/>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3693BC9" w14:textId="77777777" w:rsidR="00DF5736" w:rsidRDefault="00000000">
      <w:pPr>
        <w:pStyle w:val="Akapitzlist"/>
        <w:numPr>
          <w:ilvl w:val="0"/>
          <w:numId w:val="31"/>
        </w:numPr>
        <w:spacing w:line="360" w:lineRule="auto"/>
        <w:ind w:left="426"/>
        <w:jc w:val="both"/>
      </w:pPr>
      <w:r>
        <w:rPr>
          <w:rFonts w:asciiTheme="majorHAnsi" w:hAnsiTheme="majorHAnsi" w:cstheme="majorHAnsi"/>
          <w:sz w:val="24"/>
          <w:szCs w:val="24"/>
        </w:rPr>
        <w:t>Zamawiający może żądać od wykonawców wyjaśnień dotyczących treści złożonych podmiotowych środków dowodowych.</w:t>
      </w:r>
    </w:p>
    <w:p w14:paraId="47273BCD" w14:textId="77777777" w:rsidR="00DF5736" w:rsidRDefault="00000000">
      <w:pPr>
        <w:pStyle w:val="Akapitzlist"/>
        <w:numPr>
          <w:ilvl w:val="0"/>
          <w:numId w:val="31"/>
        </w:numPr>
        <w:spacing w:line="360" w:lineRule="auto"/>
        <w:ind w:left="426"/>
        <w:jc w:val="both"/>
      </w:pPr>
      <w:r>
        <w:rPr>
          <w:rFonts w:asciiTheme="majorHAnsi" w:hAnsiTheme="majorHAnsi" w:cstheme="majorHAnsi"/>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w:t>
      </w:r>
    </w:p>
    <w:p w14:paraId="472E00A3" w14:textId="77777777" w:rsidR="00DF5736" w:rsidRDefault="00000000">
      <w:pPr>
        <w:pStyle w:val="Akapitzlist"/>
        <w:numPr>
          <w:ilvl w:val="0"/>
          <w:numId w:val="31"/>
        </w:numPr>
        <w:spacing w:line="360" w:lineRule="auto"/>
        <w:ind w:left="426"/>
        <w:jc w:val="both"/>
      </w:pPr>
      <w:r>
        <w:rPr>
          <w:rFonts w:asciiTheme="majorHAnsi" w:hAnsiTheme="majorHAnsi" w:cstheme="majorHAnsi"/>
          <w:sz w:val="24"/>
          <w:szCs w:val="24"/>
          <w:shd w:val="clear" w:color="auto" w:fill="D9D9D9"/>
        </w:rPr>
        <w:t>Podmiotowe środki dowodowe sporządza się</w:t>
      </w:r>
      <w:r>
        <w:rPr>
          <w:rFonts w:asciiTheme="majorHAnsi" w:hAnsiTheme="majorHAnsi" w:cstheme="majorHAnsi"/>
          <w:sz w:val="24"/>
          <w:szCs w:val="24"/>
        </w:rPr>
        <w:t xml:space="preserve"> w postaci elektronicznej, w formatach danych określonych w przepisach wydanych na podstawie art. 18 ustawy z dnia 17 lutego 2005 r.</w:t>
      </w:r>
      <w:r>
        <w:rPr>
          <w:rFonts w:asciiTheme="majorHAnsi" w:hAnsiTheme="majorHAnsi" w:cstheme="majorHAnsi"/>
          <w:sz w:val="24"/>
          <w:szCs w:val="24"/>
        </w:rPr>
        <w:br/>
        <w:t>o informatyzacji działalności podmiotów realizujących zadania publiczne (t.j. Dz. U. z 2021 r. poz. 2070 ze zm.), z zastrzeżeniem formatów, o których mowa w art. 66 ust. 1 ustawy,</w:t>
      </w:r>
      <w:r>
        <w:rPr>
          <w:rFonts w:asciiTheme="majorHAnsi" w:hAnsiTheme="majorHAnsi" w:cstheme="majorHAnsi"/>
          <w:sz w:val="24"/>
          <w:szCs w:val="24"/>
        </w:rPr>
        <w:br/>
        <w:t>z uwzględnieniem rodzaju przekazywanych danych.</w:t>
      </w:r>
    </w:p>
    <w:p w14:paraId="4ADB4CE6" w14:textId="77777777" w:rsidR="00DF5736" w:rsidRDefault="00000000">
      <w:pPr>
        <w:pStyle w:val="Akapitzlist"/>
        <w:numPr>
          <w:ilvl w:val="0"/>
          <w:numId w:val="31"/>
        </w:numPr>
        <w:spacing w:line="360" w:lineRule="auto"/>
        <w:ind w:left="426"/>
        <w:jc w:val="both"/>
      </w:pPr>
      <w:r>
        <w:rPr>
          <w:rFonts w:asciiTheme="majorHAnsi" w:hAnsiTheme="majorHAnsi" w:cstheme="majorHAnsi"/>
          <w:sz w:val="24"/>
          <w:szCs w:val="24"/>
          <w:highlight w:val="lightGray"/>
        </w:rPr>
        <w:t>Podmiotowe środki dowodowe przekazuje się wg następujących zasad:</w:t>
      </w:r>
    </w:p>
    <w:p w14:paraId="5A21EBAB" w14:textId="77777777" w:rsidR="00DF5736" w:rsidRDefault="00000000">
      <w:pPr>
        <w:pStyle w:val="Kolorowalistaakcent11"/>
        <w:numPr>
          <w:ilvl w:val="0"/>
          <w:numId w:val="29"/>
        </w:numPr>
        <w:spacing w:line="360" w:lineRule="auto"/>
        <w:ind w:left="709" w:hanging="284"/>
      </w:pPr>
      <w:r>
        <w:rPr>
          <w:rFonts w:cstheme="maj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Pr>
          <w:rFonts w:cstheme="majorHAnsi"/>
          <w:b/>
          <w:bCs/>
          <w:color w:val="000000"/>
          <w:sz w:val="24"/>
          <w:szCs w:val="24"/>
        </w:rPr>
        <w:t>- przekazuje się ten dokument elektroniczny;</w:t>
      </w:r>
    </w:p>
    <w:p w14:paraId="625AF056" w14:textId="77777777" w:rsidR="00DF5736" w:rsidRDefault="00000000">
      <w:pPr>
        <w:pStyle w:val="Kolorowalistaakcent11"/>
        <w:numPr>
          <w:ilvl w:val="0"/>
          <w:numId w:val="29"/>
        </w:numPr>
        <w:spacing w:line="360" w:lineRule="auto"/>
        <w:ind w:left="709" w:hanging="284"/>
      </w:pPr>
      <w:r>
        <w:rPr>
          <w:rFonts w:cstheme="maj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Pr>
          <w:rFonts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theme="majorHAnsi"/>
          <w:color w:val="000000"/>
          <w:sz w:val="24"/>
          <w:szCs w:val="24"/>
        </w:rPr>
        <w:t> </w:t>
      </w:r>
    </w:p>
    <w:p w14:paraId="55C2FEB0" w14:textId="77777777" w:rsidR="00DF5736" w:rsidRDefault="00000000">
      <w:pPr>
        <w:pStyle w:val="Kolorowalistaakcent11"/>
        <w:spacing w:line="360" w:lineRule="auto"/>
        <w:ind w:left="709"/>
      </w:pPr>
      <w:r>
        <w:rPr>
          <w:rFonts w:cstheme="majorHAnsi"/>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w:t>
      </w:r>
      <w:r>
        <w:rPr>
          <w:rFonts w:cstheme="majorHAnsi"/>
          <w:i/>
          <w:iCs/>
          <w:color w:val="000000"/>
          <w:sz w:val="24"/>
          <w:szCs w:val="24"/>
        </w:rPr>
        <w:lastRenderedPageBreak/>
        <w:t>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4B191E9" w14:textId="77777777" w:rsidR="00DF5736" w:rsidRDefault="00000000">
      <w:pPr>
        <w:pStyle w:val="Kolorowalistaakcent11"/>
        <w:numPr>
          <w:ilvl w:val="0"/>
          <w:numId w:val="29"/>
        </w:numPr>
        <w:spacing w:line="360" w:lineRule="auto"/>
        <w:ind w:left="709" w:hanging="284"/>
      </w:pPr>
      <w:r>
        <w:rPr>
          <w:rFonts w:cstheme="majorHAnsi"/>
          <w:color w:val="000000"/>
          <w:sz w:val="24"/>
          <w:szCs w:val="24"/>
        </w:rPr>
        <w:t xml:space="preserve">w przypadku, gdy nie zostały wystawione przez upoważnione podmioty inne niż Wykonawca, Wykonawca wspólnie ubiegający się o udzielenie zamówienia, podmiot udostępniający zasoby </w:t>
      </w:r>
      <w:r>
        <w:rPr>
          <w:rFonts w:cstheme="majorHAnsi"/>
          <w:b/>
          <w:bCs/>
          <w:color w:val="000000"/>
          <w:sz w:val="24"/>
          <w:szCs w:val="24"/>
        </w:rPr>
        <w:t>- przekazuje się je w postaci elektronicznej i opatruje się kwalifikowanym podpisem elektronicznym, podpisem zaufanym lub podpisem osobistym</w:t>
      </w:r>
      <w:r>
        <w:rPr>
          <w:rFonts w:cstheme="majorHAnsi"/>
          <w:color w:val="000000"/>
          <w:sz w:val="24"/>
          <w:szCs w:val="24"/>
        </w:rPr>
        <w:t>.</w:t>
      </w:r>
    </w:p>
    <w:p w14:paraId="1B3767AC" w14:textId="77777777" w:rsidR="00DF5736" w:rsidRDefault="00000000">
      <w:pPr>
        <w:pStyle w:val="Kolorowalistaakcent11"/>
        <w:numPr>
          <w:ilvl w:val="0"/>
          <w:numId w:val="29"/>
        </w:numPr>
        <w:spacing w:line="360" w:lineRule="auto"/>
        <w:ind w:left="709" w:hanging="284"/>
      </w:pPr>
      <w:r>
        <w:rPr>
          <w:rFonts w:cstheme="majorHAnsi"/>
          <w:color w:val="000000"/>
          <w:sz w:val="24"/>
          <w:szCs w:val="24"/>
        </w:rPr>
        <w:t xml:space="preserve">w przypadku, gdy nie zostały </w:t>
      </w:r>
      <w:r>
        <w:rPr>
          <w:rFonts w:cstheme="majorHAnsi"/>
          <w:color w:val="000000"/>
          <w:sz w:val="24"/>
          <w:szCs w:val="24"/>
          <w:shd w:val="clear" w:color="auto" w:fill="FFFFFF"/>
        </w:rPr>
        <w:t xml:space="preserve">wystawione </w:t>
      </w:r>
      <w:r>
        <w:rPr>
          <w:rFonts w:cstheme="majorHAnsi"/>
          <w:color w:val="000000"/>
          <w:sz w:val="24"/>
          <w:szCs w:val="24"/>
        </w:rPr>
        <w:t>przez upoważnione podmioty inne niż Wykonawca, Wykonawca wspólnie ubiegający się o udzielenie zamówienia, podmiot udostępniający zasoby</w:t>
      </w:r>
      <w:r>
        <w:rPr>
          <w:rFonts w:cstheme="majorHAnsi"/>
          <w:color w:val="000000"/>
          <w:sz w:val="24"/>
          <w:szCs w:val="24"/>
        </w:rPr>
        <w:br/>
        <w:t>a sporządzono je</w:t>
      </w:r>
      <w:r>
        <w:rPr>
          <w:rFonts w:cstheme="majorHAnsi"/>
          <w:b/>
          <w:bCs/>
          <w:color w:val="000000"/>
          <w:sz w:val="24"/>
          <w:szCs w:val="24"/>
        </w:rPr>
        <w:t xml:space="preserve"> </w:t>
      </w:r>
      <w:r>
        <w:rPr>
          <w:rFonts w:cstheme="majorHAnsi"/>
          <w:color w:val="000000"/>
          <w:sz w:val="24"/>
          <w:szCs w:val="24"/>
          <w:shd w:val="clear" w:color="auto" w:fill="FFFFFF"/>
        </w:rPr>
        <w:t xml:space="preserve">jako dokument w postaci papierowej i opatrzono własnoręcznym podpisem </w:t>
      </w:r>
      <w:r>
        <w:rPr>
          <w:rFonts w:cstheme="majorHAnsi"/>
          <w:color w:val="000000"/>
          <w:sz w:val="24"/>
          <w:szCs w:val="24"/>
        </w:rPr>
        <w:t xml:space="preserve">- </w:t>
      </w:r>
      <w:r>
        <w:rPr>
          <w:rFonts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theme="majorHAnsi"/>
          <w:color w:val="000000"/>
          <w:sz w:val="24"/>
          <w:szCs w:val="24"/>
        </w:rPr>
        <w:t> </w:t>
      </w:r>
    </w:p>
    <w:p w14:paraId="3790E4A9" w14:textId="77777777" w:rsidR="00DF5736" w:rsidRDefault="00000000">
      <w:pPr>
        <w:pStyle w:val="Kolorowalistaakcent11"/>
        <w:spacing w:line="360" w:lineRule="auto"/>
        <w:ind w:left="709"/>
      </w:pPr>
      <w:r>
        <w:rPr>
          <w:rFonts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w:t>
      </w:r>
      <w:r>
        <w:rPr>
          <w:rFonts w:cstheme="majorHAnsi"/>
          <w:i/>
          <w:iCs/>
          <w:color w:val="000000"/>
          <w:sz w:val="24"/>
          <w:szCs w:val="24"/>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A1038E" w14:textId="77777777" w:rsidR="00DF5736" w:rsidRDefault="00000000">
      <w:pPr>
        <w:pStyle w:val="Akapitzlist"/>
        <w:numPr>
          <w:ilvl w:val="3"/>
          <w:numId w:val="52"/>
        </w:numPr>
        <w:spacing w:line="360" w:lineRule="auto"/>
        <w:ind w:left="426"/>
        <w:jc w:val="both"/>
      </w:pPr>
      <w:r>
        <w:rPr>
          <w:rFonts w:asciiTheme="majorHAnsi" w:hAnsiTheme="majorHAnsi" w:cs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8124875" w14:textId="77777777" w:rsidR="00DF5736" w:rsidRDefault="00000000">
      <w:pPr>
        <w:pStyle w:val="Akapitzlist"/>
        <w:numPr>
          <w:ilvl w:val="3"/>
          <w:numId w:val="52"/>
        </w:numPr>
        <w:spacing w:line="360" w:lineRule="auto"/>
        <w:ind w:left="426"/>
        <w:jc w:val="both"/>
      </w:pPr>
      <w:r>
        <w:rPr>
          <w:rFonts w:asciiTheme="majorHAnsi" w:hAnsiTheme="majorHAnsi" w:cstheme="majorHAnsi"/>
          <w:sz w:val="24"/>
          <w:szCs w:val="24"/>
        </w:rPr>
        <w:t>Dokumenty elektroniczne muszą spełniać łącznie następujące wymagania:</w:t>
      </w:r>
    </w:p>
    <w:p w14:paraId="5072A398" w14:textId="77777777" w:rsidR="00DF5736" w:rsidRDefault="00000000">
      <w:pPr>
        <w:pStyle w:val="Akapitzlist"/>
        <w:numPr>
          <w:ilvl w:val="0"/>
          <w:numId w:val="30"/>
        </w:numPr>
        <w:shd w:val="clear" w:color="auto" w:fill="FFFFFF"/>
        <w:spacing w:before="20" w:after="40" w:line="360" w:lineRule="auto"/>
        <w:ind w:left="851"/>
        <w:jc w:val="both"/>
      </w:pPr>
      <w:r>
        <w:rPr>
          <w:rFonts w:asciiTheme="majorHAnsi" w:hAnsiTheme="majorHAnsi"/>
          <w:color w:val="000000"/>
          <w:sz w:val="24"/>
          <w:szCs w:val="24"/>
        </w:rPr>
        <w:lastRenderedPageBreak/>
        <w:t>są utrwalone w sposób umożliwiający ich wielokrotne odczytanie, zapisanie i powielenie,</w:t>
      </w:r>
      <w:r>
        <w:rPr>
          <w:rFonts w:asciiTheme="majorHAnsi" w:hAnsiTheme="majorHAnsi"/>
          <w:color w:val="000000"/>
          <w:sz w:val="24"/>
          <w:szCs w:val="24"/>
        </w:rPr>
        <w:br/>
        <w:t>a także przekazanie przy użyciu środków komunikacji elektronicznej lub na informatycznym nośniku danych;</w:t>
      </w:r>
    </w:p>
    <w:p w14:paraId="58FAD80E" w14:textId="77777777" w:rsidR="00DF5736" w:rsidRDefault="00000000">
      <w:pPr>
        <w:pStyle w:val="Akapitzlist"/>
        <w:numPr>
          <w:ilvl w:val="0"/>
          <w:numId w:val="30"/>
        </w:numPr>
        <w:shd w:val="clear" w:color="auto" w:fill="FFFFFF"/>
        <w:spacing w:before="20" w:after="40" w:line="360" w:lineRule="auto"/>
        <w:ind w:left="851"/>
        <w:jc w:val="both"/>
      </w:pPr>
      <w:r>
        <w:rPr>
          <w:rFonts w:asciiTheme="majorHAnsi" w:hAnsiTheme="majorHAnsi"/>
          <w:color w:val="000000"/>
          <w:sz w:val="24"/>
          <w:szCs w:val="24"/>
        </w:rPr>
        <w:t>umożliwiają prezentację treści w postaci elektronicznej, w szczególności przez wyświetlenie tej treści na monitorze ekranowym;</w:t>
      </w:r>
    </w:p>
    <w:p w14:paraId="2A3F891F" w14:textId="77777777" w:rsidR="00DF5736" w:rsidRDefault="00000000">
      <w:pPr>
        <w:pStyle w:val="Akapitzlist"/>
        <w:numPr>
          <w:ilvl w:val="0"/>
          <w:numId w:val="30"/>
        </w:numPr>
        <w:shd w:val="clear" w:color="auto" w:fill="FFFFFF"/>
        <w:spacing w:before="20" w:after="40" w:line="360" w:lineRule="auto"/>
        <w:ind w:left="851"/>
        <w:jc w:val="both"/>
      </w:pPr>
      <w:r>
        <w:rPr>
          <w:rFonts w:asciiTheme="majorHAnsi" w:hAnsiTheme="majorHAnsi"/>
          <w:color w:val="000000"/>
          <w:sz w:val="24"/>
          <w:szCs w:val="24"/>
        </w:rPr>
        <w:t>umożliwiają prezentację treści w postaci papierowej, w szczególności za pomocą wydruku;</w:t>
      </w:r>
    </w:p>
    <w:p w14:paraId="627C43A6" w14:textId="77777777" w:rsidR="00DF5736" w:rsidRDefault="00000000">
      <w:pPr>
        <w:pStyle w:val="Akapitzlist"/>
        <w:numPr>
          <w:ilvl w:val="0"/>
          <w:numId w:val="30"/>
        </w:numPr>
        <w:shd w:val="clear" w:color="auto" w:fill="FFFFFF"/>
        <w:spacing w:before="20" w:after="40" w:line="360" w:lineRule="auto"/>
        <w:ind w:left="851"/>
        <w:jc w:val="both"/>
      </w:pPr>
      <w:r>
        <w:rPr>
          <w:rFonts w:asciiTheme="majorHAnsi" w:hAnsiTheme="majorHAnsi"/>
          <w:color w:val="000000"/>
          <w:sz w:val="24"/>
          <w:szCs w:val="24"/>
        </w:rPr>
        <w:t>zawierają dane w układzie niepozostawiającym wątpliwości co do treści i kontekstu zapisanych informacji.</w:t>
      </w:r>
    </w:p>
    <w:p w14:paraId="543C2BE4" w14:textId="77777777" w:rsidR="00DF5736" w:rsidRDefault="00000000">
      <w:pPr>
        <w:pStyle w:val="Akapitzlist"/>
        <w:numPr>
          <w:ilvl w:val="3"/>
          <w:numId w:val="52"/>
        </w:numPr>
        <w:spacing w:line="360" w:lineRule="auto"/>
        <w:ind w:left="426"/>
        <w:jc w:val="both"/>
      </w:pPr>
      <w:r>
        <w:rPr>
          <w:rFonts w:asciiTheme="majorHAnsi" w:hAnsiTheme="majorHAnsi" w:cstheme="majorHAnsi"/>
          <w:sz w:val="24"/>
          <w:szCs w:val="24"/>
        </w:rPr>
        <w:t>W zakresie nieuregulowanym niniejszą SWZ do oświadczeń i dokumentów składanych</w:t>
      </w:r>
      <w:r>
        <w:rPr>
          <w:rFonts w:asciiTheme="majorHAnsi" w:hAnsiTheme="majorHAnsi" w:cstheme="majorHAnsi"/>
          <w:sz w:val="24"/>
          <w:szCs w:val="24"/>
        </w:rPr>
        <w:br/>
        <w:t>w postępowaniu zastosowanie mają w szczególności przepisy:</w:t>
      </w:r>
    </w:p>
    <w:p w14:paraId="236CBBF2" w14:textId="77777777" w:rsidR="00DF5736" w:rsidRDefault="00000000">
      <w:pPr>
        <w:pStyle w:val="Akapitzlist"/>
        <w:numPr>
          <w:ilvl w:val="0"/>
          <w:numId w:val="25"/>
        </w:numPr>
        <w:spacing w:line="360" w:lineRule="auto"/>
        <w:ind w:left="851"/>
        <w:jc w:val="both"/>
      </w:pPr>
      <w:r>
        <w:rPr>
          <w:rFonts w:asciiTheme="majorHAnsi" w:hAnsiTheme="majorHAnsi" w:cstheme="majorHAnsi"/>
          <w:sz w:val="24"/>
          <w:szCs w:val="24"/>
        </w:rPr>
        <w:t>Rozporządzenia Ministra Rozwoju Pracy i Technologii z dnia 23 grudnia 2020 r. w sprawie podmiotowych środków dowodowych oraz innych dokumentów lub oświadczeń, jakich może żądać zamawiający od wykonawcy (Dz. U. z 2020 r. Poz. 2415).</w:t>
      </w:r>
      <w:r>
        <w:rPr>
          <w:sz w:val="24"/>
          <w:szCs w:val="24"/>
        </w:rPr>
        <w:t xml:space="preserve"> </w:t>
      </w:r>
    </w:p>
    <w:p w14:paraId="1D72FEE5" w14:textId="77777777" w:rsidR="00DF5736" w:rsidRDefault="00000000">
      <w:pPr>
        <w:pStyle w:val="Akapitzlist"/>
        <w:numPr>
          <w:ilvl w:val="0"/>
          <w:numId w:val="25"/>
        </w:numPr>
        <w:spacing w:line="360" w:lineRule="auto"/>
        <w:ind w:left="851"/>
        <w:jc w:val="both"/>
      </w:pPr>
      <w:r>
        <w:rPr>
          <w:rFonts w:asciiTheme="majorHAnsi" w:hAnsiTheme="majorHAnsi" w:cstheme="majorHAnsi"/>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FA951B5" w14:textId="77777777" w:rsidR="00DF5736" w:rsidRDefault="00DF5736">
      <w:pPr>
        <w:ind w:left="434"/>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5736" w14:paraId="78504DDB" w14:textId="77777777">
        <w:tc>
          <w:tcPr>
            <w:tcW w:w="9918" w:type="dxa"/>
            <w:shd w:val="clear" w:color="auto" w:fill="D9D9D9" w:themeFill="background1" w:themeFillShade="D9"/>
          </w:tcPr>
          <w:p w14:paraId="7DB087A2" w14:textId="77777777" w:rsidR="00DF5736" w:rsidRDefault="00000000">
            <w:pPr>
              <w:pStyle w:val="Nagwek2"/>
              <w:widowControl w:val="0"/>
              <w:spacing w:before="120" w:line="240" w:lineRule="auto"/>
              <w:rPr>
                <w:rFonts w:asciiTheme="majorHAnsi" w:hAnsiTheme="majorHAnsi" w:cstheme="majorHAnsi"/>
                <w:b/>
                <w:bCs/>
                <w:sz w:val="24"/>
                <w:szCs w:val="24"/>
              </w:rPr>
            </w:pPr>
            <w:bookmarkStart w:id="48" w:name="_Toc141611983"/>
            <w:r>
              <w:rPr>
                <w:rFonts w:asciiTheme="majorHAnsi" w:hAnsiTheme="majorHAnsi" w:cstheme="majorHAnsi"/>
                <w:b/>
                <w:bCs/>
                <w:sz w:val="24"/>
                <w:szCs w:val="24"/>
              </w:rPr>
              <w:t>X. Poleganie na zasobach innych podmiotów</w:t>
            </w:r>
            <w:bookmarkEnd w:id="48"/>
          </w:p>
        </w:tc>
      </w:tr>
    </w:tbl>
    <w:p w14:paraId="3BC7BC13" w14:textId="77777777" w:rsidR="00DF5736" w:rsidRDefault="00DF5736">
      <w:pPr>
        <w:ind w:left="426" w:right="23"/>
        <w:jc w:val="both"/>
        <w:rPr>
          <w:rFonts w:asciiTheme="majorHAnsi" w:hAnsiTheme="majorHAnsi" w:cstheme="majorHAnsi"/>
          <w:sz w:val="10"/>
          <w:szCs w:val="10"/>
        </w:rPr>
      </w:pPr>
    </w:p>
    <w:p w14:paraId="788705EE" w14:textId="77777777" w:rsidR="00DF5736" w:rsidRDefault="00000000">
      <w:pPr>
        <w:numPr>
          <w:ilvl w:val="3"/>
          <w:numId w:val="32"/>
        </w:numPr>
        <w:spacing w:line="360" w:lineRule="auto"/>
        <w:ind w:left="426" w:right="23"/>
        <w:jc w:val="both"/>
      </w:pPr>
      <w:r>
        <w:rPr>
          <w:rFonts w:asciiTheme="majorHAnsi" w:hAnsiTheme="majorHAnsi" w:cstheme="majorHAnsi"/>
          <w:sz w:val="24"/>
          <w:szCs w:val="24"/>
        </w:rPr>
        <w:t xml:space="preserve">W celu potwierdzenia spełnienia warunków udziału w postępowaniu, wykonawca może polegać na potencjale podmiotu udostępniającego zasoby na zasadach opisanych w art. 118–123 ustawy PZP, niezależnie od charakteru prawnego łączących go z nimi stosunków prawnych. </w:t>
      </w:r>
    </w:p>
    <w:p w14:paraId="6EFB8447" w14:textId="77777777" w:rsidR="00DF5736" w:rsidRDefault="00000000">
      <w:pPr>
        <w:numPr>
          <w:ilvl w:val="3"/>
          <w:numId w:val="32"/>
        </w:numPr>
        <w:spacing w:line="360" w:lineRule="auto"/>
        <w:ind w:left="426" w:right="23" w:hanging="454"/>
        <w:jc w:val="both"/>
      </w:pPr>
      <w:r>
        <w:rPr>
          <w:rFonts w:asciiTheme="majorHAnsi" w:hAnsiTheme="majorHAnsi" w:cstheme="majorHAnsi"/>
          <w:sz w:val="24"/>
          <w:szCs w:val="24"/>
        </w:rPr>
        <w:t xml:space="preserve">Podmiot, na potencjał którego wykonawca powołuje się w celu wykazania spełnienia warunków udziału w postępowaniu, </w:t>
      </w:r>
      <w:r>
        <w:rPr>
          <w:rFonts w:asciiTheme="majorHAnsi" w:hAnsiTheme="majorHAnsi" w:cstheme="majorHAnsi"/>
          <w:b/>
          <w:bCs/>
          <w:sz w:val="24"/>
          <w:szCs w:val="24"/>
        </w:rPr>
        <w:t>nie może podlegać wykluczeniu</w:t>
      </w:r>
      <w:r>
        <w:rPr>
          <w:rFonts w:asciiTheme="majorHAnsi" w:hAnsiTheme="majorHAnsi" w:cstheme="majorHAnsi"/>
          <w:sz w:val="24"/>
          <w:szCs w:val="24"/>
        </w:rPr>
        <w:t xml:space="preserve"> na podstawie </w:t>
      </w:r>
      <w:r>
        <w:rPr>
          <w:rFonts w:asciiTheme="majorHAnsi" w:hAnsiTheme="majorHAnsi" w:cstheme="majorHAnsi"/>
          <w:b/>
          <w:bCs/>
          <w:sz w:val="24"/>
          <w:szCs w:val="24"/>
        </w:rPr>
        <w:t>art. 108 ust. 1 oraz art. 109 ust. 1 pkt 4, 5, 7, 8, 9 i 10</w:t>
      </w:r>
      <w:r>
        <w:rPr>
          <w:rFonts w:asciiTheme="majorHAnsi" w:hAnsiTheme="majorHAnsi" w:cstheme="majorHAnsi"/>
          <w:sz w:val="24"/>
          <w:szCs w:val="24"/>
        </w:rPr>
        <w:t xml:space="preserve"> ustawy PZP.</w:t>
      </w:r>
    </w:p>
    <w:p w14:paraId="420E8BB5" w14:textId="77777777" w:rsidR="00DF5736" w:rsidRDefault="00000000">
      <w:pPr>
        <w:numPr>
          <w:ilvl w:val="3"/>
          <w:numId w:val="32"/>
        </w:numPr>
        <w:spacing w:line="360" w:lineRule="auto"/>
        <w:ind w:left="426" w:right="20"/>
        <w:jc w:val="both"/>
      </w:pPr>
      <w:r>
        <w:rPr>
          <w:rFonts w:asciiTheme="majorHAnsi" w:hAnsiTheme="majorHAnsi" w:cstheme="majorHAnsi"/>
          <w:sz w:val="24"/>
          <w:szCs w:val="24"/>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43127898" w14:textId="77777777" w:rsidR="00DF5736" w:rsidRDefault="00000000">
      <w:pPr>
        <w:numPr>
          <w:ilvl w:val="3"/>
          <w:numId w:val="32"/>
        </w:numPr>
        <w:spacing w:line="360" w:lineRule="auto"/>
        <w:ind w:left="426" w:right="20"/>
        <w:jc w:val="both"/>
      </w:pPr>
      <w:r>
        <w:rPr>
          <w:rFonts w:asciiTheme="majorHAnsi" w:hAnsiTheme="majorHAnsi" w:cstheme="majorHAnsi"/>
          <w:sz w:val="24"/>
          <w:szCs w:val="24"/>
        </w:rPr>
        <w:t xml:space="preserve">Wykonawca, który polega na zdolnościach lub sytuacji podmiotów udostępniających zasoby, składa, wraz z ofertą, </w:t>
      </w: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do oddania mu do dyspozycji niezbędnych zasobów na potrzeby realizacji danego zamówienia lub inny podmiotowy środek </w:t>
      </w:r>
      <w:r>
        <w:rPr>
          <w:rFonts w:asciiTheme="majorHAnsi" w:hAnsiTheme="majorHAnsi" w:cstheme="majorHAnsi"/>
          <w:sz w:val="24"/>
          <w:szCs w:val="24"/>
        </w:rPr>
        <w:lastRenderedPageBreak/>
        <w:t xml:space="preserve">dowodowy potwierdzający, że Wykonawca realizując zamówienie, będzie dysponował niezbędnymi zasobami tych podmiotów. Wzór oświadczenia stanowi </w:t>
      </w:r>
      <w:r>
        <w:rPr>
          <w:rFonts w:asciiTheme="majorHAnsi" w:hAnsiTheme="majorHAnsi" w:cstheme="majorHAnsi"/>
          <w:b/>
          <w:color w:val="000000" w:themeColor="text1"/>
          <w:sz w:val="24"/>
          <w:szCs w:val="24"/>
        </w:rPr>
        <w:t>załącznik nr 3 do SWZ.</w:t>
      </w:r>
    </w:p>
    <w:p w14:paraId="36A930E4" w14:textId="77777777" w:rsidR="00DF5736" w:rsidRDefault="00000000">
      <w:pPr>
        <w:numPr>
          <w:ilvl w:val="3"/>
          <w:numId w:val="32"/>
        </w:numPr>
        <w:spacing w:line="360" w:lineRule="auto"/>
        <w:ind w:left="426" w:right="20"/>
        <w:jc w:val="both"/>
      </w:pPr>
      <w:r>
        <w:rPr>
          <w:rFonts w:asciiTheme="majorHAnsi" w:hAnsiTheme="majorHAnsi" w:cstheme="majorHAnsi"/>
          <w:sz w:val="24"/>
          <w:szCs w:val="24"/>
        </w:rPr>
        <w:t>Zobowiązanie podmiotu udostępniającego zasoby potwierdza, że stosunek łączący Wykonawcę</w:t>
      </w:r>
      <w:r>
        <w:rPr>
          <w:rFonts w:asciiTheme="majorHAnsi" w:hAnsiTheme="majorHAnsi" w:cstheme="majorHAnsi"/>
          <w:sz w:val="24"/>
          <w:szCs w:val="24"/>
        </w:rPr>
        <w:br/>
        <w:t>z podmiotami udostępniającymi zasoby gwarantuje rzeczywisty dostęp do tych zasobów oraz określa w szczególności:</w:t>
      </w:r>
    </w:p>
    <w:p w14:paraId="13C57438" w14:textId="77777777" w:rsidR="00DF5736" w:rsidRDefault="00000000">
      <w:pPr>
        <w:numPr>
          <w:ilvl w:val="3"/>
          <w:numId w:val="23"/>
        </w:numPr>
        <w:spacing w:line="360" w:lineRule="auto"/>
        <w:ind w:left="851" w:right="20"/>
        <w:jc w:val="both"/>
      </w:pPr>
      <w:r>
        <w:rPr>
          <w:rFonts w:asciiTheme="majorHAnsi" w:hAnsiTheme="majorHAnsi" w:cstheme="majorHAnsi"/>
          <w:sz w:val="24"/>
          <w:szCs w:val="24"/>
        </w:rPr>
        <w:t>zakres dostępnych Wykonawcy zasobów podmiotu udostępniającego zasoby;</w:t>
      </w:r>
    </w:p>
    <w:p w14:paraId="19085692" w14:textId="77777777" w:rsidR="00DF5736" w:rsidRDefault="00000000">
      <w:pPr>
        <w:numPr>
          <w:ilvl w:val="3"/>
          <w:numId w:val="23"/>
        </w:numPr>
        <w:spacing w:line="360" w:lineRule="auto"/>
        <w:ind w:left="851" w:right="20"/>
        <w:jc w:val="both"/>
      </w:pPr>
      <w:r>
        <w:rPr>
          <w:rFonts w:asciiTheme="majorHAnsi" w:hAnsiTheme="majorHAnsi" w:cstheme="majorHAnsi"/>
          <w:sz w:val="24"/>
          <w:szCs w:val="24"/>
        </w:rPr>
        <w:t>sposób i okres udostępnienia Wykonawcy i wykorzystania przez niego zasobów podmiotu udostępniającego te zasoby przy wykonywaniu zamówienia;</w:t>
      </w:r>
    </w:p>
    <w:p w14:paraId="6FEDEACA" w14:textId="77777777" w:rsidR="00DF5736" w:rsidRDefault="00000000">
      <w:pPr>
        <w:numPr>
          <w:ilvl w:val="3"/>
          <w:numId w:val="23"/>
        </w:numPr>
        <w:spacing w:line="360" w:lineRule="auto"/>
        <w:ind w:left="851" w:right="20"/>
        <w:jc w:val="both"/>
        <w:rPr>
          <w:rFonts w:asciiTheme="majorHAnsi" w:hAnsiTheme="majorHAnsi" w:cstheme="majorHAnsi"/>
          <w:sz w:val="24"/>
          <w:szCs w:val="24"/>
        </w:rPr>
      </w:pPr>
      <w:r>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55539BA" w14:textId="77777777" w:rsidR="00DF5736" w:rsidRDefault="00000000">
      <w:pPr>
        <w:numPr>
          <w:ilvl w:val="3"/>
          <w:numId w:val="32"/>
        </w:numPr>
        <w:spacing w:line="360" w:lineRule="auto"/>
        <w:ind w:left="426" w:right="20"/>
        <w:jc w:val="both"/>
      </w:pPr>
      <w:r>
        <w:rPr>
          <w:rFonts w:asciiTheme="majorHAnsi" w:hAnsiTheme="majorHAnsi" w:cstheme="majorHAnsi"/>
          <w:sz w:val="24"/>
          <w:szCs w:val="24"/>
        </w:rPr>
        <w:t xml:space="preserve">Zamawiający ocenia, czy udostępniane wykonawcy przez podmioty udostępniające zasoby zdolności techniczne lub zawodowe </w:t>
      </w:r>
      <w:bookmarkStart w:id="49" w:name="_Hlk107560503"/>
      <w:r>
        <w:rPr>
          <w:rFonts w:asciiTheme="majorHAnsi" w:hAnsiTheme="majorHAnsi" w:cstheme="majorHAnsi"/>
          <w:sz w:val="24"/>
          <w:szCs w:val="24"/>
        </w:rPr>
        <w:t xml:space="preserve">lub ich sytuacja lub ekonomiczna </w:t>
      </w:r>
      <w:bookmarkEnd w:id="49"/>
      <w:r>
        <w:rPr>
          <w:rFonts w:asciiTheme="majorHAnsi" w:hAnsiTheme="majorHAnsi" w:cstheme="majorHAnsi"/>
          <w:sz w:val="24"/>
          <w:szCs w:val="24"/>
        </w:rPr>
        <w:t xml:space="preserve">pozwalają na wykazanie przez wykonawcę spełniania warunków udziału w postępowaniu, a także bada, </w:t>
      </w:r>
      <w:r>
        <w:rPr>
          <w:rFonts w:asciiTheme="majorHAnsi" w:hAnsiTheme="majorHAnsi" w:cstheme="majorHAnsi"/>
          <w:b/>
          <w:bCs/>
          <w:sz w:val="24"/>
          <w:szCs w:val="24"/>
        </w:rPr>
        <w:t>czy nie zachodzą wobec tego podmiotu podstawy wykluczenia, które zostały przewidziane względem wykonawcy</w:t>
      </w:r>
      <w:r>
        <w:rPr>
          <w:rFonts w:asciiTheme="majorHAnsi" w:hAnsiTheme="majorHAnsi" w:cstheme="majorHAnsi"/>
          <w:sz w:val="24"/>
          <w:szCs w:val="24"/>
        </w:rPr>
        <w:t>.</w:t>
      </w:r>
    </w:p>
    <w:p w14:paraId="01944F3E" w14:textId="77777777" w:rsidR="00DF5736" w:rsidRDefault="00000000">
      <w:pPr>
        <w:numPr>
          <w:ilvl w:val="3"/>
          <w:numId w:val="32"/>
        </w:numPr>
        <w:spacing w:line="360" w:lineRule="auto"/>
        <w:ind w:left="426" w:right="20"/>
        <w:jc w:val="both"/>
      </w:pPr>
      <w:r>
        <w:rPr>
          <w:rFonts w:asciiTheme="majorHAnsi" w:hAnsiTheme="majorHAnsi" w:cstheme="majorHAnsi"/>
          <w:sz w:val="24"/>
          <w:szCs w:val="24"/>
        </w:rPr>
        <w:t>Jeżeli zdolności techniczne lub zawodowe lub sytuacja lub ekonomiczna podmiotu udostępniającego zasoby nie potwierdzają spełniania przez wykonawcę warunków udziału</w:t>
      </w:r>
      <w:r>
        <w:rPr>
          <w:rFonts w:asciiTheme="majorHAnsi" w:hAnsiTheme="majorHAnsi" w:cstheme="majorHAnsi"/>
          <w:sz w:val="24"/>
          <w:szCs w:val="24"/>
        </w:rPr>
        <w:br/>
        <w:t>w postępowaniu lub zachodzą wobec tego podmiotu podstawy wykluczenia, zamawiający żąda, aby Wykonawca w terminie określonym przez zamawiającego zastąpił ten podmiot innym podmiotem lub podmiotami albo wykazał, że samodzielnie spełnia warunki udziału</w:t>
      </w:r>
      <w:r>
        <w:rPr>
          <w:rFonts w:asciiTheme="majorHAnsi" w:hAnsiTheme="majorHAnsi" w:cstheme="majorHAnsi"/>
          <w:sz w:val="24"/>
          <w:szCs w:val="24"/>
        </w:rPr>
        <w:br/>
        <w:t>w postępowaniu.</w:t>
      </w:r>
    </w:p>
    <w:p w14:paraId="31B0B99E" w14:textId="77777777" w:rsidR="00DF5736" w:rsidRDefault="00000000">
      <w:pPr>
        <w:numPr>
          <w:ilvl w:val="3"/>
          <w:numId w:val="32"/>
        </w:numPr>
        <w:shd w:val="clear" w:color="auto" w:fill="D9D9D9" w:themeFill="background1" w:themeFillShade="D9"/>
        <w:spacing w:line="360" w:lineRule="auto"/>
        <w:ind w:left="426" w:right="20"/>
        <w:jc w:val="both"/>
      </w:pPr>
      <w:r>
        <w:rPr>
          <w:rFonts w:asciiTheme="majorHAnsi" w:hAnsiTheme="majorHAnsi" w:cstheme="majorHAnsi"/>
          <w:b/>
          <w:sz w:val="24"/>
          <w:szCs w:val="24"/>
        </w:rPr>
        <w:t xml:space="preserve">UWAGA: </w:t>
      </w:r>
      <w:r>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w:t>
      </w:r>
      <w:r>
        <w:rPr>
          <w:rFonts w:asciiTheme="majorHAnsi" w:hAnsiTheme="majorHAnsi" w:cstheme="majorHAnsi"/>
          <w:sz w:val="24"/>
          <w:szCs w:val="24"/>
        </w:rPr>
        <w:br/>
        <w:t>w danym zakresie na zdolnościach lub sytuacji podmiotów udostępniających zasoby.</w:t>
      </w:r>
    </w:p>
    <w:p w14:paraId="63CDAFCC" w14:textId="77777777" w:rsidR="00DF5736" w:rsidRDefault="00000000">
      <w:pPr>
        <w:numPr>
          <w:ilvl w:val="3"/>
          <w:numId w:val="32"/>
        </w:numPr>
        <w:shd w:val="clear" w:color="auto" w:fill="FFFFFF"/>
        <w:spacing w:line="360" w:lineRule="auto"/>
        <w:ind w:left="426"/>
        <w:jc w:val="both"/>
      </w:pPr>
      <w:r>
        <w:rPr>
          <w:rFonts w:asciiTheme="majorHAnsi" w:hAnsiTheme="majorHAnsi" w:cstheme="majorHAnsi"/>
          <w:b/>
          <w:bCs/>
          <w:sz w:val="24"/>
          <w:szCs w:val="24"/>
        </w:rPr>
        <w:t>Inne dokumenty składane przez podmiot udostępniający zasoby:</w:t>
      </w:r>
    </w:p>
    <w:p w14:paraId="64DE22CD" w14:textId="77777777" w:rsidR="00DF5736" w:rsidRDefault="00000000">
      <w:pPr>
        <w:shd w:val="clear" w:color="auto" w:fill="FFFFFF"/>
        <w:spacing w:line="360" w:lineRule="auto"/>
        <w:ind w:left="426"/>
        <w:jc w:val="both"/>
      </w:pPr>
      <w:r>
        <w:rPr>
          <w:rFonts w:asciiTheme="majorHAnsi" w:hAnsiTheme="majorHAnsi" w:cstheme="majorHAnsi"/>
          <w:sz w:val="24"/>
          <w:szCs w:val="24"/>
        </w:rPr>
        <w:t xml:space="preserve">Wykonawca, w przypadku polegania na zdolnościach lub sytuacji podmiotów udostępniających zasoby, przedstawia wraz z zobowiązaniem do udostępnienia zasobów </w:t>
      </w:r>
      <w:r>
        <w:rPr>
          <w:rFonts w:asciiTheme="majorHAnsi" w:hAnsiTheme="majorHAnsi" w:cstheme="majorHAnsi"/>
          <w:b/>
          <w:bCs/>
          <w:sz w:val="24"/>
          <w:szCs w:val="24"/>
        </w:rPr>
        <w:t>wstępne oświadczenie</w:t>
      </w:r>
      <w:r>
        <w:rPr>
          <w:rFonts w:asciiTheme="majorHAnsi" w:hAnsiTheme="majorHAnsi" w:cstheme="majorHAnsi"/>
          <w:sz w:val="24"/>
          <w:szCs w:val="24"/>
        </w:rPr>
        <w:t xml:space="preserve"> – wstępne oświadczenie podmiotu udostępniającego zasoby, potwierdzające brak podstaw wykluczenia tego podmiotu oraz odpowiednio spełnianie warunków udziału w postępowaniu,</w:t>
      </w:r>
      <w:r>
        <w:rPr>
          <w:rFonts w:asciiTheme="majorHAnsi" w:hAnsiTheme="majorHAnsi" w:cstheme="majorHAnsi"/>
          <w:sz w:val="24"/>
          <w:szCs w:val="24"/>
        </w:rPr>
        <w:br/>
        <w:t xml:space="preserve">w zakresie, w jakim Wykonawca powołuje się na jego zasoby. </w:t>
      </w:r>
    </w:p>
    <w:p w14:paraId="38E9F408" w14:textId="77777777" w:rsidR="00DF5736" w:rsidRDefault="00DF5736">
      <w:pPr>
        <w:shd w:val="clear" w:color="auto" w:fill="FFFFFF"/>
        <w:ind w:left="426"/>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5736" w14:paraId="76FAC26C" w14:textId="77777777">
        <w:tc>
          <w:tcPr>
            <w:tcW w:w="10060" w:type="dxa"/>
            <w:shd w:val="clear" w:color="auto" w:fill="D9D9D9" w:themeFill="background1" w:themeFillShade="D9"/>
          </w:tcPr>
          <w:p w14:paraId="02439D6B" w14:textId="77777777" w:rsidR="00DF5736" w:rsidRDefault="00000000">
            <w:pPr>
              <w:pStyle w:val="Nagwek2"/>
              <w:widowControl w:val="0"/>
              <w:spacing w:before="120" w:line="240" w:lineRule="auto"/>
              <w:rPr>
                <w:rFonts w:asciiTheme="majorHAnsi" w:hAnsiTheme="majorHAnsi" w:cstheme="majorHAnsi"/>
                <w:b/>
                <w:bCs/>
                <w:sz w:val="24"/>
                <w:szCs w:val="24"/>
              </w:rPr>
            </w:pPr>
            <w:bookmarkStart w:id="50" w:name="_Toc141611984"/>
            <w:r>
              <w:rPr>
                <w:rFonts w:asciiTheme="majorHAnsi" w:hAnsiTheme="majorHAnsi" w:cstheme="majorHAnsi"/>
                <w:b/>
                <w:bCs/>
                <w:sz w:val="24"/>
                <w:szCs w:val="24"/>
              </w:rPr>
              <w:lastRenderedPageBreak/>
              <w:t>XI. Informacja dla Wykonawców wspólnie ubiegających się o udzielenie zamówienia</w:t>
            </w:r>
            <w:bookmarkEnd w:id="50"/>
          </w:p>
        </w:tc>
      </w:tr>
    </w:tbl>
    <w:p w14:paraId="0D019E0E" w14:textId="77777777" w:rsidR="00DF5736" w:rsidRDefault="00DF5736">
      <w:pPr>
        <w:ind w:left="426"/>
        <w:jc w:val="both"/>
        <w:rPr>
          <w:rFonts w:asciiTheme="majorHAnsi" w:hAnsiTheme="majorHAnsi" w:cstheme="majorHAnsi"/>
          <w:sz w:val="10"/>
          <w:szCs w:val="10"/>
        </w:rPr>
      </w:pPr>
    </w:p>
    <w:p w14:paraId="12192A06" w14:textId="77777777" w:rsidR="00DF5736" w:rsidRDefault="00000000">
      <w:pPr>
        <w:numPr>
          <w:ilvl w:val="0"/>
          <w:numId w:val="11"/>
        </w:numPr>
        <w:spacing w:line="360" w:lineRule="auto"/>
        <w:ind w:left="426"/>
        <w:jc w:val="both"/>
      </w:pPr>
      <w:r>
        <w:rPr>
          <w:rFonts w:asciiTheme="majorHAnsi" w:hAnsiTheme="majorHAnsi" w:cstheme="majorHAnsi"/>
          <w:sz w:val="24"/>
          <w:szCs w:val="24"/>
        </w:rPr>
        <w:t xml:space="preserve">Wykonawcy mogą wspólnie ubiegać się o udzielenie zamówienia. W takim przypadku Wykonawcy ustanawiają </w:t>
      </w:r>
      <w:r>
        <w:rPr>
          <w:rFonts w:asciiTheme="majorHAnsi" w:hAnsiTheme="majorHAnsi" w:cstheme="majorHAnsi"/>
          <w:b/>
          <w:bCs/>
          <w:sz w:val="24"/>
          <w:szCs w:val="24"/>
        </w:rPr>
        <w:t>pełnomocnika do reprezentowania</w:t>
      </w:r>
      <w:r>
        <w:rPr>
          <w:rFonts w:asciiTheme="majorHAnsi" w:hAnsiTheme="majorHAnsi" w:cstheme="majorHAnsi"/>
          <w:sz w:val="24"/>
          <w:szCs w:val="24"/>
        </w:rPr>
        <w:t xml:space="preserve"> ich w postępowaniu albo do reprezentowania</w:t>
      </w:r>
      <w:r>
        <w:rPr>
          <w:rFonts w:asciiTheme="majorHAnsi" w:hAnsiTheme="majorHAnsi" w:cstheme="majorHAnsi"/>
          <w:sz w:val="24"/>
          <w:szCs w:val="24"/>
        </w:rPr>
        <w:br/>
        <w:t>i zawarcia umowy w sprawie zamówienia publicznego. Pełnomocnictwo</w:t>
      </w:r>
      <w:r>
        <w:rPr>
          <w:rFonts w:asciiTheme="majorHAnsi" w:hAnsiTheme="majorHAnsi" w:cstheme="majorHAnsi"/>
          <w:b/>
          <w:sz w:val="24"/>
          <w:szCs w:val="24"/>
        </w:rPr>
        <w:t xml:space="preserve"> </w:t>
      </w:r>
      <w:r>
        <w:rPr>
          <w:rFonts w:asciiTheme="majorHAnsi" w:hAnsiTheme="majorHAnsi" w:cstheme="majorHAnsi"/>
          <w:sz w:val="24"/>
          <w:szCs w:val="24"/>
        </w:rPr>
        <w:t xml:space="preserve">winno być załączone do oferty. </w:t>
      </w:r>
    </w:p>
    <w:p w14:paraId="6A6DDEBA" w14:textId="77777777" w:rsidR="00DF5736" w:rsidRDefault="00000000">
      <w:pPr>
        <w:numPr>
          <w:ilvl w:val="0"/>
          <w:numId w:val="11"/>
        </w:numPr>
        <w:spacing w:line="360" w:lineRule="auto"/>
        <w:ind w:left="426"/>
        <w:jc w:val="both"/>
      </w:pPr>
      <w:r>
        <w:rPr>
          <w:rFonts w:asciiTheme="majorHAnsi" w:hAnsiTheme="majorHAnsi" w:cstheme="majorHAnsi"/>
          <w:sz w:val="24"/>
          <w:szCs w:val="24"/>
        </w:rPr>
        <w:t xml:space="preserve">Pełnomocnik pozostaje w kontakcie z zamawiającym w toku postępowania i do niego zamawiający kieruje informacje, korespondencję, itp. </w:t>
      </w:r>
    </w:p>
    <w:p w14:paraId="14066867" w14:textId="77777777" w:rsidR="00DF5736" w:rsidRDefault="00000000">
      <w:pPr>
        <w:numPr>
          <w:ilvl w:val="0"/>
          <w:numId w:val="11"/>
        </w:numPr>
        <w:spacing w:line="360" w:lineRule="auto"/>
        <w:ind w:left="426"/>
        <w:jc w:val="both"/>
      </w:pPr>
      <w:r>
        <w:rPr>
          <w:rFonts w:asciiTheme="majorHAnsi" w:hAnsiTheme="majorHAnsi" w:cstheme="majorHAnsi"/>
          <w:sz w:val="24"/>
          <w:szCs w:val="24"/>
        </w:rPr>
        <w:t xml:space="preserve">Oferta wspólna, składana przez dwóch lub więcej wykonawców, powinna spełniać następujące wymagania: </w:t>
      </w:r>
    </w:p>
    <w:p w14:paraId="54E0014C" w14:textId="77777777" w:rsidR="00DF5736" w:rsidRDefault="00000000">
      <w:pPr>
        <w:pStyle w:val="Default"/>
        <w:spacing w:line="360" w:lineRule="auto"/>
        <w:ind w:left="851" w:hanging="425"/>
        <w:jc w:val="both"/>
      </w:pPr>
      <w:r>
        <w:rPr>
          <w:rFonts w:asciiTheme="majorHAnsi" w:hAnsiTheme="majorHAnsi" w:cstheme="majorHAnsi"/>
          <w:b/>
          <w:bCs/>
        </w:rPr>
        <w:t xml:space="preserve">1) </w:t>
      </w:r>
      <w:r>
        <w:rPr>
          <w:rFonts w:asciiTheme="majorHAnsi" w:hAnsiTheme="majorHAnsi" w:cstheme="majorHAnsi"/>
        </w:rPr>
        <w:t xml:space="preserve">oferta wspólna powinna być sporządzona zgodnie z SWZ, </w:t>
      </w:r>
    </w:p>
    <w:p w14:paraId="309E9E32" w14:textId="77777777" w:rsidR="00DF5736" w:rsidRDefault="00000000">
      <w:pPr>
        <w:pStyle w:val="Default"/>
        <w:spacing w:line="360" w:lineRule="auto"/>
        <w:ind w:left="851" w:hanging="425"/>
        <w:jc w:val="both"/>
      </w:pPr>
      <w:r>
        <w:rPr>
          <w:rFonts w:asciiTheme="majorHAnsi" w:hAnsiTheme="majorHAnsi" w:cstheme="majorHAnsi"/>
          <w:b/>
          <w:bCs/>
        </w:rPr>
        <w:t xml:space="preserve">2) sposób składania dokumentów w ofercie wspólnej: </w:t>
      </w:r>
    </w:p>
    <w:p w14:paraId="5027B8FB" w14:textId="77777777" w:rsidR="00DF5736" w:rsidRDefault="00000000">
      <w:pPr>
        <w:pStyle w:val="Default"/>
        <w:spacing w:line="360" w:lineRule="auto"/>
        <w:ind w:left="851" w:hanging="284"/>
        <w:jc w:val="both"/>
      </w:pPr>
      <w:r>
        <w:rPr>
          <w:rFonts w:asciiTheme="majorHAnsi" w:hAnsiTheme="majorHAnsi" w:cstheme="majorHAnsi"/>
          <w:b/>
          <w:bCs/>
        </w:rPr>
        <w:t xml:space="preserve">a)  </w:t>
      </w:r>
      <w:r>
        <w:rPr>
          <w:rFonts w:asciiTheme="majorHAnsi" w:hAnsiTheme="majorHAnsi" w:cstheme="majorHAnsi"/>
        </w:rPr>
        <w:t xml:space="preserve">dokumenty, dotyczące własnej firmy, takie jak np.: </w:t>
      </w:r>
      <w:r>
        <w:rPr>
          <w:rFonts w:asciiTheme="majorHAnsi" w:hAnsiTheme="majorHAnsi" w:cstheme="majorHAnsi"/>
          <w:b/>
          <w:bCs/>
        </w:rPr>
        <w:t>wstępne oświadczenie</w:t>
      </w:r>
      <w:r>
        <w:rPr>
          <w:rFonts w:asciiTheme="majorHAnsi" w:hAnsiTheme="majorHAnsi" w:cstheme="majorHAnsi"/>
        </w:rPr>
        <w:t xml:space="preserve"> o braku podstaw do wykluczenia i pełnieniu warunków </w:t>
      </w:r>
      <w:r>
        <w:rPr>
          <w:rFonts w:asciiTheme="majorHAnsi" w:hAnsiTheme="majorHAnsi" w:cstheme="majorHAnsi"/>
          <w:b/>
          <w:bCs/>
        </w:rPr>
        <w:t xml:space="preserve">składa każdy z wykonawców </w:t>
      </w:r>
      <w:r>
        <w:rPr>
          <w:rFonts w:asciiTheme="majorHAnsi" w:hAnsiTheme="majorHAnsi" w:cstheme="majorHAnsi"/>
        </w:rPr>
        <w:t xml:space="preserve">składających ofertę wspólną we własnym imieniu. Oświadczenia te potwierdzają brak podstaw wykluczenia oraz spełnianie warunków udziału w zakresie, w jakim każdy z Wykonawców wykazuje spełnianie warunków udziału w postępowaniu. </w:t>
      </w:r>
    </w:p>
    <w:p w14:paraId="1EF066B4" w14:textId="77777777" w:rsidR="00DF5736" w:rsidRDefault="00000000">
      <w:pPr>
        <w:pStyle w:val="Default"/>
        <w:spacing w:line="360" w:lineRule="auto"/>
        <w:ind w:left="851" w:hanging="284"/>
        <w:jc w:val="both"/>
      </w:pPr>
      <w:r>
        <w:rPr>
          <w:rFonts w:asciiTheme="majorHAnsi" w:hAnsiTheme="majorHAnsi" w:cstheme="majorHAnsi"/>
          <w:b/>
          <w:bCs/>
        </w:rPr>
        <w:t xml:space="preserve">b)  </w:t>
      </w:r>
      <w:r>
        <w:rPr>
          <w:rFonts w:asciiTheme="majorHAnsi" w:hAnsiTheme="majorHAnsi" w:cstheme="majorHAnsi"/>
        </w:rPr>
        <w:t>dokumenty wspólne takie jak np.: formularz ofertowy, dokumenty podmiotowe</w:t>
      </w:r>
      <w:r>
        <w:rPr>
          <w:rFonts w:asciiTheme="majorHAnsi" w:hAnsiTheme="majorHAnsi" w:cstheme="majorHAnsi"/>
        </w:rPr>
        <w:br/>
        <w:t xml:space="preserve">i przedmiotowe </w:t>
      </w:r>
      <w:r>
        <w:rPr>
          <w:rFonts w:asciiTheme="majorHAnsi" w:hAnsiTheme="majorHAnsi" w:cstheme="majorHAnsi"/>
          <w:b/>
          <w:bCs/>
        </w:rPr>
        <w:t xml:space="preserve">składa pełnomocnik wykonawców </w:t>
      </w:r>
      <w:r>
        <w:rPr>
          <w:rFonts w:asciiTheme="majorHAnsi" w:hAnsiTheme="majorHAnsi" w:cstheme="majorHAnsi"/>
        </w:rPr>
        <w:t xml:space="preserve">w imieniu wszystkich wykonawców składających ofertę wspólną. </w:t>
      </w:r>
    </w:p>
    <w:p w14:paraId="07A0C1FD" w14:textId="77777777" w:rsidR="00DF5736" w:rsidRDefault="00000000">
      <w:pPr>
        <w:pStyle w:val="Default"/>
        <w:numPr>
          <w:ilvl w:val="0"/>
          <w:numId w:val="11"/>
        </w:numPr>
        <w:spacing w:line="360" w:lineRule="auto"/>
        <w:ind w:left="426" w:hanging="426"/>
        <w:jc w:val="both"/>
      </w:pPr>
      <w:r>
        <w:rPr>
          <w:rFonts w:asciiTheme="majorHAnsi" w:hAnsiTheme="majorHAnsi" w:cstheme="majorHAnsi"/>
        </w:rPr>
        <w:t xml:space="preserve">Przed podpisaniem umowy wykonawcy składający ofertę wspólną będą mieli obowiązek przedstawić zamawiającemu umowę konsorcjum, zawierająca co najmniej: </w:t>
      </w:r>
    </w:p>
    <w:p w14:paraId="3D3EBC09" w14:textId="77777777" w:rsidR="00DF5736" w:rsidRDefault="00000000">
      <w:pPr>
        <w:pStyle w:val="Default"/>
        <w:spacing w:line="360" w:lineRule="auto"/>
        <w:ind w:left="709" w:hanging="284"/>
        <w:jc w:val="both"/>
      </w:pPr>
      <w:r>
        <w:rPr>
          <w:rFonts w:asciiTheme="majorHAnsi" w:hAnsiTheme="majorHAnsi" w:cstheme="majorHAnsi"/>
          <w:b/>
          <w:bCs/>
        </w:rPr>
        <w:t xml:space="preserve">1) </w:t>
      </w:r>
      <w:r>
        <w:rPr>
          <w:rFonts w:asciiTheme="majorHAnsi" w:hAnsiTheme="majorHAnsi" w:cstheme="majorHAnsi"/>
        </w:rPr>
        <w:t xml:space="preserve">zobowiązanie do realizacji wspólnego przedsięwzięcia gospodarczego obejmującego swoim zakresem realizację przedmiotu umowy, </w:t>
      </w:r>
    </w:p>
    <w:p w14:paraId="2AC076CB" w14:textId="77777777" w:rsidR="00DF5736" w:rsidRDefault="00000000">
      <w:pPr>
        <w:pStyle w:val="Default"/>
        <w:spacing w:line="360" w:lineRule="auto"/>
        <w:ind w:left="709" w:hanging="284"/>
        <w:jc w:val="both"/>
      </w:pPr>
      <w:r>
        <w:rPr>
          <w:rFonts w:asciiTheme="majorHAnsi" w:hAnsiTheme="majorHAnsi" w:cstheme="majorHAnsi"/>
          <w:b/>
          <w:bCs/>
        </w:rPr>
        <w:t xml:space="preserve">2)   </w:t>
      </w:r>
      <w:r>
        <w:rPr>
          <w:rFonts w:asciiTheme="majorHAnsi" w:hAnsiTheme="majorHAnsi" w:cstheme="majorHAnsi"/>
        </w:rPr>
        <w:t xml:space="preserve">określenie zakresu działania poszczególnych stron umowy, </w:t>
      </w:r>
    </w:p>
    <w:p w14:paraId="349A1533" w14:textId="77777777" w:rsidR="00DF5736" w:rsidRDefault="00000000">
      <w:pPr>
        <w:pStyle w:val="Default"/>
        <w:spacing w:after="62" w:line="360" w:lineRule="auto"/>
        <w:ind w:left="709" w:hanging="283"/>
        <w:jc w:val="both"/>
      </w:pPr>
      <w:r>
        <w:rPr>
          <w:rFonts w:asciiTheme="majorHAnsi" w:hAnsiTheme="majorHAnsi" w:cstheme="majorHAnsi"/>
          <w:b/>
          <w:bCs/>
        </w:rPr>
        <w:t xml:space="preserve">3)  </w:t>
      </w:r>
      <w:r>
        <w:rPr>
          <w:rFonts w:asciiTheme="majorHAnsi" w:hAnsiTheme="majorHAnsi" w:cstheme="majorHAnsi"/>
        </w:rPr>
        <w:t>czas obowiązywania umowy, który nie może być krótszy, niż okres obejmujący realizację zamówienia.</w:t>
      </w:r>
    </w:p>
    <w:p w14:paraId="162C1BFF" w14:textId="77777777" w:rsidR="00DF5736" w:rsidRDefault="00000000">
      <w:pPr>
        <w:pStyle w:val="Default"/>
        <w:numPr>
          <w:ilvl w:val="0"/>
          <w:numId w:val="11"/>
        </w:numPr>
        <w:spacing w:line="360" w:lineRule="auto"/>
        <w:ind w:left="426"/>
        <w:jc w:val="both"/>
      </w:pPr>
      <w:r>
        <w:rPr>
          <w:rFonts w:asciiTheme="majorHAnsi" w:hAnsiTheme="majorHAnsi" w:cstheme="majorHAnsi"/>
          <w:b/>
          <w:bCs/>
        </w:rPr>
        <w:t>Spółka cywilna</w:t>
      </w:r>
      <w:r>
        <w:rPr>
          <w:rFonts w:asciiTheme="majorHAnsi" w:hAnsiTheme="majorHAnsi" w:cstheme="majorHAnsi"/>
        </w:rPr>
        <w:t xml:space="preserve"> traktowana będzie jako wspólne ubieganie się Wykonawców o udzielenie zamówienia publicznego. </w:t>
      </w:r>
    </w:p>
    <w:p w14:paraId="353AD0A4" w14:textId="77777777" w:rsidR="00DF5736" w:rsidRDefault="00000000">
      <w:pPr>
        <w:numPr>
          <w:ilvl w:val="0"/>
          <w:numId w:val="11"/>
        </w:numPr>
        <w:spacing w:line="360" w:lineRule="auto"/>
        <w:ind w:left="426"/>
        <w:jc w:val="both"/>
      </w:pPr>
      <w:r>
        <w:rPr>
          <w:rFonts w:asciiTheme="majorHAnsi" w:hAnsiTheme="majorHAnsi" w:cstheme="majorHAnsi"/>
          <w:sz w:val="24"/>
          <w:szCs w:val="24"/>
        </w:rPr>
        <w:t xml:space="preserve">Wykonawcy wspólnie ubiegający się o udzielenie zamówienia dołączają do oferty </w:t>
      </w:r>
      <w:r>
        <w:rPr>
          <w:rFonts w:asciiTheme="majorHAnsi" w:hAnsiTheme="majorHAnsi" w:cstheme="majorHAnsi"/>
          <w:b/>
          <w:bCs/>
          <w:sz w:val="24"/>
          <w:szCs w:val="24"/>
        </w:rPr>
        <w:t>oświadczenie,</w:t>
      </w:r>
      <w:r>
        <w:rPr>
          <w:rFonts w:asciiTheme="majorHAnsi" w:hAnsiTheme="majorHAnsi" w:cstheme="majorHAnsi"/>
          <w:b/>
          <w:bCs/>
          <w:sz w:val="24"/>
          <w:szCs w:val="24"/>
        </w:rPr>
        <w:br/>
        <w:t xml:space="preserve">z którego wynika, które roboty budowlane wykonają poszczególni wykonawcy. </w:t>
      </w:r>
      <w:r>
        <w:rPr>
          <w:rFonts w:asciiTheme="majorHAnsi" w:hAnsiTheme="majorHAnsi" w:cstheme="majorHAnsi"/>
          <w:sz w:val="24"/>
          <w:szCs w:val="24"/>
        </w:rPr>
        <w:t xml:space="preserve">W przypadku gdy </w:t>
      </w:r>
      <w:r>
        <w:rPr>
          <w:rFonts w:asciiTheme="majorHAnsi" w:hAnsiTheme="majorHAnsi" w:cstheme="majorHAnsi"/>
          <w:sz w:val="24"/>
          <w:szCs w:val="24"/>
        </w:rPr>
        <w:lastRenderedPageBreak/>
        <w:t>ofertę składa spółka cywilna, a pełen zakres prac wykonają wspólnicy wspólnie w ramach umowy spółki oświadczenie powinno potwierdzać ten fakt.</w:t>
      </w:r>
    </w:p>
    <w:p w14:paraId="2C62F69A" w14:textId="77777777" w:rsidR="00DF5736" w:rsidRDefault="00DF5736">
      <w:pPr>
        <w:ind w:left="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5736" w14:paraId="3B72E0D6" w14:textId="77777777">
        <w:tc>
          <w:tcPr>
            <w:tcW w:w="9918" w:type="dxa"/>
            <w:shd w:val="clear" w:color="auto" w:fill="D9D9D9" w:themeFill="background1" w:themeFillShade="D9"/>
          </w:tcPr>
          <w:p w14:paraId="6B9B2F4F" w14:textId="77777777" w:rsidR="00DF5736" w:rsidRDefault="00000000">
            <w:pPr>
              <w:pStyle w:val="Nagwek2"/>
              <w:widowControl w:val="0"/>
              <w:spacing w:before="120" w:line="240" w:lineRule="auto"/>
              <w:jc w:val="both"/>
              <w:rPr>
                <w:rFonts w:asciiTheme="majorHAnsi" w:hAnsiTheme="majorHAnsi" w:cstheme="majorHAnsi"/>
                <w:b/>
                <w:bCs/>
                <w:sz w:val="26"/>
                <w:szCs w:val="26"/>
              </w:rPr>
            </w:pPr>
            <w:bookmarkStart w:id="51" w:name="_Toc141611985"/>
            <w:r>
              <w:rPr>
                <w:rFonts w:asciiTheme="majorHAnsi" w:hAnsiTheme="majorHAnsi" w:cstheme="majorHAnsi"/>
                <w:b/>
                <w:bCs/>
                <w:sz w:val="26"/>
                <w:szCs w:val="26"/>
              </w:rPr>
              <w:t xml:space="preserve">XII. </w:t>
            </w:r>
            <w:bookmarkStart w:id="52" w:name="_Hlk72842950"/>
            <w:r>
              <w:rPr>
                <w:rFonts w:asciiTheme="majorHAnsi" w:hAnsiTheme="majorHAnsi" w:cstheme="majorHAnsi"/>
                <w:b/>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51"/>
            <w:bookmarkEnd w:id="52"/>
          </w:p>
        </w:tc>
      </w:tr>
    </w:tbl>
    <w:p w14:paraId="41284463" w14:textId="77777777" w:rsidR="00DF5736" w:rsidRDefault="00DF5736">
      <w:pPr>
        <w:spacing w:line="319" w:lineRule="auto"/>
        <w:ind w:left="720"/>
        <w:jc w:val="both"/>
        <w:rPr>
          <w:rFonts w:asciiTheme="majorHAnsi" w:hAnsiTheme="majorHAnsi" w:cstheme="majorHAnsi"/>
          <w:sz w:val="10"/>
          <w:szCs w:val="10"/>
        </w:rPr>
      </w:pPr>
    </w:p>
    <w:p w14:paraId="40D47137" w14:textId="77777777" w:rsidR="00DF5736" w:rsidRDefault="00000000">
      <w:pPr>
        <w:pStyle w:val="Akapitzlist"/>
        <w:numPr>
          <w:ilvl w:val="3"/>
          <w:numId w:val="10"/>
        </w:numPr>
        <w:ind w:left="0"/>
        <w:jc w:val="center"/>
        <w:rPr>
          <w:rFonts w:asciiTheme="majorHAnsi" w:hAnsiTheme="majorHAnsi" w:cstheme="majorHAnsi"/>
          <w:b/>
          <w:bCs/>
          <w:sz w:val="24"/>
          <w:szCs w:val="24"/>
          <w:highlight w:val="lightGray"/>
        </w:rPr>
      </w:pPr>
      <w:r>
        <w:rPr>
          <w:rFonts w:asciiTheme="majorHAnsi" w:hAnsiTheme="majorHAnsi" w:cstheme="majorHAnsi"/>
          <w:b/>
          <w:bCs/>
          <w:sz w:val="24"/>
          <w:szCs w:val="24"/>
          <w:highlight w:val="lightGray"/>
        </w:rPr>
        <w:t>INFORMACJE O SPOSOBIE POROZUMIEWANIA SIĘ ORAZ SPOSOBIE PRZEKAZYWANIA OŚWIADCZEŃ LUB DOKUMENTÓW</w:t>
      </w:r>
    </w:p>
    <w:p w14:paraId="3108305C" w14:textId="77777777" w:rsidR="00DF5736" w:rsidRDefault="00DF5736">
      <w:pPr>
        <w:pStyle w:val="Akapitzlist"/>
        <w:ind w:left="426"/>
        <w:jc w:val="both"/>
        <w:rPr>
          <w:rFonts w:asciiTheme="majorHAnsi" w:hAnsiTheme="majorHAnsi" w:cstheme="majorHAnsi"/>
          <w:b/>
          <w:bCs/>
          <w:sz w:val="10"/>
          <w:szCs w:val="10"/>
        </w:rPr>
      </w:pPr>
    </w:p>
    <w:p w14:paraId="22340A0C" w14:textId="77777777" w:rsidR="00DF5736" w:rsidRDefault="00000000">
      <w:pPr>
        <w:numPr>
          <w:ilvl w:val="0"/>
          <w:numId w:val="40"/>
        </w:numPr>
        <w:spacing w:line="360" w:lineRule="auto"/>
        <w:ind w:left="426" w:hanging="360"/>
        <w:jc w:val="both"/>
      </w:pPr>
      <w:r>
        <w:rPr>
          <w:rFonts w:asciiTheme="majorHAnsi" w:hAnsiTheme="majorHAnsi" w:cstheme="majorHAnsi"/>
          <w:sz w:val="24"/>
          <w:szCs w:val="24"/>
        </w:rPr>
        <w:t>Komunikacja w postępowaniu o udzielenie zamówienia w tym składanie ofert, wymiana informacji oraz przekazywanie dokumentów lub oświadczeń między zamawiającym a wykonawcą,</w:t>
      </w:r>
      <w:r>
        <w:rPr>
          <w:rFonts w:asciiTheme="majorHAnsi" w:hAnsiTheme="majorHAnsi" w:cstheme="majorHAnsi"/>
          <w:sz w:val="24"/>
          <w:szCs w:val="24"/>
        </w:rPr>
        <w:br/>
        <w:t xml:space="preserve">z uwzględnieniem wyjątków określonych w ustawie Pzp, odbywa się </w:t>
      </w:r>
      <w:r>
        <w:rPr>
          <w:rFonts w:asciiTheme="majorHAnsi" w:hAnsiTheme="majorHAnsi" w:cstheme="majorHAnsi"/>
          <w:b/>
          <w:bCs/>
          <w:sz w:val="24"/>
          <w:szCs w:val="24"/>
        </w:rPr>
        <w:t>przy użyciu środków komunikacji elektronicznej</w:t>
      </w:r>
      <w:r>
        <w:rPr>
          <w:rFonts w:asciiTheme="majorHAnsi" w:hAnsiTheme="majorHAnsi" w:cstheme="majorHAnsi"/>
          <w:sz w:val="24"/>
          <w:szCs w:val="24"/>
        </w:rPr>
        <w:t>. Poprzez środki komunikacji elektronicznej rozumie się środki komunikacji elektronicznej zdefiniowane w ustawie z dnia 18 lipca 2002 r. o świadczeniu usług drogą elektroniczną.</w:t>
      </w:r>
    </w:p>
    <w:p w14:paraId="417232EB" w14:textId="77777777" w:rsidR="00DF5736" w:rsidRDefault="00000000">
      <w:pPr>
        <w:numPr>
          <w:ilvl w:val="0"/>
          <w:numId w:val="40"/>
        </w:numPr>
        <w:spacing w:line="360" w:lineRule="auto"/>
        <w:ind w:left="426" w:hanging="360"/>
        <w:jc w:val="both"/>
      </w:pPr>
      <w:r>
        <w:rPr>
          <w:rFonts w:asciiTheme="majorHAnsi" w:hAnsiTheme="majorHAnsi" w:cstheme="majorHAnsi"/>
          <w:sz w:val="24"/>
          <w:szCs w:val="24"/>
        </w:rPr>
        <w:t xml:space="preserve">Postępowanie prowadzone jest w języku polskim za pośrednictwem platformazakupowa.pl pod adresem:  </w:t>
      </w:r>
      <w:hyperlink r:id="rId13">
        <w:r>
          <w:rPr>
            <w:rStyle w:val="czeinternetowe"/>
            <w:rFonts w:asciiTheme="majorHAnsi" w:hAnsiTheme="majorHAnsi" w:cstheme="majorHAnsi"/>
            <w:sz w:val="24"/>
            <w:szCs w:val="24"/>
          </w:rPr>
          <w:t>https://platformazakupowa.pl/pn/sokolniki</w:t>
        </w:r>
      </w:hyperlink>
    </w:p>
    <w:p w14:paraId="551842ED" w14:textId="77777777" w:rsidR="00DF5736" w:rsidRDefault="00000000">
      <w:pPr>
        <w:numPr>
          <w:ilvl w:val="0"/>
          <w:numId w:val="40"/>
        </w:numPr>
        <w:spacing w:line="360" w:lineRule="auto"/>
        <w:ind w:left="426" w:hanging="360"/>
        <w:jc w:val="both"/>
      </w:pPr>
      <w:r>
        <w:rPr>
          <w:rFonts w:asciiTheme="majorHAnsi" w:hAnsiTheme="majorHAnsi" w:cstheme="majorHAnsi"/>
          <w:sz w:val="24"/>
          <w:szCs w:val="24"/>
        </w:rPr>
        <w:t>W celu skrócenia czasu udzielenia odpowiedzi na pytania komunikacja między zamawiającym</w:t>
      </w:r>
      <w:r>
        <w:rPr>
          <w:rFonts w:asciiTheme="majorHAnsi" w:hAnsiTheme="majorHAnsi" w:cstheme="majorHAnsi"/>
          <w:sz w:val="24"/>
          <w:szCs w:val="24"/>
        </w:rPr>
        <w:br/>
        <w:t>a wykonawcami w zakresie:</w:t>
      </w:r>
    </w:p>
    <w:p w14:paraId="1ECC6AF9" w14:textId="77777777" w:rsidR="00DF5736" w:rsidRDefault="00000000">
      <w:pPr>
        <w:pStyle w:val="Akapitzlist"/>
        <w:numPr>
          <w:ilvl w:val="0"/>
          <w:numId w:val="37"/>
        </w:numPr>
        <w:spacing w:line="360" w:lineRule="auto"/>
        <w:ind w:left="851" w:hanging="426"/>
        <w:jc w:val="both"/>
      </w:pPr>
      <w:r>
        <w:rPr>
          <w:rFonts w:asciiTheme="majorHAnsi" w:hAnsiTheme="majorHAnsi" w:cstheme="majorHAnsi"/>
          <w:sz w:val="24"/>
          <w:szCs w:val="24"/>
        </w:rPr>
        <w:t>przesyłania Zamawiającemu pytań do treści SWZ;</w:t>
      </w:r>
    </w:p>
    <w:p w14:paraId="23308303" w14:textId="77777777" w:rsidR="00DF5736" w:rsidRDefault="00000000">
      <w:pPr>
        <w:pStyle w:val="Akapitzlist"/>
        <w:numPr>
          <w:ilvl w:val="0"/>
          <w:numId w:val="37"/>
        </w:numPr>
        <w:spacing w:line="360" w:lineRule="auto"/>
        <w:ind w:left="851" w:hanging="426"/>
        <w:jc w:val="both"/>
      </w:pPr>
      <w:r>
        <w:rPr>
          <w:rFonts w:asciiTheme="majorHAnsi" w:hAnsiTheme="majorHAnsi" w:cstheme="majorHAnsi"/>
          <w:sz w:val="24"/>
          <w:szCs w:val="24"/>
        </w:rPr>
        <w:t>przesyłania odpowiedzi na wezwanie Zamawiającego do złożenia podmiotowych środków dowodowych;</w:t>
      </w:r>
    </w:p>
    <w:p w14:paraId="171ED88B" w14:textId="77777777" w:rsidR="00DF5736" w:rsidRDefault="00000000">
      <w:pPr>
        <w:pStyle w:val="Akapitzlist"/>
        <w:numPr>
          <w:ilvl w:val="0"/>
          <w:numId w:val="37"/>
        </w:numPr>
        <w:spacing w:line="360" w:lineRule="auto"/>
        <w:ind w:left="851" w:hanging="426"/>
        <w:jc w:val="both"/>
      </w:pPr>
      <w:r>
        <w:rPr>
          <w:rFonts w:asciiTheme="majorHAnsi" w:hAnsiTheme="majorHAnsi" w:cstheme="majorHAnsi"/>
          <w:sz w:val="24"/>
          <w:szCs w:val="24"/>
        </w:rPr>
        <w:t>przesyłania odpowiedzi na wezwanie Zamawiającego do złożenia/poprawienia/ uzupełnienia oświadczenia, o którym mowa w art. 125 ust. 1, podmiotowych środków dowodowych, innych dokumentów lub oświadczeń składanych w postępowaniu;</w:t>
      </w:r>
    </w:p>
    <w:p w14:paraId="156606CB" w14:textId="77777777" w:rsidR="00DF5736" w:rsidRDefault="00000000">
      <w:pPr>
        <w:pStyle w:val="Akapitzlist"/>
        <w:numPr>
          <w:ilvl w:val="0"/>
          <w:numId w:val="37"/>
        </w:numPr>
        <w:spacing w:line="360" w:lineRule="auto"/>
        <w:ind w:left="851" w:hanging="426"/>
        <w:jc w:val="both"/>
      </w:pPr>
      <w:r>
        <w:rPr>
          <w:rFonts w:asciiTheme="majorHAnsi" w:hAnsiTheme="majorHAnsi" w:cstheme="majorHAns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61F595D" w14:textId="77777777" w:rsidR="00DF5736" w:rsidRDefault="00000000">
      <w:pPr>
        <w:pStyle w:val="Akapitzlist"/>
        <w:numPr>
          <w:ilvl w:val="0"/>
          <w:numId w:val="37"/>
        </w:numPr>
        <w:spacing w:line="360" w:lineRule="auto"/>
        <w:ind w:left="851" w:hanging="426"/>
        <w:jc w:val="both"/>
      </w:pPr>
      <w:r>
        <w:rPr>
          <w:rFonts w:asciiTheme="majorHAnsi" w:hAnsiTheme="majorHAnsi" w:cstheme="majorHAnsi"/>
          <w:sz w:val="24"/>
          <w:szCs w:val="24"/>
        </w:rPr>
        <w:t>przesyłania odpowiedzi na wezwanie Zamawiającego do złożenia wyjaśnień dot. treści przedmiotowych środków dowodowych;</w:t>
      </w:r>
    </w:p>
    <w:p w14:paraId="7BB4006D" w14:textId="77777777" w:rsidR="00DF5736" w:rsidRDefault="00000000">
      <w:pPr>
        <w:pStyle w:val="Akapitzlist"/>
        <w:numPr>
          <w:ilvl w:val="0"/>
          <w:numId w:val="37"/>
        </w:numPr>
        <w:spacing w:line="360" w:lineRule="auto"/>
        <w:ind w:left="851" w:hanging="426"/>
        <w:jc w:val="both"/>
      </w:pPr>
      <w:r>
        <w:rPr>
          <w:rFonts w:asciiTheme="majorHAnsi" w:hAnsiTheme="majorHAnsi" w:cstheme="majorHAnsi"/>
          <w:sz w:val="24"/>
          <w:szCs w:val="24"/>
        </w:rPr>
        <w:t>przesłania odpowiedzi na inne wezwania Zamawiającego wynikające z ustawy - Prawo zamówień publicznych;</w:t>
      </w:r>
    </w:p>
    <w:p w14:paraId="438145EA" w14:textId="77777777" w:rsidR="00DF5736" w:rsidRDefault="00000000">
      <w:pPr>
        <w:pStyle w:val="Akapitzlist"/>
        <w:numPr>
          <w:ilvl w:val="0"/>
          <w:numId w:val="37"/>
        </w:numPr>
        <w:spacing w:line="360" w:lineRule="auto"/>
        <w:ind w:left="851" w:hanging="426"/>
        <w:jc w:val="both"/>
      </w:pPr>
      <w:r>
        <w:rPr>
          <w:rFonts w:asciiTheme="majorHAnsi" w:hAnsiTheme="majorHAnsi" w:cstheme="majorHAnsi"/>
          <w:sz w:val="24"/>
          <w:szCs w:val="24"/>
        </w:rPr>
        <w:t>przesyłania wniosków, informacji, oświadczeń Wykonawcy;</w:t>
      </w:r>
    </w:p>
    <w:p w14:paraId="516406A3" w14:textId="77777777" w:rsidR="00DF5736" w:rsidRDefault="00000000">
      <w:pPr>
        <w:pStyle w:val="Akapitzlist"/>
        <w:numPr>
          <w:ilvl w:val="0"/>
          <w:numId w:val="37"/>
        </w:numPr>
        <w:spacing w:line="360" w:lineRule="auto"/>
        <w:ind w:left="851" w:hanging="426"/>
        <w:jc w:val="both"/>
      </w:pPr>
      <w:r>
        <w:rPr>
          <w:rFonts w:asciiTheme="majorHAnsi" w:hAnsiTheme="majorHAnsi" w:cstheme="majorHAnsi"/>
          <w:sz w:val="24"/>
          <w:szCs w:val="24"/>
        </w:rPr>
        <w:lastRenderedPageBreak/>
        <w:t xml:space="preserve">przesyłania odwołania/inne </w:t>
      </w:r>
    </w:p>
    <w:p w14:paraId="055F72E3" w14:textId="77777777" w:rsidR="00DF5736" w:rsidRDefault="00000000">
      <w:pPr>
        <w:pStyle w:val="Akapitzlist"/>
        <w:spacing w:line="360" w:lineRule="auto"/>
        <w:ind w:left="426"/>
        <w:jc w:val="both"/>
      </w:pPr>
      <w:r>
        <w:rPr>
          <w:rFonts w:asciiTheme="majorHAnsi" w:hAnsiTheme="majorHAnsi" w:cstheme="majorHAnsi"/>
          <w:sz w:val="24"/>
          <w:szCs w:val="24"/>
        </w:rPr>
        <w:t>odbywa się za pośrednictwem platformazakupowa.pl i formularza „</w:t>
      </w:r>
      <w:r>
        <w:rPr>
          <w:rFonts w:asciiTheme="majorHAnsi" w:hAnsiTheme="majorHAnsi" w:cstheme="majorHAnsi"/>
          <w:b/>
          <w:bCs/>
          <w:sz w:val="24"/>
          <w:szCs w:val="24"/>
        </w:rPr>
        <w:t>Wyślij wiadomość do zamawiającego</w:t>
      </w:r>
      <w:r>
        <w:rPr>
          <w:rFonts w:asciiTheme="majorHAnsi" w:hAnsiTheme="majorHAnsi" w:cstheme="majorHAnsi"/>
          <w:sz w:val="24"/>
          <w:szCs w:val="24"/>
        </w:rPr>
        <w:t xml:space="preserve">”. </w:t>
      </w:r>
    </w:p>
    <w:p w14:paraId="39C70F82" w14:textId="77777777" w:rsidR="00DF5736" w:rsidRDefault="00000000">
      <w:pPr>
        <w:pStyle w:val="Akapitzlist"/>
        <w:numPr>
          <w:ilvl w:val="0"/>
          <w:numId w:val="40"/>
        </w:numPr>
        <w:spacing w:line="360" w:lineRule="auto"/>
        <w:ind w:left="426" w:hanging="360"/>
        <w:jc w:val="both"/>
      </w:pPr>
      <w:r>
        <w:rPr>
          <w:rFonts w:asciiTheme="majorHAnsi" w:hAnsiTheme="majorHAnsi" w:cstheme="majorHAnsi"/>
          <w:b/>
          <w:bCs/>
          <w:sz w:val="24"/>
          <w:szCs w:val="24"/>
        </w:rPr>
        <w:t>Za datę przekazania</w:t>
      </w:r>
      <w:r>
        <w:rPr>
          <w:rFonts w:asciiTheme="majorHAnsi" w:hAnsiTheme="majorHAnsi" w:cstheme="majorHAnsi"/>
          <w:sz w:val="24"/>
          <w:szCs w:val="24"/>
        </w:rPr>
        <w:t xml:space="preserve"> (wpływu) oświadczeń, wniosków, zawiadomień oraz informacji przyjmuje się datę ich przesłania za pośrednictwem platformazakupowa.pl poprzez kliknięcie przycisku  „</w:t>
      </w:r>
      <w:r>
        <w:rPr>
          <w:rFonts w:asciiTheme="majorHAnsi" w:hAnsiTheme="majorHAnsi" w:cstheme="majorHAnsi"/>
          <w:b/>
          <w:bCs/>
          <w:sz w:val="24"/>
          <w:szCs w:val="24"/>
        </w:rPr>
        <w:t>Wyślij wiadomość do zamawiającego</w:t>
      </w:r>
      <w:r>
        <w:rPr>
          <w:rFonts w:asciiTheme="majorHAnsi" w:hAnsiTheme="majorHAnsi" w:cstheme="majorHAnsi"/>
          <w:sz w:val="24"/>
          <w:szCs w:val="24"/>
        </w:rPr>
        <w:t>” po których pojawi się komunikat, że wiadomość została wysłana do zamawiającego.</w:t>
      </w:r>
    </w:p>
    <w:p w14:paraId="24AACC0A" w14:textId="77777777" w:rsidR="00DF5736" w:rsidRDefault="00000000">
      <w:pPr>
        <w:pStyle w:val="Akapitzlist"/>
        <w:numPr>
          <w:ilvl w:val="0"/>
          <w:numId w:val="40"/>
        </w:numPr>
        <w:spacing w:line="360" w:lineRule="auto"/>
        <w:ind w:left="426" w:hanging="360"/>
        <w:jc w:val="both"/>
        <w:rPr>
          <w:rFonts w:asciiTheme="majorHAnsi" w:hAnsiTheme="majorHAnsi" w:cstheme="majorHAnsi"/>
          <w:sz w:val="24"/>
          <w:szCs w:val="24"/>
        </w:rPr>
      </w:pPr>
      <w:r>
        <w:rPr>
          <w:rFonts w:asciiTheme="majorHAnsi" w:hAnsiTheme="majorHAnsi" w:cstheme="majorHAnsi"/>
          <w:sz w:val="24"/>
          <w:szCs w:val="24"/>
        </w:rPr>
        <w:t xml:space="preserve">Zamawiający będzie przekazywał wykonawcom informacje za pośrednictwem </w:t>
      </w:r>
      <w:hyperlink r:id="rId14">
        <w:r>
          <w:rPr>
            <w:rStyle w:val="czeinternetowe"/>
            <w:rFonts w:asciiTheme="majorHAnsi" w:hAnsiTheme="majorHAnsi" w:cstheme="majorHAnsi"/>
            <w:b/>
            <w:bCs/>
            <w:sz w:val="24"/>
            <w:szCs w:val="24"/>
          </w:rPr>
          <w:t>https://platformazakupowa.pl/</w:t>
        </w:r>
      </w:hyperlink>
      <w:r>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w:t>
      </w:r>
      <w:r>
        <w:rPr>
          <w:rFonts w:asciiTheme="majorHAnsi" w:hAnsiTheme="majorHAnsi" w:cstheme="majorHAnsi"/>
          <w:b/>
          <w:bCs/>
          <w:sz w:val="24"/>
          <w:szCs w:val="24"/>
        </w:rPr>
        <w:t>Komunikaty</w:t>
      </w:r>
      <w:r>
        <w:rPr>
          <w:rFonts w:asciiTheme="majorHAnsi" w:hAnsiTheme="majorHAnsi" w:cstheme="majorHAnsi"/>
          <w:sz w:val="24"/>
          <w:szCs w:val="24"/>
        </w:rPr>
        <w:t>”. Korespondencja, której zgodnie z obowiązującymi przepisami adresatem jest konkretny wykonawca, będzie przekazywana za pośrednictwem platformazakupowa.pl do konkretnego wykonawcy.</w:t>
      </w:r>
    </w:p>
    <w:p w14:paraId="47625EFE" w14:textId="77777777" w:rsidR="00DF5736" w:rsidRDefault="00000000">
      <w:pPr>
        <w:pStyle w:val="Akapitzlist"/>
        <w:numPr>
          <w:ilvl w:val="0"/>
          <w:numId w:val="40"/>
        </w:numPr>
        <w:spacing w:line="360" w:lineRule="auto"/>
        <w:ind w:left="426" w:hanging="360"/>
        <w:jc w:val="both"/>
      </w:pPr>
      <w:r>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3E31B6E" w14:textId="77777777" w:rsidR="00DF5736" w:rsidRDefault="00000000">
      <w:pPr>
        <w:pStyle w:val="Akapitzlist"/>
        <w:numPr>
          <w:ilvl w:val="0"/>
          <w:numId w:val="40"/>
        </w:numPr>
        <w:spacing w:line="360" w:lineRule="auto"/>
        <w:ind w:left="426" w:hanging="426"/>
        <w:jc w:val="both"/>
      </w:pPr>
      <w:r>
        <w:rPr>
          <w:rFonts w:asciiTheme="majorHAnsi" w:hAnsiTheme="majorHAnsi" w:cstheme="majorHAnsi"/>
          <w:sz w:val="24"/>
          <w:szCs w:val="24"/>
        </w:rPr>
        <w:t>Zamawiający, zgodnie z Rozporządzeniem Prezesa Rady Ministrów z dnia 30 grudnia 2020r.</w:t>
      </w:r>
      <w:r>
        <w:rPr>
          <w:rFonts w:asciiTheme="majorHAnsi" w:hAnsiTheme="majorHAnsi" w:cstheme="majorHAnsi"/>
          <w:sz w:val="24"/>
          <w:szCs w:val="24"/>
        </w:rPr>
        <w:br/>
        <w:t>w sprawie sposobu sporządzania i przekazywania informacji oraz wymagań technicznych dla dokumentów elektronicznych oraz środków komunikacji elektronicznej w postępowaniu</w:t>
      </w:r>
      <w:r>
        <w:rPr>
          <w:rFonts w:asciiTheme="majorHAnsi" w:hAnsiTheme="majorHAnsi" w:cstheme="majorHAnsi"/>
          <w:sz w:val="24"/>
          <w:szCs w:val="24"/>
        </w:rPr>
        <w:br/>
        <w:t>o udzielenie zamówienia publicznego lub konkursie (Dz.U. z 2020r. poz.2452), określa niezbędne wymagania sprzętowo - aplikacyjne umożliwiające pracę na platformazakupowa.pl, tj.:</w:t>
      </w:r>
    </w:p>
    <w:p w14:paraId="5AA006AD" w14:textId="77777777" w:rsidR="00DF5736" w:rsidRDefault="00000000">
      <w:pPr>
        <w:pStyle w:val="Akapitzlist"/>
        <w:numPr>
          <w:ilvl w:val="0"/>
          <w:numId w:val="38"/>
        </w:numPr>
        <w:spacing w:line="360" w:lineRule="auto"/>
        <w:ind w:left="851"/>
        <w:jc w:val="both"/>
      </w:pPr>
      <w:r>
        <w:rPr>
          <w:rFonts w:asciiTheme="majorHAnsi" w:hAnsiTheme="majorHAnsi" w:cstheme="majorHAnsi"/>
          <w:sz w:val="24"/>
          <w:szCs w:val="24"/>
        </w:rPr>
        <w:t>stały dostęp do sieci Internet o gwarantowanej przepustowości nie mniejszej niż 512 kb/s,</w:t>
      </w:r>
    </w:p>
    <w:p w14:paraId="482D1222" w14:textId="77777777" w:rsidR="00DF5736" w:rsidRDefault="00000000">
      <w:pPr>
        <w:pStyle w:val="Akapitzlist"/>
        <w:numPr>
          <w:ilvl w:val="0"/>
          <w:numId w:val="38"/>
        </w:numPr>
        <w:spacing w:line="360" w:lineRule="auto"/>
        <w:ind w:left="851"/>
        <w:jc w:val="both"/>
      </w:pPr>
      <w:r>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41D82CA" w14:textId="77777777" w:rsidR="00DF5736" w:rsidRDefault="00000000">
      <w:pPr>
        <w:pStyle w:val="Akapitzlist"/>
        <w:numPr>
          <w:ilvl w:val="0"/>
          <w:numId w:val="38"/>
        </w:numPr>
        <w:spacing w:line="360" w:lineRule="auto"/>
        <w:ind w:left="851"/>
        <w:jc w:val="both"/>
      </w:pPr>
      <w:r>
        <w:rPr>
          <w:rFonts w:asciiTheme="majorHAnsi" w:hAnsiTheme="majorHAnsi" w:cstheme="majorHAnsi"/>
          <w:sz w:val="24"/>
          <w:szCs w:val="24"/>
        </w:rPr>
        <w:t>zainstalowana dowolna, inna przeglądarka internetowa niż Internet Explorer,</w:t>
      </w:r>
    </w:p>
    <w:p w14:paraId="7B2F2A17" w14:textId="77777777" w:rsidR="00DF5736" w:rsidRDefault="00000000">
      <w:pPr>
        <w:pStyle w:val="Akapitzlist"/>
        <w:numPr>
          <w:ilvl w:val="0"/>
          <w:numId w:val="38"/>
        </w:numPr>
        <w:spacing w:line="360" w:lineRule="auto"/>
        <w:ind w:left="851"/>
        <w:jc w:val="both"/>
      </w:pPr>
      <w:r>
        <w:rPr>
          <w:rFonts w:asciiTheme="majorHAnsi" w:hAnsiTheme="majorHAnsi" w:cstheme="majorHAnsi"/>
          <w:sz w:val="24"/>
          <w:szCs w:val="24"/>
        </w:rPr>
        <w:t>włączona obsługa JavaScript,</w:t>
      </w:r>
    </w:p>
    <w:p w14:paraId="5B6EA2B9" w14:textId="77777777" w:rsidR="00DF5736" w:rsidRDefault="00000000">
      <w:pPr>
        <w:pStyle w:val="Akapitzlist"/>
        <w:numPr>
          <w:ilvl w:val="0"/>
          <w:numId w:val="38"/>
        </w:numPr>
        <w:spacing w:line="360" w:lineRule="auto"/>
        <w:ind w:left="851"/>
        <w:jc w:val="both"/>
      </w:pPr>
      <w:r>
        <w:rPr>
          <w:rFonts w:asciiTheme="majorHAnsi" w:hAnsiTheme="majorHAnsi" w:cstheme="majorHAnsi"/>
          <w:sz w:val="24"/>
          <w:szCs w:val="24"/>
        </w:rPr>
        <w:t>zainstalowany program Adobe Acrobat Reader lub inny obsługujący format plików .pdf,</w:t>
      </w:r>
    </w:p>
    <w:p w14:paraId="3E65827A" w14:textId="77777777" w:rsidR="00DF5736" w:rsidRDefault="00000000">
      <w:pPr>
        <w:pStyle w:val="Akapitzlist"/>
        <w:numPr>
          <w:ilvl w:val="0"/>
          <w:numId w:val="40"/>
        </w:numPr>
        <w:spacing w:line="360" w:lineRule="auto"/>
        <w:ind w:left="426" w:hanging="426"/>
        <w:jc w:val="both"/>
      </w:pPr>
      <w:r>
        <w:rPr>
          <w:rFonts w:asciiTheme="majorHAnsi" w:hAnsiTheme="majorHAnsi" w:cstheme="majorHAnsi"/>
          <w:sz w:val="24"/>
          <w:szCs w:val="24"/>
        </w:rPr>
        <w:t>Szyfrowanie na platformazakupowa.pl odbywa się za pomocą protokołu TLS 1.3.</w:t>
      </w:r>
    </w:p>
    <w:p w14:paraId="574B520B" w14:textId="77777777" w:rsidR="00DF5736" w:rsidRDefault="00000000">
      <w:pPr>
        <w:pStyle w:val="Akapitzlist"/>
        <w:numPr>
          <w:ilvl w:val="0"/>
          <w:numId w:val="40"/>
        </w:numPr>
        <w:spacing w:line="360" w:lineRule="auto"/>
        <w:ind w:left="426" w:hanging="426"/>
        <w:jc w:val="both"/>
      </w:pPr>
      <w:r>
        <w:rPr>
          <w:rFonts w:asciiTheme="majorHAnsi" w:hAnsiTheme="majorHAnsi" w:cstheme="majorHAnsi"/>
          <w:sz w:val="24"/>
          <w:szCs w:val="24"/>
        </w:rPr>
        <w:lastRenderedPageBreak/>
        <w:t>Oznaczenie czasu odbioru danych przez platformę zakupową stanowi datę oraz dokładny czas (hh:mm:ss) generowany wg. czasu lokalnego serwera synchronizowanego z zegarem Głównego Urzędu Miar.</w:t>
      </w:r>
    </w:p>
    <w:p w14:paraId="7F975406" w14:textId="77777777" w:rsidR="00DF5736" w:rsidRDefault="00000000">
      <w:pPr>
        <w:pStyle w:val="Akapitzlist"/>
        <w:numPr>
          <w:ilvl w:val="0"/>
          <w:numId w:val="39"/>
        </w:numPr>
        <w:spacing w:line="360" w:lineRule="auto"/>
        <w:ind w:left="851" w:hanging="426"/>
        <w:jc w:val="both"/>
      </w:pPr>
      <w:r>
        <w:rPr>
          <w:rFonts w:asciiTheme="majorHAnsi" w:hAnsiTheme="majorHAnsi" w:cstheme="majorHAnsi"/>
          <w:sz w:val="24"/>
          <w:szCs w:val="24"/>
        </w:rPr>
        <w:t>Wykonawca, przystępując do niniejszego postępowania o udzielenie zamówienia publicznego: akceptuje warunki korzystania z platformazakupowa.pl określone w Regulaminie zamieszczonym na stronie internetowej pod linkiem w zakładce „Regulamin" oraz uznaje go za wiążący,</w:t>
      </w:r>
    </w:p>
    <w:p w14:paraId="6B7F56D3" w14:textId="77777777" w:rsidR="00DF5736" w:rsidRDefault="00000000">
      <w:pPr>
        <w:pStyle w:val="Akapitzlist"/>
        <w:numPr>
          <w:ilvl w:val="0"/>
          <w:numId w:val="39"/>
        </w:numPr>
        <w:spacing w:line="360" w:lineRule="auto"/>
        <w:ind w:left="851" w:hanging="426"/>
        <w:jc w:val="both"/>
      </w:pPr>
      <w:r>
        <w:rPr>
          <w:rFonts w:asciiTheme="majorHAnsi" w:hAnsiTheme="majorHAnsi" w:cstheme="majorHAnsi"/>
          <w:sz w:val="24"/>
          <w:szCs w:val="24"/>
        </w:rPr>
        <w:t xml:space="preserve">zapoznał i stosuje się do </w:t>
      </w:r>
      <w:r>
        <w:rPr>
          <w:rFonts w:asciiTheme="majorHAnsi" w:hAnsiTheme="majorHAnsi" w:cstheme="majorHAnsi"/>
          <w:b/>
          <w:bCs/>
          <w:sz w:val="24"/>
          <w:szCs w:val="24"/>
        </w:rPr>
        <w:t>Instrukcji składania ofert/wniosków dostępnej</w:t>
      </w:r>
      <w:r>
        <w:rPr>
          <w:rFonts w:asciiTheme="majorHAnsi" w:hAnsiTheme="majorHAnsi" w:cstheme="majorHAnsi"/>
          <w:sz w:val="24"/>
          <w:szCs w:val="24"/>
        </w:rPr>
        <w:t xml:space="preserve"> </w:t>
      </w:r>
      <w:hyperlink r:id="rId15">
        <w:r>
          <w:rPr>
            <w:rStyle w:val="czeinternetowe"/>
            <w:rFonts w:asciiTheme="majorHAnsi" w:hAnsiTheme="majorHAnsi" w:cstheme="majorHAnsi"/>
            <w:b/>
            <w:bCs/>
            <w:sz w:val="24"/>
            <w:szCs w:val="24"/>
          </w:rPr>
          <w:t>pod linkiem</w:t>
        </w:r>
      </w:hyperlink>
      <w:r>
        <w:rPr>
          <w:rFonts w:asciiTheme="majorHAnsi" w:hAnsiTheme="majorHAnsi" w:cstheme="majorHAnsi"/>
          <w:b/>
          <w:bCs/>
          <w:sz w:val="24"/>
          <w:szCs w:val="24"/>
        </w:rPr>
        <w:t>.</w:t>
      </w:r>
      <w:r>
        <w:rPr>
          <w:rFonts w:asciiTheme="majorHAnsi" w:hAnsiTheme="majorHAnsi" w:cstheme="majorHAnsi"/>
          <w:sz w:val="24"/>
          <w:szCs w:val="24"/>
        </w:rPr>
        <w:t xml:space="preserve"> </w:t>
      </w:r>
    </w:p>
    <w:p w14:paraId="0F32C52E" w14:textId="77777777" w:rsidR="00DF5736" w:rsidRDefault="00000000">
      <w:pPr>
        <w:pStyle w:val="Akapitzlist"/>
        <w:numPr>
          <w:ilvl w:val="0"/>
          <w:numId w:val="40"/>
        </w:numPr>
        <w:spacing w:line="360" w:lineRule="auto"/>
        <w:ind w:left="426" w:hanging="426"/>
        <w:jc w:val="both"/>
      </w:pPr>
      <w:r>
        <w:rPr>
          <w:rFonts w:asciiTheme="majorHAnsi" w:hAnsiTheme="majorHAnsi" w:cstheme="majorHAnsi"/>
          <w:sz w:val="24"/>
          <w:szCs w:val="24"/>
        </w:rPr>
        <w:t>Zamawiający nie ponosi odpowiedzialności za złożenie oferty w sposób niezgodny z Instrukcją korzystania z platformazakupowa.pl, w szczególności za sytuację, gdy zamawiający zapozna się</w:t>
      </w:r>
      <w:r>
        <w:rPr>
          <w:rFonts w:asciiTheme="majorHAnsi" w:hAnsiTheme="majorHAnsi" w:cstheme="majorHAnsi"/>
          <w:sz w:val="24"/>
          <w:szCs w:val="24"/>
        </w:rPr>
        <w:br/>
        <w:t xml:space="preserve">z treścią oferty przed upływem terminu składania ofert (np. złożenie oferty w zakładce „Wyślij wiadomość do zamawiającego”). </w:t>
      </w:r>
    </w:p>
    <w:p w14:paraId="29C3382D" w14:textId="77777777" w:rsidR="00DF5736" w:rsidRDefault="00000000">
      <w:pPr>
        <w:pStyle w:val="Akapitzlist"/>
        <w:numPr>
          <w:ilvl w:val="0"/>
          <w:numId w:val="40"/>
        </w:numPr>
        <w:spacing w:line="360" w:lineRule="auto"/>
        <w:ind w:left="426" w:hanging="426"/>
        <w:jc w:val="both"/>
      </w:pPr>
      <w:r>
        <w:rPr>
          <w:rFonts w:asciiTheme="majorHAnsi" w:hAnsiTheme="majorHAnsi" w:cstheme="majorHAnsi"/>
          <w:sz w:val="24"/>
          <w:szCs w:val="24"/>
        </w:rPr>
        <w:t>Taka oferta zostanie uznana przez Zamawiającego za ofertę handlową i nie będzie brana pod uwagę w przedmiotowym postępowaniu ponieważ nie został spełniony obowiązek narzucony</w:t>
      </w:r>
      <w:r>
        <w:rPr>
          <w:rFonts w:asciiTheme="majorHAnsi" w:hAnsiTheme="majorHAnsi" w:cstheme="majorHAnsi"/>
          <w:sz w:val="24"/>
          <w:szCs w:val="24"/>
        </w:rPr>
        <w:br/>
        <w:t>w art. 221 Ustawy Prawo Zamówień Publicznych.</w:t>
      </w:r>
    </w:p>
    <w:p w14:paraId="414ECE3F" w14:textId="77777777" w:rsidR="00DF5736" w:rsidRDefault="00000000">
      <w:pPr>
        <w:pStyle w:val="Akapitzlist"/>
        <w:numPr>
          <w:ilvl w:val="0"/>
          <w:numId w:val="40"/>
        </w:numPr>
        <w:spacing w:line="360"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Zamawiający informuje, że </w:t>
      </w:r>
      <w:r>
        <w:rPr>
          <w:rFonts w:asciiTheme="majorHAnsi" w:hAnsiTheme="majorHAnsi" w:cstheme="majorHAnsi"/>
          <w:b/>
          <w:bCs/>
          <w:sz w:val="24"/>
          <w:szCs w:val="24"/>
        </w:rPr>
        <w:t xml:space="preserve">instrukcje korzystania </w:t>
      </w:r>
      <w:r>
        <w:rPr>
          <w:rFonts w:asciiTheme="majorHAnsi" w:hAnsiTheme="majorHAnsi" w:cstheme="majorHAnsi"/>
          <w:color w:val="000000" w:themeColor="text1"/>
          <w:sz w:val="24"/>
          <w:szCs w:val="24"/>
        </w:rPr>
        <w:t xml:space="preserve">z platformazakupowa.pl </w:t>
      </w:r>
      <w:r>
        <w:rPr>
          <w:rFonts w:asciiTheme="majorHAnsi" w:hAnsiTheme="majorHAnsi" w:cstheme="majorHAnsi"/>
          <w:sz w:val="24"/>
          <w:szCs w:val="24"/>
        </w:rPr>
        <w:t>dotyczące</w:t>
      </w:r>
      <w:r>
        <w:rPr>
          <w:rFonts w:asciiTheme="majorHAnsi" w:hAnsiTheme="majorHAnsi" w:cstheme="majorHAnsi"/>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r>
          <w:rPr>
            <w:rStyle w:val="czeinternetowe"/>
            <w:rFonts w:asciiTheme="majorHAnsi" w:hAnsiTheme="majorHAnsi" w:cstheme="majorHAnsi"/>
            <w:sz w:val="24"/>
            <w:szCs w:val="24"/>
          </w:rPr>
          <w:t>https://platformazakupowa.pl/strona/45-instrukcje</w:t>
        </w:r>
      </w:hyperlink>
    </w:p>
    <w:p w14:paraId="074B0DB3" w14:textId="77777777" w:rsidR="00DF5736" w:rsidRDefault="00000000">
      <w:pPr>
        <w:pStyle w:val="Akapitzlist"/>
        <w:numPr>
          <w:ilvl w:val="0"/>
          <w:numId w:val="40"/>
        </w:numPr>
        <w:spacing w:line="360" w:lineRule="auto"/>
        <w:ind w:left="426" w:hanging="426"/>
        <w:rPr>
          <w:rFonts w:asciiTheme="majorHAnsi" w:hAnsiTheme="majorHAnsi" w:cstheme="majorHAnsi"/>
          <w:sz w:val="24"/>
          <w:szCs w:val="24"/>
        </w:rPr>
      </w:pPr>
      <w:r>
        <w:rPr>
          <w:rFonts w:asciiTheme="majorHAnsi" w:hAnsiTheme="majorHAnsi" w:cstheme="majorHAnsi"/>
          <w:sz w:val="24"/>
          <w:szCs w:val="24"/>
        </w:rPr>
        <w:t>Zamawiający wyznacza następujące osoby do kontaktu z Wykonawcami:</w:t>
      </w:r>
    </w:p>
    <w:p w14:paraId="65593217" w14:textId="77777777" w:rsidR="00DF5736" w:rsidRPr="00DB6CB9" w:rsidRDefault="00000000" w:rsidP="00B2351E">
      <w:pPr>
        <w:spacing w:line="360" w:lineRule="auto"/>
        <w:rPr>
          <w:rFonts w:ascii="Calibri" w:hAnsi="Calibri" w:cs="Calibri"/>
          <w:sz w:val="24"/>
          <w:szCs w:val="24"/>
        </w:rPr>
      </w:pPr>
      <w:r w:rsidRPr="00DB6CB9">
        <w:rPr>
          <w:rFonts w:ascii="Calibri" w:hAnsi="Calibri" w:cs="Calibri"/>
          <w:sz w:val="24"/>
          <w:szCs w:val="24"/>
        </w:rPr>
        <w:t xml:space="preserve">Rafał Barszczewski, tel. 533 365 865, email: </w:t>
      </w:r>
      <w:hyperlink r:id="rId17">
        <w:r w:rsidRPr="00DB6CB9">
          <w:rPr>
            <w:rStyle w:val="czeinternetowe"/>
            <w:rFonts w:ascii="Calibri" w:hAnsi="Calibri" w:cs="Calibri"/>
            <w:sz w:val="24"/>
            <w:szCs w:val="24"/>
          </w:rPr>
          <w:t>rif@sokolniki.pl</w:t>
        </w:r>
      </w:hyperlink>
      <w:r w:rsidRPr="00DB6CB9">
        <w:rPr>
          <w:rFonts w:ascii="Calibri" w:hAnsi="Calibri" w:cs="Calibri"/>
          <w:sz w:val="24"/>
          <w:szCs w:val="24"/>
        </w:rPr>
        <w:t>;</w:t>
      </w:r>
    </w:p>
    <w:p w14:paraId="29E380B0" w14:textId="09D64333" w:rsidR="00DF5736" w:rsidRPr="00DB6CB9" w:rsidRDefault="00000000" w:rsidP="00B2351E">
      <w:pPr>
        <w:spacing w:line="360" w:lineRule="auto"/>
        <w:rPr>
          <w:rFonts w:ascii="Calibri" w:hAnsi="Calibri" w:cs="Calibri"/>
          <w:sz w:val="24"/>
          <w:szCs w:val="24"/>
        </w:rPr>
      </w:pPr>
      <w:r w:rsidRPr="00DB6CB9">
        <w:rPr>
          <w:rFonts w:ascii="Calibri" w:hAnsi="Calibri" w:cs="Calibri"/>
          <w:sz w:val="24"/>
          <w:szCs w:val="24"/>
        </w:rPr>
        <w:t xml:space="preserve">Bartosz Górka, tel. 504 812 867, email: </w:t>
      </w:r>
      <w:hyperlink r:id="rId18" w:history="1">
        <w:r w:rsidR="00DB6CB9" w:rsidRPr="0058299C">
          <w:rPr>
            <w:rStyle w:val="Hipercze"/>
            <w:rFonts w:ascii="Calibri" w:hAnsi="Calibri" w:cs="Calibri"/>
            <w:sz w:val="24"/>
            <w:szCs w:val="24"/>
          </w:rPr>
          <w:t>bartoszg@sokolniki.pl</w:t>
        </w:r>
      </w:hyperlink>
      <w:r w:rsidR="00DB6CB9">
        <w:rPr>
          <w:rFonts w:ascii="Calibri" w:hAnsi="Calibri" w:cs="Calibri"/>
          <w:sz w:val="24"/>
          <w:szCs w:val="24"/>
        </w:rPr>
        <w:t xml:space="preserve"> </w:t>
      </w:r>
    </w:p>
    <w:p w14:paraId="17CC9BBC" w14:textId="77777777" w:rsidR="00DF5736" w:rsidRDefault="00DF5736">
      <w:pPr>
        <w:ind w:left="426"/>
        <w:jc w:val="both"/>
        <w:rPr>
          <w:rFonts w:asciiTheme="majorHAnsi" w:hAnsiTheme="majorHAnsi" w:cstheme="majorHAnsi"/>
          <w:sz w:val="10"/>
          <w:szCs w:val="10"/>
          <w:shd w:val="clear" w:color="auto" w:fill="FFFFFF"/>
        </w:rPr>
      </w:pPr>
      <w:bookmarkStart w:id="53" w:name="_Toc69203691"/>
      <w:bookmarkStart w:id="54" w:name="_Toc66025960"/>
      <w:bookmarkEnd w:id="53"/>
      <w:bookmarkEnd w:id="54"/>
    </w:p>
    <w:p w14:paraId="1F7F2CD4" w14:textId="77777777" w:rsidR="00DF5736" w:rsidRDefault="00DF5736">
      <w:pPr>
        <w:ind w:left="426"/>
        <w:jc w:val="both"/>
        <w:rPr>
          <w:rFonts w:asciiTheme="majorHAnsi" w:hAnsiTheme="majorHAnsi" w:cstheme="majorHAnsi"/>
          <w:sz w:val="10"/>
          <w:szCs w:val="10"/>
        </w:rPr>
      </w:pPr>
    </w:p>
    <w:p w14:paraId="6CE776F6" w14:textId="77777777" w:rsidR="00DF5736" w:rsidRDefault="00000000">
      <w:pPr>
        <w:pStyle w:val="Akapitzlist"/>
        <w:numPr>
          <w:ilvl w:val="0"/>
          <w:numId w:val="36"/>
        </w:numPr>
        <w:ind w:left="284" w:hanging="426"/>
        <w:jc w:val="center"/>
        <w:rPr>
          <w:rFonts w:asciiTheme="majorHAnsi" w:hAnsiTheme="majorHAnsi" w:cstheme="majorHAnsi"/>
          <w:sz w:val="24"/>
          <w:szCs w:val="24"/>
        </w:rPr>
      </w:pPr>
      <w:r>
        <w:rPr>
          <w:rFonts w:asciiTheme="majorHAnsi" w:hAnsiTheme="majorHAnsi" w:cstheme="majorHAnsi"/>
          <w:b/>
          <w:bCs/>
          <w:sz w:val="24"/>
          <w:szCs w:val="24"/>
          <w:highlight w:val="lightGray"/>
        </w:rPr>
        <w:t>OPIS SPOSOBU PRZYGOTOWANIA OFERT ORAZ DOKUMENTÓW WYMAGANYCH PRZEZ ZAMAWIAJĄCEGO W SWZ</w:t>
      </w:r>
    </w:p>
    <w:p w14:paraId="06CBB32E" w14:textId="77777777" w:rsidR="00DF5736" w:rsidRDefault="00DF5736">
      <w:pPr>
        <w:ind w:left="426"/>
        <w:jc w:val="center"/>
        <w:rPr>
          <w:rFonts w:asciiTheme="majorHAnsi" w:hAnsiTheme="majorHAnsi" w:cstheme="majorHAnsi"/>
          <w:sz w:val="10"/>
          <w:szCs w:val="10"/>
        </w:rPr>
      </w:pPr>
    </w:p>
    <w:p w14:paraId="4FA5B045" w14:textId="77777777" w:rsidR="00DF5736" w:rsidRDefault="00DF5736">
      <w:pPr>
        <w:jc w:val="both"/>
        <w:rPr>
          <w:rFonts w:asciiTheme="majorHAnsi" w:hAnsiTheme="majorHAnsi" w:cstheme="majorHAnsi"/>
          <w:b/>
          <w:bCs/>
          <w:sz w:val="10"/>
          <w:szCs w:val="10"/>
        </w:rPr>
      </w:pPr>
    </w:p>
    <w:p w14:paraId="226828A0" w14:textId="77777777" w:rsidR="00DF5736" w:rsidRDefault="00000000">
      <w:pPr>
        <w:pStyle w:val="Akapitzlist"/>
        <w:numPr>
          <w:ilvl w:val="0"/>
          <w:numId w:val="14"/>
        </w:numPr>
        <w:spacing w:line="360" w:lineRule="auto"/>
        <w:ind w:left="426"/>
        <w:jc w:val="both"/>
        <w:rPr>
          <w:rFonts w:ascii="Calibri" w:hAnsi="Calibri" w:cs="Calibri"/>
        </w:rPr>
      </w:pPr>
      <w:r>
        <w:rPr>
          <w:rFonts w:ascii="Calibri" w:hAnsi="Calibri" w:cs="Calibri"/>
          <w:b/>
          <w:bCs/>
          <w:sz w:val="24"/>
          <w:szCs w:val="24"/>
        </w:rPr>
        <w:t>Sposób sporządzenia dokumentów elektronicznych</w:t>
      </w:r>
      <w:r>
        <w:rPr>
          <w:rFonts w:ascii="Calibri" w:hAnsi="Calibri" w:cs="Calibri"/>
          <w:sz w:val="24"/>
          <w:szCs w:val="24"/>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w:t>
      </w:r>
      <w:r>
        <w:rPr>
          <w:rFonts w:ascii="Calibri" w:hAnsi="Calibri" w:cs="Calibri"/>
          <w:sz w:val="24"/>
          <w:szCs w:val="24"/>
        </w:rPr>
        <w:lastRenderedPageBreak/>
        <w:t>23 grudnia 2020 r. w sprawie podmiotowych środków dowodowych oraz innych dokumentów lub oświadczeń, jakich może żądać zamawiający od wykonawcy (Dz. U. z 2020 poz. 2415).</w:t>
      </w:r>
    </w:p>
    <w:p w14:paraId="10EB48A3" w14:textId="77777777" w:rsidR="00DF5736" w:rsidRDefault="00000000">
      <w:pPr>
        <w:numPr>
          <w:ilvl w:val="0"/>
          <w:numId w:val="14"/>
        </w:numPr>
        <w:spacing w:line="360" w:lineRule="auto"/>
        <w:ind w:left="426"/>
        <w:jc w:val="both"/>
      </w:pPr>
      <w:r>
        <w:rPr>
          <w:rFonts w:ascii="Calibri" w:hAnsi="Calibri" w:cs="Calibri"/>
          <w:sz w:val="24"/>
          <w:szCs w:val="24"/>
        </w:rPr>
        <w:t xml:space="preserve">Dokumenty i oświadczenia składane przez wykonawcę powinny być w </w:t>
      </w:r>
      <w:r>
        <w:rPr>
          <w:rFonts w:ascii="Calibri" w:hAnsi="Calibri" w:cs="Calibri"/>
          <w:b/>
          <w:bCs/>
          <w:sz w:val="24"/>
          <w:szCs w:val="24"/>
        </w:rPr>
        <w:t>języku polskim</w:t>
      </w:r>
      <w:r>
        <w:rPr>
          <w:rFonts w:ascii="Calibri" w:hAnsi="Calibri" w:cs="Calibri"/>
          <w:sz w:val="24"/>
          <w:szCs w:val="24"/>
        </w:rPr>
        <w:t>, chyba że</w:t>
      </w:r>
      <w:r>
        <w:rPr>
          <w:rFonts w:ascii="Calibri" w:hAnsi="Calibri" w:cs="Calibri"/>
          <w:sz w:val="24"/>
          <w:szCs w:val="24"/>
        </w:rPr>
        <w:br/>
        <w:t>w SWZ dopuszczono inaczej. W przypadku załączenia dokumentów sporządzonych w innym języku niż dopuszczony, Wykonawca zobowiązany jest załączyć tłumaczenie na język polski</w:t>
      </w:r>
    </w:p>
    <w:p w14:paraId="2D4E45C5" w14:textId="77777777" w:rsidR="00DF5736" w:rsidRDefault="00000000">
      <w:pPr>
        <w:numPr>
          <w:ilvl w:val="0"/>
          <w:numId w:val="14"/>
        </w:numPr>
        <w:spacing w:line="360" w:lineRule="auto"/>
        <w:ind w:left="426"/>
        <w:jc w:val="both"/>
      </w:pPr>
      <w:r>
        <w:rPr>
          <w:rFonts w:asciiTheme="majorHAnsi" w:hAnsiTheme="majorHAnsi" w:cstheme="majorHAnsi"/>
          <w:b/>
          <w:sz w:val="24"/>
          <w:szCs w:val="24"/>
        </w:rPr>
        <w:t>Rozszerzenia plików wykorzystywanych przez Wykonawców powinny być zgodne z</w:t>
      </w:r>
      <w:r>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ED76505" w14:textId="77777777" w:rsidR="00DF5736" w:rsidRDefault="00000000">
      <w:pPr>
        <w:numPr>
          <w:ilvl w:val="0"/>
          <w:numId w:val="14"/>
        </w:numPr>
        <w:spacing w:line="360" w:lineRule="auto"/>
        <w:ind w:left="426"/>
        <w:jc w:val="both"/>
      </w:pPr>
      <w:r>
        <w:rPr>
          <w:rFonts w:asciiTheme="majorHAnsi" w:eastAsia="Calibri" w:hAnsiTheme="majorHAnsi" w:cstheme="majorHAnsi"/>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84B2B1D" w14:textId="77777777" w:rsidR="00DF5736" w:rsidRDefault="00000000">
      <w:pPr>
        <w:numPr>
          <w:ilvl w:val="0"/>
          <w:numId w:val="14"/>
        </w:numPr>
        <w:spacing w:line="360" w:lineRule="auto"/>
        <w:ind w:left="426"/>
        <w:jc w:val="both"/>
      </w:pPr>
      <w:r>
        <w:rPr>
          <w:rFonts w:asciiTheme="majorHAnsi" w:eastAsia="Calibri" w:hAnsiTheme="majorHAnsi" w:cstheme="majorHAnsi"/>
          <w:sz w:val="24"/>
          <w:szCs w:val="24"/>
        </w:rPr>
        <w:t>Oferta powinna być:</w:t>
      </w:r>
    </w:p>
    <w:p w14:paraId="16C1B727" w14:textId="77777777" w:rsidR="00DF5736" w:rsidRDefault="00000000">
      <w:pPr>
        <w:pStyle w:val="Akapitzlist"/>
        <w:numPr>
          <w:ilvl w:val="0"/>
          <w:numId w:val="43"/>
        </w:numPr>
        <w:spacing w:line="360" w:lineRule="auto"/>
        <w:ind w:left="426"/>
        <w:jc w:val="both"/>
      </w:pPr>
      <w:r>
        <w:rPr>
          <w:rFonts w:asciiTheme="majorHAnsi" w:eastAsia="Calibri" w:hAnsiTheme="majorHAnsi" w:cstheme="majorHAnsi"/>
          <w:sz w:val="24"/>
          <w:szCs w:val="24"/>
        </w:rPr>
        <w:t xml:space="preserve">sporządzona na podstawie załączników niniejszej SWZ w języku polskim, </w:t>
      </w:r>
    </w:p>
    <w:p w14:paraId="209C0ED0" w14:textId="77777777" w:rsidR="00DF5736" w:rsidRDefault="00000000">
      <w:pPr>
        <w:pStyle w:val="Akapitzlist"/>
        <w:numPr>
          <w:ilvl w:val="0"/>
          <w:numId w:val="43"/>
        </w:numPr>
        <w:spacing w:line="360" w:lineRule="auto"/>
        <w:ind w:left="709" w:hanging="283"/>
        <w:jc w:val="both"/>
      </w:pPr>
      <w:r>
        <w:rPr>
          <w:rFonts w:asciiTheme="majorHAnsi" w:eastAsia="Calibri" w:hAnsiTheme="majorHAnsi" w:cstheme="majorHAnsi"/>
          <w:sz w:val="24"/>
          <w:szCs w:val="24"/>
        </w:rPr>
        <w:t xml:space="preserve">złożona przy użyciu środków komunikacji elektronicznej tzn. za pośrednictwem </w:t>
      </w:r>
      <w:hyperlink r:id="rId19">
        <w:r>
          <w:rPr>
            <w:rStyle w:val="czeinternetowe"/>
            <w:rFonts w:asciiTheme="majorHAnsi" w:eastAsia="Calibri" w:hAnsiTheme="majorHAnsi" w:cstheme="majorHAnsi"/>
            <w:sz w:val="24"/>
            <w:szCs w:val="24"/>
          </w:rPr>
          <w:t>https://platformazakupowa.pl/</w:t>
        </w:r>
      </w:hyperlink>
    </w:p>
    <w:p w14:paraId="1DF10B85" w14:textId="77777777" w:rsidR="00DF5736" w:rsidRDefault="00000000">
      <w:pPr>
        <w:pStyle w:val="Akapitzlist"/>
        <w:numPr>
          <w:ilvl w:val="0"/>
          <w:numId w:val="43"/>
        </w:numPr>
        <w:spacing w:line="360" w:lineRule="auto"/>
        <w:ind w:left="709" w:hanging="283"/>
        <w:jc w:val="both"/>
      </w:pPr>
      <w:r>
        <w:rPr>
          <w:rFonts w:asciiTheme="majorHAnsi" w:eastAsia="Calibri" w:hAnsiTheme="majorHAnsi" w:cstheme="majorHAnsi"/>
          <w:sz w:val="24"/>
          <w:szCs w:val="24"/>
        </w:rPr>
        <w:t>podpisana kwalifikowanym podpisem elektronicznym lub podpisem zaufanym lub podpisem osobistym przez osobę/osoby upoważnioną/upoważnione</w:t>
      </w:r>
    </w:p>
    <w:p w14:paraId="4353AB82" w14:textId="77777777" w:rsidR="00DF5736" w:rsidRDefault="00000000">
      <w:pPr>
        <w:numPr>
          <w:ilvl w:val="0"/>
          <w:numId w:val="14"/>
        </w:numPr>
        <w:spacing w:line="360" w:lineRule="auto"/>
        <w:ind w:left="426"/>
        <w:jc w:val="both"/>
      </w:pPr>
      <w:r>
        <w:rPr>
          <w:rFonts w:asciiTheme="majorHAnsi" w:eastAsia="Calibr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BE76AEC" w14:textId="77777777" w:rsidR="00DF5736" w:rsidRDefault="00000000">
      <w:pPr>
        <w:numPr>
          <w:ilvl w:val="0"/>
          <w:numId w:val="14"/>
        </w:numPr>
        <w:spacing w:line="360" w:lineRule="auto"/>
        <w:ind w:left="426"/>
        <w:jc w:val="both"/>
      </w:pPr>
      <w:r>
        <w:rPr>
          <w:rFonts w:asciiTheme="majorHAnsi" w:eastAsia="Calibri" w:hAnsiTheme="majorHAnsi" w:cstheme="majorHAnsi"/>
          <w:sz w:val="24"/>
          <w:szCs w:val="24"/>
        </w:rPr>
        <w:t xml:space="preserve">W przypadku wykorzystania formatu </w:t>
      </w:r>
      <w:r>
        <w:rPr>
          <w:rFonts w:asciiTheme="majorHAnsi" w:eastAsia="Calibri" w:hAnsiTheme="majorHAnsi" w:cstheme="majorHAnsi"/>
          <w:b/>
          <w:bCs/>
          <w:sz w:val="24"/>
          <w:szCs w:val="24"/>
        </w:rPr>
        <w:t>podpisu XAdES zewnętrzny</w:t>
      </w:r>
      <w:r>
        <w:rPr>
          <w:rFonts w:asciiTheme="majorHAnsi" w:eastAsia="Calibri" w:hAnsiTheme="majorHAnsi" w:cstheme="majorHAnsi"/>
          <w:sz w:val="24"/>
          <w:szCs w:val="24"/>
        </w:rPr>
        <w:t xml:space="preserve">. Zamawiający wymaga </w:t>
      </w:r>
      <w:r>
        <w:rPr>
          <w:rFonts w:asciiTheme="majorHAnsi" w:eastAsia="Calibri" w:hAnsiTheme="majorHAnsi" w:cstheme="majorHAnsi"/>
          <w:b/>
          <w:bCs/>
          <w:sz w:val="24"/>
          <w:szCs w:val="24"/>
        </w:rPr>
        <w:t>dołączenia</w:t>
      </w:r>
      <w:r>
        <w:rPr>
          <w:rFonts w:asciiTheme="majorHAnsi" w:eastAsia="Calibri" w:hAnsiTheme="majorHAnsi" w:cstheme="majorHAnsi"/>
          <w:sz w:val="24"/>
          <w:szCs w:val="24"/>
        </w:rPr>
        <w:t xml:space="preserve"> </w:t>
      </w:r>
      <w:r>
        <w:rPr>
          <w:rFonts w:asciiTheme="majorHAnsi" w:eastAsia="Calibri" w:hAnsiTheme="majorHAnsi" w:cstheme="majorHAnsi"/>
          <w:b/>
          <w:bCs/>
          <w:sz w:val="24"/>
          <w:szCs w:val="24"/>
        </w:rPr>
        <w:t>odpowiedniej ilości plików</w:t>
      </w:r>
      <w:r>
        <w:rPr>
          <w:rFonts w:asciiTheme="majorHAnsi" w:eastAsia="Calibri" w:hAnsiTheme="majorHAnsi" w:cstheme="majorHAnsi"/>
          <w:sz w:val="24"/>
          <w:szCs w:val="24"/>
        </w:rPr>
        <w:t xml:space="preserve"> tj. podpisywanych plików z danymi oraz plików podpisu</w:t>
      </w:r>
      <w:r>
        <w:rPr>
          <w:rFonts w:asciiTheme="majorHAnsi" w:eastAsia="Calibri" w:hAnsiTheme="majorHAnsi" w:cstheme="majorHAnsi"/>
          <w:sz w:val="24"/>
          <w:szCs w:val="24"/>
        </w:rPr>
        <w:br/>
        <w:t>w formacie XAdES.</w:t>
      </w:r>
    </w:p>
    <w:p w14:paraId="77FDD19F" w14:textId="77777777" w:rsidR="00DF5736" w:rsidRDefault="00000000">
      <w:pPr>
        <w:numPr>
          <w:ilvl w:val="0"/>
          <w:numId w:val="14"/>
        </w:numPr>
        <w:spacing w:line="360" w:lineRule="auto"/>
        <w:ind w:left="426"/>
        <w:jc w:val="both"/>
      </w:pPr>
      <w:r>
        <w:rPr>
          <w:rFonts w:asciiTheme="majorHAnsi" w:eastAsia="Calibr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5F5FC48F" w14:textId="77777777" w:rsidR="00DF5736" w:rsidRDefault="00000000">
      <w:pPr>
        <w:ind w:left="426"/>
        <w:jc w:val="center"/>
        <w:rPr>
          <w:rFonts w:asciiTheme="majorHAnsi" w:eastAsia="Calibri" w:hAnsiTheme="majorHAnsi" w:cstheme="majorHAnsi"/>
          <w:b/>
          <w:bCs/>
          <w:sz w:val="24"/>
          <w:szCs w:val="24"/>
        </w:rPr>
      </w:pPr>
      <w:r>
        <w:rPr>
          <w:rFonts w:asciiTheme="majorHAnsi" w:eastAsia="Calibri" w:hAnsiTheme="majorHAnsi" w:cstheme="majorHAnsi"/>
          <w:b/>
          <w:bCs/>
          <w:sz w:val="24"/>
          <w:szCs w:val="24"/>
          <w:highlight w:val="lightGray"/>
        </w:rPr>
        <w:lastRenderedPageBreak/>
        <w:t>ZALECENIA ZAMAWIAJĄCEGO</w:t>
      </w:r>
    </w:p>
    <w:p w14:paraId="78048F44" w14:textId="77777777" w:rsidR="00DF5736" w:rsidRDefault="00DF5736">
      <w:pPr>
        <w:ind w:left="426"/>
        <w:jc w:val="both"/>
        <w:rPr>
          <w:rFonts w:asciiTheme="majorHAnsi" w:eastAsia="Calibri" w:hAnsiTheme="majorHAnsi" w:cstheme="majorHAnsi"/>
          <w:sz w:val="20"/>
          <w:szCs w:val="20"/>
        </w:rPr>
      </w:pPr>
    </w:p>
    <w:p w14:paraId="61F9246E" w14:textId="77777777" w:rsidR="00DF5736" w:rsidRDefault="00000000">
      <w:pPr>
        <w:numPr>
          <w:ilvl w:val="0"/>
          <w:numId w:val="14"/>
        </w:numPr>
        <w:spacing w:line="360" w:lineRule="auto"/>
        <w:ind w:left="426"/>
        <w:jc w:val="both"/>
      </w:pPr>
      <w:r>
        <w:rPr>
          <w:rFonts w:asciiTheme="majorHAnsi" w:hAnsiTheme="majorHAnsi" w:cstheme="majorHAnsi"/>
          <w:sz w:val="24"/>
          <w:szCs w:val="24"/>
        </w:rPr>
        <w:t xml:space="preserve">Zamawiający rekomenduje wykorzystanie formatów: .pdf .doc .docx .xls  .jpg (.jpeg) </w:t>
      </w:r>
      <w:r>
        <w:rPr>
          <w:rFonts w:asciiTheme="majorHAnsi" w:hAnsiTheme="majorHAnsi" w:cstheme="majorHAnsi"/>
          <w:b/>
          <w:color w:val="0070C0"/>
          <w:sz w:val="24"/>
          <w:szCs w:val="24"/>
        </w:rPr>
        <w:t>ze szczególnym wskazaniem na .pdf</w:t>
      </w:r>
    </w:p>
    <w:p w14:paraId="2DF76C33" w14:textId="77777777" w:rsidR="00DF5736" w:rsidRDefault="00000000">
      <w:pPr>
        <w:numPr>
          <w:ilvl w:val="0"/>
          <w:numId w:val="14"/>
        </w:numPr>
        <w:spacing w:line="360" w:lineRule="auto"/>
        <w:ind w:left="426"/>
        <w:jc w:val="both"/>
      </w:pPr>
      <w:r>
        <w:rPr>
          <w:rFonts w:asciiTheme="majorHAnsi" w:hAnsiTheme="majorHAnsi" w:cstheme="majorHAnsi"/>
          <w:sz w:val="24"/>
          <w:szCs w:val="24"/>
        </w:rPr>
        <w:t xml:space="preserve">W celu ewentualnej kompresji danych </w:t>
      </w:r>
      <w:r>
        <w:rPr>
          <w:rFonts w:asciiTheme="majorHAnsi" w:hAnsiTheme="majorHAnsi" w:cstheme="majorHAnsi"/>
          <w:b/>
          <w:bCs/>
          <w:color w:val="0070C0"/>
          <w:sz w:val="24"/>
          <w:szCs w:val="24"/>
        </w:rPr>
        <w:t>Zamawiający rekomenduje</w:t>
      </w:r>
      <w:r>
        <w:rPr>
          <w:rFonts w:asciiTheme="majorHAnsi" w:hAnsiTheme="majorHAnsi" w:cstheme="majorHAnsi"/>
          <w:color w:val="0070C0"/>
          <w:sz w:val="24"/>
          <w:szCs w:val="24"/>
        </w:rPr>
        <w:t xml:space="preserve"> </w:t>
      </w:r>
      <w:r>
        <w:rPr>
          <w:rFonts w:asciiTheme="majorHAnsi" w:hAnsiTheme="majorHAnsi" w:cstheme="majorHAnsi"/>
          <w:sz w:val="24"/>
          <w:szCs w:val="24"/>
        </w:rPr>
        <w:t>wykorzystanie jednego</w:t>
      </w:r>
      <w:r>
        <w:rPr>
          <w:rFonts w:asciiTheme="majorHAnsi" w:hAnsiTheme="majorHAnsi" w:cstheme="majorHAnsi"/>
          <w:sz w:val="24"/>
          <w:szCs w:val="24"/>
        </w:rPr>
        <w:br/>
        <w:t xml:space="preserve">z rozszerzeń: </w:t>
      </w:r>
      <w:r>
        <w:rPr>
          <w:rFonts w:asciiTheme="majorHAnsi" w:hAnsiTheme="majorHAnsi" w:cstheme="majorHAnsi"/>
          <w:b/>
          <w:bCs/>
          <w:color w:val="365F91" w:themeColor="accent1" w:themeShade="BF"/>
          <w:sz w:val="24"/>
          <w:szCs w:val="24"/>
        </w:rPr>
        <w:t>.zip .7Z.</w:t>
      </w:r>
    </w:p>
    <w:p w14:paraId="07FEAB03" w14:textId="77777777" w:rsidR="00DF5736" w:rsidRDefault="00000000">
      <w:pPr>
        <w:numPr>
          <w:ilvl w:val="0"/>
          <w:numId w:val="14"/>
        </w:numPr>
        <w:shd w:val="clear" w:color="auto" w:fill="FFFFFF" w:themeFill="background1"/>
        <w:spacing w:line="360" w:lineRule="auto"/>
        <w:ind w:left="426"/>
        <w:jc w:val="both"/>
      </w:pPr>
      <w:r>
        <w:rPr>
          <w:rFonts w:asciiTheme="majorHAnsi" w:hAnsiTheme="majorHAnsi" w:cstheme="majorHAnsi"/>
          <w:sz w:val="24"/>
          <w:szCs w:val="24"/>
        </w:rPr>
        <w:t xml:space="preserve">Wśród rozszerzeń </w:t>
      </w:r>
      <w:r>
        <w:rPr>
          <w:rFonts w:asciiTheme="majorHAnsi" w:hAnsiTheme="majorHAnsi" w:cstheme="majorHAnsi"/>
          <w:b/>
          <w:bCs/>
          <w:color w:val="000000" w:themeColor="text1"/>
          <w:sz w:val="24"/>
          <w:szCs w:val="24"/>
        </w:rPr>
        <w:t>powszechnych a niewystępujących</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 xml:space="preserve">w Rozporządzeniu KRI znajdują się: </w:t>
      </w:r>
      <w:r>
        <w:rPr>
          <w:rFonts w:asciiTheme="majorHAnsi" w:hAnsiTheme="majorHAnsi" w:cstheme="majorHAnsi"/>
          <w:b/>
          <w:bCs/>
          <w:color w:val="FF0000"/>
          <w:sz w:val="24"/>
          <w:szCs w:val="24"/>
        </w:rPr>
        <w:t xml:space="preserve">.rar .gif .bmp .numbers .pages. </w:t>
      </w:r>
      <w:r>
        <w:rPr>
          <w:rFonts w:asciiTheme="majorHAnsi" w:hAnsiTheme="majorHAnsi" w:cstheme="majorHAnsi"/>
          <w:color w:val="FF0000"/>
          <w:sz w:val="24"/>
          <w:szCs w:val="24"/>
        </w:rPr>
        <w:t xml:space="preserve">- </w:t>
      </w:r>
      <w:r>
        <w:rPr>
          <w:rFonts w:asciiTheme="majorHAnsi" w:hAnsiTheme="majorHAnsi" w:cstheme="majorHAnsi"/>
          <w:b/>
          <w:bCs/>
          <w:color w:val="000000" w:themeColor="text1"/>
          <w:sz w:val="24"/>
          <w:szCs w:val="24"/>
        </w:rPr>
        <w:t>d</w:t>
      </w:r>
      <w:r>
        <w:rPr>
          <w:rFonts w:asciiTheme="majorHAnsi" w:hAnsiTheme="majorHAnsi" w:cstheme="majorHAnsi"/>
          <w:b/>
          <w:sz w:val="24"/>
          <w:szCs w:val="24"/>
        </w:rPr>
        <w:t>okumenty złożone w takich plikach zostaną uznane za złożone nieskutecznie.</w:t>
      </w:r>
      <w:r>
        <w:rPr>
          <w:rFonts w:asciiTheme="majorHAnsi" w:hAnsiTheme="majorHAnsi" w:cstheme="majorHAnsi"/>
          <w:bCs/>
          <w:sz w:val="24"/>
          <w:szCs w:val="24"/>
        </w:rPr>
        <w:t xml:space="preserve"> </w:t>
      </w:r>
    </w:p>
    <w:p w14:paraId="4FF33455" w14:textId="77777777" w:rsidR="00DF5736" w:rsidRDefault="00000000">
      <w:pPr>
        <w:numPr>
          <w:ilvl w:val="0"/>
          <w:numId w:val="14"/>
        </w:numPr>
        <w:spacing w:line="360" w:lineRule="auto"/>
        <w:ind w:left="426"/>
        <w:jc w:val="both"/>
      </w:pPr>
      <w:r>
        <w:rPr>
          <w:rFonts w:asciiTheme="majorHAnsi" w:hAnsiTheme="majorHAnsi" w:cstheme="majorHAnsi"/>
          <w:sz w:val="24"/>
          <w:szCs w:val="24"/>
        </w:rPr>
        <w:t xml:space="preserve">Zamawiający zwraca uwagę na ograniczenia wielkości plików podpisywanych profilem zaufanym, który wynosi </w:t>
      </w:r>
      <w:r>
        <w:rPr>
          <w:rFonts w:asciiTheme="majorHAnsi" w:hAnsiTheme="majorHAnsi" w:cstheme="majorHAnsi"/>
          <w:b/>
          <w:sz w:val="24"/>
          <w:szCs w:val="24"/>
        </w:rPr>
        <w:t>maksymalnie 10MB</w:t>
      </w:r>
      <w:r>
        <w:rPr>
          <w:rFonts w:asciiTheme="majorHAnsi" w:hAnsiTheme="majorHAnsi" w:cstheme="majorHAnsi"/>
          <w:sz w:val="24"/>
          <w:szCs w:val="24"/>
        </w:rPr>
        <w:t>, oraz na ograniczenie wielkości plików podpisywanych</w:t>
      </w:r>
      <w:r>
        <w:rPr>
          <w:rFonts w:asciiTheme="majorHAnsi" w:hAnsiTheme="majorHAnsi" w:cstheme="majorHAnsi"/>
          <w:sz w:val="24"/>
          <w:szCs w:val="24"/>
        </w:rPr>
        <w:br/>
        <w:t xml:space="preserve">w aplikacji eDoApp służącej do składania podpisu osobistego, który wynosi </w:t>
      </w:r>
      <w:r>
        <w:rPr>
          <w:rFonts w:asciiTheme="majorHAnsi" w:hAnsiTheme="majorHAnsi" w:cstheme="majorHAnsi"/>
          <w:b/>
          <w:sz w:val="24"/>
          <w:szCs w:val="24"/>
        </w:rPr>
        <w:t>maksymalnie 5MB</w:t>
      </w:r>
      <w:r>
        <w:rPr>
          <w:rFonts w:asciiTheme="majorHAnsi" w:hAnsiTheme="majorHAnsi" w:cstheme="majorHAnsi"/>
          <w:bCs/>
          <w:sz w:val="24"/>
          <w:szCs w:val="24"/>
        </w:rPr>
        <w:t>. Podane wielkości dotyczy pliku wynikowego</w:t>
      </w:r>
      <w:r>
        <w:rPr>
          <w:rFonts w:asciiTheme="majorHAnsi" w:hAnsiTheme="majorHAnsi" w:cstheme="majorHAnsi"/>
          <w:sz w:val="24"/>
          <w:szCs w:val="24"/>
        </w:rPr>
        <w:t>.</w:t>
      </w:r>
    </w:p>
    <w:p w14:paraId="402B7B18" w14:textId="77777777" w:rsidR="00DF5736" w:rsidRDefault="00000000">
      <w:pPr>
        <w:numPr>
          <w:ilvl w:val="0"/>
          <w:numId w:val="14"/>
        </w:numPr>
        <w:spacing w:line="360" w:lineRule="auto"/>
        <w:ind w:left="426"/>
        <w:jc w:val="both"/>
      </w:pPr>
      <w:r>
        <w:rPr>
          <w:rFonts w:asciiTheme="majorHAnsi" w:hAnsiTheme="majorHAnsi" w:cstheme="majorHAnsi"/>
          <w:sz w:val="24"/>
          <w:szCs w:val="24"/>
        </w:rPr>
        <w:t xml:space="preserve">Jeśli Wykonawca pakuje dokumenty np. w plik o rozszerzeniu .zip, zaleca się </w:t>
      </w:r>
      <w:r>
        <w:rPr>
          <w:rFonts w:asciiTheme="majorHAnsi" w:hAnsiTheme="majorHAnsi" w:cstheme="majorHAnsi"/>
          <w:b/>
          <w:bCs/>
          <w:color w:val="0070C0"/>
          <w:sz w:val="24"/>
          <w:szCs w:val="24"/>
        </w:rPr>
        <w:t xml:space="preserve">wcześniejsze podpisanie każdego ze skompresowanych plików. </w:t>
      </w:r>
    </w:p>
    <w:p w14:paraId="5F1E15DE" w14:textId="77777777" w:rsidR="00DF5736" w:rsidRDefault="00000000">
      <w:pPr>
        <w:numPr>
          <w:ilvl w:val="0"/>
          <w:numId w:val="14"/>
        </w:numPr>
        <w:shd w:val="clear" w:color="auto" w:fill="FFFFFF" w:themeFill="background1"/>
        <w:spacing w:line="360" w:lineRule="auto"/>
        <w:ind w:left="426"/>
        <w:jc w:val="both"/>
      </w:pPr>
      <w:r>
        <w:rPr>
          <w:rFonts w:asciiTheme="majorHAnsi" w:hAnsiTheme="majorHAnsi" w:cstheme="majorHAnsi"/>
          <w:b/>
          <w:bCs/>
          <w:sz w:val="24"/>
          <w:szCs w:val="24"/>
        </w:rPr>
        <w:t>Zamawiający zaleca</w:t>
      </w:r>
      <w:r>
        <w:rPr>
          <w:rFonts w:asciiTheme="majorHAnsi" w:hAnsiTheme="majorHAnsi" w:cstheme="majorHAnsi"/>
          <w:sz w:val="24"/>
          <w:szCs w:val="24"/>
        </w:rPr>
        <w:t xml:space="preserve"> w przypadku podpisywania dokumentów podpisem kwalifikowanym:</w:t>
      </w:r>
    </w:p>
    <w:p w14:paraId="2039D0CC" w14:textId="77777777" w:rsidR="00DF5736" w:rsidRDefault="00000000">
      <w:pPr>
        <w:pStyle w:val="Akapitzlist"/>
        <w:numPr>
          <w:ilvl w:val="0"/>
          <w:numId w:val="20"/>
        </w:numPr>
        <w:shd w:val="clear" w:color="auto" w:fill="FFFFFF" w:themeFill="background1"/>
        <w:spacing w:line="360" w:lineRule="auto"/>
        <w:ind w:left="851"/>
        <w:jc w:val="both"/>
      </w:pPr>
      <w:r>
        <w:rPr>
          <w:rFonts w:asciiTheme="majorHAnsi" w:hAnsiTheme="majorHAnsi" w:cstheme="majorHAnsi"/>
          <w:sz w:val="24"/>
          <w:szCs w:val="24"/>
        </w:rPr>
        <w:t>Przekonwertowanie plików składających się na ofertę oraz innych plików składanych</w:t>
      </w:r>
      <w:r>
        <w:rPr>
          <w:rFonts w:asciiTheme="majorHAnsi" w:hAnsiTheme="majorHAnsi" w:cstheme="majorHAnsi"/>
          <w:sz w:val="24"/>
          <w:szCs w:val="24"/>
        </w:rPr>
        <w:br/>
        <w:t xml:space="preserve">w postępowaniu, </w:t>
      </w:r>
      <w:r>
        <w:rPr>
          <w:rFonts w:asciiTheme="majorHAnsi" w:hAnsiTheme="majorHAnsi" w:cstheme="majorHAnsi"/>
          <w:color w:val="365F91" w:themeColor="accent1" w:themeShade="BF"/>
          <w:sz w:val="24"/>
          <w:szCs w:val="24"/>
        </w:rPr>
        <w:t xml:space="preserve">na </w:t>
      </w:r>
      <w:r>
        <w:rPr>
          <w:rFonts w:asciiTheme="majorHAnsi" w:hAnsiTheme="majorHAnsi" w:cstheme="majorHAnsi"/>
          <w:b/>
          <w:bCs/>
          <w:color w:val="0070C0"/>
          <w:sz w:val="24"/>
          <w:szCs w:val="24"/>
        </w:rPr>
        <w:t>rozszerzenie .pdf i opatrzenie ich podpisem kwalifikowanym w formacie</w:t>
      </w:r>
      <w:r>
        <w:rPr>
          <w:rFonts w:asciiTheme="majorHAnsi" w:hAnsiTheme="majorHAnsi" w:cstheme="majorHAnsi"/>
          <w:color w:val="0070C0"/>
          <w:sz w:val="24"/>
          <w:szCs w:val="24"/>
        </w:rPr>
        <w:t xml:space="preserve"> </w:t>
      </w:r>
      <w:r>
        <w:rPr>
          <w:rFonts w:asciiTheme="majorHAnsi" w:hAnsiTheme="majorHAnsi" w:cstheme="majorHAnsi"/>
          <w:b/>
          <w:bCs/>
          <w:color w:val="0070C0"/>
          <w:sz w:val="24"/>
          <w:szCs w:val="24"/>
        </w:rPr>
        <w:t>PadES</w:t>
      </w:r>
      <w:r>
        <w:rPr>
          <w:rFonts w:asciiTheme="majorHAnsi" w:hAnsiTheme="majorHAnsi" w:cstheme="majorHAnsi"/>
          <w:b/>
          <w:bCs/>
          <w:sz w:val="24"/>
          <w:szCs w:val="24"/>
        </w:rPr>
        <w:t>,</w:t>
      </w:r>
      <w:r>
        <w:rPr>
          <w:rFonts w:asciiTheme="majorHAnsi" w:hAnsiTheme="majorHAnsi" w:cstheme="majorHAnsi"/>
          <w:sz w:val="24"/>
          <w:szCs w:val="24"/>
        </w:rPr>
        <w:t xml:space="preserve"> ze względu na niskie ryzyko naruszenia integralności plików,</w:t>
      </w:r>
    </w:p>
    <w:p w14:paraId="650BF235" w14:textId="77777777" w:rsidR="00DF5736" w:rsidRDefault="00000000">
      <w:pPr>
        <w:pStyle w:val="Akapitzlist"/>
        <w:numPr>
          <w:ilvl w:val="0"/>
          <w:numId w:val="20"/>
        </w:numPr>
        <w:shd w:val="clear" w:color="auto" w:fill="FFFFFF" w:themeFill="background1"/>
        <w:spacing w:line="360" w:lineRule="auto"/>
        <w:ind w:left="851"/>
        <w:jc w:val="both"/>
      </w:pPr>
      <w:r>
        <w:rPr>
          <w:rFonts w:asciiTheme="majorHAnsi" w:hAnsiTheme="majorHAnsi" w:cstheme="majorHAnsi"/>
          <w:sz w:val="24"/>
          <w:szCs w:val="24"/>
        </w:rPr>
        <w:t>Pliki w innych formatach niż PDF zaleca opatrzyć podpisem w formacie XadES o typie zewnętrznym.</w:t>
      </w:r>
      <w:r>
        <w:rPr>
          <w:rFonts w:asciiTheme="majorHAnsi" w:hAnsiTheme="majorHAnsi" w:cstheme="majorHAnsi"/>
          <w:b/>
          <w:bCs/>
          <w:sz w:val="24"/>
          <w:szCs w:val="24"/>
        </w:rPr>
        <w:t xml:space="preserve"> </w:t>
      </w:r>
      <w:r>
        <w:rPr>
          <w:rFonts w:asciiTheme="majorHAnsi" w:hAnsiTheme="majorHAnsi" w:cstheme="majorHAnsi"/>
          <w:sz w:val="24"/>
          <w:szCs w:val="24"/>
        </w:rPr>
        <w:t>Wykonawca powinien pamiętać, aby plik z podpisem przekazywać łącznie</w:t>
      </w:r>
      <w:r>
        <w:rPr>
          <w:rFonts w:asciiTheme="majorHAnsi" w:hAnsiTheme="majorHAnsi" w:cstheme="majorHAnsi"/>
          <w:sz w:val="24"/>
          <w:szCs w:val="24"/>
        </w:rPr>
        <w:br/>
        <w:t>z dokumentem podpisywanym.</w:t>
      </w:r>
    </w:p>
    <w:p w14:paraId="1657BBC4" w14:textId="77777777" w:rsidR="00DF5736" w:rsidRDefault="00000000">
      <w:pPr>
        <w:numPr>
          <w:ilvl w:val="0"/>
          <w:numId w:val="14"/>
        </w:numPr>
        <w:shd w:val="clear" w:color="auto" w:fill="FFFFFF" w:themeFill="background1"/>
        <w:spacing w:line="360" w:lineRule="auto"/>
        <w:ind w:left="426"/>
        <w:jc w:val="both"/>
      </w:pPr>
      <w:r>
        <w:rPr>
          <w:rFonts w:asciiTheme="majorHAnsi" w:hAnsiTheme="majorHAnsi" w:cstheme="majorHAnsi"/>
          <w:sz w:val="24"/>
          <w:szCs w:val="24"/>
        </w:rPr>
        <w:t>Zamawiający zaleca aby</w:t>
      </w:r>
      <w:r>
        <w:rPr>
          <w:rFonts w:asciiTheme="majorHAnsi" w:hAnsiTheme="majorHAnsi" w:cstheme="majorHAnsi"/>
          <w:b/>
          <w:sz w:val="24"/>
          <w:szCs w:val="24"/>
        </w:rPr>
        <w:t xml:space="preserve"> </w:t>
      </w:r>
      <w:r>
        <w:rPr>
          <w:rFonts w:asciiTheme="majorHAnsi" w:hAnsiTheme="majorHAnsi" w:cstheme="majorHAnsi"/>
          <w:b/>
          <w:color w:val="0070C0"/>
          <w:sz w:val="24"/>
          <w:szCs w:val="24"/>
        </w:rPr>
        <w:t>w przypadku podpisywania pliku przez kilka osób, stosować podpisy tego samego rodzaju</w:t>
      </w:r>
      <w:r>
        <w:rPr>
          <w:rFonts w:asciiTheme="majorHAnsi" w:hAnsiTheme="majorHAnsi" w:cstheme="majorHAnsi"/>
          <w:bCs/>
          <w:color w:val="0070C0"/>
          <w:sz w:val="24"/>
          <w:szCs w:val="24"/>
          <w:u w:val="single"/>
        </w:rPr>
        <w:t xml:space="preserve"> </w:t>
      </w:r>
      <w:r>
        <w:rPr>
          <w:rFonts w:asciiTheme="majorHAnsi" w:hAnsiTheme="majorHAnsi" w:cstheme="majorHAnsi"/>
          <w:bCs/>
          <w:sz w:val="24"/>
          <w:szCs w:val="24"/>
        </w:rPr>
        <w:t>(np. wszyscy podpisują podpisem kwalifikowanym)</w:t>
      </w:r>
      <w:r>
        <w:rPr>
          <w:rFonts w:asciiTheme="majorHAnsi" w:hAnsiTheme="majorHAnsi" w:cstheme="majorHAnsi"/>
          <w:b/>
          <w:sz w:val="24"/>
          <w:szCs w:val="24"/>
        </w:rPr>
        <w:t>.</w:t>
      </w:r>
      <w:r>
        <w:rPr>
          <w:rFonts w:asciiTheme="majorHAnsi" w:hAnsiTheme="majorHAnsi" w:cstheme="majorHAnsi"/>
          <w:sz w:val="24"/>
          <w:szCs w:val="24"/>
        </w:rPr>
        <w:t xml:space="preserve"> Podpisywanie różnymi rodzajami podpisów np. osobistym i kwalifikowanym może doprowadzić do problemów</w:t>
      </w:r>
      <w:r>
        <w:rPr>
          <w:rFonts w:asciiTheme="majorHAnsi" w:hAnsiTheme="majorHAnsi" w:cstheme="majorHAnsi"/>
          <w:sz w:val="24"/>
          <w:szCs w:val="24"/>
        </w:rPr>
        <w:br/>
        <w:t xml:space="preserve">w weryfikacji plików. </w:t>
      </w:r>
    </w:p>
    <w:p w14:paraId="3ECAFFE2" w14:textId="77777777" w:rsidR="00DF5736" w:rsidRDefault="00000000">
      <w:pPr>
        <w:numPr>
          <w:ilvl w:val="0"/>
          <w:numId w:val="14"/>
        </w:numPr>
        <w:spacing w:line="360" w:lineRule="auto"/>
        <w:ind w:left="426"/>
        <w:jc w:val="both"/>
      </w:pPr>
      <w:r>
        <w:rPr>
          <w:rFonts w:asciiTheme="majorHAnsi" w:hAnsiTheme="majorHAnsi" w:cstheme="majorHAnsi"/>
          <w:sz w:val="24"/>
          <w:szCs w:val="24"/>
        </w:rPr>
        <w:t xml:space="preserve">Zamawiający zaleca aby </w:t>
      </w:r>
      <w:r>
        <w:rPr>
          <w:rFonts w:asciiTheme="majorHAnsi" w:hAnsiTheme="majorHAnsi" w:cstheme="majorHAnsi"/>
          <w:b/>
          <w:sz w:val="24"/>
          <w:szCs w:val="24"/>
        </w:rPr>
        <w:t>nie wprowadzać jakichkolwiek zmian</w:t>
      </w:r>
      <w:r>
        <w:rPr>
          <w:rFonts w:asciiTheme="majorHAnsi" w:hAnsiTheme="majorHAnsi" w:cstheme="majorHAnsi"/>
          <w:sz w:val="24"/>
          <w:szCs w:val="24"/>
        </w:rPr>
        <w:t xml:space="preserve"> w plikach po ich podpisaniu. Może to skutkować naruszeniem integralności plików co równoważne będzie z koniecznością odrzucenia oferty.</w:t>
      </w:r>
    </w:p>
    <w:p w14:paraId="0CC744FD" w14:textId="77777777" w:rsidR="00DF5736" w:rsidRDefault="00000000">
      <w:pPr>
        <w:numPr>
          <w:ilvl w:val="0"/>
          <w:numId w:val="14"/>
        </w:numPr>
        <w:spacing w:line="360" w:lineRule="auto"/>
        <w:ind w:left="426"/>
        <w:jc w:val="both"/>
      </w:pPr>
      <w:r>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53AE671D" w14:textId="77777777" w:rsidR="00DF5736" w:rsidRDefault="00000000">
      <w:pPr>
        <w:numPr>
          <w:ilvl w:val="0"/>
          <w:numId w:val="14"/>
        </w:numPr>
        <w:spacing w:line="360" w:lineRule="auto"/>
        <w:ind w:left="426"/>
        <w:jc w:val="both"/>
      </w:pPr>
      <w:r>
        <w:rPr>
          <w:rFonts w:asciiTheme="majorHAnsi" w:hAnsiTheme="majorHAnsi" w:cstheme="majorHAnsi"/>
          <w:sz w:val="24"/>
          <w:szCs w:val="24"/>
        </w:rPr>
        <w:lastRenderedPageBreak/>
        <w:t>Zaleca się, aby komunikacja z wykonawcami odbywała się tylko na Platformie za pośrednictwem formularza “</w:t>
      </w:r>
      <w:r>
        <w:rPr>
          <w:rFonts w:asciiTheme="majorHAnsi" w:hAnsiTheme="majorHAnsi" w:cstheme="majorHAnsi"/>
          <w:b/>
          <w:bCs/>
          <w:sz w:val="24"/>
          <w:szCs w:val="24"/>
        </w:rPr>
        <w:t>Wyślij wiadomość do zamawiającego</w:t>
      </w:r>
      <w:r>
        <w:rPr>
          <w:rFonts w:asciiTheme="majorHAnsi" w:hAnsiTheme="majorHAnsi" w:cstheme="majorHAnsi"/>
          <w:sz w:val="24"/>
          <w:szCs w:val="24"/>
        </w:rPr>
        <w:t>”, nie za pośrednictwem adresu email.</w:t>
      </w:r>
    </w:p>
    <w:p w14:paraId="64B6AF21" w14:textId="77777777" w:rsidR="00DF5736" w:rsidRDefault="00000000">
      <w:pPr>
        <w:numPr>
          <w:ilvl w:val="0"/>
          <w:numId w:val="14"/>
        </w:numPr>
        <w:spacing w:line="360" w:lineRule="auto"/>
        <w:ind w:left="426"/>
        <w:jc w:val="both"/>
      </w:pPr>
      <w:r>
        <w:rPr>
          <w:rFonts w:asciiTheme="majorHAnsi" w:hAnsiTheme="majorHAnsi" w:cstheme="maj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F697EE5" w14:textId="77777777" w:rsidR="00DF5736" w:rsidRDefault="00000000">
      <w:pPr>
        <w:numPr>
          <w:ilvl w:val="0"/>
          <w:numId w:val="14"/>
        </w:numPr>
        <w:spacing w:line="360" w:lineRule="auto"/>
        <w:ind w:left="426"/>
        <w:jc w:val="both"/>
      </w:pPr>
      <w:r>
        <w:rPr>
          <w:rFonts w:asciiTheme="majorHAnsi" w:hAnsiTheme="majorHAnsi" w:cstheme="majorHAnsi"/>
          <w:sz w:val="24"/>
          <w:szCs w:val="24"/>
        </w:rPr>
        <w:t xml:space="preserve">Podczas podpisywania plików zaleca się stosowanie algorytmu skrótu SHA2 zamiast SHA1.  </w:t>
      </w:r>
    </w:p>
    <w:p w14:paraId="1D360557" w14:textId="77777777" w:rsidR="00DF5736" w:rsidRDefault="00000000">
      <w:pPr>
        <w:numPr>
          <w:ilvl w:val="0"/>
          <w:numId w:val="14"/>
        </w:numPr>
        <w:spacing w:line="360" w:lineRule="auto"/>
        <w:ind w:left="426"/>
        <w:jc w:val="both"/>
      </w:pPr>
      <w:r>
        <w:rPr>
          <w:rFonts w:asciiTheme="majorHAnsi" w:hAnsiTheme="majorHAnsi" w:cstheme="majorHAnsi"/>
          <w:sz w:val="24"/>
          <w:szCs w:val="24"/>
        </w:rPr>
        <w:t>Zamawiający rekomenduje wykorzystanie podpisu z kwalifikowanym znacznikiem czasu.</w:t>
      </w:r>
    </w:p>
    <w:p w14:paraId="3C778E88" w14:textId="77777777" w:rsidR="00DF5736" w:rsidRDefault="00DF5736">
      <w:pPr>
        <w:ind w:left="426"/>
        <w:jc w:val="both"/>
        <w:rPr>
          <w:rFonts w:asciiTheme="majorHAnsi" w:hAnsiTheme="majorHAnsi" w:cstheme="majorHAnsi"/>
          <w:sz w:val="16"/>
          <w:szCs w:val="16"/>
        </w:rPr>
      </w:pPr>
    </w:p>
    <w:tbl>
      <w:tblPr>
        <w:tblStyle w:val="Tabela-Siatka"/>
        <w:tblW w:w="10060" w:type="dxa"/>
        <w:tblLayout w:type="fixed"/>
        <w:tblLook w:val="04A0" w:firstRow="1" w:lastRow="0" w:firstColumn="1" w:lastColumn="0" w:noHBand="0" w:noVBand="1"/>
      </w:tblPr>
      <w:tblGrid>
        <w:gridCol w:w="10060"/>
      </w:tblGrid>
      <w:tr w:rsidR="00DF5736" w14:paraId="13EA17B6" w14:textId="77777777">
        <w:tc>
          <w:tcPr>
            <w:tcW w:w="10060" w:type="dxa"/>
            <w:shd w:val="clear" w:color="auto" w:fill="D9D9D9" w:themeFill="background1" w:themeFillShade="D9"/>
          </w:tcPr>
          <w:p w14:paraId="51A3CC86" w14:textId="77777777" w:rsidR="00DF5736" w:rsidRDefault="00000000">
            <w:pPr>
              <w:pStyle w:val="Nagwek2"/>
              <w:widowControl w:val="0"/>
              <w:spacing w:before="120" w:line="240" w:lineRule="auto"/>
              <w:jc w:val="both"/>
              <w:rPr>
                <w:rFonts w:asciiTheme="majorHAnsi" w:hAnsiTheme="majorHAnsi" w:cstheme="majorHAnsi"/>
                <w:b/>
                <w:bCs/>
                <w:sz w:val="26"/>
                <w:szCs w:val="26"/>
              </w:rPr>
            </w:pPr>
            <w:bookmarkStart w:id="55" w:name="_Toc141611986"/>
            <w:r>
              <w:rPr>
                <w:rFonts w:asciiTheme="majorHAnsi" w:hAnsiTheme="majorHAnsi" w:cstheme="majorHAnsi"/>
                <w:b/>
                <w:bCs/>
                <w:sz w:val="26"/>
                <w:szCs w:val="26"/>
              </w:rPr>
              <w:t>XIII. Składanie i otwarcie ofert</w:t>
            </w:r>
            <w:bookmarkEnd w:id="55"/>
          </w:p>
        </w:tc>
      </w:tr>
    </w:tbl>
    <w:p w14:paraId="169C4B3B" w14:textId="77777777" w:rsidR="00DF5736" w:rsidRDefault="00DF5736">
      <w:pPr>
        <w:ind w:left="426"/>
        <w:jc w:val="both"/>
        <w:rPr>
          <w:rFonts w:asciiTheme="majorHAnsi" w:hAnsiTheme="majorHAnsi" w:cstheme="majorHAnsi"/>
          <w:sz w:val="14"/>
          <w:szCs w:val="14"/>
        </w:rPr>
      </w:pPr>
      <w:bookmarkStart w:id="56" w:name="_Toc692036911"/>
      <w:bookmarkStart w:id="57" w:name="_Toc660259601"/>
      <w:bookmarkEnd w:id="56"/>
      <w:bookmarkEnd w:id="57"/>
    </w:p>
    <w:p w14:paraId="04FECD0F" w14:textId="77777777" w:rsidR="00DF5736" w:rsidRDefault="00000000">
      <w:pPr>
        <w:pStyle w:val="Akapitzlist"/>
        <w:ind w:left="709"/>
        <w:jc w:val="center"/>
        <w:rPr>
          <w:rFonts w:asciiTheme="majorHAnsi" w:hAnsiTheme="majorHAnsi" w:cstheme="majorHAnsi"/>
          <w:b/>
          <w:bCs/>
          <w:sz w:val="24"/>
          <w:szCs w:val="24"/>
        </w:rPr>
      </w:pPr>
      <w:r>
        <w:rPr>
          <w:rFonts w:asciiTheme="majorHAnsi" w:hAnsiTheme="majorHAnsi" w:cstheme="majorHAnsi"/>
          <w:b/>
          <w:bCs/>
          <w:sz w:val="24"/>
          <w:szCs w:val="24"/>
          <w:highlight w:val="lightGray"/>
        </w:rPr>
        <w:t>ZŁOŻENIE OFERTY</w:t>
      </w:r>
    </w:p>
    <w:p w14:paraId="3E0D7BE3" w14:textId="77777777" w:rsidR="00DF5736" w:rsidRDefault="00DF5736">
      <w:pPr>
        <w:ind w:left="426"/>
        <w:jc w:val="both"/>
        <w:rPr>
          <w:rFonts w:asciiTheme="majorHAnsi" w:hAnsiTheme="majorHAnsi" w:cstheme="majorHAnsi"/>
          <w:sz w:val="20"/>
          <w:szCs w:val="20"/>
        </w:rPr>
      </w:pPr>
    </w:p>
    <w:p w14:paraId="2656793A" w14:textId="77777777" w:rsidR="00DF5736" w:rsidRDefault="00000000">
      <w:pPr>
        <w:pStyle w:val="Akapitzlist"/>
        <w:numPr>
          <w:ilvl w:val="0"/>
          <w:numId w:val="41"/>
        </w:numPr>
        <w:tabs>
          <w:tab w:val="left" w:pos="426"/>
        </w:tabs>
        <w:spacing w:line="360" w:lineRule="auto"/>
        <w:ind w:left="426"/>
        <w:jc w:val="both"/>
      </w:pPr>
      <w:r>
        <w:rPr>
          <w:rFonts w:asciiTheme="majorHAnsi" w:hAnsiTheme="majorHAnsi" w:cstheme="majorHAnsi"/>
          <w:b/>
          <w:bCs/>
          <w:sz w:val="24"/>
          <w:szCs w:val="24"/>
        </w:rPr>
        <w:t>Ofertę składa się, pod rygorem nieważności</w:t>
      </w:r>
      <w:r>
        <w:rPr>
          <w:rFonts w:asciiTheme="majorHAnsi" w:hAnsiTheme="majorHAnsi" w:cstheme="majorHAnsi"/>
          <w:sz w:val="24"/>
          <w:szCs w:val="24"/>
        </w:rPr>
        <w:t xml:space="preserve">, w formie elektronicznej (podpisana </w:t>
      </w:r>
      <w:hyperlink r:id="rId20">
        <w:r>
          <w:rPr>
            <w:rFonts w:asciiTheme="majorHAnsi" w:hAnsiTheme="majorHAnsi" w:cstheme="majorHAnsi"/>
            <w:b/>
            <w:color w:val="1155CC"/>
            <w:sz w:val="24"/>
            <w:szCs w:val="24"/>
            <w:u w:val="single"/>
          </w:rPr>
          <w:t>kwalifikowanym podpisem elektronicznym</w:t>
        </w:r>
      </w:hyperlink>
      <w:r>
        <w:rPr>
          <w:rFonts w:asciiTheme="majorHAnsi" w:hAnsiTheme="majorHAnsi" w:cstheme="majorHAnsi"/>
          <w:b/>
          <w:color w:val="1155CC"/>
          <w:sz w:val="24"/>
          <w:szCs w:val="24"/>
          <w:u w:val="single"/>
        </w:rPr>
        <w:t>)</w:t>
      </w:r>
      <w:r>
        <w:rPr>
          <w:rFonts w:asciiTheme="majorHAnsi" w:hAnsiTheme="majorHAnsi" w:cstheme="majorHAnsi"/>
          <w:sz w:val="24"/>
          <w:szCs w:val="24"/>
        </w:rPr>
        <w:t xml:space="preserve"> lub w postaci elektronicznej opatrzonej </w:t>
      </w:r>
      <w:hyperlink r:id="rId21">
        <w:r>
          <w:rPr>
            <w:rFonts w:asciiTheme="majorHAnsi" w:hAnsiTheme="majorHAnsi" w:cstheme="majorHAnsi"/>
            <w:b/>
            <w:color w:val="1155CC"/>
            <w:sz w:val="24"/>
            <w:szCs w:val="24"/>
            <w:u w:val="single"/>
          </w:rPr>
          <w:t>podpisem zaufanym</w:t>
        </w:r>
      </w:hyperlink>
      <w:r>
        <w:rPr>
          <w:rFonts w:asciiTheme="majorHAnsi" w:hAnsiTheme="majorHAnsi" w:cstheme="majorHAnsi"/>
          <w:sz w:val="24"/>
          <w:szCs w:val="24"/>
        </w:rPr>
        <w:t xml:space="preserve"> lub </w:t>
      </w:r>
      <w:hyperlink r:id="rId22">
        <w:r>
          <w:rPr>
            <w:rFonts w:asciiTheme="majorHAnsi" w:hAnsiTheme="majorHAnsi" w:cstheme="majorHAnsi"/>
            <w:b/>
            <w:color w:val="1155CC"/>
            <w:sz w:val="24"/>
            <w:szCs w:val="24"/>
            <w:u w:val="single"/>
          </w:rPr>
          <w:t>podpisem osobistym</w:t>
        </w:r>
      </w:hyperlink>
      <w:r>
        <w:rPr>
          <w:rFonts w:asciiTheme="majorHAnsi" w:hAnsiTheme="majorHAnsi" w:cstheme="majorHAnsi"/>
          <w:sz w:val="24"/>
          <w:szCs w:val="24"/>
        </w:rPr>
        <w:t xml:space="preserve"> przez osobę/osoby upoważnioną/ upoważnione.</w:t>
      </w:r>
    </w:p>
    <w:p w14:paraId="5E755DAA" w14:textId="77777777" w:rsidR="00DF5736" w:rsidRDefault="00000000">
      <w:pPr>
        <w:numPr>
          <w:ilvl w:val="0"/>
          <w:numId w:val="41"/>
        </w:numPr>
        <w:spacing w:line="360" w:lineRule="auto"/>
        <w:ind w:left="426"/>
        <w:jc w:val="both"/>
      </w:pPr>
      <w:r>
        <w:rPr>
          <w:rFonts w:asciiTheme="majorHAnsi" w:hAnsiTheme="majorHAnsi" w:cstheme="majorHAnsi"/>
          <w:sz w:val="24"/>
          <w:szCs w:val="24"/>
        </w:rPr>
        <w:t xml:space="preserve">Ofertę wraz z </w:t>
      </w:r>
      <w:r>
        <w:rPr>
          <w:rFonts w:ascii="Calibri" w:hAnsi="Calibri" w:cs="Calibri"/>
          <w:sz w:val="24"/>
          <w:szCs w:val="24"/>
        </w:rPr>
        <w:t xml:space="preserve">wymaganymi dokumentami należy umieścić na platformazakupowa.pl pod adresem: </w:t>
      </w:r>
      <w:hyperlink r:id="rId23">
        <w:r>
          <w:rPr>
            <w:rStyle w:val="czeinternetowe"/>
            <w:rFonts w:ascii="Calibri" w:hAnsi="Calibri" w:cs="Calibri"/>
            <w:sz w:val="24"/>
            <w:szCs w:val="24"/>
          </w:rPr>
          <w:t>https://platformazakupowa.pl/pn/sokolniki</w:t>
        </w:r>
      </w:hyperlink>
      <w:r>
        <w:rPr>
          <w:rFonts w:ascii="Calibri" w:hAnsi="Calibri" w:cs="Calibri"/>
          <w:sz w:val="24"/>
          <w:szCs w:val="24"/>
        </w:rPr>
        <w:t xml:space="preserve"> do dnia:</w:t>
      </w:r>
    </w:p>
    <w:p w14:paraId="57973A6B" w14:textId="77777777" w:rsidR="00DF5736" w:rsidRDefault="00DF5736">
      <w:pPr>
        <w:spacing w:line="360" w:lineRule="auto"/>
        <w:ind w:left="426"/>
        <w:rPr>
          <w:rFonts w:asciiTheme="majorHAnsi" w:hAnsiTheme="majorHAnsi" w:cstheme="majorHAnsi"/>
          <w:sz w:val="24"/>
          <w:szCs w:val="24"/>
        </w:rPr>
      </w:pPr>
    </w:p>
    <w:tbl>
      <w:tblPr>
        <w:tblStyle w:val="Tabela-Siatka"/>
        <w:tblW w:w="5194" w:type="dxa"/>
        <w:tblInd w:w="2830" w:type="dxa"/>
        <w:tblLayout w:type="fixed"/>
        <w:tblLook w:val="04A0" w:firstRow="1" w:lastRow="0" w:firstColumn="1" w:lastColumn="0" w:noHBand="0" w:noVBand="1"/>
      </w:tblPr>
      <w:tblGrid>
        <w:gridCol w:w="5194"/>
      </w:tblGrid>
      <w:tr w:rsidR="00DF5736" w14:paraId="74E30B9D" w14:textId="77777777">
        <w:tc>
          <w:tcPr>
            <w:tcW w:w="5194" w:type="dxa"/>
            <w:shd w:val="clear" w:color="auto" w:fill="D9D9D9" w:themeFill="background1" w:themeFillShade="D9"/>
          </w:tcPr>
          <w:p w14:paraId="5FA8F7C8" w14:textId="77777777" w:rsidR="00DF5736" w:rsidRDefault="00DF5736">
            <w:pPr>
              <w:widowControl w:val="0"/>
              <w:spacing w:line="240" w:lineRule="auto"/>
              <w:jc w:val="both"/>
              <w:rPr>
                <w:rFonts w:asciiTheme="majorHAnsi" w:hAnsiTheme="majorHAnsi" w:cstheme="majorHAnsi"/>
                <w:sz w:val="16"/>
                <w:szCs w:val="16"/>
              </w:rPr>
            </w:pPr>
            <w:bookmarkStart w:id="58" w:name="_Hlk77225491"/>
            <w:bookmarkEnd w:id="58"/>
          </w:p>
          <w:p w14:paraId="7036967C" w14:textId="27468F23" w:rsidR="00DF5736" w:rsidRDefault="00956DCF">
            <w:pPr>
              <w:widowControl w:val="0"/>
              <w:spacing w:line="240" w:lineRule="auto"/>
              <w:jc w:val="center"/>
              <w:rPr>
                <w:rFonts w:asciiTheme="majorHAnsi" w:hAnsiTheme="majorHAnsi" w:cstheme="majorHAnsi"/>
                <w:color w:val="000000" w:themeColor="text1"/>
                <w:sz w:val="24"/>
                <w:szCs w:val="24"/>
              </w:rPr>
            </w:pPr>
            <w:r>
              <w:rPr>
                <w:rFonts w:asciiTheme="majorHAnsi" w:hAnsiTheme="majorHAnsi" w:cstheme="majorHAnsi"/>
                <w:b/>
                <w:bCs/>
                <w:color w:val="0D0D0D" w:themeColor="text1" w:themeTint="F2"/>
                <w:sz w:val="24"/>
                <w:szCs w:val="24"/>
              </w:rPr>
              <w:t>1</w:t>
            </w:r>
            <w:r w:rsidR="00827F7D">
              <w:rPr>
                <w:rFonts w:asciiTheme="majorHAnsi" w:hAnsiTheme="majorHAnsi" w:cstheme="majorHAnsi"/>
                <w:b/>
                <w:bCs/>
                <w:color w:val="0D0D0D" w:themeColor="text1" w:themeTint="F2"/>
                <w:sz w:val="24"/>
                <w:szCs w:val="24"/>
              </w:rPr>
              <w:t>7</w:t>
            </w:r>
            <w:r>
              <w:rPr>
                <w:rFonts w:asciiTheme="majorHAnsi" w:hAnsiTheme="majorHAnsi" w:cstheme="majorHAnsi"/>
                <w:b/>
                <w:bCs/>
                <w:color w:val="0D0D0D" w:themeColor="text1" w:themeTint="F2"/>
                <w:sz w:val="24"/>
                <w:szCs w:val="24"/>
              </w:rPr>
              <w:t xml:space="preserve"> sierpnia 2023</w:t>
            </w:r>
            <w:r>
              <w:rPr>
                <w:rFonts w:asciiTheme="majorHAnsi" w:hAnsiTheme="majorHAnsi" w:cstheme="majorHAnsi"/>
                <w:b/>
                <w:bCs/>
                <w:color w:val="0D0D0D" w:themeColor="text1" w:themeTint="F2"/>
                <w:sz w:val="24"/>
                <w:szCs w:val="24"/>
                <w:shd w:val="clear" w:color="auto" w:fill="D9D9D9"/>
              </w:rPr>
              <w:t xml:space="preserve"> roku </w:t>
            </w:r>
            <w:r>
              <w:rPr>
                <w:rFonts w:asciiTheme="majorHAnsi" w:hAnsiTheme="majorHAnsi" w:cstheme="majorHAnsi"/>
                <w:color w:val="000000" w:themeColor="text1"/>
                <w:sz w:val="24"/>
                <w:szCs w:val="24"/>
                <w:shd w:val="clear" w:color="auto" w:fill="D9D9D9"/>
              </w:rPr>
              <w:t>do</w:t>
            </w:r>
            <w:r>
              <w:rPr>
                <w:rFonts w:asciiTheme="majorHAnsi" w:hAnsiTheme="majorHAnsi" w:cstheme="majorHAnsi"/>
                <w:b/>
                <w:bCs/>
                <w:color w:val="000000" w:themeColor="text1"/>
                <w:sz w:val="24"/>
                <w:szCs w:val="24"/>
                <w:shd w:val="clear" w:color="auto" w:fill="D9D9D9"/>
              </w:rPr>
              <w:t xml:space="preserve"> </w:t>
            </w:r>
            <w:r>
              <w:rPr>
                <w:rFonts w:asciiTheme="majorHAnsi" w:hAnsiTheme="majorHAnsi" w:cstheme="majorHAnsi"/>
                <w:color w:val="000000" w:themeColor="text1"/>
                <w:sz w:val="24"/>
                <w:szCs w:val="24"/>
                <w:shd w:val="clear" w:color="auto" w:fill="D9D9D9"/>
              </w:rPr>
              <w:t>godz</w:t>
            </w:r>
            <w:r>
              <w:rPr>
                <w:rFonts w:asciiTheme="majorHAnsi" w:hAnsiTheme="majorHAnsi" w:cstheme="majorHAnsi"/>
                <w:b/>
                <w:bCs/>
                <w:color w:val="000000" w:themeColor="text1"/>
                <w:sz w:val="24"/>
                <w:szCs w:val="24"/>
                <w:shd w:val="clear" w:color="auto" w:fill="D9D9D9"/>
              </w:rPr>
              <w:t xml:space="preserve">. </w:t>
            </w:r>
            <w:r w:rsidR="00827F7D">
              <w:rPr>
                <w:rFonts w:asciiTheme="majorHAnsi" w:hAnsiTheme="majorHAnsi" w:cstheme="majorHAnsi"/>
                <w:b/>
                <w:bCs/>
                <w:color w:val="000000" w:themeColor="text1"/>
                <w:sz w:val="24"/>
                <w:szCs w:val="24"/>
                <w:shd w:val="clear" w:color="auto" w:fill="D9D9D9"/>
              </w:rPr>
              <w:t>9:00</w:t>
            </w:r>
          </w:p>
          <w:p w14:paraId="79380349" w14:textId="77777777" w:rsidR="00DF5736" w:rsidRDefault="00DF5736">
            <w:pPr>
              <w:widowControl w:val="0"/>
              <w:spacing w:line="240" w:lineRule="auto"/>
              <w:jc w:val="both"/>
              <w:rPr>
                <w:rFonts w:asciiTheme="majorHAnsi" w:hAnsiTheme="majorHAnsi" w:cstheme="majorHAnsi"/>
                <w:sz w:val="16"/>
                <w:szCs w:val="16"/>
              </w:rPr>
            </w:pPr>
            <w:bookmarkStart w:id="59" w:name="_Hlk772254911"/>
            <w:bookmarkEnd w:id="59"/>
          </w:p>
        </w:tc>
      </w:tr>
    </w:tbl>
    <w:p w14:paraId="45418F3B" w14:textId="77777777" w:rsidR="00DF5736" w:rsidRDefault="00DF5736">
      <w:pPr>
        <w:ind w:left="426"/>
        <w:jc w:val="both"/>
        <w:rPr>
          <w:rFonts w:asciiTheme="majorHAnsi" w:hAnsiTheme="majorHAnsi" w:cstheme="majorHAnsi"/>
          <w:sz w:val="20"/>
          <w:szCs w:val="20"/>
        </w:rPr>
      </w:pPr>
    </w:p>
    <w:p w14:paraId="7F209462" w14:textId="77777777" w:rsidR="00DF5736" w:rsidRDefault="00000000">
      <w:pPr>
        <w:numPr>
          <w:ilvl w:val="0"/>
          <w:numId w:val="41"/>
        </w:numPr>
        <w:spacing w:line="360" w:lineRule="auto"/>
        <w:ind w:left="426"/>
        <w:jc w:val="both"/>
      </w:pPr>
      <w:r>
        <w:rPr>
          <w:rFonts w:asciiTheme="majorHAnsi" w:hAnsiTheme="majorHAnsi" w:cstheme="majorHAnsi"/>
          <w:sz w:val="24"/>
          <w:szCs w:val="24"/>
          <w:shd w:val="clear" w:color="auto" w:fill="FFCA7D"/>
        </w:rPr>
        <w:t xml:space="preserve">Wykonawca zobowiązany jest </w:t>
      </w:r>
      <w:r>
        <w:rPr>
          <w:rFonts w:asciiTheme="majorHAnsi" w:hAnsiTheme="majorHAnsi" w:cstheme="majorHAnsi"/>
          <w:b/>
          <w:bCs/>
          <w:sz w:val="24"/>
          <w:szCs w:val="24"/>
          <w:shd w:val="clear" w:color="auto" w:fill="FFCA7D"/>
        </w:rPr>
        <w:t>złożyć wraz z</w:t>
      </w:r>
      <w:r>
        <w:rPr>
          <w:rFonts w:asciiTheme="majorHAnsi" w:hAnsiTheme="majorHAnsi" w:cstheme="majorHAnsi"/>
          <w:sz w:val="24"/>
          <w:szCs w:val="24"/>
          <w:shd w:val="clear" w:color="auto" w:fill="FFCA7D"/>
        </w:rPr>
        <w:t xml:space="preserve"> </w:t>
      </w:r>
      <w:r>
        <w:rPr>
          <w:rFonts w:asciiTheme="majorHAnsi" w:hAnsiTheme="majorHAnsi" w:cstheme="majorHAnsi"/>
          <w:b/>
          <w:bCs/>
          <w:sz w:val="24"/>
          <w:szCs w:val="24"/>
          <w:shd w:val="clear" w:color="auto" w:fill="FFCA7D"/>
        </w:rPr>
        <w:t>ofertą</w:t>
      </w:r>
      <w:r>
        <w:rPr>
          <w:rFonts w:asciiTheme="majorHAnsi" w:hAnsiTheme="majorHAnsi" w:cstheme="majorHAnsi"/>
          <w:b/>
          <w:bCs/>
          <w:sz w:val="24"/>
          <w:szCs w:val="24"/>
        </w:rPr>
        <w:t xml:space="preserve"> </w:t>
      </w:r>
      <w:r>
        <w:rPr>
          <w:rFonts w:asciiTheme="majorHAnsi" w:hAnsiTheme="majorHAnsi" w:cstheme="majorHAnsi"/>
          <w:sz w:val="24"/>
          <w:szCs w:val="24"/>
        </w:rPr>
        <w:t>(formularz oferty - załącznik nr 1 do SWZ)</w:t>
      </w:r>
      <w:r>
        <w:rPr>
          <w:rFonts w:asciiTheme="majorHAnsi" w:hAnsiTheme="majorHAnsi" w:cstheme="majorHAnsi"/>
          <w:b/>
          <w:bCs/>
          <w:sz w:val="24"/>
          <w:szCs w:val="24"/>
        </w:rPr>
        <w:t>:</w:t>
      </w:r>
    </w:p>
    <w:p w14:paraId="1FE97E85" w14:textId="4955A3DB" w:rsidR="00DF5736" w:rsidRDefault="00000000">
      <w:pPr>
        <w:pStyle w:val="Akapitzlist"/>
        <w:numPr>
          <w:ilvl w:val="1"/>
          <w:numId w:val="24"/>
        </w:numPr>
        <w:spacing w:line="360" w:lineRule="auto"/>
        <w:ind w:left="851"/>
        <w:jc w:val="both"/>
      </w:pPr>
      <w:r>
        <w:rPr>
          <w:rFonts w:asciiTheme="majorHAnsi" w:hAnsiTheme="majorHAnsi" w:cstheme="majorHAnsi"/>
          <w:b/>
          <w:bCs/>
          <w:sz w:val="24"/>
          <w:szCs w:val="24"/>
        </w:rPr>
        <w:t xml:space="preserve">wstępne oświadczenie </w:t>
      </w:r>
      <w:r>
        <w:rPr>
          <w:rFonts w:asciiTheme="majorHAnsi" w:hAnsiTheme="majorHAnsi" w:cstheme="majorHAnsi"/>
          <w:sz w:val="24"/>
          <w:szCs w:val="24"/>
        </w:rPr>
        <w:t xml:space="preserve">stanowiące wstępne potwierdzenie, że Wykonawca na dzień składania ofert spełniania warunki udziału w postępowaniu - wg </w:t>
      </w:r>
      <w:r>
        <w:rPr>
          <w:rFonts w:asciiTheme="majorHAnsi" w:hAnsiTheme="majorHAnsi" w:cstheme="majorHAnsi"/>
          <w:b/>
          <w:bCs/>
          <w:sz w:val="24"/>
          <w:szCs w:val="24"/>
        </w:rPr>
        <w:t>wymogu  Załącznika nr 2b do SWZ</w:t>
      </w:r>
      <w:r>
        <w:rPr>
          <w:rFonts w:asciiTheme="majorHAnsi" w:hAnsiTheme="majorHAnsi" w:cstheme="majorHAnsi"/>
          <w:sz w:val="24"/>
          <w:szCs w:val="24"/>
        </w:rPr>
        <w:t xml:space="preserve"> oraz nie podlega wykluczenia z postępowania - wg wymogu  </w:t>
      </w:r>
      <w:r>
        <w:rPr>
          <w:rFonts w:asciiTheme="majorHAnsi" w:hAnsiTheme="majorHAnsi" w:cstheme="majorHAnsi"/>
          <w:b/>
          <w:sz w:val="24"/>
          <w:szCs w:val="24"/>
        </w:rPr>
        <w:t xml:space="preserve">Załącznika nr 2a do SWZ </w:t>
      </w:r>
      <w:r w:rsidR="00956DCF">
        <w:rPr>
          <w:rFonts w:asciiTheme="majorHAnsi" w:hAnsiTheme="majorHAnsi" w:cstheme="majorHAnsi"/>
          <w:b/>
          <w:sz w:val="24"/>
          <w:szCs w:val="24"/>
        </w:rPr>
        <w:t xml:space="preserve">- </w:t>
      </w:r>
      <w:r>
        <w:rPr>
          <w:rFonts w:asciiTheme="majorHAnsi" w:hAnsiTheme="majorHAnsi" w:cstheme="majorHAnsi"/>
          <w:b/>
          <w:bCs/>
          <w:sz w:val="24"/>
          <w:szCs w:val="24"/>
        </w:rPr>
        <w:t>wstępne oświadczenie</w:t>
      </w:r>
      <w:r>
        <w:rPr>
          <w:rFonts w:asciiTheme="majorHAnsi" w:hAnsiTheme="majorHAnsi" w:cstheme="majorHAnsi"/>
          <w:sz w:val="24"/>
          <w:szCs w:val="24"/>
        </w:rPr>
        <w:t>, o którym mowa w art. 125 ust. 1 PZP</w:t>
      </w:r>
    </w:p>
    <w:p w14:paraId="5BA7852A" w14:textId="77777777" w:rsidR="00DF5736" w:rsidRDefault="00DF5736">
      <w:pPr>
        <w:pStyle w:val="Akapitzlist"/>
        <w:ind w:left="851"/>
        <w:jc w:val="both"/>
        <w:rPr>
          <w:rFonts w:asciiTheme="majorHAnsi" w:hAnsiTheme="majorHAnsi" w:cstheme="majorHAnsi"/>
          <w:i/>
          <w:iCs/>
          <w:sz w:val="10"/>
          <w:szCs w:val="10"/>
          <w:u w:val="single"/>
        </w:rPr>
      </w:pPr>
    </w:p>
    <w:p w14:paraId="44AC75B9" w14:textId="77777777" w:rsidR="00DF5736" w:rsidRDefault="00000000">
      <w:pPr>
        <w:pStyle w:val="Akapitzlist"/>
        <w:ind w:left="851"/>
        <w:jc w:val="both"/>
      </w:pPr>
      <w:r>
        <w:rPr>
          <w:rFonts w:asciiTheme="majorHAnsi" w:hAnsiTheme="majorHAnsi" w:cstheme="majorHAnsi"/>
          <w:i/>
          <w:iCs/>
          <w:sz w:val="24"/>
          <w:szCs w:val="24"/>
          <w:u w:val="single"/>
        </w:rPr>
        <w:t>jeśli dotyczy:</w:t>
      </w:r>
    </w:p>
    <w:p w14:paraId="272D0F67" w14:textId="77777777" w:rsidR="00DF5736" w:rsidRDefault="00DF5736">
      <w:pPr>
        <w:pStyle w:val="Akapitzlist"/>
        <w:ind w:left="567"/>
        <w:jc w:val="both"/>
        <w:rPr>
          <w:rFonts w:asciiTheme="majorHAnsi" w:hAnsiTheme="majorHAnsi" w:cstheme="majorHAnsi"/>
          <w:sz w:val="24"/>
          <w:szCs w:val="24"/>
        </w:rPr>
      </w:pPr>
    </w:p>
    <w:p w14:paraId="06B4AA0E" w14:textId="77777777" w:rsidR="00DF5736" w:rsidRDefault="00000000">
      <w:pPr>
        <w:pStyle w:val="Akapitzlist"/>
        <w:numPr>
          <w:ilvl w:val="1"/>
          <w:numId w:val="24"/>
        </w:numPr>
        <w:spacing w:line="360" w:lineRule="auto"/>
        <w:ind w:left="851"/>
        <w:jc w:val="both"/>
      </w:pPr>
      <w:r>
        <w:rPr>
          <w:rFonts w:asciiTheme="majorHAnsi" w:hAnsiTheme="majorHAnsi" w:cstheme="majorHAnsi"/>
          <w:b/>
          <w:bCs/>
          <w:sz w:val="24"/>
          <w:szCs w:val="24"/>
        </w:rPr>
        <w:t xml:space="preserve">potwierdzenie umocowania </w:t>
      </w:r>
      <w:r>
        <w:rPr>
          <w:rFonts w:asciiTheme="majorHAnsi" w:hAnsiTheme="majorHAnsi" w:cstheme="majorHAnsi"/>
          <w:sz w:val="24"/>
          <w:szCs w:val="24"/>
        </w:rPr>
        <w:t>do działania w imieniu Wykonawcy lub podmiotu udostępniającego zasoby,</w:t>
      </w:r>
    </w:p>
    <w:p w14:paraId="5BEC8113" w14:textId="77777777" w:rsidR="00DF5736" w:rsidRDefault="00000000">
      <w:pPr>
        <w:pStyle w:val="Akapitzlist"/>
        <w:numPr>
          <w:ilvl w:val="1"/>
          <w:numId w:val="24"/>
        </w:numPr>
        <w:spacing w:line="360" w:lineRule="auto"/>
        <w:ind w:left="851"/>
        <w:jc w:val="both"/>
      </w:pPr>
      <w:r>
        <w:rPr>
          <w:rFonts w:asciiTheme="majorHAnsi" w:hAnsiTheme="majorHAnsi" w:cstheme="majorHAnsi"/>
          <w:b/>
          <w:bCs/>
          <w:sz w:val="24"/>
          <w:szCs w:val="24"/>
        </w:rPr>
        <w:t xml:space="preserve">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b/>
          <w:bCs/>
          <w:sz w:val="24"/>
          <w:szCs w:val="24"/>
        </w:rPr>
        <w:t xml:space="preserve">; </w:t>
      </w:r>
    </w:p>
    <w:p w14:paraId="1B209344" w14:textId="77777777" w:rsidR="00DF5736" w:rsidRDefault="00000000">
      <w:pPr>
        <w:pStyle w:val="Akapitzlist"/>
        <w:numPr>
          <w:ilvl w:val="1"/>
          <w:numId w:val="24"/>
        </w:numPr>
        <w:spacing w:line="360" w:lineRule="auto"/>
        <w:ind w:left="851"/>
        <w:jc w:val="both"/>
      </w:pPr>
      <w:r>
        <w:rPr>
          <w:rFonts w:asciiTheme="majorHAnsi" w:hAnsiTheme="majorHAnsi" w:cstheme="majorHAnsi"/>
          <w:b/>
          <w:bCs/>
          <w:sz w:val="24"/>
          <w:szCs w:val="24"/>
        </w:rPr>
        <w:t>oświadczenie wykonawców wspólnie ubiegających się o udzielenie zamówienia</w:t>
      </w:r>
      <w:r>
        <w:rPr>
          <w:rFonts w:asciiTheme="majorHAnsi" w:hAnsiTheme="majorHAnsi" w:cstheme="majorHAnsi"/>
          <w:sz w:val="24"/>
          <w:szCs w:val="24"/>
        </w:rPr>
        <w:t xml:space="preserve"> </w:t>
      </w:r>
    </w:p>
    <w:p w14:paraId="4BBE579E" w14:textId="77777777" w:rsidR="00DF5736" w:rsidRDefault="00000000">
      <w:pPr>
        <w:pStyle w:val="Akapitzlist"/>
        <w:numPr>
          <w:ilvl w:val="1"/>
          <w:numId w:val="24"/>
        </w:numPr>
        <w:spacing w:line="360" w:lineRule="auto"/>
        <w:ind w:left="851"/>
        <w:jc w:val="both"/>
      </w:pPr>
      <w:r>
        <w:rPr>
          <w:rFonts w:asciiTheme="majorHAnsi" w:hAnsiTheme="majorHAnsi" w:cstheme="majorHAnsi"/>
          <w:b/>
          <w:bCs/>
          <w:sz w:val="24"/>
          <w:szCs w:val="24"/>
        </w:rPr>
        <w:lastRenderedPageBreak/>
        <w:t>zobowiązanie podmiotu udostępniającego zasoby</w:t>
      </w:r>
      <w:r>
        <w:rPr>
          <w:rFonts w:asciiTheme="majorHAnsi" w:hAnsiTheme="majorHAnsi" w:cstheme="majorHAnsi"/>
          <w:sz w:val="24"/>
          <w:szCs w:val="24"/>
        </w:rPr>
        <w:t xml:space="preserve"> – wg wymogów </w:t>
      </w:r>
      <w:r>
        <w:rPr>
          <w:rFonts w:asciiTheme="majorHAnsi" w:hAnsiTheme="majorHAnsi" w:cstheme="majorHAnsi"/>
          <w:b/>
          <w:bCs/>
          <w:sz w:val="24"/>
          <w:szCs w:val="24"/>
        </w:rPr>
        <w:t>Załącznika nr 3 do SWZ;</w:t>
      </w:r>
    </w:p>
    <w:p w14:paraId="60341FEA" w14:textId="77777777" w:rsidR="00DF5736" w:rsidRDefault="00000000">
      <w:pPr>
        <w:pStyle w:val="Akapitzlist"/>
        <w:numPr>
          <w:ilvl w:val="1"/>
          <w:numId w:val="24"/>
        </w:numPr>
        <w:spacing w:line="360" w:lineRule="auto"/>
        <w:ind w:left="851"/>
        <w:jc w:val="both"/>
      </w:pPr>
      <w:r>
        <w:rPr>
          <w:rFonts w:asciiTheme="majorHAnsi" w:hAnsiTheme="majorHAnsi" w:cstheme="majorHAnsi"/>
          <w:b/>
          <w:bCs/>
          <w:sz w:val="24"/>
          <w:szCs w:val="24"/>
        </w:rPr>
        <w:t>zastrzeżenie tajemnicy przedsiębiorstwa</w:t>
      </w:r>
    </w:p>
    <w:p w14:paraId="3E06A529" w14:textId="77777777" w:rsidR="00DF5736" w:rsidRDefault="00000000">
      <w:pPr>
        <w:pStyle w:val="Akapitzlist"/>
        <w:numPr>
          <w:ilvl w:val="0"/>
          <w:numId w:val="41"/>
        </w:numPr>
        <w:spacing w:line="360" w:lineRule="auto"/>
        <w:ind w:left="426"/>
        <w:jc w:val="both"/>
      </w:pPr>
      <w:r>
        <w:rPr>
          <w:rFonts w:asciiTheme="majorHAnsi" w:hAnsiTheme="majorHAnsi" w:cstheme="majorHAnsi"/>
          <w:sz w:val="24"/>
          <w:szCs w:val="24"/>
        </w:rPr>
        <w:t xml:space="preserve">Po wypełnieniu </w:t>
      </w:r>
      <w:r>
        <w:rPr>
          <w:rFonts w:asciiTheme="majorHAnsi" w:hAnsiTheme="majorHAnsi" w:cstheme="majorHAnsi"/>
          <w:b/>
          <w:bCs/>
          <w:sz w:val="24"/>
          <w:szCs w:val="24"/>
        </w:rPr>
        <w:t>Formularza składania oferty lub wniosku</w:t>
      </w:r>
      <w:r>
        <w:rPr>
          <w:rFonts w:asciiTheme="majorHAnsi" w:hAnsiTheme="majorHAnsi" w:cstheme="majorHAnsi"/>
          <w:sz w:val="24"/>
          <w:szCs w:val="24"/>
        </w:rPr>
        <w:t xml:space="preserve"> i </w:t>
      </w:r>
      <w:r>
        <w:rPr>
          <w:rFonts w:asciiTheme="majorHAnsi" w:hAnsiTheme="majorHAnsi" w:cstheme="majorHAnsi"/>
          <w:b/>
          <w:bCs/>
          <w:sz w:val="24"/>
          <w:szCs w:val="24"/>
        </w:rPr>
        <w:t>dołączenia  wszystkich wymaganych załączników</w:t>
      </w:r>
      <w:r>
        <w:rPr>
          <w:rFonts w:asciiTheme="majorHAnsi" w:hAnsiTheme="majorHAnsi" w:cstheme="majorHAnsi"/>
          <w:sz w:val="24"/>
          <w:szCs w:val="24"/>
        </w:rPr>
        <w:t xml:space="preserve"> należy kliknąć przycisk „</w:t>
      </w:r>
      <w:r>
        <w:rPr>
          <w:rFonts w:asciiTheme="majorHAnsi" w:hAnsiTheme="majorHAnsi" w:cstheme="majorHAnsi"/>
          <w:b/>
          <w:bCs/>
          <w:sz w:val="24"/>
          <w:szCs w:val="24"/>
        </w:rPr>
        <w:t>Przejdź do podsumowania</w:t>
      </w:r>
      <w:r>
        <w:rPr>
          <w:rFonts w:asciiTheme="majorHAnsi" w:hAnsiTheme="majorHAnsi" w:cstheme="majorHAnsi"/>
          <w:sz w:val="24"/>
          <w:szCs w:val="24"/>
        </w:rPr>
        <w:t>”.</w:t>
      </w:r>
    </w:p>
    <w:p w14:paraId="1FFAD882" w14:textId="77777777" w:rsidR="00DF5736" w:rsidRDefault="00000000">
      <w:pPr>
        <w:pStyle w:val="Akapitzlist"/>
        <w:numPr>
          <w:ilvl w:val="0"/>
          <w:numId w:val="41"/>
        </w:numPr>
        <w:spacing w:line="360" w:lineRule="auto"/>
        <w:ind w:left="426"/>
        <w:jc w:val="both"/>
      </w:pPr>
      <w:r>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24">
        <w:r>
          <w:rPr>
            <w:rStyle w:val="czeinternetowe"/>
            <w:rFonts w:asciiTheme="majorHAnsi" w:hAnsiTheme="majorHAnsi" w:cstheme="majorHAnsi"/>
            <w:sz w:val="24"/>
            <w:szCs w:val="24"/>
          </w:rPr>
          <w:t>platformazakupowa.pl</w:t>
        </w:r>
      </w:hyperlink>
      <w:r>
        <w:rPr>
          <w:rFonts w:asciiTheme="majorHAnsi" w:hAnsiTheme="majorHAnsi" w:cstheme="majorHAnsi"/>
          <w:sz w:val="24"/>
          <w:szCs w:val="24"/>
        </w:rPr>
        <w:t xml:space="preserve">, wykonawca powinien złożyć podpis bezpośrednio na dokumentach przesłanych za pośrednictwem </w:t>
      </w:r>
      <w:hyperlink r:id="rId25">
        <w:r>
          <w:rPr>
            <w:rStyle w:val="czeinternetowe"/>
            <w:rFonts w:asciiTheme="majorHAnsi" w:hAnsiTheme="majorHAnsi" w:cstheme="majorHAnsi"/>
            <w:sz w:val="24"/>
            <w:szCs w:val="24"/>
          </w:rPr>
          <w:t>platformazakupowa.pl</w:t>
        </w:r>
      </w:hyperlink>
      <w:r>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550B90F" w14:textId="77777777" w:rsidR="00DF5736" w:rsidRDefault="00000000">
      <w:pPr>
        <w:pStyle w:val="Akapitzlist"/>
        <w:numPr>
          <w:ilvl w:val="0"/>
          <w:numId w:val="41"/>
        </w:numPr>
        <w:spacing w:line="360" w:lineRule="auto"/>
        <w:ind w:left="426"/>
        <w:jc w:val="both"/>
      </w:pPr>
      <w:r>
        <w:rPr>
          <w:rFonts w:asciiTheme="majorHAnsi" w:hAnsiTheme="majorHAnsi" w:cstheme="majorHAnsi"/>
          <w:sz w:val="24"/>
          <w:szCs w:val="24"/>
        </w:rPr>
        <w:t>Za datę złożenia oferty przyjmuje się datę jej przekazania w systemie (platformie) w drugim kroku składania oferty poprzez kliknięcie przycisku “</w:t>
      </w:r>
      <w:r>
        <w:rPr>
          <w:rFonts w:asciiTheme="majorHAnsi" w:hAnsiTheme="majorHAnsi" w:cstheme="majorHAnsi"/>
          <w:b/>
          <w:bCs/>
          <w:sz w:val="24"/>
          <w:szCs w:val="24"/>
        </w:rPr>
        <w:t>Złóż ofertę</w:t>
      </w:r>
      <w:r>
        <w:rPr>
          <w:rFonts w:asciiTheme="majorHAnsi" w:hAnsiTheme="majorHAnsi" w:cstheme="majorHAnsi"/>
          <w:sz w:val="24"/>
          <w:szCs w:val="24"/>
        </w:rPr>
        <w:t>” i wyświetlenie się komunikatu, że oferta została zaszyfrowana i złożona.</w:t>
      </w:r>
    </w:p>
    <w:p w14:paraId="34D85961" w14:textId="77777777" w:rsidR="00DF5736" w:rsidRDefault="00000000">
      <w:pPr>
        <w:pStyle w:val="Akapitzlist"/>
        <w:numPr>
          <w:ilvl w:val="0"/>
          <w:numId w:val="41"/>
        </w:numPr>
        <w:spacing w:line="360" w:lineRule="auto"/>
        <w:ind w:left="426"/>
        <w:jc w:val="both"/>
      </w:pPr>
      <w:r>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26">
        <w:r>
          <w:rPr>
            <w:rStyle w:val="czeinternetowe"/>
            <w:rFonts w:asciiTheme="majorHAnsi" w:hAnsiTheme="majorHAnsi" w:cstheme="majorHAnsi"/>
            <w:sz w:val="24"/>
            <w:szCs w:val="24"/>
          </w:rPr>
          <w:t>https://platformazakupowa.pl/strona/45-instrukcje</w:t>
        </w:r>
      </w:hyperlink>
    </w:p>
    <w:p w14:paraId="6AE9AB7D" w14:textId="77777777" w:rsidR="00DF5736" w:rsidRDefault="00000000">
      <w:pPr>
        <w:pStyle w:val="Akapitzlist"/>
        <w:numPr>
          <w:ilvl w:val="0"/>
          <w:numId w:val="41"/>
        </w:numPr>
        <w:spacing w:line="360" w:lineRule="auto"/>
        <w:ind w:left="426"/>
        <w:jc w:val="both"/>
      </w:pPr>
      <w:r>
        <w:rPr>
          <w:rFonts w:asciiTheme="majorHAnsi" w:hAnsiTheme="majorHAnsi" w:cstheme="majorHAnsi"/>
          <w:sz w:val="24"/>
          <w:szCs w:val="24"/>
        </w:rPr>
        <w:t>Występuje limit objętości plików lub spakowanych folderów w zakresie całej oferty lub wniosku do ilości 10 plików lub spakowanych folderów przy maksymalnej wielkości 150 MB</w:t>
      </w:r>
    </w:p>
    <w:p w14:paraId="2164BEAB" w14:textId="77777777" w:rsidR="00DF5736" w:rsidRDefault="00000000">
      <w:pPr>
        <w:pStyle w:val="Akapitzlist"/>
        <w:numPr>
          <w:ilvl w:val="0"/>
          <w:numId w:val="41"/>
        </w:numPr>
        <w:spacing w:line="360" w:lineRule="auto"/>
        <w:ind w:left="426"/>
        <w:jc w:val="both"/>
      </w:pPr>
      <w:r>
        <w:rPr>
          <w:rFonts w:asciiTheme="majorHAnsi" w:hAnsiTheme="majorHAnsi" w:cstheme="majorHAnsi"/>
          <w:sz w:val="24"/>
          <w:szCs w:val="24"/>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p>
    <w:p w14:paraId="30F35B19" w14:textId="77777777" w:rsidR="00DF5736" w:rsidRDefault="00000000">
      <w:pPr>
        <w:pStyle w:val="Akapitzlist"/>
        <w:numPr>
          <w:ilvl w:val="0"/>
          <w:numId w:val="41"/>
        </w:numPr>
        <w:spacing w:line="360" w:lineRule="auto"/>
        <w:ind w:left="426"/>
        <w:jc w:val="both"/>
      </w:pPr>
      <w:r>
        <w:rPr>
          <w:rFonts w:asciiTheme="majorHAnsi" w:hAnsiTheme="majorHAnsi" w:cstheme="majorHAnsi"/>
          <w:sz w:val="24"/>
          <w:szCs w:val="24"/>
        </w:rPr>
        <w:t xml:space="preserve">Wykonawca składa ofertę za pośrednictwem Formularza składania oferty dostępnego na platformazakupowa.pl </w:t>
      </w:r>
      <w:r>
        <w:rPr>
          <w:rFonts w:asciiTheme="majorHAnsi" w:hAnsiTheme="majorHAnsi" w:cstheme="majorHAnsi"/>
          <w:b/>
          <w:bCs/>
          <w:sz w:val="24"/>
          <w:szCs w:val="24"/>
        </w:rPr>
        <w:t>w konkretnym postępowaniu</w:t>
      </w:r>
    </w:p>
    <w:p w14:paraId="02FA91AC" w14:textId="77777777" w:rsidR="00DF5736" w:rsidRDefault="00000000">
      <w:pPr>
        <w:numPr>
          <w:ilvl w:val="0"/>
          <w:numId w:val="41"/>
        </w:numPr>
        <w:spacing w:line="360" w:lineRule="auto"/>
        <w:ind w:left="426"/>
        <w:jc w:val="both"/>
      </w:pPr>
      <w:r>
        <w:rPr>
          <w:rFonts w:asciiTheme="majorHAnsi" w:hAnsiTheme="majorHAnsi" w:cstheme="majorHAnsi"/>
          <w:sz w:val="24"/>
          <w:szCs w:val="24"/>
        </w:rPr>
        <w:t xml:space="preserve">Każdy z Wykonawców może złożyć </w:t>
      </w:r>
      <w:r>
        <w:rPr>
          <w:rFonts w:asciiTheme="majorHAnsi" w:hAnsiTheme="majorHAnsi" w:cstheme="majorHAnsi"/>
          <w:b/>
          <w:bCs/>
          <w:sz w:val="24"/>
          <w:szCs w:val="24"/>
        </w:rPr>
        <w:t>tylko jedną ofertę</w:t>
      </w:r>
      <w:r>
        <w:rPr>
          <w:rFonts w:asciiTheme="majorHAnsi" w:hAnsiTheme="majorHAnsi" w:cstheme="majorHAnsi"/>
          <w:sz w:val="24"/>
          <w:szCs w:val="24"/>
        </w:rPr>
        <w:t>. Złożenie większej liczby ofert lub oferty zawierającej propozycje wariantowe spowoduje odrzucenie wszystkich złożonych przez danego wykonawcę ofert.</w:t>
      </w:r>
    </w:p>
    <w:p w14:paraId="61B320D0" w14:textId="77777777" w:rsidR="00DF5736" w:rsidRDefault="00000000">
      <w:pPr>
        <w:numPr>
          <w:ilvl w:val="0"/>
          <w:numId w:val="41"/>
        </w:numPr>
        <w:spacing w:line="360" w:lineRule="auto"/>
        <w:ind w:left="426"/>
        <w:jc w:val="both"/>
      </w:pPr>
      <w:r>
        <w:rPr>
          <w:rFonts w:asciiTheme="majorHAnsi" w:hAnsiTheme="majorHAnsi" w:cstheme="majorHAnsi"/>
          <w:sz w:val="24"/>
          <w:szCs w:val="24"/>
        </w:rPr>
        <w:t>Zamawiający nie bierze odpowiedzialności za sporządzenie i złożenie oferty w niewłaściwy sposób.</w:t>
      </w:r>
    </w:p>
    <w:p w14:paraId="2FFEC7A6" w14:textId="77777777" w:rsidR="00DF5736" w:rsidRDefault="00DF5736">
      <w:pPr>
        <w:jc w:val="both"/>
        <w:rPr>
          <w:rFonts w:asciiTheme="majorHAnsi" w:hAnsiTheme="majorHAnsi" w:cstheme="majorHAnsi"/>
          <w:sz w:val="24"/>
          <w:szCs w:val="24"/>
        </w:rPr>
      </w:pPr>
    </w:p>
    <w:p w14:paraId="751739A4" w14:textId="77777777" w:rsidR="00B2351E" w:rsidRDefault="00B2351E">
      <w:pPr>
        <w:jc w:val="both"/>
        <w:rPr>
          <w:rFonts w:asciiTheme="majorHAnsi" w:hAnsiTheme="majorHAnsi" w:cstheme="majorHAnsi"/>
          <w:sz w:val="24"/>
          <w:szCs w:val="24"/>
        </w:rPr>
      </w:pPr>
    </w:p>
    <w:p w14:paraId="5C3DEDFD" w14:textId="77777777" w:rsidR="00DF5736" w:rsidRDefault="00000000">
      <w:pPr>
        <w:spacing w:line="360" w:lineRule="auto"/>
        <w:ind w:left="65"/>
        <w:jc w:val="both"/>
      </w:pPr>
      <w:r>
        <w:rPr>
          <w:rFonts w:asciiTheme="majorHAnsi" w:hAnsiTheme="majorHAnsi" w:cstheme="majorHAnsi"/>
          <w:b/>
          <w:bCs/>
          <w:sz w:val="24"/>
          <w:szCs w:val="24"/>
          <w:u w:val="single"/>
        </w:rPr>
        <w:lastRenderedPageBreak/>
        <w:t>Wycofanie oferty:</w:t>
      </w:r>
    </w:p>
    <w:p w14:paraId="4EDFF613" w14:textId="77777777" w:rsidR="00DF5736" w:rsidRDefault="00000000">
      <w:pPr>
        <w:numPr>
          <w:ilvl w:val="0"/>
          <w:numId w:val="41"/>
        </w:numPr>
        <w:spacing w:line="360" w:lineRule="auto"/>
        <w:ind w:left="426"/>
        <w:jc w:val="both"/>
      </w:pPr>
      <w:r>
        <w:rPr>
          <w:rFonts w:asciiTheme="majorHAnsi" w:hAnsiTheme="majorHAnsi" w:cstheme="majorHAnsi"/>
          <w:sz w:val="24"/>
          <w:szCs w:val="24"/>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00F017B7" w14:textId="77777777" w:rsidR="00DF5736" w:rsidRDefault="00000000">
      <w:pPr>
        <w:numPr>
          <w:ilvl w:val="0"/>
          <w:numId w:val="41"/>
        </w:numPr>
        <w:spacing w:line="360" w:lineRule="auto"/>
        <w:ind w:left="426"/>
        <w:jc w:val="both"/>
      </w:pPr>
      <w:r>
        <w:rPr>
          <w:rFonts w:asciiTheme="majorHAnsi" w:hAnsiTheme="majorHAnsi" w:cstheme="majorHAnsi"/>
          <w:sz w:val="24"/>
          <w:szCs w:val="24"/>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5CA6EAC" w14:textId="77777777" w:rsidR="00DF5736" w:rsidRDefault="00000000">
      <w:pPr>
        <w:numPr>
          <w:ilvl w:val="0"/>
          <w:numId w:val="41"/>
        </w:numPr>
        <w:spacing w:line="360" w:lineRule="auto"/>
        <w:ind w:left="426"/>
        <w:jc w:val="both"/>
      </w:pPr>
      <w:r>
        <w:rPr>
          <w:rFonts w:asciiTheme="majorHAnsi" w:hAnsiTheme="majorHAnsi" w:cstheme="majorHAnsi"/>
          <w:sz w:val="24"/>
          <w:szCs w:val="24"/>
        </w:rPr>
        <w:t>Wykonawca po upływie terminu do składania ofert nie może skutecznie wycofać złożonej oferty.</w:t>
      </w:r>
    </w:p>
    <w:p w14:paraId="12046FE4" w14:textId="77777777" w:rsidR="00DF5736" w:rsidRDefault="00DF5736">
      <w:pPr>
        <w:ind w:left="426"/>
        <w:jc w:val="both"/>
        <w:rPr>
          <w:rFonts w:asciiTheme="majorHAnsi" w:hAnsiTheme="majorHAnsi" w:cstheme="majorHAnsi"/>
          <w:b/>
          <w:bCs/>
          <w:sz w:val="24"/>
          <w:szCs w:val="24"/>
        </w:rPr>
      </w:pPr>
    </w:p>
    <w:p w14:paraId="4F452DAB" w14:textId="77777777" w:rsidR="00DF5736" w:rsidRDefault="00000000">
      <w:pPr>
        <w:ind w:left="426"/>
        <w:jc w:val="both"/>
      </w:pPr>
      <w:r>
        <w:rPr>
          <w:rFonts w:asciiTheme="majorHAnsi" w:hAnsiTheme="majorHAnsi" w:cstheme="majorHAnsi"/>
          <w:b/>
          <w:bCs/>
          <w:sz w:val="24"/>
          <w:szCs w:val="24"/>
        </w:rPr>
        <w:t>Tajemnica przedsiębiorstwa</w:t>
      </w:r>
    </w:p>
    <w:p w14:paraId="2BF5E548" w14:textId="77777777" w:rsidR="00DF5736" w:rsidRDefault="00DF5736">
      <w:pPr>
        <w:ind w:left="426"/>
        <w:jc w:val="both"/>
        <w:rPr>
          <w:rFonts w:asciiTheme="majorHAnsi" w:hAnsiTheme="majorHAnsi" w:cstheme="majorHAnsi"/>
          <w:b/>
          <w:bCs/>
          <w:sz w:val="24"/>
          <w:szCs w:val="24"/>
        </w:rPr>
      </w:pPr>
    </w:p>
    <w:p w14:paraId="1369C962" w14:textId="77777777" w:rsidR="00DF5736" w:rsidRDefault="00000000">
      <w:pPr>
        <w:numPr>
          <w:ilvl w:val="0"/>
          <w:numId w:val="41"/>
        </w:numPr>
        <w:spacing w:line="360" w:lineRule="auto"/>
        <w:ind w:left="426"/>
        <w:jc w:val="both"/>
      </w:pPr>
      <w:r>
        <w:rPr>
          <w:rFonts w:asciiTheme="majorHAnsi" w:hAnsiTheme="majorHAnsi" w:cstheme="majorHAnsi"/>
          <w:sz w:val="24"/>
          <w:szCs w:val="24"/>
        </w:rPr>
        <w:t xml:space="preserve">Wszelkie </w:t>
      </w:r>
      <w:r>
        <w:rPr>
          <w:rFonts w:asciiTheme="majorHAnsi" w:hAnsiTheme="majorHAnsi" w:cstheme="majorHAnsi"/>
          <w:b/>
          <w:bCs/>
          <w:sz w:val="24"/>
          <w:szCs w:val="24"/>
        </w:rPr>
        <w:t>informacje stanowiące tajemnicę przedsiębiorstwa</w:t>
      </w:r>
      <w:r>
        <w:rPr>
          <w:rFonts w:asciiTheme="majorHAnsi" w:hAnsiTheme="majorHAnsi" w:cstheme="majorHAnsi"/>
          <w:sz w:val="24"/>
          <w:szCs w:val="24"/>
        </w:rPr>
        <w:t xml:space="preserve"> w rozumieniu ustawy z dnia 16 kwietnia 1993 r. o zwalczaniu nieuczciwej konkurencji (Dz.U. z 2020 r. poz. 1913), które Wykonawca zastrzeże jako tajemnicę przedsiębiorstwa, powinny zostać złożone z ofertą,</w:t>
      </w:r>
      <w:r>
        <w:rPr>
          <w:rFonts w:asciiTheme="majorHAnsi" w:hAnsiTheme="majorHAnsi" w:cstheme="majorHAnsi"/>
          <w:sz w:val="24"/>
          <w:szCs w:val="24"/>
        </w:rPr>
        <w:br/>
        <w:t xml:space="preserve">w osobnym pliku wraz z jednoczesnym zaznaczeniem „Tajemnica przedsiębiorstwa”. </w:t>
      </w:r>
    </w:p>
    <w:p w14:paraId="5C5F805A" w14:textId="77777777" w:rsidR="00DF5736" w:rsidRDefault="00DF5736">
      <w:pPr>
        <w:pStyle w:val="Akapitzlist"/>
        <w:ind w:left="709"/>
        <w:jc w:val="both"/>
        <w:rPr>
          <w:rFonts w:asciiTheme="majorHAnsi" w:hAnsiTheme="majorHAnsi" w:cstheme="majorHAnsi"/>
          <w:b/>
          <w:bCs/>
          <w:sz w:val="24"/>
          <w:szCs w:val="24"/>
          <w:highlight w:val="lightGray"/>
        </w:rPr>
      </w:pPr>
    </w:p>
    <w:p w14:paraId="56CBEF09" w14:textId="77777777" w:rsidR="00DF5736" w:rsidRDefault="00000000">
      <w:pPr>
        <w:pStyle w:val="Akapitzlist"/>
        <w:ind w:left="709"/>
        <w:jc w:val="center"/>
        <w:rPr>
          <w:rFonts w:asciiTheme="majorHAnsi" w:hAnsiTheme="majorHAnsi" w:cstheme="majorHAnsi"/>
          <w:b/>
          <w:bCs/>
          <w:sz w:val="24"/>
          <w:szCs w:val="24"/>
        </w:rPr>
      </w:pPr>
      <w:r>
        <w:rPr>
          <w:rFonts w:asciiTheme="majorHAnsi" w:hAnsiTheme="majorHAnsi" w:cstheme="majorHAnsi"/>
          <w:b/>
          <w:bCs/>
          <w:sz w:val="24"/>
          <w:szCs w:val="24"/>
          <w:highlight w:val="lightGray"/>
        </w:rPr>
        <w:t>OTWARCIE OFERT</w:t>
      </w:r>
    </w:p>
    <w:p w14:paraId="689E0D26" w14:textId="77777777" w:rsidR="00DF5736" w:rsidRDefault="00DF5736">
      <w:pPr>
        <w:ind w:left="426"/>
        <w:jc w:val="both"/>
        <w:rPr>
          <w:rFonts w:asciiTheme="majorHAnsi" w:hAnsiTheme="majorHAnsi" w:cstheme="majorHAnsi"/>
          <w:sz w:val="20"/>
          <w:szCs w:val="20"/>
        </w:rPr>
      </w:pPr>
    </w:p>
    <w:p w14:paraId="126B65B1" w14:textId="77777777" w:rsidR="00DF5736" w:rsidRDefault="00000000">
      <w:pPr>
        <w:numPr>
          <w:ilvl w:val="0"/>
          <w:numId w:val="41"/>
        </w:numPr>
        <w:ind w:left="426"/>
        <w:rPr>
          <w:rFonts w:asciiTheme="majorHAnsi" w:hAnsiTheme="majorHAnsi" w:cstheme="majorHAnsi"/>
          <w:sz w:val="24"/>
          <w:szCs w:val="24"/>
        </w:rPr>
      </w:pPr>
      <w:r>
        <w:rPr>
          <w:rFonts w:asciiTheme="majorHAnsi" w:hAnsiTheme="majorHAnsi" w:cstheme="majorHAnsi"/>
          <w:sz w:val="24"/>
          <w:szCs w:val="24"/>
        </w:rPr>
        <w:t>Otwarcie ofert następuje niezwłocznie po upływie terminu składania ofert, tj.:</w:t>
      </w:r>
    </w:p>
    <w:p w14:paraId="3D28E695" w14:textId="77777777" w:rsidR="00DF5736" w:rsidRDefault="00DF5736">
      <w:pPr>
        <w:ind w:left="284"/>
        <w:jc w:val="both"/>
        <w:rPr>
          <w:rFonts w:asciiTheme="majorHAnsi" w:hAnsiTheme="majorHAnsi" w:cstheme="majorHAnsi"/>
          <w:sz w:val="10"/>
          <w:szCs w:val="10"/>
        </w:rPr>
      </w:pPr>
    </w:p>
    <w:tbl>
      <w:tblPr>
        <w:tblStyle w:val="Tabela-Siatka"/>
        <w:tblW w:w="4962" w:type="dxa"/>
        <w:tblInd w:w="2689" w:type="dxa"/>
        <w:tblLayout w:type="fixed"/>
        <w:tblLook w:val="04A0" w:firstRow="1" w:lastRow="0" w:firstColumn="1" w:lastColumn="0" w:noHBand="0" w:noVBand="1"/>
      </w:tblPr>
      <w:tblGrid>
        <w:gridCol w:w="4962"/>
      </w:tblGrid>
      <w:tr w:rsidR="00DF5736" w14:paraId="7662EF7F" w14:textId="77777777">
        <w:tc>
          <w:tcPr>
            <w:tcW w:w="4962" w:type="dxa"/>
            <w:shd w:val="clear" w:color="auto" w:fill="D9D9D9" w:themeFill="background1" w:themeFillShade="D9"/>
          </w:tcPr>
          <w:p w14:paraId="6522AD35" w14:textId="77777777" w:rsidR="00DF5736" w:rsidRDefault="00DF5736">
            <w:pPr>
              <w:widowControl w:val="0"/>
              <w:spacing w:line="240" w:lineRule="auto"/>
              <w:jc w:val="both"/>
              <w:rPr>
                <w:rFonts w:asciiTheme="majorHAnsi" w:hAnsiTheme="majorHAnsi" w:cstheme="majorHAnsi"/>
                <w:sz w:val="16"/>
                <w:szCs w:val="16"/>
              </w:rPr>
            </w:pPr>
          </w:p>
          <w:p w14:paraId="7E5BA43D" w14:textId="5D7AC731" w:rsidR="00DF5736"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dnia</w:t>
            </w:r>
            <w:r>
              <w:rPr>
                <w:rFonts w:asciiTheme="majorHAnsi" w:hAnsiTheme="majorHAnsi" w:cstheme="majorHAnsi"/>
                <w:b/>
                <w:bCs/>
                <w:color w:val="0D0D0D" w:themeColor="text1" w:themeTint="F2"/>
                <w:sz w:val="24"/>
                <w:szCs w:val="24"/>
              </w:rPr>
              <w:t xml:space="preserve"> </w:t>
            </w:r>
            <w:r w:rsidR="00355A74">
              <w:rPr>
                <w:rFonts w:asciiTheme="majorHAnsi" w:hAnsiTheme="majorHAnsi" w:cstheme="majorHAnsi"/>
                <w:b/>
                <w:bCs/>
                <w:color w:val="0D0D0D" w:themeColor="text1" w:themeTint="F2"/>
                <w:sz w:val="24"/>
                <w:szCs w:val="24"/>
              </w:rPr>
              <w:t>1</w:t>
            </w:r>
            <w:r w:rsidR="00827F7D">
              <w:rPr>
                <w:rFonts w:asciiTheme="majorHAnsi" w:hAnsiTheme="majorHAnsi" w:cstheme="majorHAnsi"/>
                <w:b/>
                <w:bCs/>
                <w:color w:val="0D0D0D" w:themeColor="text1" w:themeTint="F2"/>
                <w:sz w:val="24"/>
                <w:szCs w:val="24"/>
              </w:rPr>
              <w:t>7</w:t>
            </w:r>
            <w:r w:rsidR="00355A74">
              <w:rPr>
                <w:rFonts w:asciiTheme="majorHAnsi" w:hAnsiTheme="majorHAnsi" w:cstheme="majorHAnsi"/>
                <w:b/>
                <w:bCs/>
                <w:color w:val="0D0D0D" w:themeColor="text1" w:themeTint="F2"/>
                <w:sz w:val="24"/>
                <w:szCs w:val="24"/>
              </w:rPr>
              <w:t xml:space="preserve"> sierpnia </w:t>
            </w:r>
            <w:r>
              <w:rPr>
                <w:rFonts w:asciiTheme="majorHAnsi" w:hAnsiTheme="majorHAnsi" w:cstheme="majorHAnsi"/>
                <w:b/>
                <w:bCs/>
                <w:color w:val="0D0D0D" w:themeColor="text1" w:themeTint="F2"/>
                <w:sz w:val="24"/>
                <w:szCs w:val="24"/>
              </w:rPr>
              <w:t xml:space="preserve">2023 </w:t>
            </w:r>
            <w:r>
              <w:rPr>
                <w:rFonts w:asciiTheme="majorHAnsi" w:hAnsiTheme="majorHAnsi" w:cstheme="majorHAnsi"/>
                <w:b/>
                <w:bCs/>
                <w:color w:val="0D0D0D" w:themeColor="text1" w:themeTint="F2"/>
                <w:sz w:val="24"/>
                <w:szCs w:val="24"/>
                <w:shd w:val="clear" w:color="auto" w:fill="D9D9D9"/>
              </w:rPr>
              <w:t xml:space="preserve">roku </w:t>
            </w:r>
            <w:r>
              <w:rPr>
                <w:rFonts w:asciiTheme="majorHAnsi" w:hAnsiTheme="majorHAnsi" w:cstheme="majorHAnsi"/>
                <w:color w:val="0D0D0D" w:themeColor="text1" w:themeTint="F2"/>
                <w:sz w:val="24"/>
                <w:szCs w:val="24"/>
                <w:shd w:val="clear" w:color="auto" w:fill="D9D9D9"/>
              </w:rPr>
              <w:t>od</w:t>
            </w:r>
            <w:r>
              <w:rPr>
                <w:rFonts w:asciiTheme="majorHAnsi" w:hAnsiTheme="majorHAnsi" w:cstheme="majorHAnsi"/>
                <w:b/>
                <w:bCs/>
                <w:color w:val="0D0D0D" w:themeColor="text1" w:themeTint="F2"/>
                <w:sz w:val="24"/>
                <w:szCs w:val="24"/>
                <w:shd w:val="clear" w:color="auto" w:fill="D9D9D9"/>
              </w:rPr>
              <w:t xml:space="preserve"> </w:t>
            </w:r>
            <w:r>
              <w:rPr>
                <w:rFonts w:asciiTheme="majorHAnsi" w:hAnsiTheme="majorHAnsi" w:cstheme="majorHAnsi"/>
                <w:color w:val="0D0D0D" w:themeColor="text1" w:themeTint="F2"/>
                <w:sz w:val="24"/>
                <w:szCs w:val="24"/>
                <w:shd w:val="clear" w:color="auto" w:fill="D9D9D9"/>
              </w:rPr>
              <w:t>godz</w:t>
            </w:r>
            <w:r>
              <w:rPr>
                <w:rFonts w:asciiTheme="majorHAnsi" w:hAnsiTheme="majorHAnsi" w:cstheme="majorHAnsi"/>
                <w:b/>
                <w:bCs/>
                <w:color w:val="0D0D0D" w:themeColor="text1" w:themeTint="F2"/>
                <w:sz w:val="24"/>
                <w:szCs w:val="24"/>
                <w:shd w:val="clear" w:color="auto" w:fill="D9D9D9"/>
              </w:rPr>
              <w:t xml:space="preserve">. </w:t>
            </w:r>
            <w:r w:rsidR="00827F7D">
              <w:rPr>
                <w:rFonts w:asciiTheme="majorHAnsi" w:hAnsiTheme="majorHAnsi" w:cstheme="majorHAnsi"/>
                <w:b/>
                <w:bCs/>
                <w:color w:val="0D0D0D" w:themeColor="text1" w:themeTint="F2"/>
                <w:sz w:val="24"/>
                <w:szCs w:val="24"/>
                <w:shd w:val="clear" w:color="auto" w:fill="D9D9D9"/>
              </w:rPr>
              <w:t>9:10</w:t>
            </w:r>
          </w:p>
          <w:p w14:paraId="1CB8BE22" w14:textId="77777777" w:rsidR="00DF5736" w:rsidRDefault="00DF5736">
            <w:pPr>
              <w:widowControl w:val="0"/>
              <w:spacing w:line="240" w:lineRule="auto"/>
              <w:jc w:val="both"/>
              <w:rPr>
                <w:rFonts w:asciiTheme="majorHAnsi" w:hAnsiTheme="majorHAnsi" w:cstheme="majorHAnsi"/>
                <w:sz w:val="16"/>
                <w:szCs w:val="16"/>
              </w:rPr>
            </w:pPr>
          </w:p>
        </w:tc>
      </w:tr>
    </w:tbl>
    <w:p w14:paraId="4C8AD079" w14:textId="77777777" w:rsidR="00DF5736" w:rsidRDefault="00DF5736">
      <w:pPr>
        <w:ind w:left="284"/>
        <w:jc w:val="both"/>
        <w:rPr>
          <w:rFonts w:asciiTheme="majorHAnsi" w:hAnsiTheme="majorHAnsi" w:cstheme="majorHAnsi"/>
          <w:sz w:val="20"/>
          <w:szCs w:val="20"/>
        </w:rPr>
      </w:pPr>
    </w:p>
    <w:p w14:paraId="046C9D2F" w14:textId="77777777" w:rsidR="00DF5736" w:rsidRDefault="00000000">
      <w:pPr>
        <w:pStyle w:val="Akapitzlist"/>
        <w:numPr>
          <w:ilvl w:val="0"/>
          <w:numId w:val="41"/>
        </w:numPr>
        <w:spacing w:line="360" w:lineRule="auto"/>
        <w:ind w:left="426"/>
        <w:jc w:val="both"/>
      </w:pPr>
      <w:r>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5D6C4C7" w14:textId="77777777" w:rsidR="00DF5736" w:rsidRDefault="00000000">
      <w:pPr>
        <w:pStyle w:val="Akapitzlist"/>
        <w:numPr>
          <w:ilvl w:val="0"/>
          <w:numId w:val="41"/>
        </w:numPr>
        <w:spacing w:line="360" w:lineRule="auto"/>
        <w:ind w:left="426"/>
        <w:jc w:val="both"/>
      </w:pPr>
      <w:r>
        <w:rPr>
          <w:rFonts w:asciiTheme="majorHAnsi" w:hAnsiTheme="majorHAnsi" w:cstheme="majorHAnsi"/>
          <w:sz w:val="24"/>
          <w:szCs w:val="24"/>
        </w:rPr>
        <w:t>Zamawiający poinformuje o zmianie terminu otwarcia ofert na stronie internetowej prowadzonego postępowania.</w:t>
      </w:r>
    </w:p>
    <w:p w14:paraId="2B47E2AE" w14:textId="77777777" w:rsidR="00DF5736" w:rsidRDefault="00000000">
      <w:pPr>
        <w:pStyle w:val="Akapitzlist"/>
        <w:numPr>
          <w:ilvl w:val="0"/>
          <w:numId w:val="41"/>
        </w:numPr>
        <w:spacing w:line="360" w:lineRule="auto"/>
        <w:ind w:left="426"/>
        <w:jc w:val="both"/>
      </w:pPr>
      <w:r>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7FD0059F" w14:textId="77777777" w:rsidR="00DF5736" w:rsidRDefault="00000000">
      <w:pPr>
        <w:pStyle w:val="Akapitzlist"/>
        <w:numPr>
          <w:ilvl w:val="0"/>
          <w:numId w:val="41"/>
        </w:numPr>
        <w:spacing w:line="360" w:lineRule="auto"/>
        <w:ind w:left="426"/>
        <w:jc w:val="both"/>
      </w:pPr>
      <w:r>
        <w:rPr>
          <w:rFonts w:asciiTheme="majorHAnsi" w:hAnsiTheme="majorHAnsi" w:cstheme="majorHAnsi"/>
          <w:color w:val="000000" w:themeColor="text1"/>
          <w:sz w:val="24"/>
          <w:szCs w:val="24"/>
        </w:rPr>
        <w:t>Zamawiający, niezwłocznie po otwarciu ofert, udostępnia na stronie internetowej prowadzonego postępowania informacje o:</w:t>
      </w:r>
    </w:p>
    <w:p w14:paraId="6A74B1D9" w14:textId="77777777" w:rsidR="00DF5736" w:rsidRDefault="00000000">
      <w:pPr>
        <w:pStyle w:val="Akapitzlist"/>
        <w:numPr>
          <w:ilvl w:val="0"/>
          <w:numId w:val="42"/>
        </w:numPr>
        <w:shd w:val="clear" w:color="auto" w:fill="FFFFFF"/>
        <w:spacing w:line="360" w:lineRule="auto"/>
        <w:ind w:left="851"/>
        <w:jc w:val="both"/>
      </w:pPr>
      <w:r>
        <w:rPr>
          <w:rFonts w:asciiTheme="majorHAnsi" w:hAnsiTheme="majorHAnsi" w:cstheme="majorHAnsi"/>
          <w:color w:val="000000" w:themeColor="text1"/>
          <w:sz w:val="24"/>
          <w:szCs w:val="24"/>
        </w:rPr>
        <w:t>nazwach albo imionach i nazwiskach oraz siedzibach lub miejscach prowadzonej działalności gospodarczej albo miejscach zamieszkania Wykonawców, których oferty zostały otwarte;</w:t>
      </w:r>
    </w:p>
    <w:p w14:paraId="19D7D33C" w14:textId="77777777" w:rsidR="00DF5736" w:rsidRDefault="00000000">
      <w:pPr>
        <w:pStyle w:val="Akapitzlist"/>
        <w:numPr>
          <w:ilvl w:val="0"/>
          <w:numId w:val="42"/>
        </w:numPr>
        <w:shd w:val="clear" w:color="auto" w:fill="FFFFFF"/>
        <w:spacing w:line="360" w:lineRule="auto"/>
        <w:ind w:left="851"/>
        <w:jc w:val="both"/>
      </w:pPr>
      <w:r>
        <w:rPr>
          <w:rFonts w:asciiTheme="majorHAnsi" w:hAnsiTheme="majorHAnsi" w:cstheme="majorHAnsi"/>
          <w:color w:val="000000" w:themeColor="text1"/>
          <w:sz w:val="24"/>
          <w:szCs w:val="24"/>
        </w:rPr>
        <w:t>cenach lub kosztach zawartych w ofertach.</w:t>
      </w:r>
    </w:p>
    <w:p w14:paraId="07CF72E0" w14:textId="77777777" w:rsidR="00DF5736" w:rsidRDefault="00000000">
      <w:pPr>
        <w:shd w:val="clear" w:color="auto" w:fill="FFFFFF"/>
        <w:spacing w:line="360" w:lineRule="auto"/>
        <w:ind w:left="-142" w:hanging="283"/>
        <w:jc w:val="both"/>
      </w:pPr>
      <w:r>
        <w:rPr>
          <w:rFonts w:asciiTheme="majorHAnsi" w:hAnsiTheme="majorHAnsi" w:cstheme="majorHAnsi"/>
          <w:color w:val="000000" w:themeColor="text1"/>
          <w:sz w:val="24"/>
          <w:szCs w:val="24"/>
        </w:rPr>
        <w:lastRenderedPageBreak/>
        <w:t xml:space="preserve">             Informacja zostanie opublikowana na stronie postępowania na platformazakupowa.pl</w:t>
      </w:r>
      <w:r>
        <w:rPr>
          <w:rFonts w:asciiTheme="majorHAnsi" w:hAnsiTheme="majorHAnsi" w:cstheme="majorHAnsi"/>
          <w:color w:val="000000" w:themeColor="text1"/>
          <w:sz w:val="24"/>
          <w:szCs w:val="24"/>
        </w:rPr>
        <w:br/>
        <w:t>w sekcji ,,Komunikaty” .</w:t>
      </w:r>
    </w:p>
    <w:p w14:paraId="3C76B931" w14:textId="77777777" w:rsidR="00DF5736" w:rsidRDefault="00000000">
      <w:pPr>
        <w:pStyle w:val="Akapitzlist"/>
        <w:numPr>
          <w:ilvl w:val="0"/>
          <w:numId w:val="41"/>
        </w:numPr>
        <w:shd w:val="clear" w:color="auto" w:fill="FFFFFF"/>
        <w:spacing w:line="360" w:lineRule="auto"/>
        <w:ind w:left="284"/>
        <w:jc w:val="both"/>
      </w:pPr>
      <w:r>
        <w:rPr>
          <w:rFonts w:asciiTheme="majorHAnsi" w:hAnsiTheme="majorHAnsi" w:cstheme="majorHAnsi"/>
          <w:color w:val="000000" w:themeColor="text1"/>
          <w:sz w:val="24"/>
          <w:szCs w:val="24"/>
        </w:rPr>
        <w:t>W przypadku ofert, które podlegają negocjacjom, zamawiający udostępnia informacje, o których mowa w ust. 5 pkt 2, niezwłocznie po otwarciu ofert ostatecznych albo unieważnieniu postępowania.</w:t>
      </w:r>
    </w:p>
    <w:p w14:paraId="31AB6105" w14:textId="77777777" w:rsidR="00DF5736" w:rsidRDefault="00DF5736">
      <w:pPr>
        <w:shd w:val="clear" w:color="auto" w:fill="FFFFFF"/>
        <w:jc w:val="both"/>
        <w:rPr>
          <w:rFonts w:asciiTheme="majorHAnsi" w:hAnsiTheme="majorHAnsi" w:cstheme="majorHAnsi"/>
          <w:sz w:val="10"/>
          <w:szCs w:val="10"/>
        </w:rPr>
      </w:pPr>
    </w:p>
    <w:tbl>
      <w:tblPr>
        <w:tblStyle w:val="Tabela-Siatka"/>
        <w:tblW w:w="9776" w:type="dxa"/>
        <w:tblLayout w:type="fixed"/>
        <w:tblLook w:val="04A0" w:firstRow="1" w:lastRow="0" w:firstColumn="1" w:lastColumn="0" w:noHBand="0" w:noVBand="1"/>
      </w:tblPr>
      <w:tblGrid>
        <w:gridCol w:w="9776"/>
      </w:tblGrid>
      <w:tr w:rsidR="00DF5736" w14:paraId="59EA31D7" w14:textId="77777777">
        <w:tc>
          <w:tcPr>
            <w:tcW w:w="9776" w:type="dxa"/>
            <w:shd w:val="clear" w:color="auto" w:fill="D9D9D9" w:themeFill="background1" w:themeFillShade="D9"/>
          </w:tcPr>
          <w:p w14:paraId="16B5DCF4" w14:textId="77777777" w:rsidR="00DF5736" w:rsidRDefault="00000000">
            <w:pPr>
              <w:pStyle w:val="Nagwek2"/>
              <w:widowControl w:val="0"/>
              <w:spacing w:before="120" w:line="240" w:lineRule="auto"/>
              <w:rPr>
                <w:rFonts w:asciiTheme="majorHAnsi" w:hAnsiTheme="majorHAnsi" w:cstheme="majorHAnsi"/>
                <w:b/>
                <w:bCs/>
                <w:sz w:val="26"/>
                <w:szCs w:val="26"/>
              </w:rPr>
            </w:pPr>
            <w:bookmarkStart w:id="60" w:name="_Toc141611987"/>
            <w:r>
              <w:rPr>
                <w:rFonts w:asciiTheme="majorHAnsi" w:hAnsiTheme="majorHAnsi" w:cstheme="majorHAnsi"/>
                <w:b/>
                <w:bCs/>
                <w:sz w:val="26"/>
                <w:szCs w:val="26"/>
              </w:rPr>
              <w:t xml:space="preserve">XIV. </w:t>
            </w:r>
            <w:r>
              <w:rPr>
                <w:rFonts w:asciiTheme="majorHAnsi" w:hAnsiTheme="majorHAnsi" w:cstheme="majorHAnsi"/>
                <w:b/>
                <w:bCs/>
                <w:sz w:val="26"/>
                <w:szCs w:val="26"/>
                <w:shd w:val="clear" w:color="auto" w:fill="D9D9D9"/>
              </w:rPr>
              <w:t>Termin związania ofertą</w:t>
            </w:r>
            <w:bookmarkEnd w:id="60"/>
          </w:p>
        </w:tc>
      </w:tr>
    </w:tbl>
    <w:p w14:paraId="0886DD99" w14:textId="77777777" w:rsidR="00DF5736" w:rsidRDefault="00DF5736">
      <w:pPr>
        <w:ind w:left="425"/>
        <w:jc w:val="both"/>
        <w:rPr>
          <w:rFonts w:asciiTheme="majorHAnsi" w:hAnsiTheme="majorHAnsi" w:cstheme="majorHAnsi"/>
          <w:sz w:val="10"/>
          <w:szCs w:val="10"/>
        </w:rPr>
      </w:pPr>
    </w:p>
    <w:p w14:paraId="38EFFDEA" w14:textId="74D5E874" w:rsidR="00DF5736" w:rsidRDefault="00000000">
      <w:pPr>
        <w:numPr>
          <w:ilvl w:val="0"/>
          <w:numId w:val="15"/>
        </w:numPr>
        <w:spacing w:line="360" w:lineRule="auto"/>
        <w:ind w:left="425"/>
        <w:jc w:val="both"/>
      </w:pPr>
      <w:r>
        <w:rPr>
          <w:rFonts w:asciiTheme="majorHAnsi" w:hAnsiTheme="majorHAnsi" w:cstheme="majorHAnsi"/>
          <w:sz w:val="24"/>
          <w:szCs w:val="24"/>
        </w:rPr>
        <w:t xml:space="preserve">Wykonawca będzie związany ofertą przez okres </w:t>
      </w:r>
      <w:r>
        <w:rPr>
          <w:rFonts w:asciiTheme="majorHAnsi" w:hAnsiTheme="majorHAnsi" w:cstheme="majorHAnsi"/>
          <w:b/>
          <w:sz w:val="24"/>
          <w:szCs w:val="24"/>
        </w:rPr>
        <w:t>30 dni</w:t>
      </w:r>
      <w:r>
        <w:rPr>
          <w:rFonts w:asciiTheme="majorHAnsi" w:hAnsiTheme="majorHAnsi" w:cstheme="majorHAnsi"/>
          <w:sz w:val="24"/>
          <w:szCs w:val="24"/>
        </w:rPr>
        <w:t xml:space="preserve">, tj. do </w:t>
      </w:r>
      <w:r>
        <w:rPr>
          <w:rFonts w:asciiTheme="majorHAnsi" w:hAnsiTheme="majorHAnsi" w:cstheme="majorHAnsi"/>
          <w:color w:val="000000" w:themeColor="text1"/>
          <w:sz w:val="24"/>
          <w:szCs w:val="24"/>
        </w:rPr>
        <w:t xml:space="preserve">dnia </w:t>
      </w:r>
      <w:r w:rsidR="00355A74">
        <w:rPr>
          <w:rFonts w:asciiTheme="majorHAnsi" w:hAnsiTheme="majorHAnsi" w:cstheme="majorHAnsi"/>
          <w:b/>
          <w:bCs/>
          <w:color w:val="000000" w:themeColor="text1"/>
          <w:sz w:val="24"/>
          <w:szCs w:val="24"/>
        </w:rPr>
        <w:t>1</w:t>
      </w:r>
      <w:r w:rsidR="00827F7D">
        <w:rPr>
          <w:rFonts w:asciiTheme="majorHAnsi" w:hAnsiTheme="majorHAnsi" w:cstheme="majorHAnsi"/>
          <w:b/>
          <w:bCs/>
          <w:color w:val="000000" w:themeColor="text1"/>
          <w:sz w:val="24"/>
          <w:szCs w:val="24"/>
        </w:rPr>
        <w:t>5</w:t>
      </w:r>
      <w:r w:rsidR="00355A74">
        <w:rPr>
          <w:rFonts w:asciiTheme="majorHAnsi" w:hAnsiTheme="majorHAnsi" w:cstheme="majorHAnsi"/>
          <w:b/>
          <w:bCs/>
          <w:color w:val="000000" w:themeColor="text1"/>
          <w:sz w:val="24"/>
          <w:szCs w:val="24"/>
        </w:rPr>
        <w:t xml:space="preserve"> września </w:t>
      </w:r>
      <w:r>
        <w:rPr>
          <w:rFonts w:asciiTheme="majorHAnsi" w:hAnsiTheme="majorHAnsi" w:cstheme="majorHAnsi"/>
          <w:b/>
          <w:bCs/>
          <w:color w:val="0D0D0D" w:themeColor="text1" w:themeTint="F2"/>
          <w:sz w:val="24"/>
          <w:szCs w:val="24"/>
        </w:rPr>
        <w:t xml:space="preserve">2023 </w:t>
      </w:r>
      <w:r>
        <w:rPr>
          <w:rFonts w:asciiTheme="majorHAnsi" w:hAnsiTheme="majorHAnsi" w:cstheme="majorHAnsi"/>
          <w:b/>
          <w:bCs/>
          <w:color w:val="000000" w:themeColor="text1"/>
          <w:sz w:val="24"/>
          <w:szCs w:val="24"/>
        </w:rPr>
        <w:t>r.</w:t>
      </w:r>
    </w:p>
    <w:p w14:paraId="69ECD0D9" w14:textId="77777777" w:rsidR="00DF5736" w:rsidRDefault="00000000">
      <w:pPr>
        <w:numPr>
          <w:ilvl w:val="0"/>
          <w:numId w:val="15"/>
        </w:numPr>
        <w:spacing w:line="360" w:lineRule="auto"/>
        <w:ind w:left="425"/>
        <w:jc w:val="both"/>
      </w:pPr>
      <w:r>
        <w:rPr>
          <w:rFonts w:asciiTheme="majorHAnsi" w:hAnsiTheme="majorHAnsi" w:cstheme="majorHAnsi"/>
          <w:sz w:val="24"/>
          <w:szCs w:val="24"/>
        </w:rPr>
        <w:t>Pierwszym dniem terminu związania ofertą jest dzień, w  którym upływa termin składania ofert.</w:t>
      </w:r>
    </w:p>
    <w:p w14:paraId="3D1502AD" w14:textId="77777777" w:rsidR="00DF5736" w:rsidRDefault="00000000">
      <w:pPr>
        <w:numPr>
          <w:ilvl w:val="0"/>
          <w:numId w:val="15"/>
        </w:numPr>
        <w:spacing w:line="360" w:lineRule="auto"/>
        <w:ind w:left="425"/>
        <w:jc w:val="both"/>
      </w:pPr>
      <w:r>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Theme="majorHAnsi" w:hAnsiTheme="majorHAnsi" w:cstheme="majorHAnsi"/>
          <w:sz w:val="24"/>
          <w:szCs w:val="24"/>
        </w:rPr>
        <w:tab/>
      </w:r>
    </w:p>
    <w:p w14:paraId="6A148BA0" w14:textId="77777777" w:rsidR="00DF5736" w:rsidRDefault="00000000">
      <w:pPr>
        <w:numPr>
          <w:ilvl w:val="0"/>
          <w:numId w:val="15"/>
        </w:numPr>
        <w:spacing w:line="360" w:lineRule="auto"/>
        <w:ind w:left="425"/>
        <w:jc w:val="both"/>
      </w:pPr>
      <w:r>
        <w:rPr>
          <w:rFonts w:asciiTheme="majorHAnsi" w:hAnsiTheme="majorHAnsi" w:cstheme="majorHAnsi"/>
          <w:sz w:val="24"/>
          <w:szCs w:val="24"/>
        </w:rPr>
        <w:t xml:space="preserve">Przedłużenie terminu związania ofertą </w:t>
      </w:r>
      <w:r>
        <w:rPr>
          <w:rFonts w:asciiTheme="majorHAnsi" w:hAnsiTheme="majorHAnsi" w:cstheme="majorHAnsi"/>
          <w:b/>
          <w:bCs/>
          <w:sz w:val="24"/>
          <w:szCs w:val="24"/>
        </w:rPr>
        <w:t>wymaga złożenia przez wykonawcę pisemnego oświadczenia o wyrażeniu zgody</w:t>
      </w:r>
      <w:r>
        <w:rPr>
          <w:rFonts w:asciiTheme="majorHAnsi" w:hAnsiTheme="majorHAnsi" w:cstheme="majorHAnsi"/>
          <w:sz w:val="24"/>
          <w:szCs w:val="24"/>
        </w:rPr>
        <w:t xml:space="preserve"> na przedłużenie terminu związania ofertą.</w:t>
      </w:r>
    </w:p>
    <w:p w14:paraId="1FB2FCA5" w14:textId="77777777" w:rsidR="00DF5736" w:rsidRDefault="00DF5736">
      <w:pPr>
        <w:ind w:left="42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5736" w14:paraId="12CA8049" w14:textId="77777777">
        <w:tc>
          <w:tcPr>
            <w:tcW w:w="10060" w:type="dxa"/>
            <w:shd w:val="clear" w:color="auto" w:fill="D9D9D9" w:themeFill="background1" w:themeFillShade="D9"/>
          </w:tcPr>
          <w:p w14:paraId="30930243" w14:textId="77777777" w:rsidR="00DF5736" w:rsidRDefault="00000000">
            <w:pPr>
              <w:pStyle w:val="Nagwek2"/>
              <w:widowControl w:val="0"/>
              <w:spacing w:before="120" w:line="240" w:lineRule="auto"/>
              <w:rPr>
                <w:rFonts w:asciiTheme="majorHAnsi" w:hAnsiTheme="majorHAnsi" w:cstheme="majorHAnsi"/>
                <w:b/>
                <w:bCs/>
                <w:sz w:val="26"/>
                <w:szCs w:val="26"/>
              </w:rPr>
            </w:pPr>
            <w:bookmarkStart w:id="61" w:name="_Toc141611988"/>
            <w:r>
              <w:rPr>
                <w:rFonts w:asciiTheme="majorHAnsi" w:hAnsiTheme="majorHAnsi" w:cstheme="majorHAnsi"/>
                <w:b/>
                <w:bCs/>
                <w:sz w:val="26"/>
                <w:szCs w:val="26"/>
              </w:rPr>
              <w:t>XV. Sposób obliczania ceny oferty</w:t>
            </w:r>
            <w:bookmarkEnd w:id="61"/>
          </w:p>
        </w:tc>
      </w:tr>
    </w:tbl>
    <w:p w14:paraId="7DA82FFB" w14:textId="77777777" w:rsidR="00DF5736" w:rsidRDefault="00000000">
      <w:pPr>
        <w:numPr>
          <w:ilvl w:val="0"/>
          <w:numId w:val="3"/>
        </w:numPr>
        <w:spacing w:line="360" w:lineRule="auto"/>
        <w:ind w:left="426" w:hanging="425"/>
        <w:jc w:val="both"/>
      </w:pPr>
      <w:r>
        <w:rPr>
          <w:rFonts w:asciiTheme="majorHAnsi" w:hAnsiTheme="majorHAnsi" w:cstheme="majorHAnsi"/>
          <w:sz w:val="24"/>
          <w:szCs w:val="24"/>
        </w:rPr>
        <w:t xml:space="preserve">Wykonawca podaje cenę za realizację przedmiotu zamówienia zgodnie ze wzorem Formularza Ofertowego, stanowiącego </w:t>
      </w:r>
      <w:r>
        <w:rPr>
          <w:rFonts w:asciiTheme="majorHAnsi" w:hAnsiTheme="majorHAnsi" w:cstheme="majorHAnsi"/>
          <w:b/>
          <w:sz w:val="24"/>
          <w:szCs w:val="24"/>
        </w:rPr>
        <w:t xml:space="preserve">Załącznik nr 1 do SWZ. </w:t>
      </w:r>
    </w:p>
    <w:p w14:paraId="3845AA9E" w14:textId="77777777" w:rsidR="00DF5736" w:rsidRDefault="00000000">
      <w:pPr>
        <w:numPr>
          <w:ilvl w:val="0"/>
          <w:numId w:val="3"/>
        </w:numPr>
        <w:spacing w:line="360" w:lineRule="auto"/>
        <w:ind w:left="426" w:hanging="425"/>
        <w:jc w:val="both"/>
      </w:pPr>
      <w:r>
        <w:rPr>
          <w:rFonts w:asciiTheme="majorHAnsi" w:hAnsiTheme="majorHAnsi" w:cstheme="majorHAnsi"/>
          <w:sz w:val="24"/>
          <w:szCs w:val="24"/>
        </w:rPr>
        <w:t>Cena oferty podana w Załączniku nr 1 do SWZ musi obejmować cały przedmiot zamówienia.</w:t>
      </w:r>
    </w:p>
    <w:p w14:paraId="63AF41BE" w14:textId="77777777" w:rsidR="00DF5736" w:rsidRDefault="00000000">
      <w:pPr>
        <w:numPr>
          <w:ilvl w:val="0"/>
          <w:numId w:val="3"/>
        </w:numPr>
        <w:spacing w:line="360" w:lineRule="auto"/>
        <w:ind w:left="426" w:hanging="425"/>
        <w:jc w:val="both"/>
      </w:pPr>
      <w:r>
        <w:rPr>
          <w:rFonts w:asciiTheme="majorHAnsi" w:hAnsiTheme="majorHAnsi" w:cstheme="majorHAnsi"/>
          <w:sz w:val="24"/>
          <w:szCs w:val="24"/>
        </w:rPr>
        <w:t xml:space="preserve">Cena oferty stanowi </w:t>
      </w:r>
      <w:r>
        <w:rPr>
          <w:rFonts w:asciiTheme="majorHAnsi" w:hAnsiTheme="majorHAnsi" w:cstheme="majorHAnsi"/>
          <w:b/>
          <w:bCs/>
          <w:sz w:val="24"/>
          <w:szCs w:val="24"/>
        </w:rPr>
        <w:t>wynagrodzenie ryczałtowe</w:t>
      </w:r>
      <w:r>
        <w:rPr>
          <w:rFonts w:asciiTheme="majorHAnsi" w:hAnsiTheme="majorHAnsi" w:cstheme="majorHAnsi"/>
          <w:sz w:val="24"/>
          <w:szCs w:val="24"/>
        </w:rPr>
        <w:t xml:space="preserve"> w rozumienia art. 632 § 1 kodeksu cywilnego;</w:t>
      </w:r>
    </w:p>
    <w:p w14:paraId="557A07C3" w14:textId="77777777" w:rsidR="00DF5736" w:rsidRDefault="00000000">
      <w:pPr>
        <w:numPr>
          <w:ilvl w:val="0"/>
          <w:numId w:val="3"/>
        </w:numPr>
        <w:spacing w:line="360" w:lineRule="auto"/>
        <w:ind w:left="426" w:hanging="425"/>
        <w:jc w:val="both"/>
      </w:pPr>
      <w:r>
        <w:rPr>
          <w:rFonts w:asciiTheme="majorHAnsi" w:hAnsiTheme="majorHAnsi" w:cstheme="majorHAnsi"/>
          <w:sz w:val="24"/>
          <w:szCs w:val="24"/>
        </w:rPr>
        <w:t>Cena oferty musi być wyrażona w złotych polskich, po zaokrągleniu do pełnych groszy - dwa miejsca po przecinku (końcówki poniżej 0,5 grosza pomija się, a końcówki 0,5 grosza i wyższe zaokrągla się do 1 grosza).</w:t>
      </w:r>
    </w:p>
    <w:p w14:paraId="4588B9B4" w14:textId="77777777" w:rsidR="00DF5736" w:rsidRDefault="00000000">
      <w:pPr>
        <w:numPr>
          <w:ilvl w:val="0"/>
          <w:numId w:val="55"/>
        </w:numPr>
        <w:spacing w:line="360" w:lineRule="auto"/>
        <w:ind w:left="426" w:hanging="425"/>
        <w:jc w:val="both"/>
      </w:pPr>
      <w:r>
        <w:rPr>
          <w:rFonts w:asciiTheme="majorHAnsi" w:hAnsiTheme="majorHAnsi" w:cstheme="majorHAnsi"/>
          <w:sz w:val="24"/>
          <w:szCs w:val="24"/>
        </w:rPr>
        <w:t xml:space="preserve">Cena ofertowa brutto musi uwzględniać wszystkie koszty związane z realizacją przedmiotu zamówienia zgodnie z opisem przedmiotu zamówienia oraz postanowieniami umowy określonymi w niniejszej SWZ. </w:t>
      </w:r>
    </w:p>
    <w:p w14:paraId="2948FD84" w14:textId="6F20F4F2" w:rsidR="00DF5736" w:rsidRPr="00355A74" w:rsidRDefault="00000000" w:rsidP="00355A74">
      <w:pPr>
        <w:numPr>
          <w:ilvl w:val="0"/>
          <w:numId w:val="55"/>
        </w:numPr>
        <w:spacing w:line="360" w:lineRule="auto"/>
        <w:ind w:left="426" w:hanging="426"/>
        <w:jc w:val="both"/>
        <w:rPr>
          <w:rFonts w:asciiTheme="majorHAnsi" w:hAnsiTheme="majorHAnsi" w:cstheme="majorHAnsi"/>
          <w:sz w:val="24"/>
          <w:szCs w:val="24"/>
        </w:rPr>
      </w:pPr>
      <w:r>
        <w:rPr>
          <w:rFonts w:asciiTheme="majorHAnsi" w:hAnsiTheme="majorHAnsi" w:cstheme="majorHAnsi"/>
          <w:b/>
          <w:bCs/>
          <w:sz w:val="24"/>
          <w:szCs w:val="24"/>
        </w:rPr>
        <w:t>Ceną</w:t>
      </w:r>
      <w:r>
        <w:rPr>
          <w:rFonts w:asciiTheme="majorHAnsi" w:hAnsiTheme="majorHAnsi" w:cstheme="majorHAnsi"/>
          <w:sz w:val="24"/>
          <w:szCs w:val="24"/>
        </w:rPr>
        <w:t xml:space="preserve"> w rozumieniu przepisów art. 3 ust. 1 i 2 ustawy z dnia 9 maja 2014 r. o informowaniu</w:t>
      </w:r>
      <w:r>
        <w:rPr>
          <w:rFonts w:asciiTheme="majorHAnsi" w:hAnsiTheme="majorHAnsi" w:cstheme="majorHAnsi"/>
          <w:sz w:val="24"/>
          <w:szCs w:val="24"/>
        </w:rPr>
        <w:br/>
        <w:t>o cenach towarów i usług (</w:t>
      </w:r>
      <w:r w:rsidR="00355A74">
        <w:rPr>
          <w:rFonts w:asciiTheme="majorHAnsi" w:hAnsiTheme="majorHAnsi" w:cstheme="majorHAnsi"/>
          <w:sz w:val="24"/>
          <w:szCs w:val="24"/>
        </w:rPr>
        <w:t xml:space="preserve">t.j. </w:t>
      </w:r>
      <w:r w:rsidR="00355A74" w:rsidRPr="00355A74">
        <w:rPr>
          <w:rFonts w:asciiTheme="majorHAnsi" w:hAnsiTheme="majorHAnsi" w:cstheme="majorHAnsi"/>
          <w:sz w:val="24"/>
          <w:szCs w:val="24"/>
        </w:rPr>
        <w:t>Dz.U.2023.168</w:t>
      </w:r>
      <w:r w:rsidRPr="00355A74">
        <w:rPr>
          <w:rFonts w:asciiTheme="majorHAnsi" w:hAnsiTheme="majorHAnsi" w:cstheme="majorHAnsi"/>
          <w:sz w:val="24"/>
          <w:szCs w:val="24"/>
        </w:rPr>
        <w:t xml:space="preserve">)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w:t>
      </w:r>
    </w:p>
    <w:p w14:paraId="70328399" w14:textId="77777777" w:rsidR="00DF5736" w:rsidRDefault="00000000">
      <w:pPr>
        <w:numPr>
          <w:ilvl w:val="0"/>
          <w:numId w:val="55"/>
        </w:numPr>
        <w:spacing w:line="360" w:lineRule="auto"/>
        <w:ind w:left="426" w:hanging="425"/>
        <w:jc w:val="both"/>
      </w:pPr>
      <w:r>
        <w:rPr>
          <w:rFonts w:asciiTheme="majorHAnsi" w:hAnsiTheme="majorHAnsi" w:cstheme="majorHAnsi"/>
          <w:sz w:val="24"/>
          <w:szCs w:val="24"/>
        </w:rPr>
        <w:lastRenderedPageBreak/>
        <w:t xml:space="preserve">W cenie oferty Wykonawca zobowiązany jest uwzględnić wymagania </w:t>
      </w:r>
      <w:r>
        <w:rPr>
          <w:rFonts w:asciiTheme="majorHAnsi" w:hAnsiTheme="majorHAnsi" w:cstheme="majorHAnsi"/>
          <w:b/>
          <w:bCs/>
          <w:sz w:val="24"/>
          <w:szCs w:val="24"/>
        </w:rPr>
        <w:t xml:space="preserve">Rozporządzenia Rady Ministrów </w:t>
      </w:r>
      <w:r>
        <w:rPr>
          <w:rFonts w:asciiTheme="majorHAnsi" w:hAnsiTheme="majorHAnsi" w:cstheme="majorHAnsi"/>
          <w:sz w:val="24"/>
          <w:szCs w:val="24"/>
        </w:rPr>
        <w:t xml:space="preserve">z dnia 13 września 2022 r. </w:t>
      </w:r>
      <w:r>
        <w:rPr>
          <w:rFonts w:asciiTheme="majorHAnsi" w:hAnsiTheme="majorHAnsi" w:cstheme="majorHAnsi"/>
          <w:b/>
          <w:bCs/>
          <w:sz w:val="24"/>
          <w:szCs w:val="24"/>
        </w:rPr>
        <w:t xml:space="preserve">w sprawie wysokości minimalnego wynagrodzenia za pracę oraz wysokości minimalnej stawki godzinowej w 2023 r. </w:t>
      </w:r>
    </w:p>
    <w:p w14:paraId="5CEF6BD5" w14:textId="77777777" w:rsidR="00DF5736" w:rsidRDefault="00000000">
      <w:pPr>
        <w:numPr>
          <w:ilvl w:val="0"/>
          <w:numId w:val="55"/>
        </w:numPr>
        <w:spacing w:line="360" w:lineRule="auto"/>
        <w:ind w:left="426" w:hanging="425"/>
        <w:jc w:val="both"/>
      </w:pPr>
      <w:r>
        <w:rPr>
          <w:rFonts w:asciiTheme="majorHAnsi" w:hAnsiTheme="majorHAnsi" w:cstheme="majorHAnsi"/>
          <w:sz w:val="24"/>
          <w:szCs w:val="24"/>
        </w:rPr>
        <w:t>Zamawiający nie przewiduje rozliczeń w walucie obcej.</w:t>
      </w:r>
    </w:p>
    <w:p w14:paraId="6808AFE8" w14:textId="77777777" w:rsidR="00DF5736" w:rsidRDefault="00000000">
      <w:pPr>
        <w:numPr>
          <w:ilvl w:val="0"/>
          <w:numId w:val="55"/>
        </w:numPr>
        <w:spacing w:line="360" w:lineRule="auto"/>
        <w:ind w:left="426" w:hanging="425"/>
        <w:jc w:val="both"/>
      </w:pPr>
      <w:r>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przedstawionej w tej ofercie ceny kwotę podatku od towarów i usług, którą miałby obowiązek rozliczyć.</w:t>
      </w:r>
      <w:r>
        <w:rPr>
          <w:rFonts w:asciiTheme="majorHAnsi" w:hAnsiTheme="majorHAnsi" w:cstheme="majorHAnsi"/>
          <w:b/>
          <w:sz w:val="24"/>
          <w:szCs w:val="24"/>
        </w:rPr>
        <w:t xml:space="preserve"> </w:t>
      </w:r>
      <w:r>
        <w:rPr>
          <w:rFonts w:asciiTheme="majorHAnsi" w:hAnsiTheme="majorHAnsi" w:cstheme="majorHAnsi"/>
          <w:sz w:val="24"/>
          <w:szCs w:val="24"/>
        </w:rPr>
        <w:t>W ofercie, o której mowa w ust. 1, Wykonawca ma obowiązek:</w:t>
      </w:r>
    </w:p>
    <w:p w14:paraId="305135D8" w14:textId="77777777" w:rsidR="00DF5736" w:rsidRDefault="00000000">
      <w:pPr>
        <w:tabs>
          <w:tab w:val="left" w:pos="3855"/>
        </w:tabs>
        <w:spacing w:line="360" w:lineRule="auto"/>
        <w:ind w:left="826" w:hanging="425"/>
        <w:jc w:val="both"/>
      </w:pPr>
      <w:r>
        <w:rPr>
          <w:rFonts w:asciiTheme="majorHAnsi" w:hAnsiTheme="majorHAnsi" w:cstheme="majorHAnsi"/>
          <w:sz w:val="24"/>
          <w:szCs w:val="24"/>
        </w:rPr>
        <w:t>1)</w:t>
      </w:r>
      <w:r>
        <w:rPr>
          <w:rFonts w:asciiTheme="majorHAnsi" w:hAnsiTheme="majorHAnsi" w:cstheme="majorHAnsi"/>
          <w:sz w:val="24"/>
          <w:szCs w:val="24"/>
        </w:rPr>
        <w:tab/>
        <w:t>poinformowania zamawiającego, że wybór jego oferty będzie prowadził do powstania</w:t>
      </w:r>
      <w:r>
        <w:rPr>
          <w:rFonts w:asciiTheme="majorHAnsi" w:hAnsiTheme="majorHAnsi" w:cstheme="majorHAnsi"/>
          <w:sz w:val="24"/>
          <w:szCs w:val="24"/>
        </w:rPr>
        <w:br/>
        <w:t>u zamawiającego obowiązku podatkowego;</w:t>
      </w:r>
    </w:p>
    <w:p w14:paraId="368B5BC9" w14:textId="77777777" w:rsidR="00DF5736" w:rsidRDefault="00000000">
      <w:pPr>
        <w:tabs>
          <w:tab w:val="left" w:pos="3855"/>
        </w:tabs>
        <w:spacing w:line="360" w:lineRule="auto"/>
        <w:ind w:left="826" w:hanging="425"/>
        <w:jc w:val="both"/>
      </w:pPr>
      <w:r>
        <w:rPr>
          <w:rFonts w:asciiTheme="majorHAnsi" w:hAnsiTheme="majorHAnsi" w:cstheme="majorHAnsi"/>
          <w:sz w:val="24"/>
          <w:szCs w:val="24"/>
        </w:rPr>
        <w:t>2)</w:t>
      </w:r>
      <w:r>
        <w:rPr>
          <w:rFonts w:asciiTheme="majorHAnsi" w:hAnsiTheme="majorHAnsi" w:cstheme="majorHAnsi"/>
          <w:sz w:val="24"/>
          <w:szCs w:val="24"/>
        </w:rPr>
        <w:tab/>
        <w:t>wskazania nazwy (rodzaju) towaru lub usługi, których dostawa lub świadczenie będą prowadziły do powstania obowiązku podatkowego;</w:t>
      </w:r>
    </w:p>
    <w:p w14:paraId="1B4D1054" w14:textId="77777777" w:rsidR="00DF5736" w:rsidRDefault="00000000">
      <w:pPr>
        <w:tabs>
          <w:tab w:val="left" w:pos="3855"/>
        </w:tabs>
        <w:spacing w:line="360" w:lineRule="auto"/>
        <w:ind w:left="826" w:hanging="425"/>
        <w:jc w:val="both"/>
      </w:pPr>
      <w:r>
        <w:rPr>
          <w:rFonts w:asciiTheme="majorHAnsi" w:hAnsiTheme="majorHAnsi" w:cstheme="majorHAnsi"/>
          <w:sz w:val="24"/>
          <w:szCs w:val="24"/>
        </w:rPr>
        <w:t>3)</w:t>
      </w:r>
      <w:r>
        <w:rPr>
          <w:rFonts w:asciiTheme="majorHAnsi" w:hAnsiTheme="majorHAnsi" w:cstheme="majorHAnsi"/>
          <w:sz w:val="24"/>
          <w:szCs w:val="24"/>
        </w:rPr>
        <w:tab/>
        <w:t>wskazania wartości towaru lub usługi objętego obowiązkiem podatkowym zamawiającego, bez kwoty podatku;</w:t>
      </w:r>
    </w:p>
    <w:p w14:paraId="767825FA" w14:textId="77777777" w:rsidR="00DF5736" w:rsidRDefault="00000000">
      <w:pPr>
        <w:tabs>
          <w:tab w:val="left" w:pos="3855"/>
        </w:tabs>
        <w:spacing w:line="360" w:lineRule="auto"/>
        <w:ind w:left="826" w:hanging="425"/>
        <w:rPr>
          <w:rFonts w:asciiTheme="majorHAnsi" w:hAnsiTheme="majorHAnsi" w:cstheme="majorHAnsi"/>
          <w:sz w:val="24"/>
          <w:szCs w:val="24"/>
        </w:rPr>
      </w:pPr>
      <w:r>
        <w:rPr>
          <w:rFonts w:asciiTheme="majorHAnsi" w:hAnsiTheme="majorHAnsi" w:cstheme="majorHAnsi"/>
          <w:sz w:val="24"/>
          <w:szCs w:val="24"/>
        </w:rPr>
        <w:t>4)</w:t>
      </w:r>
      <w:r>
        <w:rPr>
          <w:rFonts w:asciiTheme="majorHAnsi" w:hAnsiTheme="majorHAnsi" w:cstheme="majorHAnsi"/>
          <w:sz w:val="24"/>
          <w:szCs w:val="24"/>
        </w:rPr>
        <w:tab/>
        <w:t>wskazania stawki podatku od towarów i usług, która zgodnie z wiedzą wykonawcy, będzie miała zastosowanie.</w:t>
      </w:r>
    </w:p>
    <w:p w14:paraId="7A55E240" w14:textId="77777777" w:rsidR="00DF5736" w:rsidRDefault="00DF5736">
      <w:pPr>
        <w:shd w:val="clear" w:color="auto" w:fill="FFFFFF"/>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5736" w14:paraId="5EE60DD2" w14:textId="77777777">
        <w:tc>
          <w:tcPr>
            <w:tcW w:w="9918" w:type="dxa"/>
            <w:shd w:val="clear" w:color="auto" w:fill="D9D9D9" w:themeFill="background1" w:themeFillShade="D9"/>
          </w:tcPr>
          <w:p w14:paraId="4BD5A9F6" w14:textId="77777777" w:rsidR="00DF5736" w:rsidRDefault="00000000">
            <w:pPr>
              <w:pStyle w:val="Nagwek2"/>
              <w:widowControl w:val="0"/>
              <w:spacing w:before="120" w:line="240" w:lineRule="auto"/>
              <w:jc w:val="both"/>
              <w:rPr>
                <w:rFonts w:asciiTheme="majorHAnsi" w:hAnsiTheme="majorHAnsi" w:cstheme="majorHAnsi"/>
                <w:b/>
                <w:bCs/>
                <w:sz w:val="26"/>
                <w:szCs w:val="26"/>
              </w:rPr>
            </w:pPr>
            <w:bookmarkStart w:id="62" w:name="_Toc141611989"/>
            <w:r>
              <w:rPr>
                <w:rFonts w:asciiTheme="majorHAnsi" w:hAnsiTheme="majorHAnsi" w:cstheme="majorHAnsi"/>
                <w:b/>
                <w:bCs/>
                <w:sz w:val="26"/>
                <w:szCs w:val="26"/>
              </w:rPr>
              <w:t xml:space="preserve">XVI. Opis kryteriów oceny ofert wraz z podaniem wag tych kryteriów i sposobu </w:t>
            </w:r>
            <w:r>
              <w:rPr>
                <w:rFonts w:asciiTheme="majorHAnsi" w:hAnsiTheme="majorHAnsi" w:cstheme="majorHAnsi"/>
                <w:b/>
                <w:bCs/>
                <w:sz w:val="26"/>
                <w:szCs w:val="26"/>
              </w:rPr>
              <w:br/>
              <w:t xml:space="preserve">          oceny ofert</w:t>
            </w:r>
            <w:bookmarkEnd w:id="62"/>
            <w:r>
              <w:rPr>
                <w:rFonts w:asciiTheme="majorHAnsi" w:hAnsiTheme="majorHAnsi" w:cstheme="majorHAnsi"/>
                <w:b/>
                <w:bCs/>
                <w:sz w:val="26"/>
                <w:szCs w:val="26"/>
              </w:rPr>
              <w:t xml:space="preserve"> </w:t>
            </w:r>
          </w:p>
        </w:tc>
      </w:tr>
    </w:tbl>
    <w:p w14:paraId="3AAD07C2" w14:textId="77777777" w:rsidR="00DF5736" w:rsidRDefault="00DF5736">
      <w:pPr>
        <w:ind w:left="284"/>
        <w:jc w:val="both"/>
        <w:rPr>
          <w:rFonts w:asciiTheme="majorHAnsi" w:hAnsiTheme="majorHAnsi" w:cstheme="majorHAnsi"/>
          <w:sz w:val="10"/>
          <w:szCs w:val="10"/>
        </w:rPr>
      </w:pPr>
    </w:p>
    <w:p w14:paraId="1B0F687B" w14:textId="77777777" w:rsidR="00DF5736" w:rsidRDefault="00000000">
      <w:pPr>
        <w:numPr>
          <w:ilvl w:val="0"/>
          <w:numId w:val="8"/>
        </w:numPr>
        <w:spacing w:line="360" w:lineRule="auto"/>
        <w:ind w:left="284" w:hanging="284"/>
        <w:jc w:val="both"/>
      </w:pPr>
      <w:r>
        <w:rPr>
          <w:rFonts w:asciiTheme="majorHAnsi" w:hAnsiTheme="majorHAnsi" w:cstheme="majorHAnsi"/>
          <w:sz w:val="24"/>
          <w:szCs w:val="24"/>
        </w:rPr>
        <w:t>Przy wyborze najkorzystniejszej oferty Zamawiający będzie się kierował następującymi kryteriami oceny ofert i odpowiadającymi im znaczeniami oraz w następujący sposób będzie oceniał spełnienie kryteriów:</w:t>
      </w:r>
    </w:p>
    <w:p w14:paraId="392809B4" w14:textId="77777777" w:rsidR="00DF5736" w:rsidRDefault="00DF5736">
      <w:pPr>
        <w:ind w:left="284"/>
        <w:jc w:val="both"/>
        <w:rPr>
          <w:rFonts w:asciiTheme="majorHAnsi" w:hAnsiTheme="majorHAnsi" w:cstheme="majorHAnsi"/>
          <w:sz w:val="10"/>
          <w:szCs w:val="10"/>
        </w:rPr>
      </w:pPr>
    </w:p>
    <w:tbl>
      <w:tblPr>
        <w:tblStyle w:val="Tabela-Siatka"/>
        <w:tblW w:w="9350" w:type="dxa"/>
        <w:tblInd w:w="284" w:type="dxa"/>
        <w:tblLayout w:type="fixed"/>
        <w:tblLook w:val="04A0" w:firstRow="1" w:lastRow="0" w:firstColumn="1" w:lastColumn="0" w:noHBand="0" w:noVBand="1"/>
      </w:tblPr>
      <w:tblGrid>
        <w:gridCol w:w="1696"/>
        <w:gridCol w:w="5812"/>
        <w:gridCol w:w="1842"/>
      </w:tblGrid>
      <w:tr w:rsidR="00DF5736" w14:paraId="71432784" w14:textId="77777777">
        <w:tc>
          <w:tcPr>
            <w:tcW w:w="1696" w:type="dxa"/>
          </w:tcPr>
          <w:p w14:paraId="5009221F" w14:textId="77777777" w:rsidR="00DF5736"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Nr  kryterium</w:t>
            </w:r>
          </w:p>
        </w:tc>
        <w:tc>
          <w:tcPr>
            <w:tcW w:w="5812" w:type="dxa"/>
          </w:tcPr>
          <w:p w14:paraId="096ED00A" w14:textId="77777777" w:rsidR="00DF5736"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Nazwa kryterium</w:t>
            </w:r>
          </w:p>
        </w:tc>
        <w:tc>
          <w:tcPr>
            <w:tcW w:w="1842" w:type="dxa"/>
          </w:tcPr>
          <w:p w14:paraId="7B2FBBC3" w14:textId="77777777" w:rsidR="00DF5736"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Waga kryterium</w:t>
            </w:r>
          </w:p>
        </w:tc>
      </w:tr>
      <w:tr w:rsidR="00DF5736" w14:paraId="6C04F322" w14:textId="77777777">
        <w:tc>
          <w:tcPr>
            <w:tcW w:w="1696" w:type="dxa"/>
          </w:tcPr>
          <w:p w14:paraId="384FE093" w14:textId="77777777" w:rsidR="00DF5736"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I</w:t>
            </w:r>
          </w:p>
        </w:tc>
        <w:tc>
          <w:tcPr>
            <w:tcW w:w="5812" w:type="dxa"/>
          </w:tcPr>
          <w:p w14:paraId="6B673759" w14:textId="77777777" w:rsidR="00DF5736" w:rsidRDefault="00000000">
            <w:pPr>
              <w:widowControl w:val="0"/>
              <w:spacing w:line="240" w:lineRule="auto"/>
              <w:jc w:val="both"/>
              <w:rPr>
                <w:rFonts w:asciiTheme="majorHAnsi" w:hAnsiTheme="majorHAnsi" w:cstheme="majorHAnsi"/>
                <w:sz w:val="24"/>
                <w:szCs w:val="24"/>
              </w:rPr>
            </w:pPr>
            <w:r>
              <w:rPr>
                <w:rFonts w:asciiTheme="majorHAnsi" w:hAnsiTheme="majorHAnsi" w:cstheme="majorHAnsi"/>
                <w:sz w:val="24"/>
                <w:szCs w:val="24"/>
              </w:rPr>
              <w:t>Cena oferty brutto (C)</w:t>
            </w:r>
          </w:p>
        </w:tc>
        <w:tc>
          <w:tcPr>
            <w:tcW w:w="1842" w:type="dxa"/>
          </w:tcPr>
          <w:p w14:paraId="71C34A43" w14:textId="77777777" w:rsidR="00DF5736"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60 %</w:t>
            </w:r>
          </w:p>
        </w:tc>
      </w:tr>
      <w:tr w:rsidR="00DF5736" w14:paraId="63421BBE" w14:textId="77777777">
        <w:tc>
          <w:tcPr>
            <w:tcW w:w="1696" w:type="dxa"/>
          </w:tcPr>
          <w:p w14:paraId="14F056DD" w14:textId="77777777" w:rsidR="00DF5736" w:rsidRDefault="00000000">
            <w:pPr>
              <w:widowControl w:val="0"/>
              <w:jc w:val="center"/>
              <w:rPr>
                <w:rFonts w:asciiTheme="majorHAnsi" w:hAnsiTheme="majorHAnsi" w:cstheme="majorHAnsi"/>
                <w:sz w:val="24"/>
                <w:szCs w:val="24"/>
              </w:rPr>
            </w:pPr>
            <w:r>
              <w:rPr>
                <w:rFonts w:asciiTheme="majorHAnsi" w:hAnsiTheme="majorHAnsi" w:cstheme="majorHAnsi"/>
                <w:sz w:val="24"/>
                <w:szCs w:val="24"/>
              </w:rPr>
              <w:t>II</w:t>
            </w:r>
          </w:p>
        </w:tc>
        <w:tc>
          <w:tcPr>
            <w:tcW w:w="5812" w:type="dxa"/>
          </w:tcPr>
          <w:p w14:paraId="63412B55" w14:textId="7C35E4E1" w:rsidR="00DF5736" w:rsidRDefault="00000000">
            <w:pPr>
              <w:widowControl w:val="0"/>
              <w:spacing w:line="240" w:lineRule="auto"/>
              <w:jc w:val="both"/>
              <w:rPr>
                <w:rFonts w:asciiTheme="majorHAnsi" w:hAnsiTheme="majorHAnsi" w:cstheme="majorHAnsi"/>
                <w:sz w:val="24"/>
                <w:szCs w:val="24"/>
              </w:rPr>
            </w:pPr>
            <w:bookmarkStart w:id="63" w:name="_Hlk94075668"/>
            <w:r>
              <w:rPr>
                <w:rFonts w:asciiTheme="majorHAnsi" w:hAnsiTheme="majorHAnsi" w:cstheme="majorHAnsi"/>
                <w:sz w:val="24"/>
                <w:szCs w:val="24"/>
              </w:rPr>
              <w:t xml:space="preserve">Długość okresu gwarancji i rękojmi za wady na wykonane roboty budowlane, dostawy oraz wbudowane materiały i zamontowane urządzenia </w:t>
            </w:r>
            <w:bookmarkEnd w:id="63"/>
            <w:r>
              <w:rPr>
                <w:rFonts w:asciiTheme="majorHAnsi" w:hAnsiTheme="majorHAnsi" w:cstheme="majorHAnsi"/>
                <w:sz w:val="24"/>
                <w:szCs w:val="24"/>
              </w:rPr>
              <w:t>(G)</w:t>
            </w:r>
          </w:p>
        </w:tc>
        <w:tc>
          <w:tcPr>
            <w:tcW w:w="1842" w:type="dxa"/>
          </w:tcPr>
          <w:p w14:paraId="56284DEB" w14:textId="77777777" w:rsidR="00DF5736" w:rsidRDefault="00000000">
            <w:pPr>
              <w:widowControl w:val="0"/>
              <w:jc w:val="center"/>
              <w:rPr>
                <w:rFonts w:asciiTheme="majorHAnsi" w:hAnsiTheme="majorHAnsi" w:cstheme="majorHAnsi"/>
                <w:sz w:val="24"/>
                <w:szCs w:val="24"/>
              </w:rPr>
            </w:pPr>
            <w:r>
              <w:rPr>
                <w:rFonts w:asciiTheme="majorHAnsi" w:hAnsiTheme="majorHAnsi" w:cstheme="majorHAnsi"/>
                <w:sz w:val="24"/>
                <w:szCs w:val="24"/>
              </w:rPr>
              <w:t>40%</w:t>
            </w:r>
          </w:p>
        </w:tc>
      </w:tr>
    </w:tbl>
    <w:p w14:paraId="7A2F2D06" w14:textId="77777777" w:rsidR="00DF5736" w:rsidRDefault="00DF5736">
      <w:pPr>
        <w:rPr>
          <w:rFonts w:asciiTheme="majorHAnsi" w:hAnsiTheme="majorHAnsi" w:cstheme="majorHAnsi"/>
          <w:sz w:val="24"/>
          <w:szCs w:val="24"/>
        </w:rPr>
      </w:pPr>
    </w:p>
    <w:p w14:paraId="7EDF39AF" w14:textId="77777777" w:rsidR="00DF5736" w:rsidRDefault="00000000">
      <w:pPr>
        <w:spacing w:line="360" w:lineRule="auto"/>
        <w:rPr>
          <w:rFonts w:asciiTheme="majorHAnsi" w:hAnsiTheme="majorHAnsi" w:cstheme="majorHAnsi"/>
          <w:b/>
          <w:bCs/>
          <w:sz w:val="24"/>
          <w:szCs w:val="24"/>
        </w:rPr>
      </w:pPr>
      <w:r>
        <w:rPr>
          <w:rFonts w:asciiTheme="majorHAnsi" w:hAnsiTheme="majorHAnsi" w:cstheme="majorHAnsi"/>
          <w:b/>
          <w:bCs/>
          <w:sz w:val="24"/>
          <w:szCs w:val="24"/>
        </w:rPr>
        <w:t>Oferty nieodrzucone oceniane będą wg wzoru:</w:t>
      </w:r>
    </w:p>
    <w:p w14:paraId="54B4EE2D" w14:textId="77777777" w:rsidR="00DF5736"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O = C + G, gdzie:</w:t>
      </w:r>
    </w:p>
    <w:p w14:paraId="3C221B13" w14:textId="77777777" w:rsidR="00DF5736"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O = suma punktów jaką Wykonawca uzyskał za oba kryteria oceny ofert</w:t>
      </w:r>
    </w:p>
    <w:p w14:paraId="037582DF" w14:textId="77777777" w:rsidR="00DF5736"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C = ilość punktów jaką Wykonawca uzyskał za kryterium cena oferty brutto</w:t>
      </w:r>
    </w:p>
    <w:p w14:paraId="4E2A45C1" w14:textId="356C1250" w:rsidR="00DF5736"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lastRenderedPageBreak/>
        <w:t>G = ilość punktów jaką Wykonawca uzyskał za kryterium długość okresu gwarancji i rękojmi za wady na wykonane roboty budowlane, dostawy oraz wbudowane materiały i zamontowane urządzenia</w:t>
      </w:r>
    </w:p>
    <w:p w14:paraId="46C2E56A" w14:textId="77777777" w:rsidR="00DF5736" w:rsidRDefault="00DF5736">
      <w:pPr>
        <w:ind w:left="284"/>
        <w:rPr>
          <w:rFonts w:asciiTheme="majorHAnsi" w:hAnsiTheme="majorHAnsi" w:cstheme="majorHAnsi"/>
          <w:sz w:val="10"/>
          <w:szCs w:val="10"/>
        </w:rPr>
      </w:pPr>
    </w:p>
    <w:tbl>
      <w:tblPr>
        <w:tblStyle w:val="Tabela-Siatka"/>
        <w:tblW w:w="10065" w:type="dxa"/>
        <w:tblInd w:w="-5" w:type="dxa"/>
        <w:tblLayout w:type="fixed"/>
        <w:tblLook w:val="04A0" w:firstRow="1" w:lastRow="0" w:firstColumn="1" w:lastColumn="0" w:noHBand="0" w:noVBand="1"/>
      </w:tblPr>
      <w:tblGrid>
        <w:gridCol w:w="10065"/>
      </w:tblGrid>
      <w:tr w:rsidR="00DF5736" w14:paraId="01A4561F" w14:textId="77777777">
        <w:tc>
          <w:tcPr>
            <w:tcW w:w="10065" w:type="dxa"/>
          </w:tcPr>
          <w:p w14:paraId="3DE7E75A" w14:textId="77777777" w:rsidR="00DF5736" w:rsidRDefault="00DF5736">
            <w:pPr>
              <w:widowControl w:val="0"/>
              <w:rPr>
                <w:rFonts w:asciiTheme="majorHAnsi" w:hAnsiTheme="majorHAnsi" w:cstheme="majorHAnsi"/>
                <w:sz w:val="10"/>
                <w:szCs w:val="10"/>
              </w:rPr>
            </w:pPr>
          </w:p>
          <w:p w14:paraId="04A34B5B" w14:textId="77777777" w:rsidR="00DF5736" w:rsidRDefault="00000000">
            <w:pPr>
              <w:pStyle w:val="Akapitzlist"/>
              <w:widowControl w:val="0"/>
              <w:ind w:left="34"/>
              <w:rPr>
                <w:rFonts w:asciiTheme="majorHAnsi" w:hAnsiTheme="majorHAnsi" w:cstheme="majorHAnsi"/>
                <w:b/>
                <w:bCs/>
                <w:sz w:val="24"/>
                <w:szCs w:val="24"/>
              </w:rPr>
            </w:pPr>
            <w:r>
              <w:rPr>
                <w:rFonts w:asciiTheme="majorHAnsi" w:hAnsiTheme="majorHAnsi" w:cstheme="majorHAnsi"/>
                <w:b/>
                <w:bCs/>
                <w:sz w:val="24"/>
                <w:szCs w:val="24"/>
              </w:rPr>
              <w:t xml:space="preserve">Kryterium I – </w:t>
            </w:r>
            <w:r>
              <w:rPr>
                <w:rFonts w:asciiTheme="majorHAnsi" w:hAnsiTheme="majorHAnsi" w:cstheme="majorHAnsi"/>
                <w:sz w:val="24"/>
                <w:szCs w:val="24"/>
              </w:rPr>
              <w:t xml:space="preserve">cena oferty brutto - </w:t>
            </w:r>
            <w:r>
              <w:rPr>
                <w:rFonts w:asciiTheme="majorHAnsi" w:hAnsiTheme="majorHAnsi" w:cstheme="majorHAnsi"/>
                <w:b/>
                <w:bCs/>
                <w:sz w:val="24"/>
                <w:szCs w:val="24"/>
              </w:rPr>
              <w:t>C</w:t>
            </w:r>
          </w:p>
          <w:p w14:paraId="078E8581" w14:textId="77777777" w:rsidR="00DF5736" w:rsidRDefault="00DF5736">
            <w:pPr>
              <w:widowControl w:val="0"/>
              <w:rPr>
                <w:rFonts w:asciiTheme="majorHAnsi" w:hAnsiTheme="majorHAnsi" w:cstheme="majorHAnsi"/>
                <w:sz w:val="10"/>
                <w:szCs w:val="10"/>
              </w:rPr>
            </w:pPr>
          </w:p>
        </w:tc>
      </w:tr>
    </w:tbl>
    <w:p w14:paraId="188895D7" w14:textId="77777777" w:rsidR="00DF5736" w:rsidRDefault="00DF5736">
      <w:pPr>
        <w:ind w:left="284"/>
        <w:rPr>
          <w:rFonts w:asciiTheme="majorHAnsi" w:hAnsiTheme="majorHAnsi" w:cstheme="majorHAnsi"/>
          <w:sz w:val="10"/>
          <w:szCs w:val="10"/>
        </w:rPr>
      </w:pPr>
    </w:p>
    <w:p w14:paraId="4AE923E2" w14:textId="77777777" w:rsidR="00DF5736" w:rsidRDefault="00000000">
      <w:pPr>
        <w:spacing w:line="360" w:lineRule="auto"/>
        <w:jc w:val="both"/>
      </w:pPr>
      <w:r>
        <w:rPr>
          <w:rFonts w:asciiTheme="majorHAnsi" w:hAnsiTheme="majorHAnsi" w:cstheme="majorHAnsi"/>
          <w:sz w:val="24"/>
          <w:szCs w:val="24"/>
        </w:rPr>
        <w:t>Zamawiający dokona oceny cen ofertowych brutto wskazanych przez Wykonawców w formularzu ofertowym. Wykonawcy zostaną przyznane punkty w skali od 0 do 60 z dokładnością do dwóch miejsc po przecinku, na podstawie poniższego wzoru:</w:t>
      </w:r>
    </w:p>
    <w:p w14:paraId="6D128514" w14:textId="77777777" w:rsidR="00DF5736" w:rsidRDefault="00DF5736">
      <w:pPr>
        <w:jc w:val="both"/>
        <w:rPr>
          <w:rFonts w:asciiTheme="majorHAnsi" w:hAnsiTheme="majorHAnsi" w:cstheme="majorHAnsi"/>
          <w:b/>
          <w:bCs/>
          <w:sz w:val="10"/>
          <w:szCs w:val="10"/>
        </w:rPr>
      </w:pPr>
    </w:p>
    <w:p w14:paraId="7A884F0B" w14:textId="77777777" w:rsidR="00DF5736" w:rsidRDefault="00000000">
      <w:pPr>
        <w:jc w:val="center"/>
        <w:rPr>
          <w:rFonts w:asciiTheme="majorHAnsi" w:hAnsiTheme="majorHAnsi" w:cstheme="majorHAnsi"/>
          <w:b/>
          <w:bCs/>
          <w:sz w:val="24"/>
          <w:szCs w:val="24"/>
        </w:rPr>
      </w:pPr>
      <w:r>
        <w:rPr>
          <w:rFonts w:asciiTheme="majorHAnsi" w:hAnsiTheme="majorHAnsi" w:cstheme="majorHAnsi"/>
          <w:b/>
          <w:bCs/>
          <w:sz w:val="24"/>
          <w:szCs w:val="24"/>
        </w:rPr>
        <w:t>C = (Cn / Cb) x 100 x 60%</w:t>
      </w:r>
    </w:p>
    <w:p w14:paraId="5A4D3FB9" w14:textId="77777777" w:rsidR="00DF5736" w:rsidRDefault="00DF5736">
      <w:pPr>
        <w:jc w:val="both"/>
        <w:rPr>
          <w:rFonts w:asciiTheme="majorHAnsi" w:hAnsiTheme="majorHAnsi" w:cstheme="majorHAnsi"/>
          <w:sz w:val="10"/>
          <w:szCs w:val="10"/>
        </w:rPr>
      </w:pPr>
    </w:p>
    <w:p w14:paraId="6092773E" w14:textId="77777777" w:rsidR="00DF5736" w:rsidRDefault="00000000">
      <w:pPr>
        <w:jc w:val="both"/>
        <w:rPr>
          <w:rFonts w:asciiTheme="majorHAnsi" w:hAnsiTheme="majorHAnsi" w:cstheme="majorHAnsi"/>
          <w:sz w:val="24"/>
          <w:szCs w:val="24"/>
        </w:rPr>
      </w:pPr>
      <w:r>
        <w:rPr>
          <w:rFonts w:asciiTheme="majorHAnsi" w:hAnsiTheme="majorHAnsi" w:cstheme="majorHAnsi"/>
          <w:sz w:val="24"/>
          <w:szCs w:val="24"/>
        </w:rPr>
        <w:t>Gdzie:</w:t>
      </w:r>
    </w:p>
    <w:p w14:paraId="6DF579F6" w14:textId="77777777" w:rsidR="00DF5736" w:rsidRDefault="00000000">
      <w:pPr>
        <w:jc w:val="both"/>
        <w:rPr>
          <w:rFonts w:asciiTheme="majorHAnsi" w:hAnsiTheme="majorHAnsi" w:cstheme="majorHAnsi"/>
          <w:sz w:val="24"/>
          <w:szCs w:val="24"/>
        </w:rPr>
      </w:pPr>
      <w:r>
        <w:rPr>
          <w:rFonts w:asciiTheme="majorHAnsi" w:hAnsiTheme="majorHAnsi" w:cstheme="majorHAnsi"/>
          <w:b/>
          <w:bCs/>
          <w:sz w:val="24"/>
          <w:szCs w:val="24"/>
        </w:rPr>
        <w:t>Cn</w:t>
      </w:r>
      <w:r>
        <w:rPr>
          <w:rFonts w:asciiTheme="majorHAnsi" w:hAnsiTheme="majorHAnsi" w:cstheme="majorHAnsi"/>
          <w:sz w:val="24"/>
          <w:szCs w:val="24"/>
        </w:rPr>
        <w:t xml:space="preserve"> – najniższa cena oferty, </w:t>
      </w:r>
      <w:r>
        <w:rPr>
          <w:rFonts w:asciiTheme="majorHAnsi" w:hAnsiTheme="majorHAnsi" w:cstheme="majorHAnsi"/>
          <w:b/>
          <w:bCs/>
          <w:sz w:val="24"/>
          <w:szCs w:val="24"/>
        </w:rPr>
        <w:t>Cb</w:t>
      </w:r>
      <w:r>
        <w:rPr>
          <w:rFonts w:asciiTheme="majorHAnsi" w:hAnsiTheme="majorHAnsi" w:cstheme="majorHAnsi"/>
          <w:sz w:val="24"/>
          <w:szCs w:val="24"/>
        </w:rPr>
        <w:t xml:space="preserve"> – cena oferty badanej</w:t>
      </w:r>
    </w:p>
    <w:p w14:paraId="49826D98" w14:textId="77777777" w:rsidR="00355A74" w:rsidRDefault="00355A74">
      <w:pPr>
        <w:jc w:val="both"/>
        <w:rPr>
          <w:rFonts w:asciiTheme="majorHAnsi" w:hAnsiTheme="majorHAnsi" w:cstheme="majorHAnsi"/>
          <w:sz w:val="24"/>
          <w:szCs w:val="24"/>
        </w:rPr>
      </w:pPr>
    </w:p>
    <w:tbl>
      <w:tblPr>
        <w:tblStyle w:val="Tabela-Siatka"/>
        <w:tblW w:w="10060" w:type="dxa"/>
        <w:tblLayout w:type="fixed"/>
        <w:tblLook w:val="04A0" w:firstRow="1" w:lastRow="0" w:firstColumn="1" w:lastColumn="0" w:noHBand="0" w:noVBand="1"/>
      </w:tblPr>
      <w:tblGrid>
        <w:gridCol w:w="10060"/>
      </w:tblGrid>
      <w:tr w:rsidR="00DF5736" w14:paraId="35EBED28" w14:textId="77777777">
        <w:tc>
          <w:tcPr>
            <w:tcW w:w="10060" w:type="dxa"/>
          </w:tcPr>
          <w:p w14:paraId="7D54B68B" w14:textId="635B0C3B" w:rsidR="00DF5736" w:rsidRDefault="00000000">
            <w:pPr>
              <w:widowControl w:val="0"/>
              <w:ind w:right="-105"/>
              <w:rPr>
                <w:rFonts w:asciiTheme="majorHAnsi" w:hAnsiTheme="majorHAnsi" w:cstheme="majorHAnsi"/>
                <w:b/>
                <w:bCs/>
                <w:sz w:val="24"/>
                <w:szCs w:val="24"/>
              </w:rPr>
            </w:pPr>
            <w:r>
              <w:rPr>
                <w:rFonts w:asciiTheme="majorHAnsi" w:hAnsiTheme="majorHAnsi" w:cstheme="majorHAnsi"/>
                <w:b/>
                <w:bCs/>
                <w:sz w:val="24"/>
                <w:szCs w:val="24"/>
              </w:rPr>
              <w:t>Kryterium II</w:t>
            </w:r>
            <w:r>
              <w:rPr>
                <w:rFonts w:asciiTheme="majorHAnsi" w:hAnsiTheme="majorHAnsi" w:cstheme="majorHAnsi"/>
                <w:sz w:val="24"/>
                <w:szCs w:val="24"/>
              </w:rPr>
              <w:t xml:space="preserve"> – Długość okresu gwarancji i rękojmi za wady </w:t>
            </w:r>
            <w:r w:rsidR="00355A74">
              <w:rPr>
                <w:rFonts w:asciiTheme="majorHAnsi" w:hAnsiTheme="majorHAnsi" w:cstheme="majorHAnsi"/>
                <w:sz w:val="24"/>
                <w:szCs w:val="24"/>
              </w:rPr>
              <w:t xml:space="preserve">na </w:t>
            </w:r>
            <w:r>
              <w:rPr>
                <w:rFonts w:asciiTheme="majorHAnsi" w:hAnsiTheme="majorHAnsi" w:cstheme="majorHAnsi"/>
                <w:sz w:val="24"/>
                <w:szCs w:val="24"/>
              </w:rPr>
              <w:t xml:space="preserve">wykonane roboty budowlane, dostawy oraz wbudowane materiały i zamontowane urządzenia – </w:t>
            </w:r>
            <w:r>
              <w:rPr>
                <w:rFonts w:asciiTheme="majorHAnsi" w:hAnsiTheme="majorHAnsi" w:cstheme="majorHAnsi"/>
                <w:b/>
                <w:bCs/>
                <w:sz w:val="24"/>
                <w:szCs w:val="24"/>
              </w:rPr>
              <w:t>G</w:t>
            </w:r>
          </w:p>
        </w:tc>
      </w:tr>
    </w:tbl>
    <w:p w14:paraId="36F5D858" w14:textId="77777777" w:rsidR="00DF5736" w:rsidRDefault="00DF5736">
      <w:pPr>
        <w:rPr>
          <w:rFonts w:asciiTheme="majorHAnsi" w:hAnsiTheme="majorHAnsi" w:cstheme="majorHAnsi"/>
          <w:sz w:val="24"/>
          <w:szCs w:val="24"/>
        </w:rPr>
      </w:pPr>
    </w:p>
    <w:p w14:paraId="10798662" w14:textId="77777777" w:rsidR="00DF5736" w:rsidRDefault="00000000">
      <w:pPr>
        <w:spacing w:line="360" w:lineRule="auto"/>
        <w:jc w:val="both"/>
      </w:pPr>
      <w:r>
        <w:rPr>
          <w:rFonts w:asciiTheme="majorHAnsi" w:hAnsiTheme="majorHAnsi" w:cstheme="majorHAnsi"/>
          <w:b/>
          <w:bCs/>
          <w:sz w:val="24"/>
          <w:szCs w:val="24"/>
        </w:rPr>
        <w:t xml:space="preserve">Minimalny okres gwarancji </w:t>
      </w:r>
      <w:r>
        <w:rPr>
          <w:rFonts w:asciiTheme="majorHAnsi" w:hAnsiTheme="majorHAnsi" w:cstheme="majorHAnsi"/>
          <w:sz w:val="24"/>
          <w:szCs w:val="24"/>
        </w:rPr>
        <w:t xml:space="preserve"> wymagany przez Zamawiającego wynosi </w:t>
      </w:r>
      <w:r>
        <w:rPr>
          <w:rFonts w:asciiTheme="majorHAnsi" w:hAnsiTheme="majorHAnsi" w:cstheme="majorHAnsi"/>
          <w:b/>
          <w:bCs/>
          <w:sz w:val="24"/>
          <w:szCs w:val="24"/>
        </w:rPr>
        <w:t xml:space="preserve">48 miesięcy. </w:t>
      </w:r>
      <w:r>
        <w:rPr>
          <w:rFonts w:asciiTheme="majorHAnsi" w:hAnsiTheme="majorHAnsi" w:cstheme="majorHAnsi"/>
          <w:sz w:val="24"/>
          <w:szCs w:val="24"/>
        </w:rPr>
        <w:t xml:space="preserve">Punkty za kryterium gwarancja zostaną przyznane Wykonawcy na podstawie oświadczenia dotyczącego okresu udzielonej gwarancji </w:t>
      </w:r>
      <w:r>
        <w:rPr>
          <w:rFonts w:asciiTheme="majorHAnsi" w:hAnsiTheme="majorHAnsi" w:cstheme="majorHAnsi"/>
          <w:b/>
          <w:bCs/>
          <w:sz w:val="24"/>
          <w:szCs w:val="24"/>
        </w:rPr>
        <w:t>zawartego w formularzu oferty.</w:t>
      </w:r>
      <w:r>
        <w:rPr>
          <w:rFonts w:asciiTheme="majorHAnsi" w:hAnsiTheme="majorHAnsi" w:cstheme="majorHAnsi"/>
          <w:sz w:val="24"/>
          <w:szCs w:val="24"/>
        </w:rPr>
        <w:t xml:space="preserve"> </w:t>
      </w:r>
    </w:p>
    <w:p w14:paraId="21250BFC" w14:textId="77777777" w:rsidR="00DF5736" w:rsidRDefault="00000000">
      <w:pPr>
        <w:spacing w:line="360" w:lineRule="auto"/>
        <w:jc w:val="both"/>
      </w:pPr>
      <w:r>
        <w:rPr>
          <w:rFonts w:asciiTheme="majorHAnsi" w:hAnsiTheme="majorHAnsi" w:cstheme="majorHAnsi"/>
          <w:sz w:val="24"/>
          <w:szCs w:val="24"/>
        </w:rPr>
        <w:t xml:space="preserve">Komisja dokona oceny poszczególnych ofert w kryterium gwarancja stosując poniższe zasady: </w:t>
      </w:r>
    </w:p>
    <w:p w14:paraId="254986BC" w14:textId="77777777" w:rsidR="00DF5736" w:rsidRDefault="00000000">
      <w:pPr>
        <w:spacing w:line="360" w:lineRule="auto"/>
        <w:jc w:val="both"/>
      </w:pPr>
      <w:r>
        <w:rPr>
          <w:rFonts w:asciiTheme="majorHAnsi" w:hAnsiTheme="majorHAnsi" w:cstheme="majorHAnsi"/>
          <w:sz w:val="24"/>
          <w:szCs w:val="24"/>
        </w:rPr>
        <w:t>W przypadku zaoferowania minimalnej długości okresu gwarancji tj. 48 miesięcy, Wykonawca otrzyma zero (0) punktów.</w:t>
      </w:r>
    </w:p>
    <w:p w14:paraId="10C29904" w14:textId="77777777" w:rsidR="00DF5736" w:rsidRDefault="0000000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 przypadku zaoferowania maksymalnej długości okresu gwarancji tj. 60 miesięcy lub więcej, Wykonawca otrzyma czterdzieści (40) punktów. Wykonawca, który zaproponuje okres gwarancji dłuższy niż 60 miesięcy </w:t>
      </w:r>
      <w:r>
        <w:rPr>
          <w:rFonts w:asciiTheme="majorHAnsi" w:hAnsiTheme="majorHAnsi" w:cstheme="majorHAnsi"/>
          <w:b/>
          <w:bCs/>
          <w:sz w:val="24"/>
          <w:szCs w:val="24"/>
        </w:rPr>
        <w:t>nie otrzyma więcej niż 40 punktów</w:t>
      </w:r>
      <w:r>
        <w:rPr>
          <w:rFonts w:asciiTheme="majorHAnsi" w:hAnsiTheme="majorHAnsi" w:cstheme="majorHAnsi"/>
          <w:sz w:val="24"/>
          <w:szCs w:val="24"/>
        </w:rPr>
        <w:t>.</w:t>
      </w:r>
    </w:p>
    <w:p w14:paraId="1474E335" w14:textId="77777777" w:rsidR="00DF5736" w:rsidRDefault="00000000">
      <w:pPr>
        <w:spacing w:line="360" w:lineRule="auto"/>
        <w:jc w:val="both"/>
      </w:pPr>
      <w:r>
        <w:rPr>
          <w:rFonts w:asciiTheme="majorHAnsi" w:hAnsiTheme="majorHAnsi" w:cstheme="majorHAnsi"/>
          <w:sz w:val="24"/>
          <w:szCs w:val="24"/>
        </w:rPr>
        <w:t>W przypadku zaoferowania gwarancji pomiędzy 48 a 60 miesięcy Wykonawca otrzyma pkt wg wzoru:</w:t>
      </w:r>
    </w:p>
    <w:p w14:paraId="633D16EF" w14:textId="77777777" w:rsidR="00DF5736" w:rsidRDefault="00DF5736">
      <w:pPr>
        <w:spacing w:line="360" w:lineRule="auto"/>
        <w:rPr>
          <w:rFonts w:asciiTheme="majorHAnsi" w:hAnsiTheme="majorHAnsi" w:cstheme="majorHAnsi"/>
          <w:sz w:val="24"/>
          <w:szCs w:val="24"/>
        </w:rPr>
      </w:pPr>
    </w:p>
    <w:p w14:paraId="39A5AEE2" w14:textId="77777777" w:rsidR="00DF5736" w:rsidRDefault="00000000">
      <w:pPr>
        <w:jc w:val="center"/>
        <w:rPr>
          <w:rFonts w:asciiTheme="majorHAnsi" w:hAnsiTheme="majorHAnsi" w:cstheme="majorHAnsi"/>
          <w:b/>
          <w:bCs/>
          <w:sz w:val="24"/>
          <w:szCs w:val="24"/>
        </w:rPr>
      </w:pPr>
      <w:r>
        <w:rPr>
          <w:rFonts w:asciiTheme="majorHAnsi" w:hAnsiTheme="majorHAnsi" w:cstheme="majorHAnsi"/>
          <w:b/>
          <w:bCs/>
          <w:sz w:val="24"/>
          <w:szCs w:val="24"/>
        </w:rPr>
        <w:t>G = (Gb / Gmax) x 100 x 40%</w:t>
      </w:r>
    </w:p>
    <w:p w14:paraId="2432E8B3" w14:textId="77777777" w:rsidR="00DF5736" w:rsidRDefault="00DF5736">
      <w:pPr>
        <w:rPr>
          <w:rFonts w:asciiTheme="majorHAnsi" w:hAnsiTheme="majorHAnsi" w:cstheme="majorHAnsi"/>
          <w:b/>
          <w:bCs/>
          <w:sz w:val="24"/>
          <w:szCs w:val="24"/>
        </w:rPr>
      </w:pPr>
    </w:p>
    <w:p w14:paraId="5015D146" w14:textId="77777777" w:rsidR="00DF5736" w:rsidRDefault="00000000">
      <w:pPr>
        <w:rPr>
          <w:rFonts w:asciiTheme="majorHAnsi" w:hAnsiTheme="majorHAnsi" w:cstheme="majorHAnsi"/>
          <w:bCs/>
          <w:sz w:val="24"/>
          <w:szCs w:val="24"/>
        </w:rPr>
      </w:pPr>
      <w:r>
        <w:rPr>
          <w:rFonts w:asciiTheme="majorHAnsi" w:hAnsiTheme="majorHAnsi" w:cstheme="majorHAnsi"/>
          <w:b/>
          <w:bCs/>
          <w:sz w:val="24"/>
          <w:szCs w:val="24"/>
        </w:rPr>
        <w:t>Gmax</w:t>
      </w:r>
      <w:r>
        <w:rPr>
          <w:rFonts w:asciiTheme="majorHAnsi" w:hAnsiTheme="majorHAnsi" w:cstheme="majorHAnsi"/>
          <w:bCs/>
          <w:sz w:val="24"/>
          <w:szCs w:val="24"/>
        </w:rPr>
        <w:t xml:space="preserve"> - najdłuższy oferowany okres gwarancji, nie więcej niż 60 m/cy,</w:t>
      </w:r>
    </w:p>
    <w:p w14:paraId="700A57BF" w14:textId="77777777" w:rsidR="00DF5736" w:rsidRDefault="00000000">
      <w:pPr>
        <w:rPr>
          <w:rFonts w:asciiTheme="majorHAnsi" w:hAnsiTheme="majorHAnsi" w:cstheme="majorHAnsi"/>
          <w:bCs/>
          <w:sz w:val="24"/>
          <w:szCs w:val="24"/>
        </w:rPr>
      </w:pPr>
      <w:r>
        <w:rPr>
          <w:rFonts w:asciiTheme="majorHAnsi" w:hAnsiTheme="majorHAnsi" w:cstheme="majorHAnsi"/>
          <w:b/>
          <w:bCs/>
          <w:sz w:val="24"/>
          <w:szCs w:val="24"/>
        </w:rPr>
        <w:t>Gb</w:t>
      </w:r>
      <w:r>
        <w:rPr>
          <w:rFonts w:asciiTheme="majorHAnsi" w:hAnsiTheme="majorHAnsi" w:cstheme="majorHAnsi"/>
          <w:b/>
          <w:bCs/>
          <w:sz w:val="24"/>
          <w:szCs w:val="24"/>
          <w:vertAlign w:val="subscript"/>
        </w:rPr>
        <w:t xml:space="preserve">      </w:t>
      </w:r>
      <w:r>
        <w:rPr>
          <w:rFonts w:asciiTheme="majorHAnsi" w:hAnsiTheme="majorHAnsi" w:cstheme="majorHAnsi"/>
          <w:bCs/>
          <w:sz w:val="24"/>
          <w:szCs w:val="24"/>
        </w:rPr>
        <w:t xml:space="preserve">- </w:t>
      </w:r>
      <w:r>
        <w:rPr>
          <w:rFonts w:asciiTheme="majorHAnsi" w:hAnsiTheme="majorHAnsi" w:cstheme="majorHAnsi"/>
          <w:bCs/>
          <w:sz w:val="24"/>
          <w:szCs w:val="24"/>
        </w:rPr>
        <w:tab/>
        <w:t>okres gwarancji podany w badanej ofercie.</w:t>
      </w:r>
    </w:p>
    <w:p w14:paraId="57D53B1D" w14:textId="77777777" w:rsidR="00DF5736" w:rsidRDefault="00DF5736">
      <w:pPr>
        <w:rPr>
          <w:rFonts w:asciiTheme="majorHAnsi" w:hAnsiTheme="majorHAnsi" w:cstheme="majorHAnsi"/>
          <w:sz w:val="24"/>
          <w:szCs w:val="24"/>
        </w:rPr>
      </w:pPr>
    </w:p>
    <w:p w14:paraId="2A49A3C6" w14:textId="77777777" w:rsidR="00DF5736" w:rsidRDefault="00000000">
      <w:pPr>
        <w:spacing w:line="360" w:lineRule="auto"/>
        <w:jc w:val="both"/>
      </w:pPr>
      <w:r>
        <w:rPr>
          <w:rFonts w:asciiTheme="majorHAnsi" w:hAnsiTheme="majorHAnsi" w:cstheme="majorHAnsi"/>
          <w:sz w:val="24"/>
          <w:szCs w:val="24"/>
        </w:rPr>
        <w:t xml:space="preserve">Oferta Wykonawcy, który zaproponuje okres gwarancji krótszy niż wymagane minimum, czyli 48 miesięcy, zostanie odrzucona jako niezgodna z treścią SWZ. W przypadku, gdy Wykonawca nie wpisze w </w:t>
      </w:r>
      <w:r>
        <w:rPr>
          <w:rFonts w:asciiTheme="majorHAnsi" w:hAnsiTheme="majorHAnsi" w:cstheme="majorHAnsi"/>
          <w:sz w:val="24"/>
          <w:szCs w:val="24"/>
        </w:rPr>
        <w:lastRenderedPageBreak/>
        <w:t>formularzu oferty żadnego okresu gwarancji, Zamawiający uzna, że Wykonawca proponuje minimalny okres gwarancji, czyli 48 miesięcy i nie przyzna punktów.</w:t>
      </w:r>
    </w:p>
    <w:p w14:paraId="661CAD68" w14:textId="77777777" w:rsidR="00DF5736" w:rsidRDefault="00000000">
      <w:pPr>
        <w:numPr>
          <w:ilvl w:val="0"/>
          <w:numId w:val="8"/>
        </w:numPr>
        <w:spacing w:line="360" w:lineRule="auto"/>
        <w:ind w:left="448" w:hanging="426"/>
        <w:jc w:val="both"/>
      </w:pPr>
      <w:r>
        <w:rPr>
          <w:rFonts w:asciiTheme="majorHAnsi" w:hAnsiTheme="majorHAnsi" w:cstheme="majorHAnsi"/>
          <w:sz w:val="24"/>
          <w:szCs w:val="24"/>
        </w:rPr>
        <w:t>Punktacja przyznawana ofertom w poszczególnych kryteriach oceny ofert będzie liczona</w:t>
      </w:r>
      <w:r>
        <w:rPr>
          <w:rFonts w:asciiTheme="majorHAnsi" w:hAnsiTheme="majorHAnsi" w:cstheme="majorHAnsi"/>
          <w:sz w:val="24"/>
          <w:szCs w:val="24"/>
        </w:rPr>
        <w:br/>
        <w:t xml:space="preserve">z dokładnością do dwóch miejsc po przecinku, zgodnie z zasadami arytmetyki. </w:t>
      </w:r>
    </w:p>
    <w:p w14:paraId="75355DBF" w14:textId="76D27147" w:rsidR="00DF5736" w:rsidRDefault="00000000">
      <w:pPr>
        <w:numPr>
          <w:ilvl w:val="0"/>
          <w:numId w:val="8"/>
        </w:numPr>
        <w:spacing w:line="360" w:lineRule="auto"/>
        <w:ind w:left="448" w:hanging="426"/>
        <w:jc w:val="both"/>
      </w:pPr>
      <w:r>
        <w:rPr>
          <w:rFonts w:asciiTheme="majorHAnsi" w:hAnsiTheme="majorHAnsi" w:cstheme="majorHAnsi"/>
          <w:sz w:val="24"/>
          <w:szCs w:val="24"/>
        </w:rPr>
        <w:t>Pun</w:t>
      </w:r>
      <w:r w:rsidR="00DB6CB9">
        <w:rPr>
          <w:rFonts w:asciiTheme="majorHAnsi" w:hAnsiTheme="majorHAnsi" w:cstheme="majorHAnsi"/>
          <w:sz w:val="24"/>
          <w:szCs w:val="24"/>
        </w:rPr>
        <w:t>ktacja</w:t>
      </w:r>
      <w:r>
        <w:rPr>
          <w:rFonts w:asciiTheme="majorHAnsi" w:hAnsiTheme="majorHAnsi" w:cstheme="majorHAnsi"/>
          <w:sz w:val="24"/>
          <w:szCs w:val="24"/>
        </w:rPr>
        <w:t xml:space="preserve"> </w:t>
      </w:r>
      <w:r w:rsidR="00DB6CB9">
        <w:rPr>
          <w:rFonts w:asciiTheme="majorHAnsi" w:hAnsiTheme="majorHAnsi" w:cstheme="majorHAnsi"/>
          <w:sz w:val="24"/>
          <w:szCs w:val="24"/>
        </w:rPr>
        <w:t xml:space="preserve">przyznana w procentach zostanie zamieniona na punkty </w:t>
      </w:r>
      <w:r>
        <w:rPr>
          <w:rFonts w:asciiTheme="majorHAnsi" w:hAnsiTheme="majorHAnsi" w:cstheme="majorHAnsi"/>
          <w:sz w:val="24"/>
          <w:szCs w:val="24"/>
        </w:rPr>
        <w:t>wg zasady: jeden % odpowiada 1 punktowi.</w:t>
      </w:r>
    </w:p>
    <w:p w14:paraId="1B5A68F7" w14:textId="77777777" w:rsidR="00DF5736" w:rsidRDefault="00000000">
      <w:pPr>
        <w:numPr>
          <w:ilvl w:val="0"/>
          <w:numId w:val="8"/>
        </w:numPr>
        <w:spacing w:line="360" w:lineRule="auto"/>
        <w:ind w:left="448" w:hanging="426"/>
        <w:jc w:val="both"/>
      </w:pPr>
      <w:r>
        <w:rPr>
          <w:rFonts w:asciiTheme="majorHAnsi" w:hAnsiTheme="majorHAnsi" w:cstheme="majorHAnsi"/>
          <w:sz w:val="24"/>
          <w:szCs w:val="24"/>
        </w:rPr>
        <w:t>Najkorzystniejsza oferta to oferta, która przedstawia najkorzystniejszy bilans ceny i innych kryteriów, czyli oferta, która uzyska najwyższą sumaryczną liczbę punktów (liczoną do dwóch miejsc po przecinku).</w:t>
      </w:r>
    </w:p>
    <w:p w14:paraId="767999E1" w14:textId="77777777" w:rsidR="00DF5736" w:rsidRDefault="00000000">
      <w:pPr>
        <w:numPr>
          <w:ilvl w:val="0"/>
          <w:numId w:val="8"/>
        </w:numPr>
        <w:spacing w:line="360" w:lineRule="auto"/>
        <w:ind w:left="448" w:hanging="426"/>
        <w:jc w:val="both"/>
      </w:pPr>
      <w:r>
        <w:rPr>
          <w:rFonts w:asciiTheme="majorHAnsi" w:hAnsiTheme="majorHAnsi" w:cstheme="majorHAnsi"/>
          <w:sz w:val="24"/>
          <w:szCs w:val="24"/>
        </w:rPr>
        <w:t>W toku badania i oceny ofert Zamawiający może żądać od Wykonawcy wyjaśnień dotyczących treści złożonej oferty, w tym zaoferowanej ceny.</w:t>
      </w:r>
    </w:p>
    <w:tbl>
      <w:tblPr>
        <w:tblStyle w:val="Tabela-Siatka"/>
        <w:tblW w:w="10065" w:type="dxa"/>
        <w:tblInd w:w="-5" w:type="dxa"/>
        <w:tblLayout w:type="fixed"/>
        <w:tblLook w:val="04A0" w:firstRow="1" w:lastRow="0" w:firstColumn="1" w:lastColumn="0" w:noHBand="0" w:noVBand="1"/>
      </w:tblPr>
      <w:tblGrid>
        <w:gridCol w:w="10065"/>
      </w:tblGrid>
      <w:tr w:rsidR="00B0443A" w:rsidRPr="00B0443A" w14:paraId="5999CFB6" w14:textId="77777777">
        <w:tc>
          <w:tcPr>
            <w:tcW w:w="10065" w:type="dxa"/>
            <w:shd w:val="clear" w:color="auto" w:fill="D9D9D9" w:themeFill="background1" w:themeFillShade="D9"/>
          </w:tcPr>
          <w:p w14:paraId="321137E3" w14:textId="77777777" w:rsidR="00DF5736" w:rsidRPr="00DB6CB9" w:rsidRDefault="00000000">
            <w:pPr>
              <w:pStyle w:val="Nagwek2"/>
              <w:widowControl w:val="0"/>
              <w:spacing w:before="120" w:line="240" w:lineRule="auto"/>
              <w:rPr>
                <w:rFonts w:asciiTheme="majorHAnsi" w:hAnsiTheme="majorHAnsi" w:cstheme="majorHAnsi"/>
                <w:b/>
                <w:bCs/>
                <w:color w:val="FF0000"/>
                <w:sz w:val="28"/>
                <w:szCs w:val="28"/>
              </w:rPr>
            </w:pPr>
            <w:bookmarkStart w:id="64" w:name="_Toc141611990"/>
            <w:r w:rsidRPr="00DB6CB9">
              <w:rPr>
                <w:rFonts w:asciiTheme="majorHAnsi" w:hAnsiTheme="majorHAnsi" w:cstheme="majorHAnsi"/>
                <w:b/>
                <w:bCs/>
                <w:color w:val="000000" w:themeColor="text1"/>
                <w:sz w:val="28"/>
                <w:szCs w:val="28"/>
              </w:rPr>
              <w:t>XVII. Wymagania dotyczące wadium</w:t>
            </w:r>
            <w:bookmarkEnd w:id="64"/>
          </w:p>
        </w:tc>
      </w:tr>
    </w:tbl>
    <w:p w14:paraId="7CC2678F" w14:textId="77777777" w:rsidR="00DF5736" w:rsidRPr="00B0443A" w:rsidRDefault="00DF5736">
      <w:pPr>
        <w:spacing w:line="360" w:lineRule="auto"/>
        <w:jc w:val="both"/>
        <w:rPr>
          <w:rFonts w:asciiTheme="majorHAnsi" w:hAnsiTheme="majorHAnsi" w:cstheme="majorHAnsi"/>
          <w:strike/>
          <w:color w:val="FF0000"/>
          <w:sz w:val="10"/>
          <w:szCs w:val="10"/>
        </w:rPr>
      </w:pPr>
    </w:p>
    <w:p w14:paraId="0BE44F4C" w14:textId="77777777" w:rsidR="00355A74" w:rsidRDefault="00355A74" w:rsidP="00355A74">
      <w:pPr>
        <w:pStyle w:val="Akapitzlist"/>
        <w:numPr>
          <w:ilvl w:val="3"/>
          <w:numId w:val="67"/>
        </w:numPr>
        <w:spacing w:line="360" w:lineRule="auto"/>
        <w:ind w:left="426"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 xml:space="preserve">Wykonawca zobowiązany jest do zabezpieczenia swojej oferty wadium w wysokości: </w:t>
      </w:r>
      <w:r>
        <w:rPr>
          <w:rFonts w:ascii="Calibri" w:hAnsi="Calibri" w:cs="Calibri"/>
          <w:b/>
          <w:bCs/>
          <w:color w:val="000000" w:themeColor="text1"/>
          <w:sz w:val="24"/>
          <w:szCs w:val="24"/>
        </w:rPr>
        <w:t>4 000,00 zł</w:t>
      </w:r>
      <w:r w:rsidRPr="00355A74">
        <w:rPr>
          <w:rFonts w:ascii="Calibri" w:hAnsi="Calibri" w:cs="Calibri"/>
          <w:color w:val="000000" w:themeColor="text1"/>
          <w:sz w:val="24"/>
          <w:szCs w:val="24"/>
        </w:rPr>
        <w:t xml:space="preserve"> (słownie: </w:t>
      </w:r>
      <w:r>
        <w:rPr>
          <w:rFonts w:ascii="Calibri" w:hAnsi="Calibri" w:cs="Calibri"/>
          <w:color w:val="000000" w:themeColor="text1"/>
          <w:sz w:val="24"/>
          <w:szCs w:val="24"/>
        </w:rPr>
        <w:t xml:space="preserve">cztery </w:t>
      </w:r>
      <w:r w:rsidRPr="00355A74">
        <w:rPr>
          <w:rFonts w:ascii="Calibri" w:hAnsi="Calibri" w:cs="Calibri"/>
          <w:color w:val="000000" w:themeColor="text1"/>
          <w:sz w:val="24"/>
          <w:szCs w:val="24"/>
        </w:rPr>
        <w:t>tysi</w:t>
      </w:r>
      <w:r>
        <w:rPr>
          <w:rFonts w:ascii="Calibri" w:hAnsi="Calibri" w:cs="Calibri"/>
          <w:color w:val="000000" w:themeColor="text1"/>
          <w:sz w:val="24"/>
          <w:szCs w:val="24"/>
        </w:rPr>
        <w:t>ą</w:t>
      </w:r>
      <w:r w:rsidRPr="00355A74">
        <w:rPr>
          <w:rFonts w:ascii="Calibri" w:hAnsi="Calibri" w:cs="Calibri"/>
          <w:color w:val="000000" w:themeColor="text1"/>
          <w:sz w:val="24"/>
          <w:szCs w:val="24"/>
        </w:rPr>
        <w:t>c</w:t>
      </w:r>
      <w:r>
        <w:rPr>
          <w:rFonts w:ascii="Calibri" w:hAnsi="Calibri" w:cs="Calibri"/>
          <w:color w:val="000000" w:themeColor="text1"/>
          <w:sz w:val="24"/>
          <w:szCs w:val="24"/>
        </w:rPr>
        <w:t>e</w:t>
      </w:r>
      <w:r w:rsidRPr="00355A74">
        <w:rPr>
          <w:rFonts w:ascii="Calibri" w:hAnsi="Calibri" w:cs="Calibri"/>
          <w:color w:val="000000" w:themeColor="text1"/>
          <w:sz w:val="24"/>
          <w:szCs w:val="24"/>
        </w:rPr>
        <w:t xml:space="preserve"> i 00/100 złotych);</w:t>
      </w:r>
    </w:p>
    <w:p w14:paraId="679FD281" w14:textId="77777777" w:rsidR="00355A74" w:rsidRDefault="00355A74" w:rsidP="00355A74">
      <w:pPr>
        <w:pStyle w:val="Akapitzlist"/>
        <w:numPr>
          <w:ilvl w:val="3"/>
          <w:numId w:val="67"/>
        </w:numPr>
        <w:spacing w:line="360" w:lineRule="auto"/>
        <w:ind w:left="426"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Wadium wnosi się przed upływem terminu składania ofert.</w:t>
      </w:r>
    </w:p>
    <w:p w14:paraId="6FFE467B" w14:textId="1A847C43" w:rsidR="00355A74" w:rsidRPr="00355A74" w:rsidRDefault="00355A74" w:rsidP="00355A74">
      <w:pPr>
        <w:pStyle w:val="Akapitzlist"/>
        <w:numPr>
          <w:ilvl w:val="3"/>
          <w:numId w:val="67"/>
        </w:numPr>
        <w:spacing w:line="360" w:lineRule="auto"/>
        <w:ind w:left="426"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Wadium może być wnoszone w jednej lub kilku następujących formach:</w:t>
      </w:r>
    </w:p>
    <w:p w14:paraId="08E2D519"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1)</w:t>
      </w:r>
      <w:r w:rsidRPr="00355A74">
        <w:rPr>
          <w:rFonts w:ascii="Calibri" w:hAnsi="Calibri" w:cs="Calibri"/>
          <w:color w:val="000000" w:themeColor="text1"/>
          <w:sz w:val="24"/>
          <w:szCs w:val="24"/>
        </w:rPr>
        <w:tab/>
        <w:t xml:space="preserve">pieniądzu; </w:t>
      </w:r>
    </w:p>
    <w:p w14:paraId="0115CFAA"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2)</w:t>
      </w:r>
      <w:r w:rsidRPr="00355A74">
        <w:rPr>
          <w:rFonts w:ascii="Calibri" w:hAnsi="Calibri" w:cs="Calibri"/>
          <w:color w:val="000000" w:themeColor="text1"/>
          <w:sz w:val="24"/>
          <w:szCs w:val="24"/>
        </w:rPr>
        <w:tab/>
        <w:t>gwarancjach bankowych;</w:t>
      </w:r>
    </w:p>
    <w:p w14:paraId="3CCC6D59"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3)</w:t>
      </w:r>
      <w:r w:rsidRPr="00355A74">
        <w:rPr>
          <w:rFonts w:ascii="Calibri" w:hAnsi="Calibri" w:cs="Calibri"/>
          <w:color w:val="000000" w:themeColor="text1"/>
          <w:sz w:val="24"/>
          <w:szCs w:val="24"/>
        </w:rPr>
        <w:tab/>
        <w:t>gwarancjach ubezpieczeniowych;</w:t>
      </w:r>
    </w:p>
    <w:p w14:paraId="098BB8D7"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4)</w:t>
      </w:r>
      <w:r w:rsidRPr="00355A74">
        <w:rPr>
          <w:rFonts w:ascii="Calibri" w:hAnsi="Calibri" w:cs="Calibri"/>
          <w:color w:val="000000" w:themeColor="text1"/>
          <w:sz w:val="24"/>
          <w:szCs w:val="24"/>
        </w:rPr>
        <w:tab/>
        <w:t>poręczeniach udzielanych przez podmioty, o których mowa w art. 6b ust. 5 pkt 2 ustawy z dnia 9 listopada 2000 r. o utworzeniu Polskiej Agencji Rozwoju Przedsiębiorczości (Dz. U. z 2022 r. poz. 1613).</w:t>
      </w:r>
    </w:p>
    <w:p w14:paraId="503ED650" w14:textId="3A6829D0" w:rsidR="00355A74" w:rsidRPr="00355A74" w:rsidRDefault="00355A74" w:rsidP="00355A74">
      <w:pPr>
        <w:pStyle w:val="Akapitzlist"/>
        <w:numPr>
          <w:ilvl w:val="3"/>
          <w:numId w:val="67"/>
        </w:numPr>
        <w:spacing w:line="360" w:lineRule="auto"/>
        <w:ind w:left="426"/>
        <w:jc w:val="both"/>
        <w:rPr>
          <w:rFonts w:ascii="Calibri" w:hAnsi="Calibri" w:cs="Calibri"/>
          <w:color w:val="000000" w:themeColor="text1"/>
          <w:sz w:val="24"/>
          <w:szCs w:val="24"/>
        </w:rPr>
      </w:pPr>
      <w:r w:rsidRPr="00355A74">
        <w:rPr>
          <w:rFonts w:ascii="Calibri" w:hAnsi="Calibri" w:cs="Calibri"/>
          <w:color w:val="000000" w:themeColor="text1"/>
          <w:sz w:val="24"/>
          <w:szCs w:val="24"/>
        </w:rPr>
        <w:t xml:space="preserve">Wadium w formie pieniądza należy wnieść przelewem na rachunek bankowy Zamawiającego:  </w:t>
      </w:r>
    </w:p>
    <w:p w14:paraId="15B09C79" w14:textId="77777777" w:rsidR="00355A74" w:rsidRPr="00B2351E" w:rsidRDefault="00355A74" w:rsidP="00355A74">
      <w:pPr>
        <w:pStyle w:val="Akapitzlist"/>
        <w:spacing w:line="360" w:lineRule="auto"/>
        <w:ind w:left="426" w:hanging="426"/>
        <w:jc w:val="center"/>
        <w:rPr>
          <w:rFonts w:ascii="Calibri" w:hAnsi="Calibri" w:cs="Calibri"/>
          <w:b/>
          <w:bCs/>
          <w:color w:val="000000" w:themeColor="text1"/>
          <w:sz w:val="24"/>
          <w:szCs w:val="24"/>
        </w:rPr>
      </w:pPr>
      <w:r w:rsidRPr="00B2351E">
        <w:rPr>
          <w:rFonts w:ascii="Calibri" w:hAnsi="Calibri" w:cs="Calibri"/>
          <w:b/>
          <w:bCs/>
          <w:color w:val="000000" w:themeColor="text1"/>
          <w:sz w:val="24"/>
          <w:szCs w:val="24"/>
        </w:rPr>
        <w:t>42 9256 0004 4200 0114 2000 0080 RBS o/Sokolniki</w:t>
      </w:r>
    </w:p>
    <w:p w14:paraId="336F8687" w14:textId="6122CAAC" w:rsidR="00355A74" w:rsidRPr="00355A74" w:rsidRDefault="00355A74" w:rsidP="00355A74">
      <w:pPr>
        <w:pStyle w:val="Akapitzlist"/>
        <w:spacing w:line="360" w:lineRule="auto"/>
        <w:ind w:left="426" w:hanging="426"/>
        <w:jc w:val="both"/>
        <w:rPr>
          <w:rFonts w:ascii="Calibri" w:hAnsi="Calibri" w:cs="Calibri"/>
          <w:color w:val="000000" w:themeColor="text1"/>
          <w:sz w:val="24"/>
          <w:szCs w:val="24"/>
        </w:rPr>
      </w:pPr>
      <w:r>
        <w:rPr>
          <w:rFonts w:ascii="Calibri" w:hAnsi="Calibri" w:cs="Calibri"/>
          <w:color w:val="000000" w:themeColor="text1"/>
          <w:sz w:val="24"/>
          <w:szCs w:val="24"/>
        </w:rPr>
        <w:t xml:space="preserve">        </w:t>
      </w:r>
      <w:r w:rsidRPr="00355A74">
        <w:rPr>
          <w:rFonts w:ascii="Calibri" w:hAnsi="Calibri" w:cs="Calibri"/>
          <w:color w:val="000000" w:themeColor="text1"/>
          <w:sz w:val="24"/>
          <w:szCs w:val="24"/>
        </w:rPr>
        <w:t>Z adnotacją: „Droga gminna w miejscowości Walichnowy, ul. Aleja o długości 0,207 km”.</w:t>
      </w:r>
    </w:p>
    <w:p w14:paraId="5888C833" w14:textId="2CEED309" w:rsidR="00355A74" w:rsidRPr="00355A74" w:rsidRDefault="00355A74" w:rsidP="00355A74">
      <w:pPr>
        <w:pStyle w:val="Akapitzlist"/>
        <w:spacing w:line="360" w:lineRule="auto"/>
        <w:ind w:left="426" w:hanging="426"/>
        <w:jc w:val="both"/>
        <w:rPr>
          <w:rFonts w:ascii="Calibri" w:hAnsi="Calibri" w:cs="Calibri"/>
          <w:color w:val="000000" w:themeColor="text1"/>
          <w:sz w:val="24"/>
          <w:szCs w:val="24"/>
        </w:rPr>
      </w:pPr>
      <w:r>
        <w:rPr>
          <w:rFonts w:ascii="Calibri" w:hAnsi="Calibri" w:cs="Calibri"/>
          <w:color w:val="000000" w:themeColor="text1"/>
          <w:sz w:val="24"/>
          <w:szCs w:val="24"/>
        </w:rPr>
        <w:t xml:space="preserve">        </w:t>
      </w:r>
      <w:r w:rsidRPr="00355A74">
        <w:rPr>
          <w:rFonts w:ascii="Calibri" w:hAnsi="Calibri" w:cs="Calibri"/>
          <w:color w:val="000000" w:themeColor="text1"/>
          <w:sz w:val="24"/>
          <w:szCs w:val="24"/>
        </w:rPr>
        <w:t>UWAGA: Za termin wniesienia wadium w formie pieniężnej zostanie przyjęty termin uznania rachunku Zamawiającego.</w:t>
      </w:r>
    </w:p>
    <w:p w14:paraId="12754098" w14:textId="07EA0DBD" w:rsidR="00355A74" w:rsidRPr="00355A74" w:rsidRDefault="00355A74" w:rsidP="00355A74">
      <w:pPr>
        <w:pStyle w:val="Akapitzlist"/>
        <w:numPr>
          <w:ilvl w:val="3"/>
          <w:numId w:val="67"/>
        </w:numPr>
        <w:spacing w:line="360" w:lineRule="auto"/>
        <w:ind w:left="426"/>
        <w:jc w:val="both"/>
        <w:rPr>
          <w:rFonts w:ascii="Calibri" w:hAnsi="Calibri" w:cs="Calibri"/>
          <w:color w:val="000000" w:themeColor="text1"/>
          <w:sz w:val="24"/>
          <w:szCs w:val="24"/>
        </w:rPr>
      </w:pPr>
      <w:r w:rsidRPr="00355A74">
        <w:rPr>
          <w:rFonts w:ascii="Calibri" w:hAnsi="Calibri" w:cs="Calibri"/>
          <w:color w:val="000000" w:themeColor="text1"/>
          <w:sz w:val="24"/>
          <w:szCs w:val="24"/>
        </w:rPr>
        <w:t>Wadium wnoszone w formie poręczeń lub gwarancji musi być złożone jako oryginał gwarancji lub poręczenia w postaci elektronicznej – przed upływem terminu składania ofert i spełniać co najmniej poniższe wymagania:</w:t>
      </w:r>
    </w:p>
    <w:p w14:paraId="373BC88F"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lastRenderedPageBreak/>
        <w:t>1)</w:t>
      </w:r>
      <w:r w:rsidRPr="00355A74">
        <w:rPr>
          <w:rFonts w:ascii="Calibri" w:hAnsi="Calibri" w:cs="Calibri"/>
          <w:color w:val="000000" w:themeColor="text1"/>
          <w:sz w:val="24"/>
          <w:szCs w:val="24"/>
        </w:rPr>
        <w:tab/>
        <w:t xml:space="preserve">musi obejmować odpowiedzialność za wszystkie przypadki powodujące utratę wadium przez Wykonawcę określone w ustawie PZP. </w:t>
      </w:r>
    </w:p>
    <w:p w14:paraId="0B89D86A"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2)</w:t>
      </w:r>
      <w:r w:rsidRPr="00355A74">
        <w:rPr>
          <w:rFonts w:ascii="Calibri" w:hAnsi="Calibri" w:cs="Calibri"/>
          <w:color w:val="000000" w:themeColor="text1"/>
          <w:sz w:val="24"/>
          <w:szCs w:val="24"/>
        </w:rPr>
        <w:tab/>
        <w:t>z jej treści powinno jednoznacznej wynikać zobowiązanie gwaranta do zapłaty całej kwoty wadium;</w:t>
      </w:r>
    </w:p>
    <w:p w14:paraId="42401268"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3)</w:t>
      </w:r>
      <w:r w:rsidRPr="00355A74">
        <w:rPr>
          <w:rFonts w:ascii="Calibri" w:hAnsi="Calibri" w:cs="Calibri"/>
          <w:color w:val="000000" w:themeColor="text1"/>
          <w:sz w:val="24"/>
          <w:szCs w:val="24"/>
        </w:rPr>
        <w:tab/>
        <w:t>powinno być nieodwołalne i bezwarunkowe oraz płatne na pierwsze żądanie;</w:t>
      </w:r>
    </w:p>
    <w:p w14:paraId="2F0EE697"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4)</w:t>
      </w:r>
      <w:r w:rsidRPr="00355A74">
        <w:rPr>
          <w:rFonts w:ascii="Calibri" w:hAnsi="Calibri" w:cs="Calibri"/>
          <w:color w:val="000000" w:themeColor="text1"/>
          <w:sz w:val="24"/>
          <w:szCs w:val="24"/>
        </w:rPr>
        <w:tab/>
        <w:t xml:space="preserve">termin obowiązywania poręczenia lub gwarancji nie może być krótszy niż termin związania ofertą (z zastrzeżeniem iż pierwszym dniem związania ofertą jest dzień składania ofert); </w:t>
      </w:r>
    </w:p>
    <w:p w14:paraId="69B0FB48"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5)</w:t>
      </w:r>
      <w:r w:rsidRPr="00355A74">
        <w:rPr>
          <w:rFonts w:ascii="Calibri" w:hAnsi="Calibri" w:cs="Calibri"/>
          <w:color w:val="000000" w:themeColor="text1"/>
          <w:sz w:val="24"/>
          <w:szCs w:val="24"/>
        </w:rPr>
        <w:tab/>
        <w:t>w treści poręczenia lub gwarancji powinna znaleźć się nazwa oraz numer przedmiotowego postępowania;</w:t>
      </w:r>
    </w:p>
    <w:p w14:paraId="45A4DD7C"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6)</w:t>
      </w:r>
      <w:r w:rsidRPr="00355A74">
        <w:rPr>
          <w:rFonts w:ascii="Calibri" w:hAnsi="Calibri" w:cs="Calibri"/>
          <w:color w:val="000000" w:themeColor="text1"/>
          <w:sz w:val="24"/>
          <w:szCs w:val="24"/>
        </w:rPr>
        <w:tab/>
        <w:t>beneficjentem poręczenia lub gwarancji jest: Gmina Sokolniki,</w:t>
      </w:r>
    </w:p>
    <w:p w14:paraId="60D1C034" w14:textId="77777777" w:rsidR="00355A74" w:rsidRPr="00355A74" w:rsidRDefault="00355A74" w:rsidP="00355A74">
      <w:pPr>
        <w:pStyle w:val="Akapitzlist"/>
        <w:spacing w:line="360" w:lineRule="auto"/>
        <w:ind w:left="851" w:hanging="426"/>
        <w:jc w:val="both"/>
        <w:rPr>
          <w:rFonts w:ascii="Calibri" w:hAnsi="Calibri" w:cs="Calibri"/>
          <w:color w:val="000000" w:themeColor="text1"/>
          <w:sz w:val="24"/>
          <w:szCs w:val="24"/>
        </w:rPr>
      </w:pPr>
      <w:r w:rsidRPr="00355A74">
        <w:rPr>
          <w:rFonts w:ascii="Calibri" w:hAnsi="Calibri" w:cs="Calibri"/>
          <w:color w:val="000000" w:themeColor="text1"/>
          <w:sz w:val="24"/>
          <w:szCs w:val="24"/>
        </w:rPr>
        <w:t>7)</w:t>
      </w:r>
      <w:r w:rsidRPr="00355A74">
        <w:rPr>
          <w:rFonts w:ascii="Calibri" w:hAnsi="Calibri" w:cs="Calibri"/>
          <w:color w:val="000000" w:themeColor="text1"/>
          <w:sz w:val="24"/>
          <w:szCs w:val="24"/>
        </w:rPr>
        <w:tab/>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9C762C7" w14:textId="55EC85F3" w:rsidR="00355A74" w:rsidRPr="00355A74" w:rsidRDefault="00355A74" w:rsidP="00355A74">
      <w:pPr>
        <w:pStyle w:val="Akapitzlist"/>
        <w:numPr>
          <w:ilvl w:val="3"/>
          <w:numId w:val="67"/>
        </w:numPr>
        <w:spacing w:line="360" w:lineRule="auto"/>
        <w:ind w:left="426"/>
        <w:jc w:val="both"/>
        <w:rPr>
          <w:rFonts w:ascii="Calibri" w:hAnsi="Calibri" w:cs="Calibri"/>
          <w:color w:val="000000" w:themeColor="text1"/>
          <w:sz w:val="24"/>
          <w:szCs w:val="24"/>
        </w:rPr>
      </w:pPr>
      <w:r w:rsidRPr="00355A74">
        <w:rPr>
          <w:rFonts w:ascii="Calibri" w:hAnsi="Calibri" w:cs="Calibri"/>
          <w:color w:val="000000" w:themeColor="text1"/>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5D4DD6F2" w14:textId="60DF351C" w:rsidR="00DF5736" w:rsidRDefault="00355A74" w:rsidP="00355A74">
      <w:pPr>
        <w:pStyle w:val="Akapitzlist"/>
        <w:numPr>
          <w:ilvl w:val="3"/>
          <w:numId w:val="67"/>
        </w:numPr>
        <w:spacing w:line="360" w:lineRule="auto"/>
        <w:ind w:left="426"/>
        <w:jc w:val="both"/>
        <w:rPr>
          <w:rFonts w:ascii="Calibri" w:hAnsi="Calibri" w:cs="Calibri"/>
          <w:color w:val="000000" w:themeColor="text1"/>
          <w:sz w:val="24"/>
          <w:szCs w:val="24"/>
        </w:rPr>
      </w:pPr>
      <w:r w:rsidRPr="00355A74">
        <w:rPr>
          <w:rFonts w:ascii="Calibri" w:hAnsi="Calibri" w:cs="Calibri"/>
          <w:color w:val="000000" w:themeColor="text1"/>
          <w:sz w:val="24"/>
          <w:szCs w:val="24"/>
        </w:rPr>
        <w:t>Zasady zwrotu oraz okoliczności zatrzymania wadium określa art. 98 PZP.</w:t>
      </w:r>
    </w:p>
    <w:p w14:paraId="222525FC" w14:textId="77777777" w:rsidR="00355A74" w:rsidRPr="00355A74" w:rsidRDefault="00355A74" w:rsidP="00355A74">
      <w:pPr>
        <w:pStyle w:val="Akapitzlist"/>
        <w:ind w:left="426" w:hanging="426"/>
        <w:jc w:val="both"/>
        <w:rPr>
          <w:rFonts w:ascii="Calibri" w:hAnsi="Calibri" w:cs="Calibri"/>
          <w:color w:val="000000" w:themeColor="text1"/>
          <w:sz w:val="24"/>
          <w:szCs w:val="24"/>
        </w:rPr>
      </w:pPr>
    </w:p>
    <w:tbl>
      <w:tblPr>
        <w:tblStyle w:val="Tabela-Siatka"/>
        <w:tblW w:w="9918" w:type="dxa"/>
        <w:tblLayout w:type="fixed"/>
        <w:tblLook w:val="04A0" w:firstRow="1" w:lastRow="0" w:firstColumn="1" w:lastColumn="0" w:noHBand="0" w:noVBand="1"/>
      </w:tblPr>
      <w:tblGrid>
        <w:gridCol w:w="9918"/>
      </w:tblGrid>
      <w:tr w:rsidR="00DF5736" w14:paraId="2D6F5E7D" w14:textId="77777777">
        <w:tc>
          <w:tcPr>
            <w:tcW w:w="9918" w:type="dxa"/>
            <w:shd w:val="clear" w:color="auto" w:fill="D9D9D9" w:themeFill="background1" w:themeFillShade="D9"/>
          </w:tcPr>
          <w:p w14:paraId="0E3BF695" w14:textId="77777777" w:rsidR="00DF5736" w:rsidRDefault="00000000">
            <w:pPr>
              <w:pStyle w:val="Nagwek2"/>
              <w:widowControl w:val="0"/>
              <w:spacing w:before="120" w:line="240" w:lineRule="auto"/>
              <w:jc w:val="both"/>
              <w:rPr>
                <w:rFonts w:asciiTheme="majorHAnsi" w:hAnsiTheme="majorHAnsi" w:cstheme="majorHAnsi"/>
                <w:b/>
                <w:bCs/>
                <w:sz w:val="28"/>
                <w:szCs w:val="28"/>
              </w:rPr>
            </w:pPr>
            <w:bookmarkStart w:id="65" w:name="_Toc141611991"/>
            <w:r>
              <w:rPr>
                <w:rFonts w:asciiTheme="majorHAnsi" w:hAnsiTheme="majorHAnsi" w:cstheme="majorHAnsi"/>
                <w:b/>
                <w:bCs/>
                <w:sz w:val="28"/>
                <w:szCs w:val="28"/>
              </w:rPr>
              <w:t xml:space="preserve">XVIII. Informacje o formalnościach, jakie powinny być dopełnione po wyborze </w:t>
            </w:r>
            <w:r>
              <w:rPr>
                <w:rFonts w:asciiTheme="majorHAnsi" w:hAnsiTheme="majorHAnsi" w:cstheme="majorHAnsi"/>
                <w:b/>
                <w:bCs/>
                <w:sz w:val="28"/>
                <w:szCs w:val="28"/>
              </w:rPr>
              <w:br/>
              <w:t xml:space="preserve">         oferty w celu zawarcia umowy</w:t>
            </w:r>
            <w:bookmarkEnd w:id="65"/>
          </w:p>
        </w:tc>
      </w:tr>
    </w:tbl>
    <w:p w14:paraId="2488A945" w14:textId="77777777" w:rsidR="00DF5736" w:rsidRDefault="00DF5736">
      <w:pPr>
        <w:ind w:left="459"/>
        <w:jc w:val="both"/>
        <w:rPr>
          <w:rFonts w:asciiTheme="majorHAnsi" w:hAnsiTheme="majorHAnsi" w:cstheme="majorHAnsi"/>
          <w:sz w:val="10"/>
          <w:szCs w:val="10"/>
        </w:rPr>
      </w:pPr>
    </w:p>
    <w:p w14:paraId="29D276F6" w14:textId="77777777" w:rsidR="00DF5736" w:rsidRDefault="00000000">
      <w:pPr>
        <w:numPr>
          <w:ilvl w:val="0"/>
          <w:numId w:val="5"/>
        </w:numPr>
        <w:spacing w:line="360" w:lineRule="auto"/>
        <w:ind w:left="459" w:hanging="425"/>
        <w:jc w:val="both"/>
      </w:pPr>
      <w:r>
        <w:rPr>
          <w:rFonts w:asciiTheme="majorHAnsi" w:hAnsiTheme="majorHAnsi" w:cstheme="majorHAnsi"/>
          <w:sz w:val="24"/>
          <w:szCs w:val="24"/>
        </w:rPr>
        <w:t xml:space="preserve">Zamawiający zawiera umowę w sprawie zamówienia publicznego w terminie </w:t>
      </w:r>
      <w:r>
        <w:rPr>
          <w:rFonts w:asciiTheme="majorHAnsi" w:hAnsiTheme="majorHAnsi" w:cstheme="majorHAnsi"/>
          <w:b/>
          <w:bCs/>
          <w:sz w:val="24"/>
          <w:szCs w:val="24"/>
        </w:rPr>
        <w:t>nie krótszym niż 5</w:t>
      </w:r>
      <w:r>
        <w:rPr>
          <w:rFonts w:asciiTheme="majorHAnsi" w:hAnsiTheme="majorHAnsi" w:cstheme="majorHAnsi"/>
          <w:sz w:val="24"/>
          <w:szCs w:val="24"/>
        </w:rPr>
        <w:t xml:space="preserve"> dni od dnia przesłania zawiadomienia o wyborze najkorzystniejszej oferty.</w:t>
      </w:r>
    </w:p>
    <w:p w14:paraId="0A2A8C5E" w14:textId="77777777" w:rsidR="00DF5736" w:rsidRDefault="00000000">
      <w:pPr>
        <w:numPr>
          <w:ilvl w:val="0"/>
          <w:numId w:val="5"/>
        </w:numPr>
        <w:spacing w:line="360" w:lineRule="auto"/>
        <w:ind w:left="459" w:hanging="425"/>
        <w:jc w:val="both"/>
      </w:pPr>
      <w:r>
        <w:rPr>
          <w:rFonts w:asciiTheme="majorHAnsi" w:hAnsiTheme="majorHAnsi" w:cstheme="majorHAnsi"/>
          <w:sz w:val="24"/>
          <w:szCs w:val="24"/>
        </w:rPr>
        <w:t>Zamawiający może zawrzeć umowę w sprawie zamówienia publicznego przed upływem terminu,</w:t>
      </w:r>
      <w:r>
        <w:rPr>
          <w:rFonts w:asciiTheme="majorHAnsi" w:hAnsiTheme="majorHAnsi" w:cstheme="majorHAnsi"/>
          <w:sz w:val="24"/>
          <w:szCs w:val="24"/>
        </w:rPr>
        <w:br/>
        <w:t>o którym mowa w ust. 1, jeżeli w postępowaniu o udzielenie zamówienia złożono tylko jedną ofertę.</w:t>
      </w:r>
    </w:p>
    <w:p w14:paraId="1D57B330" w14:textId="77777777" w:rsidR="00DF5736" w:rsidRDefault="00000000">
      <w:pPr>
        <w:numPr>
          <w:ilvl w:val="0"/>
          <w:numId w:val="5"/>
        </w:numPr>
        <w:spacing w:line="360" w:lineRule="auto"/>
        <w:ind w:left="459" w:hanging="425"/>
        <w:jc w:val="both"/>
      </w:pPr>
      <w:r>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48820563" w14:textId="77777777" w:rsidR="00DF5736" w:rsidRDefault="00000000">
      <w:pPr>
        <w:numPr>
          <w:ilvl w:val="0"/>
          <w:numId w:val="5"/>
        </w:numPr>
        <w:spacing w:line="360" w:lineRule="auto"/>
        <w:ind w:left="459" w:hanging="425"/>
        <w:jc w:val="both"/>
      </w:pPr>
      <w:r>
        <w:rPr>
          <w:rFonts w:asciiTheme="majorHAnsi" w:hAnsiTheme="majorHAnsi" w:cstheme="majorHAnsi"/>
          <w:sz w:val="24"/>
          <w:szCs w:val="24"/>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F1595B6" w14:textId="77777777" w:rsidR="00DF5736" w:rsidRDefault="00000000">
      <w:pPr>
        <w:numPr>
          <w:ilvl w:val="0"/>
          <w:numId w:val="5"/>
        </w:numPr>
        <w:spacing w:line="360" w:lineRule="auto"/>
        <w:ind w:left="459" w:hanging="425"/>
        <w:jc w:val="both"/>
      </w:pPr>
      <w:r>
        <w:rPr>
          <w:rFonts w:asciiTheme="majorHAnsi" w:hAnsiTheme="majorHAnsi" w:cstheme="majorHAnsi"/>
          <w:sz w:val="24"/>
          <w:szCs w:val="24"/>
        </w:rPr>
        <w:t>Wykonawca będzie zobowiązany do podpisania umowy w miejscu i terminie wskazanym przez Zamawiającego.</w:t>
      </w:r>
    </w:p>
    <w:p w14:paraId="3A1D2C6D" w14:textId="77777777" w:rsidR="00DF5736" w:rsidRDefault="00000000">
      <w:pPr>
        <w:numPr>
          <w:ilvl w:val="0"/>
          <w:numId w:val="5"/>
        </w:numPr>
        <w:shd w:val="clear" w:color="auto" w:fill="D9D9D9" w:themeFill="background1" w:themeFillShade="D9"/>
        <w:spacing w:line="360" w:lineRule="auto"/>
        <w:ind w:left="459" w:hanging="425"/>
        <w:rPr>
          <w:rFonts w:asciiTheme="majorHAnsi" w:hAnsiTheme="majorHAnsi" w:cstheme="majorHAnsi"/>
          <w:sz w:val="24"/>
          <w:szCs w:val="24"/>
        </w:rPr>
      </w:pPr>
      <w:r>
        <w:rPr>
          <w:rFonts w:asciiTheme="majorHAnsi" w:hAnsiTheme="majorHAnsi" w:cstheme="majorHAnsi"/>
          <w:b/>
          <w:bCs/>
          <w:sz w:val="24"/>
          <w:szCs w:val="24"/>
        </w:rPr>
        <w:t>Przed podpisaniem umowy</w:t>
      </w:r>
      <w:r>
        <w:rPr>
          <w:rFonts w:asciiTheme="majorHAnsi" w:hAnsiTheme="majorHAnsi" w:cstheme="majorHAnsi"/>
          <w:sz w:val="24"/>
          <w:szCs w:val="24"/>
        </w:rPr>
        <w:t xml:space="preserve"> Wykonawca zobowiązany jest dostarczyć Zamawiającemu:</w:t>
      </w:r>
    </w:p>
    <w:p w14:paraId="19A19C0F" w14:textId="77777777" w:rsidR="0009432E" w:rsidRDefault="00000000" w:rsidP="0009432E">
      <w:pPr>
        <w:pStyle w:val="Akapitzlist"/>
        <w:numPr>
          <w:ilvl w:val="1"/>
          <w:numId w:val="36"/>
        </w:numPr>
        <w:spacing w:line="360" w:lineRule="auto"/>
        <w:ind w:left="851"/>
        <w:jc w:val="both"/>
        <w:rPr>
          <w:rFonts w:ascii="Calibri" w:hAnsi="Calibri" w:cs="Calibri"/>
          <w:sz w:val="24"/>
          <w:szCs w:val="24"/>
        </w:rPr>
      </w:pPr>
      <w:r w:rsidRPr="0009432E">
        <w:rPr>
          <w:rFonts w:ascii="Calibri" w:hAnsi="Calibri" w:cs="Calibri"/>
          <w:sz w:val="24"/>
          <w:szCs w:val="24"/>
        </w:rPr>
        <w:t>dowód wniesienia zabezpieczenia należytego wykonania umowy, w szczególności oryginał zabezpieczenia w formie gwarancji lub poręczenia,</w:t>
      </w:r>
    </w:p>
    <w:p w14:paraId="1BB1FB13" w14:textId="0D0E283F" w:rsidR="0009432E" w:rsidRPr="0009432E" w:rsidRDefault="0009432E" w:rsidP="0009432E">
      <w:pPr>
        <w:pStyle w:val="Akapitzlist"/>
        <w:numPr>
          <w:ilvl w:val="1"/>
          <w:numId w:val="36"/>
        </w:numPr>
        <w:spacing w:line="360" w:lineRule="auto"/>
        <w:ind w:left="851"/>
        <w:jc w:val="both"/>
        <w:rPr>
          <w:rFonts w:ascii="Calibri" w:hAnsi="Calibri" w:cs="Calibri"/>
          <w:sz w:val="24"/>
          <w:szCs w:val="24"/>
        </w:rPr>
      </w:pPr>
      <w:r w:rsidRPr="0009432E">
        <w:rPr>
          <w:rFonts w:asciiTheme="majorHAnsi" w:hAnsiTheme="majorHAnsi" w:cstheme="majorHAnsi"/>
          <w:b/>
          <w:bCs/>
          <w:sz w:val="24"/>
          <w:szCs w:val="24"/>
        </w:rPr>
        <w:t>kosztorys ofertow</w:t>
      </w:r>
      <w:r>
        <w:rPr>
          <w:rFonts w:asciiTheme="majorHAnsi" w:hAnsiTheme="majorHAnsi" w:cstheme="majorHAnsi"/>
          <w:b/>
          <w:bCs/>
          <w:sz w:val="24"/>
          <w:szCs w:val="24"/>
        </w:rPr>
        <w:t>y</w:t>
      </w:r>
      <w:r w:rsidRPr="0009432E">
        <w:rPr>
          <w:rFonts w:asciiTheme="majorHAnsi" w:hAnsiTheme="majorHAnsi" w:cstheme="majorHAnsi"/>
          <w:sz w:val="24"/>
          <w:szCs w:val="24"/>
        </w:rPr>
        <w:t xml:space="preserve"> (wykonany zarówno metodą kalkulacji szczegółowej jak i uproszczonej)   </w:t>
      </w:r>
      <w:r w:rsidRPr="0009432E">
        <w:rPr>
          <w:rFonts w:asciiTheme="majorHAnsi" w:hAnsiTheme="majorHAnsi" w:cstheme="majorHAnsi"/>
          <w:b/>
          <w:bCs/>
          <w:sz w:val="24"/>
          <w:szCs w:val="24"/>
        </w:rPr>
        <w:t>wskazujący sposób wyliczenia ceny ofertowej</w:t>
      </w:r>
      <w:r w:rsidRPr="0009432E">
        <w:rPr>
          <w:rFonts w:asciiTheme="majorHAnsi" w:hAnsiTheme="majorHAnsi" w:cstheme="majorHAnsi"/>
          <w:sz w:val="24"/>
          <w:szCs w:val="24"/>
        </w:rPr>
        <w:t xml:space="preserve"> z podziałem na branże i zakres rzeczowy zamówienia z wyszczególnieniem zastosowanych w kosztorysie składników cenotwórczych (stawka r-g w zł; Kp - koszty pośrednie w % od R i S; Kz – koszty zakupu w % od M; Z- zysk w % od R, S, Kp)</w:t>
      </w:r>
      <w:r>
        <w:rPr>
          <w:rFonts w:asciiTheme="majorHAnsi" w:hAnsiTheme="majorHAnsi" w:cstheme="majorHAnsi"/>
          <w:sz w:val="24"/>
          <w:szCs w:val="24"/>
        </w:rPr>
        <w:t>,</w:t>
      </w:r>
    </w:p>
    <w:p w14:paraId="0598B986" w14:textId="77777777" w:rsidR="0009432E" w:rsidRDefault="0009432E" w:rsidP="0009432E">
      <w:pPr>
        <w:pStyle w:val="Akapitzlist"/>
        <w:numPr>
          <w:ilvl w:val="1"/>
          <w:numId w:val="36"/>
        </w:numPr>
        <w:spacing w:line="360" w:lineRule="auto"/>
        <w:ind w:left="851"/>
        <w:jc w:val="both"/>
        <w:rPr>
          <w:rFonts w:ascii="Calibri" w:hAnsi="Calibri" w:cs="Calibri"/>
          <w:sz w:val="24"/>
          <w:szCs w:val="24"/>
        </w:rPr>
      </w:pPr>
      <w:r w:rsidRPr="0009432E">
        <w:rPr>
          <w:rFonts w:ascii="Calibri" w:hAnsi="Calibri" w:cs="Calibri"/>
          <w:sz w:val="24"/>
          <w:szCs w:val="24"/>
        </w:rPr>
        <w:t xml:space="preserve">kopię dokumentów potwierdzających, że osoby które będą uczestniczyć w wykonywaniu zamówienia spełniają wymagania określone w rozdz. VII pkt. 4b) SWZ </w:t>
      </w:r>
    </w:p>
    <w:p w14:paraId="4F034E9D" w14:textId="548ECE99" w:rsidR="0009432E" w:rsidRPr="0009432E" w:rsidRDefault="0009432E" w:rsidP="0009432E">
      <w:pPr>
        <w:pStyle w:val="Akapitzlist"/>
        <w:spacing w:line="360" w:lineRule="auto"/>
        <w:ind w:left="851"/>
        <w:jc w:val="both"/>
        <w:rPr>
          <w:rFonts w:ascii="Calibri" w:hAnsi="Calibri" w:cs="Calibri"/>
          <w:sz w:val="24"/>
          <w:szCs w:val="24"/>
        </w:rPr>
      </w:pPr>
      <w:r w:rsidRPr="0009432E">
        <w:rPr>
          <w:rFonts w:ascii="Calibri" w:hAnsi="Calibri" w:cs="Calibri"/>
          <w:sz w:val="24"/>
          <w:szCs w:val="24"/>
        </w:rPr>
        <w:t xml:space="preserve">oraz </w:t>
      </w:r>
    </w:p>
    <w:p w14:paraId="16ADE430" w14:textId="11AA034D" w:rsidR="0009432E" w:rsidRPr="0009432E" w:rsidRDefault="0009432E" w:rsidP="0009432E">
      <w:pPr>
        <w:pStyle w:val="Akapitzlist"/>
        <w:numPr>
          <w:ilvl w:val="1"/>
          <w:numId w:val="36"/>
        </w:numPr>
        <w:spacing w:line="360" w:lineRule="auto"/>
        <w:ind w:left="851"/>
        <w:jc w:val="both"/>
        <w:rPr>
          <w:rFonts w:ascii="Calibri" w:hAnsi="Calibri" w:cs="Calibri"/>
          <w:sz w:val="24"/>
          <w:szCs w:val="24"/>
        </w:rPr>
      </w:pPr>
      <w:r w:rsidRPr="0009432E">
        <w:rPr>
          <w:rFonts w:ascii="Calibri" w:hAnsi="Calibri" w:cs="Calibri"/>
          <w:sz w:val="24"/>
          <w:szCs w:val="24"/>
        </w:rPr>
        <w:t>kopie dokumentów potwierdzających przynależność osób, których mowa w rozdz. VII pkt 4b) SWZ do właściwej izby samorządu zawodowego zgodnie z ustawą z dnia 15 grudnia 2000 r. o samorządach zawodowych architektów oraz inżynierów budownictwa (Dz. U. z 2019 r., poz. 1117).</w:t>
      </w:r>
    </w:p>
    <w:p w14:paraId="482F1832" w14:textId="77777777" w:rsidR="00DF5736" w:rsidRDefault="00000000">
      <w:pPr>
        <w:numPr>
          <w:ilvl w:val="0"/>
          <w:numId w:val="5"/>
        </w:numPr>
        <w:spacing w:line="360" w:lineRule="auto"/>
        <w:ind w:left="459" w:hanging="425"/>
        <w:jc w:val="both"/>
      </w:pPr>
      <w:r>
        <w:rPr>
          <w:rFonts w:asciiTheme="majorHAnsi" w:hAnsiTheme="majorHAnsi" w:cstheme="majorHAnsi"/>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1C010D4" w14:textId="77777777" w:rsidR="00DF5736" w:rsidRDefault="00DF5736">
      <w:pPr>
        <w:ind w:left="459"/>
        <w:jc w:val="both"/>
        <w:rPr>
          <w:rFonts w:asciiTheme="majorHAnsi" w:hAnsiTheme="majorHAnsi" w:cstheme="majorHAnsi"/>
          <w:color w:val="FF0000"/>
          <w:sz w:val="16"/>
          <w:szCs w:val="16"/>
        </w:rPr>
      </w:pPr>
    </w:p>
    <w:tbl>
      <w:tblPr>
        <w:tblStyle w:val="Tabela-Siatka"/>
        <w:tblW w:w="9918" w:type="dxa"/>
        <w:tblLayout w:type="fixed"/>
        <w:tblLook w:val="04A0" w:firstRow="1" w:lastRow="0" w:firstColumn="1" w:lastColumn="0" w:noHBand="0" w:noVBand="1"/>
      </w:tblPr>
      <w:tblGrid>
        <w:gridCol w:w="9918"/>
      </w:tblGrid>
      <w:tr w:rsidR="00DF5736" w14:paraId="04376776" w14:textId="77777777">
        <w:tc>
          <w:tcPr>
            <w:tcW w:w="9918" w:type="dxa"/>
            <w:shd w:val="clear" w:color="auto" w:fill="D9D9D9" w:themeFill="background1" w:themeFillShade="D9"/>
          </w:tcPr>
          <w:p w14:paraId="5052669D" w14:textId="77777777" w:rsidR="00DF5736" w:rsidRDefault="00000000">
            <w:pPr>
              <w:pStyle w:val="Nagwek2"/>
              <w:widowControl w:val="0"/>
              <w:spacing w:before="120" w:line="240" w:lineRule="auto"/>
              <w:jc w:val="both"/>
              <w:rPr>
                <w:rFonts w:asciiTheme="majorHAnsi" w:hAnsiTheme="majorHAnsi" w:cstheme="majorHAnsi"/>
                <w:b/>
                <w:bCs/>
                <w:sz w:val="28"/>
                <w:szCs w:val="28"/>
              </w:rPr>
            </w:pPr>
            <w:bookmarkStart w:id="66" w:name="_Toc141611992"/>
            <w:r>
              <w:rPr>
                <w:rFonts w:asciiTheme="majorHAnsi" w:hAnsiTheme="majorHAnsi" w:cstheme="majorHAnsi"/>
                <w:b/>
                <w:bCs/>
                <w:sz w:val="28"/>
                <w:szCs w:val="28"/>
              </w:rPr>
              <w:t>XIX. Wymagania dotyczące zabezpieczenia należytego wykonania umowy</w:t>
            </w:r>
            <w:bookmarkEnd w:id="66"/>
          </w:p>
        </w:tc>
      </w:tr>
    </w:tbl>
    <w:p w14:paraId="5C88C5D9" w14:textId="77777777" w:rsidR="00DF5736" w:rsidRDefault="00DF5736">
      <w:pPr>
        <w:pStyle w:val="Akapitzlist"/>
        <w:ind w:left="426"/>
        <w:jc w:val="both"/>
        <w:rPr>
          <w:rFonts w:asciiTheme="majorHAnsi" w:hAnsiTheme="majorHAnsi" w:cstheme="majorHAnsi"/>
          <w:sz w:val="10"/>
          <w:szCs w:val="10"/>
        </w:rPr>
      </w:pPr>
    </w:p>
    <w:p w14:paraId="061B0794" w14:textId="77777777" w:rsidR="00DF5736" w:rsidRDefault="00000000">
      <w:pPr>
        <w:pStyle w:val="Akapitzlist"/>
        <w:numPr>
          <w:ilvl w:val="3"/>
          <w:numId w:val="5"/>
        </w:numPr>
        <w:spacing w:line="360" w:lineRule="auto"/>
        <w:ind w:left="426"/>
        <w:jc w:val="both"/>
      </w:pPr>
      <w:r>
        <w:rPr>
          <w:rFonts w:asciiTheme="majorHAnsi" w:hAnsiTheme="majorHAnsi" w:cstheme="majorHAnsi"/>
          <w:b/>
          <w:bCs/>
          <w:sz w:val="24"/>
          <w:szCs w:val="24"/>
        </w:rPr>
        <w:t xml:space="preserve">Zamawiający wymaga wniesienia zabezpieczenia </w:t>
      </w:r>
      <w:r>
        <w:rPr>
          <w:rFonts w:asciiTheme="majorHAnsi" w:hAnsiTheme="majorHAnsi" w:cstheme="majorHAnsi"/>
          <w:sz w:val="24"/>
          <w:szCs w:val="24"/>
        </w:rPr>
        <w:t xml:space="preserve">należytego wykonania </w:t>
      </w:r>
      <w:r>
        <w:rPr>
          <w:rFonts w:asciiTheme="majorHAnsi" w:hAnsiTheme="majorHAnsi" w:cstheme="majorHAnsi"/>
          <w:color w:val="000000" w:themeColor="text1"/>
          <w:sz w:val="24"/>
          <w:szCs w:val="24"/>
        </w:rPr>
        <w:t>umowy</w:t>
      </w:r>
      <w:r>
        <w:rPr>
          <w:rFonts w:asciiTheme="majorHAnsi" w:hAnsiTheme="majorHAnsi" w:cstheme="majorHAnsi"/>
          <w:b/>
          <w:bCs/>
          <w:color w:val="000000" w:themeColor="text1"/>
          <w:sz w:val="24"/>
          <w:szCs w:val="24"/>
        </w:rPr>
        <w:t xml:space="preserve"> </w:t>
      </w:r>
      <w:r>
        <w:rPr>
          <w:rFonts w:asciiTheme="majorHAnsi" w:hAnsiTheme="majorHAnsi" w:cstheme="majorHAnsi"/>
          <w:color w:val="000000" w:themeColor="text1"/>
          <w:sz w:val="24"/>
          <w:szCs w:val="24"/>
        </w:rPr>
        <w:t xml:space="preserve">w wysokości </w:t>
      </w:r>
      <w:r>
        <w:rPr>
          <w:rFonts w:asciiTheme="majorHAnsi" w:hAnsiTheme="majorHAnsi" w:cstheme="majorHAnsi"/>
          <w:b/>
          <w:bCs/>
          <w:color w:val="000000" w:themeColor="text1"/>
          <w:sz w:val="24"/>
          <w:szCs w:val="24"/>
        </w:rPr>
        <w:t>5%</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ceny brutto podanej w ofercie.</w:t>
      </w:r>
    </w:p>
    <w:p w14:paraId="55FE61E6" w14:textId="77777777" w:rsidR="00DF5736" w:rsidRDefault="00000000">
      <w:pPr>
        <w:pStyle w:val="Akapitzlist"/>
        <w:numPr>
          <w:ilvl w:val="3"/>
          <w:numId w:val="5"/>
        </w:numPr>
        <w:spacing w:line="360" w:lineRule="auto"/>
        <w:ind w:left="426"/>
        <w:jc w:val="both"/>
      </w:pPr>
      <w:r>
        <w:rPr>
          <w:rFonts w:asciiTheme="majorHAnsi" w:hAnsiTheme="majorHAnsi" w:cstheme="majorHAnsi"/>
          <w:sz w:val="24"/>
          <w:szCs w:val="24"/>
        </w:rPr>
        <w:t>Wykonawca, którego oferta została wybrana jako najkorzystniejsza, zobowiązany jest wnieść zabezpieczenie przed podpisaniem umowy, najpóźniej w dniu jej podpisania.</w:t>
      </w:r>
    </w:p>
    <w:p w14:paraId="1AFEAA0B" w14:textId="77777777" w:rsidR="00DF5736" w:rsidRDefault="00000000">
      <w:pPr>
        <w:pStyle w:val="Akapitzlist"/>
        <w:numPr>
          <w:ilvl w:val="3"/>
          <w:numId w:val="5"/>
        </w:numPr>
        <w:spacing w:line="360" w:lineRule="auto"/>
        <w:ind w:left="426"/>
        <w:jc w:val="both"/>
      </w:pPr>
      <w:r>
        <w:rPr>
          <w:rFonts w:ascii="Calibri" w:hAnsi="Calibri" w:cs="Calibri"/>
          <w:b/>
          <w:bCs/>
          <w:sz w:val="24"/>
          <w:szCs w:val="24"/>
        </w:rPr>
        <w:lastRenderedPageBreak/>
        <w:t>Zabezpieczenie należytego wykonania umowy ma na celu zabezpieczenie i ewentualne zaspokojenie roszczeń Zamawiającego z tytułu niewykonania lub nienależytego wykonania umowy przez Wykonawcę oraz roszczeń z tytułu rękojmi za wady lub gwarancji jakości powstałych w okresie udzielonej gwarancji od dnia odbioru końcowego.</w:t>
      </w:r>
    </w:p>
    <w:p w14:paraId="36CE3AA5" w14:textId="77777777" w:rsidR="00DF5736" w:rsidRDefault="00000000">
      <w:pPr>
        <w:pStyle w:val="Akapitzlist"/>
        <w:numPr>
          <w:ilvl w:val="3"/>
          <w:numId w:val="5"/>
        </w:numPr>
        <w:spacing w:line="360" w:lineRule="auto"/>
        <w:ind w:left="426"/>
        <w:jc w:val="both"/>
      </w:pPr>
      <w:r>
        <w:rPr>
          <w:rFonts w:asciiTheme="majorHAnsi" w:hAnsiTheme="majorHAnsi" w:cstheme="majorHAnsi"/>
          <w:sz w:val="24"/>
          <w:szCs w:val="24"/>
        </w:rPr>
        <w:t>Zabezpieczenie należytego wykonania umowy może być wnoszone według wyboru wykonawcy</w:t>
      </w:r>
      <w:r>
        <w:rPr>
          <w:rFonts w:asciiTheme="majorHAnsi" w:hAnsiTheme="majorHAnsi" w:cstheme="majorHAnsi"/>
          <w:sz w:val="24"/>
          <w:szCs w:val="24"/>
        </w:rPr>
        <w:br/>
        <w:t>w jednej lub w kilku formach wskazanych w art. 450 ust. 1 ustawy PZP tj.:</w:t>
      </w:r>
    </w:p>
    <w:p w14:paraId="20AC8CD5" w14:textId="77777777" w:rsidR="00DF5736" w:rsidRDefault="00000000">
      <w:pPr>
        <w:pStyle w:val="Akapitzlist"/>
        <w:numPr>
          <w:ilvl w:val="1"/>
          <w:numId w:val="18"/>
        </w:numPr>
        <w:spacing w:line="360" w:lineRule="auto"/>
        <w:ind w:left="851"/>
        <w:jc w:val="both"/>
      </w:pPr>
      <w:r>
        <w:rPr>
          <w:rFonts w:asciiTheme="majorHAnsi" w:hAnsiTheme="majorHAnsi" w:cstheme="majorHAnsi"/>
          <w:sz w:val="24"/>
          <w:szCs w:val="24"/>
        </w:rPr>
        <w:t xml:space="preserve">pieniądzu przelewem na konto Zamawiającego; </w:t>
      </w:r>
    </w:p>
    <w:p w14:paraId="16A38665" w14:textId="77777777" w:rsidR="00DF5736" w:rsidRDefault="00000000">
      <w:pPr>
        <w:pStyle w:val="Akapitzlist"/>
        <w:numPr>
          <w:ilvl w:val="1"/>
          <w:numId w:val="18"/>
        </w:numPr>
        <w:spacing w:line="360" w:lineRule="auto"/>
        <w:ind w:left="851"/>
        <w:jc w:val="both"/>
      </w:pPr>
      <w:r>
        <w:rPr>
          <w:rFonts w:asciiTheme="majorHAnsi" w:hAnsiTheme="majorHAnsi" w:cstheme="majorHAnsi"/>
          <w:sz w:val="24"/>
          <w:szCs w:val="24"/>
        </w:rPr>
        <w:t>poręczeniach bankowych lub poręczeniach spółdzielczej kasy oszczędnościowo-kredytowej,</w:t>
      </w:r>
      <w:r>
        <w:rPr>
          <w:rFonts w:asciiTheme="majorHAnsi" w:hAnsiTheme="majorHAnsi" w:cstheme="majorHAnsi"/>
          <w:sz w:val="24"/>
          <w:szCs w:val="24"/>
        </w:rPr>
        <w:br/>
        <w:t xml:space="preserve">z tym że zobowiązanie kasy jest zawsze zobowiązaniem pieniężnym; </w:t>
      </w:r>
    </w:p>
    <w:p w14:paraId="1A67A151" w14:textId="77777777" w:rsidR="00DF5736" w:rsidRDefault="00000000">
      <w:pPr>
        <w:pStyle w:val="Akapitzlist"/>
        <w:numPr>
          <w:ilvl w:val="1"/>
          <w:numId w:val="18"/>
        </w:numPr>
        <w:spacing w:line="360" w:lineRule="auto"/>
        <w:ind w:left="851"/>
        <w:jc w:val="both"/>
      </w:pPr>
      <w:r>
        <w:rPr>
          <w:rFonts w:asciiTheme="majorHAnsi" w:hAnsiTheme="majorHAnsi" w:cstheme="majorHAnsi"/>
          <w:sz w:val="24"/>
          <w:szCs w:val="24"/>
        </w:rPr>
        <w:t xml:space="preserve">gwarancjach bankowych; </w:t>
      </w:r>
    </w:p>
    <w:p w14:paraId="14A464FD" w14:textId="77777777" w:rsidR="00DF5736" w:rsidRDefault="00000000">
      <w:pPr>
        <w:pStyle w:val="Akapitzlist"/>
        <w:numPr>
          <w:ilvl w:val="1"/>
          <w:numId w:val="18"/>
        </w:numPr>
        <w:spacing w:line="360" w:lineRule="auto"/>
        <w:ind w:left="851"/>
        <w:jc w:val="both"/>
      </w:pPr>
      <w:r>
        <w:rPr>
          <w:rFonts w:asciiTheme="majorHAnsi" w:hAnsiTheme="majorHAnsi" w:cstheme="majorHAnsi"/>
          <w:sz w:val="24"/>
          <w:szCs w:val="24"/>
        </w:rPr>
        <w:t xml:space="preserve">gwarancjach ubezpieczeniowych; </w:t>
      </w:r>
    </w:p>
    <w:p w14:paraId="01C2F91C" w14:textId="77777777" w:rsidR="00DF5736" w:rsidRDefault="00000000">
      <w:pPr>
        <w:pStyle w:val="Akapitzlist"/>
        <w:numPr>
          <w:ilvl w:val="1"/>
          <w:numId w:val="18"/>
        </w:numPr>
        <w:spacing w:line="360" w:lineRule="auto"/>
        <w:ind w:left="851"/>
        <w:jc w:val="both"/>
      </w:pPr>
      <w:r>
        <w:rPr>
          <w:rFonts w:asciiTheme="majorHAnsi" w:hAnsiTheme="majorHAnsi" w:cstheme="majorHAnsi"/>
          <w:sz w:val="24"/>
          <w:szCs w:val="24"/>
        </w:rPr>
        <w:t xml:space="preserve">poręczeniach udzielanych przez podmioty, o których mowa w art. 6b ust. 5 pkt 2 ustawy z 9 listopada 2000 r. o utworzeniu Polskiej Agencji Rozwoju Przedsiębiorczości. </w:t>
      </w:r>
    </w:p>
    <w:p w14:paraId="2FDB4751" w14:textId="77777777" w:rsidR="00DF5736" w:rsidRDefault="00000000">
      <w:pPr>
        <w:pStyle w:val="Akapitzlist"/>
        <w:numPr>
          <w:ilvl w:val="3"/>
          <w:numId w:val="5"/>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wyraża zgody</w:t>
      </w:r>
      <w:r>
        <w:rPr>
          <w:rFonts w:asciiTheme="majorHAnsi" w:hAnsiTheme="majorHAnsi" w:cstheme="majorHAnsi"/>
          <w:sz w:val="24"/>
          <w:szCs w:val="24"/>
        </w:rPr>
        <w:t xml:space="preserve"> na wniesienie zabezpieczenia w formach wskazanych w art. 450 ust. 2 ustawy Pzp.</w:t>
      </w:r>
    </w:p>
    <w:p w14:paraId="0A4BC559" w14:textId="77777777" w:rsidR="00DF5736" w:rsidRDefault="00000000">
      <w:pPr>
        <w:pStyle w:val="Akapitzlist"/>
        <w:numPr>
          <w:ilvl w:val="3"/>
          <w:numId w:val="5"/>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wyraża zgody</w:t>
      </w:r>
      <w:r>
        <w:rPr>
          <w:rFonts w:asciiTheme="majorHAnsi" w:hAnsiTheme="majorHAnsi" w:cstheme="majorHAnsi"/>
          <w:sz w:val="24"/>
          <w:szCs w:val="24"/>
        </w:rPr>
        <w:t xml:space="preserve"> na tworzenie zabezpieczenia przez potrącenia z należności za częściowo wykonane świadczenia.</w:t>
      </w:r>
    </w:p>
    <w:p w14:paraId="17DEA66D" w14:textId="77777777" w:rsidR="00DF5736" w:rsidRDefault="00000000">
      <w:pPr>
        <w:pStyle w:val="Akapitzlist"/>
        <w:numPr>
          <w:ilvl w:val="3"/>
          <w:numId w:val="5"/>
        </w:numPr>
        <w:spacing w:line="360" w:lineRule="auto"/>
        <w:ind w:left="426"/>
        <w:jc w:val="both"/>
      </w:pPr>
      <w:r>
        <w:rPr>
          <w:rFonts w:asciiTheme="majorHAnsi" w:hAnsiTheme="majorHAnsi" w:cstheme="majorHAnsi"/>
          <w:sz w:val="24"/>
          <w:szCs w:val="24"/>
        </w:rPr>
        <w:t xml:space="preserve">W przypadku składania przez Wykonawcę zabezpieczenia </w:t>
      </w:r>
      <w:r>
        <w:rPr>
          <w:rFonts w:asciiTheme="majorHAnsi" w:hAnsiTheme="majorHAnsi" w:cstheme="majorHAnsi"/>
          <w:b/>
          <w:bCs/>
          <w:sz w:val="24"/>
          <w:szCs w:val="24"/>
        </w:rPr>
        <w:t>w formie gwarancji lub poręczenia</w:t>
      </w:r>
      <w:r>
        <w:rPr>
          <w:rFonts w:asciiTheme="majorHAnsi" w:hAnsiTheme="majorHAnsi" w:cstheme="majorHAnsi"/>
          <w:sz w:val="24"/>
          <w:szCs w:val="24"/>
        </w:rPr>
        <w:t xml:space="preserve">, powinny one być sporządzone zgodnie z obowiązującym prawem i winny zawierać następujące elementy: </w:t>
      </w:r>
    </w:p>
    <w:p w14:paraId="53A354D3" w14:textId="77777777" w:rsidR="00DF5736" w:rsidRDefault="00000000">
      <w:pPr>
        <w:pStyle w:val="Akapitzlist"/>
        <w:numPr>
          <w:ilvl w:val="0"/>
          <w:numId w:val="19"/>
        </w:numPr>
        <w:spacing w:line="360" w:lineRule="auto"/>
        <w:ind w:left="851"/>
        <w:jc w:val="both"/>
      </w:pPr>
      <w:r>
        <w:rPr>
          <w:rFonts w:asciiTheme="majorHAnsi" w:hAnsiTheme="majorHAnsi" w:cstheme="majorHAnsi"/>
          <w:sz w:val="24"/>
          <w:szCs w:val="24"/>
        </w:rPr>
        <w:t xml:space="preserve">nazwa dającego zlecenie udzielenia gwarancji lub poręczenia (Wykonawcy), beneficjenta gwarancji lub poręczenia (Zamawiającego), gwaranta (banku, SKOK, instytucji ubezpieczeniowej lub innego podmiotu udzielających odpowiednio gwarancji lub poręczenia) oraz wskazanie ich siedzib; </w:t>
      </w:r>
    </w:p>
    <w:p w14:paraId="3BFA0974" w14:textId="77777777" w:rsidR="00DF5736" w:rsidRDefault="00000000">
      <w:pPr>
        <w:pStyle w:val="Akapitzlist"/>
        <w:numPr>
          <w:ilvl w:val="0"/>
          <w:numId w:val="19"/>
        </w:numPr>
        <w:spacing w:line="360" w:lineRule="auto"/>
        <w:ind w:left="851"/>
        <w:jc w:val="both"/>
      </w:pPr>
      <w:r>
        <w:rPr>
          <w:rFonts w:asciiTheme="majorHAnsi" w:hAnsiTheme="majorHAnsi" w:cstheme="majorHAnsi"/>
          <w:sz w:val="24"/>
          <w:szCs w:val="24"/>
        </w:rPr>
        <w:t>określenie wierzytelności, która ma być zabezpieczona gwarancją lub poręczeniem,</w:t>
      </w:r>
      <w:r>
        <w:rPr>
          <w:rFonts w:asciiTheme="majorHAnsi" w:hAnsiTheme="majorHAnsi" w:cstheme="majorHAnsi"/>
          <w:sz w:val="24"/>
          <w:szCs w:val="24"/>
        </w:rPr>
        <w:br/>
        <w:t xml:space="preserve">w szczególności nazwę postępowania i nr referencyjny nadane przez Zamawiającego; </w:t>
      </w:r>
    </w:p>
    <w:p w14:paraId="02498913" w14:textId="77777777" w:rsidR="00DF5736" w:rsidRDefault="00000000">
      <w:pPr>
        <w:pStyle w:val="Akapitzlist"/>
        <w:numPr>
          <w:ilvl w:val="0"/>
          <w:numId w:val="19"/>
        </w:numPr>
        <w:spacing w:line="360" w:lineRule="auto"/>
        <w:ind w:left="851"/>
        <w:jc w:val="both"/>
      </w:pPr>
      <w:r>
        <w:rPr>
          <w:rFonts w:asciiTheme="majorHAnsi" w:hAnsiTheme="majorHAnsi" w:cstheme="majorHAnsi"/>
          <w:sz w:val="24"/>
          <w:szCs w:val="24"/>
        </w:rPr>
        <w:t xml:space="preserve">kwotę gwarancji lub poręczenia; </w:t>
      </w:r>
    </w:p>
    <w:p w14:paraId="5A1C60E3" w14:textId="77777777" w:rsidR="00DF5736" w:rsidRDefault="00000000">
      <w:pPr>
        <w:pStyle w:val="Akapitzlist"/>
        <w:numPr>
          <w:ilvl w:val="0"/>
          <w:numId w:val="19"/>
        </w:numPr>
        <w:spacing w:line="360" w:lineRule="auto"/>
        <w:ind w:left="851"/>
        <w:jc w:val="both"/>
      </w:pPr>
      <w:r>
        <w:rPr>
          <w:rFonts w:asciiTheme="majorHAnsi" w:hAnsiTheme="majorHAnsi" w:cstheme="majorHAnsi"/>
          <w:sz w:val="24"/>
          <w:szCs w:val="24"/>
        </w:rPr>
        <w:t>termin ważności gwarancji lub poręczenia;</w:t>
      </w:r>
    </w:p>
    <w:p w14:paraId="0DBDCD25" w14:textId="77777777" w:rsidR="00DF5736" w:rsidRDefault="00000000">
      <w:pPr>
        <w:pStyle w:val="Akapitzlist"/>
        <w:numPr>
          <w:ilvl w:val="0"/>
          <w:numId w:val="19"/>
        </w:numPr>
        <w:spacing w:line="360" w:lineRule="auto"/>
        <w:ind w:left="851"/>
        <w:jc w:val="both"/>
      </w:pPr>
      <w:r>
        <w:rPr>
          <w:rFonts w:asciiTheme="majorHAnsi" w:hAnsiTheme="majorHAnsi" w:cstheme="majorHAnsi"/>
          <w:sz w:val="24"/>
          <w:szCs w:val="24"/>
        </w:rPr>
        <w:t xml:space="preserve">nieodwołalne i bezwarunkowe zobowiązanie gwaranta do „Zapłacenia na rzecz Zamawiającego kwoty gwarancji lub poręczenia po otrzymaniu pierwszego pisemnego żądania wypłaty </w:t>
      </w:r>
      <w:r>
        <w:rPr>
          <w:rFonts w:asciiTheme="majorHAnsi" w:hAnsiTheme="majorHAnsi" w:cstheme="majorHAnsi"/>
          <w:sz w:val="24"/>
          <w:szCs w:val="24"/>
        </w:rPr>
        <w:lastRenderedPageBreak/>
        <w:t xml:space="preserve">zawierającego oświadczenie stwierdzające, że Wykonawca nie wykonał lub nienależycie wywiązał się ze swoich zobowiązań wynikających z umowy”; </w:t>
      </w:r>
    </w:p>
    <w:p w14:paraId="4573C567" w14:textId="77777777" w:rsidR="00DF5736" w:rsidRDefault="00000000">
      <w:pPr>
        <w:pStyle w:val="Akapitzlist"/>
        <w:numPr>
          <w:ilvl w:val="0"/>
          <w:numId w:val="19"/>
        </w:numPr>
        <w:spacing w:line="360" w:lineRule="auto"/>
        <w:ind w:left="851"/>
        <w:jc w:val="both"/>
      </w:pPr>
      <w:r>
        <w:rPr>
          <w:rFonts w:asciiTheme="majorHAnsi" w:hAnsiTheme="majorHAnsi" w:cstheme="majorHAnsi"/>
          <w:sz w:val="24"/>
          <w:szCs w:val="24"/>
        </w:rPr>
        <w:t xml:space="preserve">treść wystawionej gwarancji lub poręczenia </w:t>
      </w:r>
      <w:r>
        <w:rPr>
          <w:rFonts w:asciiTheme="majorHAnsi" w:hAnsiTheme="majorHAnsi" w:cstheme="majorHAnsi"/>
          <w:b/>
          <w:bCs/>
          <w:sz w:val="24"/>
          <w:szCs w:val="24"/>
        </w:rPr>
        <w:t>nie może uzależniać jej realizacji od stwierdzenia bezsporności roszczenia przez Zamawiającego</w:t>
      </w:r>
      <w:r>
        <w:rPr>
          <w:rFonts w:asciiTheme="majorHAnsi" w:hAnsiTheme="majorHAnsi" w:cstheme="majorHAnsi"/>
          <w:sz w:val="24"/>
          <w:szCs w:val="24"/>
        </w:rPr>
        <w:t xml:space="preserve">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0568ECC5" w14:textId="77777777" w:rsidR="00DF5736" w:rsidRDefault="00000000">
      <w:pPr>
        <w:pStyle w:val="Akapitzlist"/>
        <w:numPr>
          <w:ilvl w:val="3"/>
          <w:numId w:val="5"/>
        </w:numPr>
        <w:spacing w:line="360" w:lineRule="auto"/>
        <w:ind w:left="426"/>
        <w:jc w:val="both"/>
      </w:pPr>
      <w:r>
        <w:rPr>
          <w:rFonts w:asciiTheme="majorHAnsi" w:hAnsiTheme="majorHAnsi" w:cstheme="majorHAnsi"/>
          <w:sz w:val="24"/>
          <w:szCs w:val="24"/>
        </w:rPr>
        <w:t xml:space="preserve">Treść oświadczenia zawartego w gwarancji lub w poręczeniu </w:t>
      </w:r>
      <w:r>
        <w:rPr>
          <w:rFonts w:asciiTheme="majorHAnsi" w:hAnsiTheme="majorHAnsi" w:cstheme="majorHAnsi"/>
          <w:b/>
          <w:bCs/>
          <w:sz w:val="24"/>
          <w:szCs w:val="24"/>
        </w:rPr>
        <w:t>musi zostać zaakceptowana przez zamawiającego</w:t>
      </w:r>
      <w:r>
        <w:rPr>
          <w:rFonts w:asciiTheme="majorHAnsi" w:hAnsiTheme="majorHAnsi" w:cstheme="majorHAnsi"/>
          <w:sz w:val="24"/>
          <w:szCs w:val="24"/>
        </w:rPr>
        <w:t xml:space="preserve"> przed podpisaniem umowy. </w:t>
      </w:r>
      <w:r>
        <w:rPr>
          <w:rFonts w:asciiTheme="majorHAnsi" w:hAnsiTheme="majorHAnsi" w:cstheme="majorHAnsi"/>
          <w:b/>
          <w:bCs/>
          <w:sz w:val="24"/>
          <w:szCs w:val="24"/>
        </w:rPr>
        <w:t>Zamawiający sugeruje</w:t>
      </w:r>
      <w:r>
        <w:rPr>
          <w:rFonts w:asciiTheme="majorHAnsi" w:hAnsiTheme="majorHAnsi" w:cstheme="majorHAnsi"/>
          <w:sz w:val="24"/>
          <w:szCs w:val="24"/>
        </w:rPr>
        <w:t>, aby Wykonawca</w:t>
      </w:r>
      <w:r>
        <w:rPr>
          <w:rFonts w:asciiTheme="majorHAnsi" w:hAnsiTheme="majorHAnsi" w:cstheme="majorHAnsi"/>
          <w:sz w:val="24"/>
          <w:szCs w:val="24"/>
        </w:rPr>
        <w:br/>
        <w:t>z odpowiednim wyprzedzeniem przesłała Zamawiającemu „draft” gwarancji, w celu zapoznania się Zamawiającego z jego treścią i możliwości wniesienia ewentualnych uwag.</w:t>
      </w:r>
    </w:p>
    <w:p w14:paraId="254FE7B5" w14:textId="77777777" w:rsidR="00DF5736" w:rsidRDefault="00000000">
      <w:pPr>
        <w:pStyle w:val="Akapitzlist"/>
        <w:numPr>
          <w:ilvl w:val="3"/>
          <w:numId w:val="5"/>
        </w:numPr>
        <w:spacing w:line="360" w:lineRule="auto"/>
        <w:ind w:left="426"/>
        <w:jc w:val="both"/>
      </w:pPr>
      <w:r>
        <w:rPr>
          <w:rFonts w:asciiTheme="majorHAnsi" w:hAnsiTheme="majorHAnsi" w:cstheme="majorHAnsi"/>
          <w:sz w:val="24"/>
          <w:szCs w:val="24"/>
        </w:rPr>
        <w:t xml:space="preserve">Zabezpieczenie wnoszone w formie innej niż w pieniądzu powinno być dostarczone </w:t>
      </w:r>
      <w:r>
        <w:rPr>
          <w:rFonts w:asciiTheme="majorHAnsi" w:hAnsiTheme="majorHAnsi" w:cstheme="majorHAnsi"/>
          <w:b/>
          <w:bCs/>
          <w:sz w:val="24"/>
          <w:szCs w:val="24"/>
        </w:rPr>
        <w:t>w formie oryginału</w:t>
      </w:r>
      <w:r>
        <w:rPr>
          <w:rFonts w:asciiTheme="majorHAnsi" w:hAnsiTheme="majorHAnsi" w:cstheme="majorHAnsi"/>
          <w:sz w:val="24"/>
          <w:szCs w:val="24"/>
        </w:rPr>
        <w:t>, przez wykonawcę do siedziby zamawiającego, najpóźniej w dniu podpisania umowy – do chwili jej podpisania.</w:t>
      </w:r>
    </w:p>
    <w:p w14:paraId="0578CFB1" w14:textId="77777777" w:rsidR="00DF5736" w:rsidRDefault="00000000">
      <w:pPr>
        <w:pStyle w:val="Akapitzlist"/>
        <w:numPr>
          <w:ilvl w:val="3"/>
          <w:numId w:val="5"/>
        </w:numPr>
        <w:spacing w:line="360" w:lineRule="auto"/>
        <w:ind w:left="426"/>
        <w:jc w:val="both"/>
      </w:pPr>
      <w:r>
        <w:rPr>
          <w:rFonts w:asciiTheme="majorHAnsi" w:hAnsiTheme="majorHAnsi" w:cstheme="majorHAnsi"/>
          <w:sz w:val="24"/>
          <w:szCs w:val="24"/>
        </w:rPr>
        <w:t>Zabezpieczenie wnoszone w pieniądzu powinno zostać wpłacone przelewem na rachunek bankowy zamawiającego</w:t>
      </w:r>
      <w:r>
        <w:rPr>
          <w:rFonts w:asciiTheme="majorHAnsi" w:hAnsiTheme="majorHAnsi" w:cstheme="majorHAnsi"/>
          <w:color w:val="000000" w:themeColor="text1"/>
          <w:sz w:val="24"/>
          <w:szCs w:val="24"/>
        </w:rPr>
        <w:t xml:space="preserve">: </w:t>
      </w:r>
      <w:r>
        <w:rPr>
          <w:rFonts w:asciiTheme="majorHAnsi" w:hAnsiTheme="majorHAnsi" w:cstheme="majorHAnsi"/>
          <w:b/>
          <w:bCs/>
          <w:color w:val="000000" w:themeColor="text1"/>
          <w:sz w:val="24"/>
          <w:szCs w:val="24"/>
        </w:rPr>
        <w:t>42 9256 0004 4200 0114 2000 0080 RBS o/Sokolniki</w:t>
      </w:r>
    </w:p>
    <w:p w14:paraId="06C470FA" w14:textId="49087A6E" w:rsidR="00DF5736" w:rsidRDefault="00000000" w:rsidP="00DC336E">
      <w:pPr>
        <w:spacing w:line="360" w:lineRule="auto"/>
        <w:ind w:left="426"/>
        <w:jc w:val="both"/>
      </w:pPr>
      <w:r>
        <w:rPr>
          <w:rFonts w:asciiTheme="majorHAnsi" w:hAnsiTheme="majorHAnsi" w:cstheme="majorHAnsi"/>
          <w:color w:val="000000" w:themeColor="text1"/>
          <w:sz w:val="24"/>
          <w:szCs w:val="24"/>
        </w:rPr>
        <w:t xml:space="preserve">tytułem przelewu: </w:t>
      </w:r>
      <w:r>
        <w:rPr>
          <w:rFonts w:asciiTheme="majorHAnsi" w:hAnsiTheme="majorHAnsi" w:cstheme="majorHAnsi"/>
          <w:b/>
          <w:bCs/>
          <w:color w:val="000000" w:themeColor="text1"/>
          <w:sz w:val="24"/>
          <w:szCs w:val="24"/>
        </w:rPr>
        <w:t xml:space="preserve">Zabezpieczenie należytego wykonania umowy na: </w:t>
      </w:r>
      <w:r w:rsidR="00DC336E" w:rsidRPr="00DC336E">
        <w:rPr>
          <w:rFonts w:asciiTheme="majorHAnsi" w:hAnsiTheme="majorHAnsi" w:cstheme="majorHAnsi"/>
          <w:b/>
          <w:bCs/>
          <w:color w:val="000000" w:themeColor="text1"/>
          <w:sz w:val="24"/>
          <w:szCs w:val="24"/>
        </w:rPr>
        <w:t>Przebudowa drogi gminnej (ul. Aleja) w miejscowości Walichnowy,</w:t>
      </w:r>
      <w:r w:rsidR="00DC336E">
        <w:rPr>
          <w:rFonts w:asciiTheme="majorHAnsi" w:hAnsiTheme="majorHAnsi" w:cstheme="majorHAnsi"/>
          <w:b/>
          <w:bCs/>
          <w:color w:val="000000" w:themeColor="text1"/>
          <w:sz w:val="24"/>
          <w:szCs w:val="24"/>
        </w:rPr>
        <w:t xml:space="preserve"> </w:t>
      </w:r>
      <w:r w:rsidR="00DC336E" w:rsidRPr="00DC336E">
        <w:rPr>
          <w:rFonts w:asciiTheme="majorHAnsi" w:hAnsiTheme="majorHAnsi" w:cstheme="majorHAnsi"/>
          <w:b/>
          <w:bCs/>
          <w:color w:val="000000" w:themeColor="text1"/>
          <w:sz w:val="24"/>
          <w:szCs w:val="24"/>
        </w:rPr>
        <w:t>zadanie pod nazwą:</w:t>
      </w:r>
      <w:r w:rsidR="00DC336E">
        <w:rPr>
          <w:rFonts w:asciiTheme="majorHAnsi" w:hAnsiTheme="majorHAnsi" w:cstheme="majorHAnsi"/>
          <w:b/>
          <w:bCs/>
          <w:color w:val="000000" w:themeColor="text1"/>
          <w:sz w:val="24"/>
          <w:szCs w:val="24"/>
        </w:rPr>
        <w:t xml:space="preserve"> </w:t>
      </w:r>
      <w:r w:rsidR="00DC336E" w:rsidRPr="00DC336E">
        <w:rPr>
          <w:rFonts w:asciiTheme="majorHAnsi" w:hAnsiTheme="majorHAnsi" w:cstheme="majorHAnsi"/>
          <w:b/>
          <w:bCs/>
          <w:color w:val="000000" w:themeColor="text1"/>
          <w:sz w:val="24"/>
          <w:szCs w:val="24"/>
        </w:rPr>
        <w:t>Droga gminna w miejscowości Walichnowy, ul. Aleja o długości 0,207 km</w:t>
      </w:r>
      <w:r>
        <w:rPr>
          <w:rFonts w:asciiTheme="majorHAnsi" w:hAnsiTheme="majorHAnsi" w:cstheme="majorHAnsi"/>
          <w:b/>
          <w:bCs/>
          <w:color w:val="000000" w:themeColor="text1"/>
          <w:sz w:val="24"/>
          <w:szCs w:val="24"/>
        </w:rPr>
        <w:t>”</w:t>
      </w:r>
    </w:p>
    <w:p w14:paraId="392ED8B9" w14:textId="77777777" w:rsidR="00DF5736" w:rsidRDefault="00000000">
      <w:pPr>
        <w:pStyle w:val="Akapitzlist"/>
        <w:numPr>
          <w:ilvl w:val="3"/>
          <w:numId w:val="5"/>
        </w:numPr>
        <w:spacing w:line="360" w:lineRule="auto"/>
        <w:ind w:left="426"/>
        <w:jc w:val="both"/>
      </w:pPr>
      <w:r>
        <w:rPr>
          <w:rFonts w:asciiTheme="majorHAnsi" w:hAnsiTheme="majorHAnsi" w:cstheme="majorHAnsi"/>
          <w:sz w:val="24"/>
          <w:szCs w:val="24"/>
        </w:rPr>
        <w:t>Do zmiany formy zabezpieczenia w trakcie realizacji umowy stosuje się art. 451 ustawy PZP.</w:t>
      </w:r>
    </w:p>
    <w:p w14:paraId="553D09FF" w14:textId="77777777" w:rsidR="00DF5736" w:rsidRDefault="00000000">
      <w:pPr>
        <w:pStyle w:val="Akapitzlist"/>
        <w:numPr>
          <w:ilvl w:val="3"/>
          <w:numId w:val="5"/>
        </w:numPr>
        <w:spacing w:line="360" w:lineRule="auto"/>
        <w:ind w:left="426"/>
        <w:jc w:val="both"/>
      </w:pPr>
      <w:r>
        <w:rPr>
          <w:rFonts w:asciiTheme="majorHAnsi" w:hAnsiTheme="majorHAnsi" w:cstheme="majorHAnsi"/>
          <w:sz w:val="24"/>
          <w:szCs w:val="24"/>
        </w:rPr>
        <w:t>Zamawiający zwróci zabezpieczenie w następujących terminach:</w:t>
      </w:r>
    </w:p>
    <w:p w14:paraId="21B55ED8" w14:textId="77777777" w:rsidR="00DF5736" w:rsidRDefault="00000000">
      <w:pPr>
        <w:pStyle w:val="Akapitzlist"/>
        <w:spacing w:line="360" w:lineRule="auto"/>
        <w:ind w:left="426"/>
        <w:jc w:val="both"/>
      </w:pPr>
      <w:r>
        <w:rPr>
          <w:rFonts w:asciiTheme="majorHAnsi" w:hAnsiTheme="majorHAnsi" w:cstheme="majorHAnsi"/>
          <w:sz w:val="24"/>
          <w:szCs w:val="24"/>
        </w:rPr>
        <w:t>- 70% wysokości zabezpieczenia w terminie 30 dni od dnia podpisania protokołu odbioru końcowego przedmiotu zamówienia, tj. od dnia wykonania zamówienia i uznania przez zamawiającego za należycie wykonane;</w:t>
      </w:r>
    </w:p>
    <w:p w14:paraId="46044AD4" w14:textId="77777777" w:rsidR="00DF5736" w:rsidRDefault="00000000">
      <w:pPr>
        <w:pStyle w:val="Akapitzlist"/>
        <w:spacing w:line="360" w:lineRule="auto"/>
        <w:ind w:left="426"/>
        <w:jc w:val="both"/>
      </w:pPr>
      <w:r>
        <w:rPr>
          <w:rFonts w:asciiTheme="majorHAnsi" w:hAnsiTheme="majorHAnsi" w:cstheme="majorHAnsi"/>
          <w:sz w:val="24"/>
          <w:szCs w:val="24"/>
        </w:rPr>
        <w:t>- 30% wysokości zabezpieczenia w terminie 15 dni od dnia, w którym upływa okres gwarancji/rękojmi, liczony zgodnie z postanowieniami zawartej umowy.</w:t>
      </w:r>
    </w:p>
    <w:tbl>
      <w:tblPr>
        <w:tblStyle w:val="Tabela-Siatka"/>
        <w:tblW w:w="10065" w:type="dxa"/>
        <w:tblInd w:w="-147" w:type="dxa"/>
        <w:tblLayout w:type="fixed"/>
        <w:tblLook w:val="04A0" w:firstRow="1" w:lastRow="0" w:firstColumn="1" w:lastColumn="0" w:noHBand="0" w:noVBand="1"/>
      </w:tblPr>
      <w:tblGrid>
        <w:gridCol w:w="10065"/>
      </w:tblGrid>
      <w:tr w:rsidR="00DF5736" w14:paraId="71506053" w14:textId="77777777">
        <w:tc>
          <w:tcPr>
            <w:tcW w:w="10065" w:type="dxa"/>
            <w:shd w:val="clear" w:color="auto" w:fill="D9D9D9" w:themeFill="background1" w:themeFillShade="D9"/>
          </w:tcPr>
          <w:p w14:paraId="2DB76FFF" w14:textId="77777777" w:rsidR="00DF5736" w:rsidRDefault="00000000">
            <w:pPr>
              <w:pStyle w:val="Nagwek2"/>
              <w:widowControl w:val="0"/>
              <w:spacing w:before="120" w:line="240" w:lineRule="auto"/>
              <w:jc w:val="both"/>
              <w:rPr>
                <w:rFonts w:asciiTheme="majorHAnsi" w:hAnsiTheme="majorHAnsi" w:cstheme="majorHAnsi"/>
                <w:b/>
                <w:bCs/>
                <w:sz w:val="28"/>
                <w:szCs w:val="28"/>
              </w:rPr>
            </w:pPr>
            <w:bookmarkStart w:id="67" w:name="_Toc141611993"/>
            <w:r>
              <w:rPr>
                <w:rFonts w:asciiTheme="majorHAnsi" w:hAnsiTheme="majorHAnsi" w:cstheme="majorHAnsi"/>
                <w:b/>
                <w:bCs/>
                <w:sz w:val="28"/>
                <w:szCs w:val="28"/>
              </w:rPr>
              <w:t>XX. Projektowane postanowienia umowy, które zostaną wprowadzone do umowy</w:t>
            </w:r>
            <w:bookmarkEnd w:id="67"/>
            <w:r>
              <w:rPr>
                <w:rFonts w:asciiTheme="majorHAnsi" w:hAnsiTheme="majorHAnsi" w:cstheme="majorHAnsi"/>
                <w:b/>
                <w:bCs/>
                <w:sz w:val="28"/>
                <w:szCs w:val="28"/>
              </w:rPr>
              <w:t xml:space="preserve"> </w:t>
            </w:r>
          </w:p>
        </w:tc>
      </w:tr>
    </w:tbl>
    <w:p w14:paraId="338C566D" w14:textId="77777777" w:rsidR="00DF5736" w:rsidRDefault="00000000">
      <w:pPr>
        <w:numPr>
          <w:ilvl w:val="3"/>
          <w:numId w:val="9"/>
        </w:numPr>
        <w:spacing w:before="120" w:line="360" w:lineRule="auto"/>
        <w:ind w:left="283" w:hanging="357"/>
        <w:jc w:val="both"/>
        <w:rPr>
          <w:color w:val="000000" w:themeColor="text1"/>
        </w:rPr>
      </w:pPr>
      <w:r>
        <w:rPr>
          <w:rFonts w:asciiTheme="majorHAnsi" w:hAnsiTheme="majorHAnsi" w:cstheme="majorHAnsi"/>
          <w:sz w:val="24"/>
          <w:szCs w:val="24"/>
        </w:rPr>
        <w:t xml:space="preserve">Projekt Umowy stanowi </w:t>
      </w:r>
      <w:r>
        <w:rPr>
          <w:rFonts w:asciiTheme="majorHAnsi" w:hAnsiTheme="majorHAnsi" w:cstheme="majorHAnsi"/>
          <w:b/>
          <w:bCs/>
          <w:color w:val="000000" w:themeColor="text1"/>
          <w:sz w:val="24"/>
          <w:szCs w:val="24"/>
        </w:rPr>
        <w:t>Załą</w:t>
      </w:r>
      <w:r>
        <w:rPr>
          <w:rFonts w:asciiTheme="majorHAnsi" w:hAnsiTheme="majorHAnsi" w:cstheme="majorHAnsi"/>
          <w:b/>
          <w:color w:val="000000" w:themeColor="text1"/>
          <w:sz w:val="24"/>
          <w:szCs w:val="24"/>
        </w:rPr>
        <w:t>cznik nr 6 do SWZ</w:t>
      </w:r>
      <w:r>
        <w:rPr>
          <w:rFonts w:asciiTheme="majorHAnsi" w:hAnsiTheme="majorHAnsi" w:cstheme="majorHAnsi"/>
          <w:color w:val="000000" w:themeColor="text1"/>
          <w:sz w:val="24"/>
          <w:szCs w:val="24"/>
        </w:rPr>
        <w:t>.</w:t>
      </w:r>
    </w:p>
    <w:p w14:paraId="29DC5A42" w14:textId="77777777" w:rsidR="00DF5736" w:rsidRDefault="00000000">
      <w:pPr>
        <w:numPr>
          <w:ilvl w:val="3"/>
          <w:numId w:val="9"/>
        </w:numPr>
        <w:spacing w:line="360" w:lineRule="auto"/>
        <w:ind w:left="284"/>
        <w:jc w:val="both"/>
        <w:rPr>
          <w:color w:val="000000" w:themeColor="text1"/>
        </w:rPr>
      </w:pPr>
      <w:r>
        <w:rPr>
          <w:rFonts w:asciiTheme="majorHAnsi" w:hAnsiTheme="majorHAnsi" w:cstheme="majorHAnsi"/>
          <w:color w:val="000000" w:themeColor="text1"/>
          <w:sz w:val="24"/>
          <w:szCs w:val="24"/>
        </w:rPr>
        <w:lastRenderedPageBreak/>
        <w:t>Zamawiający przewiduje możliwość zmiany zawartej umowy w stosunku do treści wybranej oferty</w:t>
      </w:r>
      <w:r>
        <w:rPr>
          <w:rFonts w:asciiTheme="majorHAnsi" w:hAnsiTheme="majorHAnsi" w:cstheme="majorHAnsi"/>
          <w:color w:val="000000" w:themeColor="text1"/>
          <w:sz w:val="24"/>
          <w:szCs w:val="24"/>
        </w:rPr>
        <w:br/>
        <w:t xml:space="preserve">w zakresie uregulowanym w art. 454-455 PZP oraz wskazanym w Projekcie Umowy, stanowiącym </w:t>
      </w:r>
      <w:r>
        <w:rPr>
          <w:rFonts w:asciiTheme="majorHAnsi" w:hAnsiTheme="majorHAnsi" w:cstheme="majorHAnsi"/>
          <w:b/>
          <w:color w:val="000000" w:themeColor="text1"/>
          <w:sz w:val="24"/>
          <w:szCs w:val="24"/>
        </w:rPr>
        <w:t>Załącznik nr 6 do SWZ</w:t>
      </w:r>
      <w:r>
        <w:rPr>
          <w:rFonts w:asciiTheme="majorHAnsi" w:hAnsiTheme="majorHAnsi" w:cstheme="majorHAnsi"/>
          <w:color w:val="000000" w:themeColor="text1"/>
          <w:sz w:val="24"/>
          <w:szCs w:val="24"/>
        </w:rPr>
        <w:t>.</w:t>
      </w:r>
    </w:p>
    <w:p w14:paraId="057F5478" w14:textId="77777777" w:rsidR="00DF5736" w:rsidRDefault="00000000">
      <w:pPr>
        <w:numPr>
          <w:ilvl w:val="3"/>
          <w:numId w:val="9"/>
        </w:numPr>
        <w:spacing w:line="360" w:lineRule="auto"/>
        <w:ind w:left="284"/>
        <w:jc w:val="both"/>
      </w:pPr>
      <w:r>
        <w:rPr>
          <w:rFonts w:asciiTheme="majorHAnsi" w:hAnsiTheme="majorHAnsi" w:cstheme="majorHAnsi"/>
          <w:sz w:val="24"/>
          <w:szCs w:val="24"/>
        </w:rPr>
        <w:t>Zmiana umowy wymaga dla swej ważności, pod rygorem nieważności, zachowania formy pisemnej.</w:t>
      </w:r>
    </w:p>
    <w:p w14:paraId="00D845CE" w14:textId="77777777" w:rsidR="00DF5736" w:rsidRDefault="00DF5736">
      <w:pPr>
        <w:ind w:left="284"/>
        <w:jc w:val="both"/>
        <w:rPr>
          <w:rFonts w:asciiTheme="majorHAnsi" w:hAnsiTheme="majorHAnsi" w:cstheme="majorHAnsi"/>
          <w:sz w:val="14"/>
          <w:szCs w:val="14"/>
        </w:rPr>
      </w:pPr>
    </w:p>
    <w:tbl>
      <w:tblPr>
        <w:tblStyle w:val="Tabela-Siatka"/>
        <w:tblW w:w="10065" w:type="dxa"/>
        <w:tblInd w:w="-147" w:type="dxa"/>
        <w:tblLayout w:type="fixed"/>
        <w:tblLook w:val="04A0" w:firstRow="1" w:lastRow="0" w:firstColumn="1" w:lastColumn="0" w:noHBand="0" w:noVBand="1"/>
      </w:tblPr>
      <w:tblGrid>
        <w:gridCol w:w="10065"/>
      </w:tblGrid>
      <w:tr w:rsidR="00DF5736" w14:paraId="427A58AC" w14:textId="77777777">
        <w:tc>
          <w:tcPr>
            <w:tcW w:w="10065" w:type="dxa"/>
            <w:shd w:val="clear" w:color="auto" w:fill="D9D9D9" w:themeFill="background1" w:themeFillShade="D9"/>
          </w:tcPr>
          <w:p w14:paraId="03FAAAE2" w14:textId="77777777" w:rsidR="00DF5736" w:rsidRDefault="00000000">
            <w:pPr>
              <w:pStyle w:val="Nagwek2"/>
              <w:widowControl w:val="0"/>
              <w:spacing w:before="120" w:line="240" w:lineRule="auto"/>
              <w:rPr>
                <w:rFonts w:asciiTheme="majorHAnsi" w:hAnsiTheme="majorHAnsi" w:cstheme="majorHAnsi"/>
                <w:b/>
                <w:bCs/>
                <w:sz w:val="28"/>
                <w:szCs w:val="28"/>
              </w:rPr>
            </w:pPr>
            <w:bookmarkStart w:id="68" w:name="_Toc141611994"/>
            <w:r>
              <w:rPr>
                <w:rFonts w:asciiTheme="majorHAnsi" w:hAnsiTheme="majorHAnsi" w:cstheme="majorHAnsi"/>
                <w:b/>
                <w:bCs/>
                <w:sz w:val="28"/>
                <w:szCs w:val="28"/>
              </w:rPr>
              <w:t>XXI. Podwykonawstwo</w:t>
            </w:r>
            <w:bookmarkEnd w:id="68"/>
          </w:p>
        </w:tc>
      </w:tr>
    </w:tbl>
    <w:p w14:paraId="6AA8A923" w14:textId="77777777" w:rsidR="00DF5736" w:rsidRDefault="00000000">
      <w:pPr>
        <w:numPr>
          <w:ilvl w:val="0"/>
          <w:numId w:val="6"/>
        </w:numPr>
        <w:spacing w:before="240" w:line="360" w:lineRule="auto"/>
        <w:jc w:val="both"/>
      </w:pPr>
      <w:r>
        <w:rPr>
          <w:rFonts w:asciiTheme="majorHAnsi" w:hAnsiTheme="majorHAnsi" w:cstheme="majorHAnsi"/>
          <w:sz w:val="24"/>
          <w:szCs w:val="24"/>
        </w:rPr>
        <w:t xml:space="preserve">Wykonawca może powierzyć wykonanie części zamówienia podwykonawcy (podwykonawcom). </w:t>
      </w:r>
    </w:p>
    <w:p w14:paraId="636D9ED2" w14:textId="77777777" w:rsidR="00DF5736" w:rsidRDefault="00000000">
      <w:pPr>
        <w:numPr>
          <w:ilvl w:val="0"/>
          <w:numId w:val="6"/>
        </w:numPr>
        <w:spacing w:line="360" w:lineRule="auto"/>
        <w:jc w:val="both"/>
      </w:pPr>
      <w:r>
        <w:rPr>
          <w:rFonts w:asciiTheme="majorHAnsi" w:hAnsiTheme="majorHAnsi" w:cstheme="majorHAnsi"/>
          <w:sz w:val="24"/>
          <w:szCs w:val="24"/>
        </w:rPr>
        <w:t xml:space="preserve">Zamawiający </w:t>
      </w:r>
      <w:r>
        <w:rPr>
          <w:rFonts w:asciiTheme="majorHAnsi" w:hAnsiTheme="majorHAnsi" w:cstheme="majorHAnsi"/>
          <w:b/>
          <w:sz w:val="24"/>
          <w:szCs w:val="24"/>
        </w:rPr>
        <w:t>nie zastrzega</w:t>
      </w:r>
      <w:r>
        <w:rPr>
          <w:rFonts w:asciiTheme="majorHAnsi" w:hAnsiTheme="majorHAnsi" w:cstheme="majorHAnsi"/>
          <w:sz w:val="24"/>
          <w:szCs w:val="24"/>
        </w:rPr>
        <w:t xml:space="preserve"> obowiązku osobistego wykonania przez Wykonawcę kluczowych części zamówienia.</w:t>
      </w:r>
    </w:p>
    <w:p w14:paraId="7F72C8D5" w14:textId="77777777" w:rsidR="00DF5736" w:rsidRDefault="00000000">
      <w:pPr>
        <w:numPr>
          <w:ilvl w:val="0"/>
          <w:numId w:val="6"/>
        </w:numPr>
        <w:spacing w:line="360" w:lineRule="auto"/>
        <w:jc w:val="both"/>
      </w:pPr>
      <w:r>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18F9ED1" w14:textId="77777777" w:rsidR="00DF5736" w:rsidRDefault="00DF5736">
      <w:pPr>
        <w:ind w:left="284"/>
        <w:jc w:val="both"/>
        <w:rPr>
          <w:rFonts w:asciiTheme="majorHAnsi" w:hAnsiTheme="majorHAnsi" w:cstheme="majorHAnsi"/>
          <w:sz w:val="14"/>
          <w:szCs w:val="14"/>
        </w:rPr>
      </w:pPr>
    </w:p>
    <w:tbl>
      <w:tblPr>
        <w:tblStyle w:val="Tabela-Siatka"/>
        <w:tblW w:w="9776" w:type="dxa"/>
        <w:tblLayout w:type="fixed"/>
        <w:tblLook w:val="04A0" w:firstRow="1" w:lastRow="0" w:firstColumn="1" w:lastColumn="0" w:noHBand="0" w:noVBand="1"/>
      </w:tblPr>
      <w:tblGrid>
        <w:gridCol w:w="9776"/>
      </w:tblGrid>
      <w:tr w:rsidR="00DF5736" w14:paraId="21F45969" w14:textId="77777777">
        <w:tc>
          <w:tcPr>
            <w:tcW w:w="9776" w:type="dxa"/>
            <w:shd w:val="clear" w:color="auto" w:fill="D9D9D9" w:themeFill="background1" w:themeFillShade="D9"/>
          </w:tcPr>
          <w:p w14:paraId="2DCCB97A" w14:textId="77777777" w:rsidR="00DF5736" w:rsidRDefault="00000000">
            <w:pPr>
              <w:pStyle w:val="Nagwek2"/>
              <w:widowControl w:val="0"/>
              <w:spacing w:before="120" w:line="319" w:lineRule="auto"/>
              <w:jc w:val="both"/>
              <w:rPr>
                <w:rFonts w:asciiTheme="majorHAnsi" w:hAnsiTheme="majorHAnsi" w:cstheme="majorHAnsi"/>
                <w:b/>
                <w:bCs/>
                <w:sz w:val="28"/>
                <w:szCs w:val="28"/>
              </w:rPr>
            </w:pPr>
            <w:bookmarkStart w:id="69" w:name="_Toc141611995"/>
            <w:r>
              <w:rPr>
                <w:rFonts w:asciiTheme="majorHAnsi" w:hAnsiTheme="majorHAnsi" w:cstheme="majorHAnsi"/>
                <w:b/>
                <w:bCs/>
                <w:sz w:val="28"/>
                <w:szCs w:val="28"/>
              </w:rPr>
              <w:t>XXII. Pouczenie o środkach ochrony prawnej przysługujących Wykonawcy</w:t>
            </w:r>
            <w:bookmarkEnd w:id="69"/>
          </w:p>
        </w:tc>
      </w:tr>
    </w:tbl>
    <w:p w14:paraId="3616CDB0" w14:textId="77777777" w:rsidR="00DF5736" w:rsidRDefault="00DF5736">
      <w:pPr>
        <w:ind w:left="360"/>
        <w:jc w:val="both"/>
        <w:rPr>
          <w:rFonts w:asciiTheme="majorHAnsi" w:hAnsiTheme="majorHAnsi" w:cstheme="majorHAnsi"/>
          <w:sz w:val="10"/>
          <w:szCs w:val="10"/>
        </w:rPr>
      </w:pPr>
    </w:p>
    <w:p w14:paraId="23DDA9CA" w14:textId="77777777" w:rsidR="00DF5736" w:rsidRDefault="00000000">
      <w:pPr>
        <w:numPr>
          <w:ilvl w:val="0"/>
          <w:numId w:val="4"/>
        </w:numPr>
        <w:spacing w:line="360" w:lineRule="auto"/>
        <w:ind w:hanging="357"/>
        <w:jc w:val="both"/>
      </w:pPr>
      <w:r>
        <w:rPr>
          <w:rFonts w:asciiTheme="majorHAnsi" w:hAnsiTheme="majorHAnsi" w:cstheme="majorHAnsi"/>
          <w:sz w:val="24"/>
          <w:szCs w:val="24"/>
        </w:rPr>
        <w:t>Środki ochrony prawnej przewidziane są w dziale IX ustawy Pzp.</w:t>
      </w:r>
    </w:p>
    <w:p w14:paraId="09C75D7D" w14:textId="77777777" w:rsidR="00DF5736" w:rsidRDefault="00000000">
      <w:pPr>
        <w:numPr>
          <w:ilvl w:val="0"/>
          <w:numId w:val="4"/>
        </w:numPr>
        <w:spacing w:line="360" w:lineRule="auto"/>
        <w:ind w:hanging="357"/>
        <w:jc w:val="both"/>
      </w:pPr>
      <w:r>
        <w:rPr>
          <w:rFonts w:asciiTheme="majorHAnsi" w:hAnsiTheme="majorHAnsi" w:cstheme="majorHAnsi"/>
          <w:sz w:val="24"/>
          <w:szCs w:val="24"/>
        </w:rPr>
        <w:t>Środkami ochrony prawnej są odwołanie i skarga do sądu</w:t>
      </w:r>
    </w:p>
    <w:p w14:paraId="405A333E" w14:textId="77777777" w:rsidR="00DF5736" w:rsidRDefault="00000000">
      <w:pPr>
        <w:numPr>
          <w:ilvl w:val="0"/>
          <w:numId w:val="4"/>
        </w:numPr>
        <w:spacing w:line="360" w:lineRule="auto"/>
        <w:ind w:hanging="357"/>
        <w:jc w:val="both"/>
      </w:pPr>
      <w:r>
        <w:rPr>
          <w:rFonts w:asciiTheme="majorHAnsi" w:hAnsiTheme="majorHAnsi" w:cstheme="majorHAnsi"/>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PZP </w:t>
      </w:r>
    </w:p>
    <w:p w14:paraId="5F6C9927" w14:textId="77777777" w:rsidR="00DF5736" w:rsidRDefault="00000000">
      <w:pPr>
        <w:numPr>
          <w:ilvl w:val="0"/>
          <w:numId w:val="4"/>
        </w:numPr>
        <w:spacing w:line="360" w:lineRule="auto"/>
        <w:ind w:hanging="357"/>
        <w:jc w:val="both"/>
      </w:pPr>
      <w:r>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43C5FE2" w14:textId="77777777" w:rsidR="00DF5736" w:rsidRDefault="00000000">
      <w:pPr>
        <w:numPr>
          <w:ilvl w:val="0"/>
          <w:numId w:val="4"/>
        </w:numPr>
        <w:spacing w:line="360" w:lineRule="auto"/>
        <w:ind w:hanging="357"/>
        <w:jc w:val="both"/>
      </w:pPr>
      <w:r>
        <w:rPr>
          <w:rFonts w:asciiTheme="majorHAnsi" w:hAnsiTheme="majorHAnsi" w:cstheme="majorHAnsi"/>
          <w:sz w:val="24"/>
          <w:szCs w:val="24"/>
        </w:rPr>
        <w:t>Odwołanie przysługuje na:</w:t>
      </w:r>
    </w:p>
    <w:p w14:paraId="7B373E75" w14:textId="77777777" w:rsidR="00DF5736" w:rsidRDefault="00000000">
      <w:pPr>
        <w:spacing w:line="360" w:lineRule="auto"/>
        <w:ind w:left="868" w:hanging="425"/>
        <w:jc w:val="both"/>
      </w:pPr>
      <w:r>
        <w:rPr>
          <w:rFonts w:asciiTheme="majorHAnsi" w:hAnsiTheme="majorHAnsi" w:cstheme="majorHAnsi"/>
          <w:sz w:val="24"/>
          <w:szCs w:val="24"/>
        </w:rPr>
        <w:t>1)</w:t>
      </w:r>
      <w:r>
        <w:rPr>
          <w:rFonts w:asciiTheme="majorHAnsi" w:hAnsiTheme="majorHAnsi" w:cstheme="majorHAnsi"/>
          <w:sz w:val="24"/>
          <w:szCs w:val="24"/>
        </w:rPr>
        <w:tab/>
        <w:t>niezgodną z przepisami ustawy czynność Zamawiającego, podjętą w postępowaniu</w:t>
      </w:r>
      <w:r>
        <w:rPr>
          <w:rFonts w:asciiTheme="majorHAnsi" w:hAnsiTheme="majorHAnsi" w:cstheme="majorHAnsi"/>
          <w:sz w:val="24"/>
          <w:szCs w:val="24"/>
        </w:rPr>
        <w:br/>
        <w:t>o udzielenie zamówienia, w tym na projektowane postanowienie umowy;</w:t>
      </w:r>
    </w:p>
    <w:p w14:paraId="11641B26" w14:textId="77777777" w:rsidR="00DF5736" w:rsidRDefault="00000000">
      <w:pPr>
        <w:spacing w:line="360" w:lineRule="auto"/>
        <w:ind w:left="868" w:hanging="425"/>
        <w:jc w:val="both"/>
      </w:pPr>
      <w:r>
        <w:rPr>
          <w:rFonts w:asciiTheme="majorHAnsi" w:hAnsiTheme="majorHAnsi" w:cstheme="majorHAnsi"/>
          <w:sz w:val="24"/>
          <w:szCs w:val="24"/>
        </w:rPr>
        <w:t>2)</w:t>
      </w:r>
      <w:r>
        <w:rPr>
          <w:rFonts w:asciiTheme="majorHAnsi" w:hAnsiTheme="majorHAnsi" w:cstheme="majorHAnsi"/>
          <w:sz w:val="24"/>
          <w:szCs w:val="24"/>
        </w:rPr>
        <w:tab/>
        <w:t>zaniechanie czynności w postępowaniu o udzielenie zamówienia do której zamawiający był obowiązany na podstawie ustawy;</w:t>
      </w:r>
    </w:p>
    <w:p w14:paraId="48723208" w14:textId="77777777" w:rsidR="00DF5736" w:rsidRDefault="00000000">
      <w:pPr>
        <w:numPr>
          <w:ilvl w:val="0"/>
          <w:numId w:val="4"/>
        </w:numPr>
        <w:spacing w:line="360" w:lineRule="auto"/>
        <w:ind w:left="426"/>
        <w:jc w:val="both"/>
      </w:pPr>
      <w:r>
        <w:rPr>
          <w:rFonts w:asciiTheme="majorHAnsi" w:hAnsiTheme="majorHAnsi" w:cstheme="majorHAnsi"/>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5FF643B5" w14:textId="77777777" w:rsidR="00DF5736" w:rsidRDefault="00000000">
      <w:pPr>
        <w:numPr>
          <w:ilvl w:val="0"/>
          <w:numId w:val="4"/>
        </w:numPr>
        <w:spacing w:line="360" w:lineRule="auto"/>
        <w:ind w:left="426"/>
        <w:jc w:val="both"/>
      </w:pPr>
      <w:r>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59058B0" w14:textId="77777777" w:rsidR="00DF5736" w:rsidRDefault="00000000">
      <w:pPr>
        <w:numPr>
          <w:ilvl w:val="0"/>
          <w:numId w:val="4"/>
        </w:numPr>
        <w:spacing w:line="360" w:lineRule="auto"/>
        <w:ind w:left="426"/>
        <w:jc w:val="both"/>
      </w:pPr>
      <w:r>
        <w:rPr>
          <w:rFonts w:asciiTheme="majorHAnsi" w:hAnsiTheme="majorHAnsi" w:cstheme="majorHAnsi"/>
          <w:sz w:val="24"/>
          <w:szCs w:val="24"/>
        </w:rPr>
        <w:t>Odwołanie wnosi się w terminie:</w:t>
      </w:r>
    </w:p>
    <w:p w14:paraId="0DA71AED" w14:textId="77777777" w:rsidR="00DF5736" w:rsidRDefault="00000000">
      <w:pPr>
        <w:spacing w:line="360" w:lineRule="auto"/>
        <w:ind w:left="709" w:hanging="425"/>
        <w:jc w:val="both"/>
      </w:pPr>
      <w:r>
        <w:rPr>
          <w:rFonts w:asciiTheme="majorHAnsi" w:hAnsiTheme="majorHAnsi" w:cstheme="majorHAnsi"/>
          <w:sz w:val="24"/>
          <w:szCs w:val="24"/>
        </w:rPr>
        <w:t>1)</w:t>
      </w:r>
      <w:r>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5EC0B868" w14:textId="77777777" w:rsidR="00DF5736" w:rsidRDefault="00000000">
      <w:pPr>
        <w:spacing w:line="360" w:lineRule="auto"/>
        <w:ind w:left="709" w:hanging="425"/>
        <w:jc w:val="both"/>
      </w:pPr>
      <w:r>
        <w:rPr>
          <w:rFonts w:asciiTheme="majorHAnsi" w:hAnsiTheme="majorHAnsi" w:cstheme="majorHAnsi"/>
          <w:sz w:val="24"/>
          <w:szCs w:val="24"/>
        </w:rPr>
        <w:t>2)</w:t>
      </w:r>
      <w:r>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226F6478" w14:textId="77777777" w:rsidR="00DF5736" w:rsidRDefault="00000000">
      <w:pPr>
        <w:numPr>
          <w:ilvl w:val="0"/>
          <w:numId w:val="4"/>
        </w:numPr>
        <w:spacing w:line="360" w:lineRule="auto"/>
        <w:ind w:left="426"/>
        <w:jc w:val="both"/>
      </w:pPr>
      <w:r>
        <w:rPr>
          <w:rFonts w:asciiTheme="majorHAnsi" w:hAnsiTheme="majorHAnsi" w:cstheme="majorHAnsi"/>
          <w:sz w:val="24"/>
          <w:szCs w:val="24"/>
        </w:rPr>
        <w:t>Odwołanie w przypadkach innych niż określone w pkt 5 i 6 wnosi się w terminie 5 dni od dnia,</w:t>
      </w:r>
      <w:r>
        <w:rPr>
          <w:rFonts w:asciiTheme="majorHAnsi" w:hAnsiTheme="majorHAnsi" w:cstheme="majorHAnsi"/>
          <w:sz w:val="24"/>
          <w:szCs w:val="24"/>
        </w:rPr>
        <w:br/>
        <w:t>w którym powzięto lub przy zachowaniu należytej staranności można było powziąć wiadomość</w:t>
      </w:r>
      <w:r>
        <w:rPr>
          <w:rFonts w:asciiTheme="majorHAnsi" w:hAnsiTheme="majorHAnsi" w:cstheme="majorHAnsi"/>
          <w:sz w:val="24"/>
          <w:szCs w:val="24"/>
        </w:rPr>
        <w:br/>
        <w:t>o okolicznościach stanowiących podstawę jego wniesienia</w:t>
      </w:r>
    </w:p>
    <w:p w14:paraId="266E1EA5" w14:textId="77777777" w:rsidR="00DF5736" w:rsidRDefault="00000000">
      <w:pPr>
        <w:numPr>
          <w:ilvl w:val="0"/>
          <w:numId w:val="4"/>
        </w:numPr>
        <w:spacing w:line="360" w:lineRule="auto"/>
        <w:ind w:left="426"/>
        <w:jc w:val="both"/>
      </w:pPr>
      <w:r>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699A6B9E" w14:textId="77777777" w:rsidR="00DF5736" w:rsidRDefault="00000000">
      <w:pPr>
        <w:numPr>
          <w:ilvl w:val="0"/>
          <w:numId w:val="4"/>
        </w:numPr>
        <w:spacing w:line="360" w:lineRule="auto"/>
        <w:ind w:left="426"/>
        <w:jc w:val="both"/>
      </w:pPr>
      <w:r>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641F77C5" w14:textId="77777777" w:rsidR="00DF5736" w:rsidRDefault="00000000">
      <w:pPr>
        <w:numPr>
          <w:ilvl w:val="0"/>
          <w:numId w:val="4"/>
        </w:numPr>
        <w:spacing w:line="360" w:lineRule="auto"/>
        <w:ind w:left="426"/>
        <w:jc w:val="both"/>
      </w:pPr>
      <w:r>
        <w:rPr>
          <w:rFonts w:asciiTheme="majorHAnsi" w:hAnsiTheme="majorHAnsi" w:cstheme="majorHAnsi"/>
          <w:sz w:val="24"/>
          <w:szCs w:val="24"/>
        </w:rPr>
        <w:t>Skargę wnosi się do Sądu Okręgowego w Warszawie - sądu zamówień publicznych, zwanego dalej "sądem zamówień publicznych".</w:t>
      </w:r>
    </w:p>
    <w:p w14:paraId="2642A592" w14:textId="77777777" w:rsidR="00DF5736" w:rsidRDefault="00000000">
      <w:pPr>
        <w:numPr>
          <w:ilvl w:val="0"/>
          <w:numId w:val="4"/>
        </w:numPr>
        <w:spacing w:line="360" w:lineRule="auto"/>
        <w:ind w:left="426"/>
        <w:jc w:val="both"/>
      </w:pPr>
      <w:r>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5D6A62E" w14:textId="77777777" w:rsidR="00DF5736" w:rsidRDefault="00000000">
      <w:pPr>
        <w:numPr>
          <w:ilvl w:val="0"/>
          <w:numId w:val="4"/>
        </w:numPr>
        <w:spacing w:line="360" w:lineRule="auto"/>
        <w:ind w:left="426"/>
        <w:jc w:val="both"/>
      </w:pPr>
      <w:r>
        <w:rPr>
          <w:rFonts w:asciiTheme="majorHAnsi" w:hAnsiTheme="majorHAnsi" w:cstheme="majorHAnsi"/>
          <w:sz w:val="24"/>
          <w:szCs w:val="24"/>
        </w:rPr>
        <w:t>Prezes Izby przekazuje skargę wraz z aktami postępowania odwoławczego do sądu zamówień publicznych  w terminie 7 dni od dnia jej otrzymania.</w:t>
      </w:r>
    </w:p>
    <w:p w14:paraId="76B2323C" w14:textId="77777777" w:rsidR="00DF5736" w:rsidRDefault="00DF5736">
      <w:pPr>
        <w:jc w:val="both"/>
        <w:rPr>
          <w:rFonts w:asciiTheme="majorHAnsi" w:hAnsiTheme="majorHAnsi" w:cstheme="majorHAnsi"/>
          <w:sz w:val="10"/>
          <w:szCs w:val="10"/>
        </w:rPr>
      </w:pPr>
    </w:p>
    <w:tbl>
      <w:tblPr>
        <w:tblW w:w="9615" w:type="dxa"/>
        <w:tblInd w:w="19" w:type="dxa"/>
        <w:tblLayout w:type="fixed"/>
        <w:tblCellMar>
          <w:left w:w="70" w:type="dxa"/>
          <w:right w:w="70" w:type="dxa"/>
        </w:tblCellMar>
        <w:tblLook w:val="0000" w:firstRow="0" w:lastRow="0" w:firstColumn="0" w:lastColumn="0" w:noHBand="0" w:noVBand="0"/>
      </w:tblPr>
      <w:tblGrid>
        <w:gridCol w:w="9615"/>
      </w:tblGrid>
      <w:tr w:rsidR="00DF5736" w14:paraId="45718FA9" w14:textId="77777777">
        <w:trPr>
          <w:trHeight w:val="540"/>
        </w:trPr>
        <w:tc>
          <w:tcPr>
            <w:tcW w:w="9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3E2DD8" w14:textId="77777777" w:rsidR="00DF5736" w:rsidRDefault="00000000">
            <w:pPr>
              <w:pStyle w:val="Nagwek2"/>
              <w:widowControl w:val="0"/>
              <w:spacing w:before="120"/>
              <w:rPr>
                <w:rFonts w:asciiTheme="majorHAnsi" w:hAnsiTheme="majorHAnsi" w:cstheme="majorHAnsi"/>
                <w:b/>
                <w:bCs/>
                <w:sz w:val="28"/>
                <w:szCs w:val="28"/>
              </w:rPr>
            </w:pPr>
            <w:bookmarkStart w:id="70" w:name="_Toc141611996"/>
            <w:r>
              <w:rPr>
                <w:rFonts w:asciiTheme="majorHAnsi" w:hAnsiTheme="majorHAnsi" w:cstheme="majorHAnsi"/>
                <w:b/>
                <w:bCs/>
                <w:sz w:val="28"/>
                <w:szCs w:val="28"/>
              </w:rPr>
              <w:t>XXII</w:t>
            </w:r>
            <w:r>
              <w:rPr>
                <w:sz w:val="28"/>
                <w:szCs w:val="28"/>
              </w:rPr>
              <w:t>I</w:t>
            </w:r>
            <w:r>
              <w:rPr>
                <w:rFonts w:asciiTheme="majorHAnsi" w:hAnsiTheme="majorHAnsi" w:cstheme="majorHAnsi"/>
                <w:b/>
                <w:bCs/>
                <w:sz w:val="28"/>
                <w:szCs w:val="28"/>
              </w:rPr>
              <w:t>. Informacje dodatkowe</w:t>
            </w:r>
            <w:bookmarkEnd w:id="70"/>
          </w:p>
        </w:tc>
      </w:tr>
    </w:tbl>
    <w:p w14:paraId="30A11838" w14:textId="77777777" w:rsidR="00DF5736" w:rsidRDefault="00DF5736">
      <w:pPr>
        <w:jc w:val="both"/>
        <w:rPr>
          <w:rFonts w:asciiTheme="majorHAnsi" w:hAnsiTheme="majorHAnsi" w:cstheme="majorHAnsi"/>
          <w:sz w:val="10"/>
          <w:szCs w:val="10"/>
        </w:rPr>
      </w:pPr>
    </w:p>
    <w:p w14:paraId="2F2ADD4F" w14:textId="77777777" w:rsidR="00DF5736" w:rsidRDefault="00000000">
      <w:pPr>
        <w:pStyle w:val="Akapitzlist"/>
        <w:numPr>
          <w:ilvl w:val="0"/>
          <w:numId w:val="22"/>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Zamawiający </w:t>
      </w:r>
      <w:r>
        <w:rPr>
          <w:rFonts w:asciiTheme="majorHAnsi" w:hAnsiTheme="majorHAnsi" w:cstheme="majorHAnsi"/>
          <w:b/>
          <w:bCs/>
          <w:sz w:val="24"/>
          <w:szCs w:val="24"/>
        </w:rPr>
        <w:t>nie dopuszcza</w:t>
      </w:r>
      <w:r>
        <w:rPr>
          <w:rFonts w:asciiTheme="majorHAnsi" w:hAnsiTheme="majorHAnsi" w:cstheme="majorHAnsi"/>
          <w:sz w:val="24"/>
          <w:szCs w:val="24"/>
        </w:rPr>
        <w:t xml:space="preserve"> składania ofert częściowych.</w:t>
      </w:r>
    </w:p>
    <w:p w14:paraId="1A78E5AF" w14:textId="77777777" w:rsidR="00DF5736" w:rsidRDefault="00000000">
      <w:pPr>
        <w:pStyle w:val="Akapitzlist"/>
        <w:numPr>
          <w:ilvl w:val="0"/>
          <w:numId w:val="22"/>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dopuszcza</w:t>
      </w:r>
      <w:r>
        <w:rPr>
          <w:rFonts w:asciiTheme="majorHAnsi" w:hAnsiTheme="majorHAnsi" w:cstheme="majorHAnsi"/>
          <w:sz w:val="24"/>
          <w:szCs w:val="24"/>
        </w:rPr>
        <w:t xml:space="preserve"> składania ofert wariantowych.</w:t>
      </w:r>
    </w:p>
    <w:p w14:paraId="2B103714" w14:textId="77777777" w:rsidR="00DF5736" w:rsidRDefault="00000000">
      <w:pPr>
        <w:pStyle w:val="Akapitzlist"/>
        <w:numPr>
          <w:ilvl w:val="0"/>
          <w:numId w:val="22"/>
        </w:numPr>
        <w:spacing w:line="360" w:lineRule="auto"/>
        <w:ind w:left="426"/>
        <w:jc w:val="both"/>
      </w:pPr>
      <w:r>
        <w:rPr>
          <w:rFonts w:asciiTheme="majorHAnsi" w:hAnsiTheme="majorHAnsi" w:cstheme="majorHAnsi"/>
          <w:sz w:val="24"/>
          <w:szCs w:val="24"/>
        </w:rPr>
        <w:lastRenderedPageBreak/>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wymagań wskazanych w art. 96 ust. 2 pkt 2 ustawy Pzp.</w:t>
      </w:r>
    </w:p>
    <w:p w14:paraId="281DBF34" w14:textId="77777777" w:rsidR="00DF5736" w:rsidRDefault="00000000">
      <w:pPr>
        <w:pStyle w:val="Akapitzlist"/>
        <w:numPr>
          <w:ilvl w:val="0"/>
          <w:numId w:val="22"/>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zamówień, o których mowa w art. 214 ust. 1 pkt 7 i 8 ustawy Pzp.</w:t>
      </w:r>
    </w:p>
    <w:p w14:paraId="183CE591" w14:textId="77777777" w:rsidR="00DF5736" w:rsidRDefault="00000000">
      <w:pPr>
        <w:pStyle w:val="Akapitzlist"/>
        <w:numPr>
          <w:ilvl w:val="0"/>
          <w:numId w:val="22"/>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wymaga</w:t>
      </w:r>
      <w:r>
        <w:rPr>
          <w:rFonts w:asciiTheme="majorHAnsi" w:hAnsiTheme="majorHAnsi" w:cstheme="majorHAnsi"/>
          <w:sz w:val="24"/>
          <w:szCs w:val="24"/>
        </w:rPr>
        <w:t xml:space="preserve"> przeprowadzenia przez Wykonawcę wizji lokalnej lub sprawdzenia przez niego dokumentów niezbędnych do realizacji zamówienia, których mowa w art. 131 ust. 2 ustawy Pzp.</w:t>
      </w:r>
    </w:p>
    <w:p w14:paraId="733F9D93" w14:textId="77777777" w:rsidR="00DF5736" w:rsidRDefault="00000000">
      <w:pPr>
        <w:pStyle w:val="Akapitzlist"/>
        <w:numPr>
          <w:ilvl w:val="0"/>
          <w:numId w:val="22"/>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rozliczenia między Zamawiającym a Wykonawcą w walutach obcych.</w:t>
      </w:r>
    </w:p>
    <w:p w14:paraId="6A8D0F8E" w14:textId="77777777" w:rsidR="00DF5736" w:rsidRDefault="00000000">
      <w:pPr>
        <w:pStyle w:val="Akapitzlist"/>
        <w:numPr>
          <w:ilvl w:val="0"/>
          <w:numId w:val="22"/>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zwrotu kosztów udziału w postępowaniu.</w:t>
      </w:r>
    </w:p>
    <w:p w14:paraId="409A9DDE" w14:textId="77777777" w:rsidR="00DF5736" w:rsidRDefault="00000000">
      <w:pPr>
        <w:pStyle w:val="Akapitzlist"/>
        <w:numPr>
          <w:ilvl w:val="0"/>
          <w:numId w:val="22"/>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wymaga</w:t>
      </w:r>
      <w:r>
        <w:rPr>
          <w:rFonts w:asciiTheme="majorHAnsi" w:hAnsiTheme="majorHAnsi" w:cstheme="majorHAnsi"/>
          <w:sz w:val="24"/>
          <w:szCs w:val="24"/>
        </w:rPr>
        <w:t xml:space="preserve"> obowiązku osobistego wykonania przez Wykonawcę kluczowych zadań zgodnie z art. 60 i art. 121 ustawy Pzp.</w:t>
      </w:r>
    </w:p>
    <w:p w14:paraId="06A71AFA" w14:textId="77777777" w:rsidR="00DF5736" w:rsidRDefault="00000000">
      <w:pPr>
        <w:pStyle w:val="Akapitzlist"/>
        <w:numPr>
          <w:ilvl w:val="0"/>
          <w:numId w:val="22"/>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zawarcia umowy ramowej.</w:t>
      </w:r>
    </w:p>
    <w:p w14:paraId="53C2ADAE" w14:textId="77777777" w:rsidR="00DF5736" w:rsidRDefault="00000000">
      <w:pPr>
        <w:pStyle w:val="Akapitzlist"/>
        <w:numPr>
          <w:ilvl w:val="0"/>
          <w:numId w:val="22"/>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wyboru najkorzystniejszej oferty z zastosowaniem aukcji elektronicznej wraz z informacjami, o których mowa w art. 230 ustawy Pzp.</w:t>
      </w:r>
    </w:p>
    <w:p w14:paraId="6E8DC346" w14:textId="77777777" w:rsidR="00DF5736" w:rsidRDefault="00000000">
      <w:pPr>
        <w:pStyle w:val="Akapitzlist"/>
        <w:numPr>
          <w:ilvl w:val="0"/>
          <w:numId w:val="22"/>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stawia</w:t>
      </w:r>
      <w:r>
        <w:rPr>
          <w:rFonts w:asciiTheme="majorHAnsi" w:hAnsiTheme="majorHAnsi" w:cstheme="majorHAnsi"/>
          <w:sz w:val="24"/>
          <w:szCs w:val="24"/>
        </w:rPr>
        <w:t xml:space="preserve"> wymogu lub możliwości złożenia ofert w postaci katalogów elektronicznych lub dołączenia katalogów elektronicznych do oferty, w sytuacji określonej w art. 93 ustawy Pzp.</w:t>
      </w:r>
    </w:p>
    <w:p w14:paraId="4F89572E" w14:textId="77777777" w:rsidR="00DF5736" w:rsidRDefault="00000000">
      <w:pPr>
        <w:pStyle w:val="Akapitzlist"/>
        <w:spacing w:line="360" w:lineRule="auto"/>
        <w:ind w:left="426"/>
        <w:jc w:val="both"/>
      </w:pPr>
      <w:r>
        <w:rPr>
          <w:rFonts w:asciiTheme="majorHAnsi" w:hAnsiTheme="majorHAnsi" w:cstheme="majorHAnsi"/>
          <w:b/>
          <w:bCs/>
          <w:sz w:val="24"/>
          <w:szCs w:val="24"/>
        </w:rPr>
        <w:t>KLAZUZULA ZATRUDNIENIA</w:t>
      </w:r>
    </w:p>
    <w:p w14:paraId="62E25833" w14:textId="77777777" w:rsidR="00DF5736" w:rsidRDefault="00000000">
      <w:pPr>
        <w:pStyle w:val="Akapitzlist"/>
        <w:numPr>
          <w:ilvl w:val="0"/>
          <w:numId w:val="22"/>
        </w:numPr>
        <w:spacing w:line="360" w:lineRule="auto"/>
        <w:ind w:left="426"/>
        <w:jc w:val="both"/>
      </w:pPr>
      <w:r>
        <w:rPr>
          <w:rFonts w:asciiTheme="majorHAnsi" w:hAnsiTheme="majorHAnsi" w:cstheme="majorHAnsi"/>
          <w:b/>
          <w:bCs/>
          <w:sz w:val="24"/>
          <w:szCs w:val="24"/>
        </w:rPr>
        <w:t>Wymagania,</w:t>
      </w:r>
      <w:r>
        <w:rPr>
          <w:sz w:val="24"/>
          <w:szCs w:val="24"/>
        </w:rPr>
        <w:t xml:space="preserve"> </w:t>
      </w:r>
      <w:r>
        <w:rPr>
          <w:rFonts w:asciiTheme="majorHAnsi" w:hAnsiTheme="majorHAnsi" w:cstheme="majorHAnsi"/>
          <w:b/>
          <w:bCs/>
          <w:sz w:val="24"/>
          <w:szCs w:val="24"/>
        </w:rPr>
        <w:t>stosownie do art. 95 ust. 1 ustawy Pzp, związane z realizacją zamówienia</w:t>
      </w:r>
      <w:r>
        <w:rPr>
          <w:rFonts w:asciiTheme="majorHAnsi" w:hAnsiTheme="majorHAnsi" w:cstheme="majorHAnsi"/>
          <w:b/>
          <w:bCs/>
          <w:sz w:val="24"/>
          <w:szCs w:val="24"/>
        </w:rPr>
        <w:br/>
        <w:t>w zakresie zatrudnienia przez wykonawcę lub podwykonawcę na podstawie stosunku pracy</w:t>
      </w:r>
      <w:r>
        <w:rPr>
          <w:rFonts w:asciiTheme="majorHAnsi" w:hAnsiTheme="majorHAnsi" w:cstheme="majorHAnsi"/>
          <w:sz w:val="24"/>
          <w:szCs w:val="24"/>
        </w:rPr>
        <w:t xml:space="preserve"> </w:t>
      </w:r>
      <w:bookmarkStart w:id="71" w:name="_Hlk72914386"/>
      <w:r>
        <w:rPr>
          <w:rFonts w:asciiTheme="majorHAnsi" w:hAnsiTheme="majorHAnsi" w:cstheme="majorHAnsi"/>
          <w:sz w:val="24"/>
          <w:szCs w:val="24"/>
        </w:rPr>
        <w:t xml:space="preserve">osób wykonujących wskazane przez zamawiającego czynności w zakresie realizacji zamówienia, jeżeli wykonanie tych czynności polega na wykonywaniu pracy w sposób określony w art. 22 § 1 ustawy z dnia 26 czerwca 1974 r. - Kodeks pracy (Dz. U. z 2022 poz. 1510 ze zm.) obejmują następujące rodzaje czynności: </w:t>
      </w:r>
      <w:bookmarkEnd w:id="71"/>
    </w:p>
    <w:p w14:paraId="205E8A3A" w14:textId="77777777" w:rsidR="00DF5736" w:rsidRDefault="00000000">
      <w:pPr>
        <w:pStyle w:val="Akapitzlist"/>
        <w:numPr>
          <w:ilvl w:val="0"/>
          <w:numId w:val="51"/>
        </w:numPr>
        <w:spacing w:line="360" w:lineRule="auto"/>
        <w:jc w:val="both"/>
      </w:pPr>
      <w:r>
        <w:rPr>
          <w:rFonts w:asciiTheme="majorHAnsi" w:hAnsiTheme="majorHAnsi" w:cstheme="majorHAnsi"/>
          <w:b/>
          <w:bCs/>
          <w:sz w:val="24"/>
          <w:szCs w:val="24"/>
        </w:rPr>
        <w:t xml:space="preserve">wykonywanie prac fizycznych przy realizacji robót budowlanych, </w:t>
      </w:r>
    </w:p>
    <w:p w14:paraId="65E9838C" w14:textId="77777777" w:rsidR="00DF5736" w:rsidRDefault="00000000">
      <w:pPr>
        <w:pStyle w:val="Akapitzlist"/>
        <w:numPr>
          <w:ilvl w:val="0"/>
          <w:numId w:val="51"/>
        </w:numPr>
        <w:spacing w:line="360" w:lineRule="auto"/>
        <w:jc w:val="both"/>
      </w:pPr>
      <w:r>
        <w:rPr>
          <w:rFonts w:asciiTheme="majorHAnsi" w:hAnsiTheme="majorHAnsi" w:cstheme="majorHAnsi"/>
          <w:b/>
          <w:bCs/>
          <w:sz w:val="24"/>
          <w:szCs w:val="24"/>
        </w:rPr>
        <w:t>wykonywane przez operatorów sprzętu,</w:t>
      </w:r>
    </w:p>
    <w:p w14:paraId="4A687FB4" w14:textId="77777777" w:rsidR="00DF5736" w:rsidRDefault="00000000">
      <w:pPr>
        <w:pStyle w:val="Akapitzlist"/>
        <w:numPr>
          <w:ilvl w:val="0"/>
          <w:numId w:val="51"/>
        </w:numPr>
        <w:spacing w:line="360" w:lineRule="auto"/>
        <w:jc w:val="both"/>
      </w:pPr>
      <w:r>
        <w:rPr>
          <w:rFonts w:asciiTheme="majorHAnsi" w:hAnsiTheme="majorHAnsi" w:cstheme="majorHAnsi"/>
          <w:b/>
          <w:bCs/>
          <w:sz w:val="24"/>
          <w:szCs w:val="24"/>
        </w:rPr>
        <w:t xml:space="preserve">prace fizyczne instalacyjno-montażowe objęte zakresem zamówienia </w:t>
      </w:r>
    </w:p>
    <w:p w14:paraId="25F8012C" w14:textId="77777777" w:rsidR="00DF5736" w:rsidRDefault="00000000">
      <w:pPr>
        <w:spacing w:line="360" w:lineRule="auto"/>
        <w:jc w:val="both"/>
      </w:pPr>
      <w:r>
        <w:rPr>
          <w:rFonts w:asciiTheme="majorHAnsi" w:hAnsiTheme="majorHAnsi" w:cstheme="majorHAnsi"/>
          <w:sz w:val="24"/>
          <w:szCs w:val="24"/>
        </w:rPr>
        <w:t>o ile nie będą wykonywane przez daną osobę w ramach prowadzonej przez nią działalności gospodarczej.</w:t>
      </w:r>
    </w:p>
    <w:p w14:paraId="3651B43A" w14:textId="77777777" w:rsidR="00DF5736" w:rsidRDefault="00000000">
      <w:pPr>
        <w:numPr>
          <w:ilvl w:val="0"/>
          <w:numId w:val="22"/>
        </w:numPr>
        <w:spacing w:line="360" w:lineRule="auto"/>
        <w:ind w:left="426"/>
        <w:jc w:val="both"/>
      </w:pPr>
      <w:r>
        <w:rPr>
          <w:rFonts w:asciiTheme="majorHAnsi" w:hAnsiTheme="majorHAnsi" w:cstheme="majorHAnsi"/>
          <w:color w:val="000000" w:themeColor="text1"/>
          <w:sz w:val="24"/>
          <w:szCs w:val="24"/>
        </w:rPr>
        <w:t>Szczegółowe wymagania dotyczące realizacji oraz egzekwowania wymogu zatrudnienia na podstawie stosunku pracy zostały określone w Projekcie umowy.</w:t>
      </w:r>
    </w:p>
    <w:p w14:paraId="777BD43B" w14:textId="77777777" w:rsidR="00DF5736" w:rsidRDefault="00DF5736">
      <w:pPr>
        <w:jc w:val="both"/>
        <w:rPr>
          <w:rFonts w:asciiTheme="majorHAnsi" w:hAnsiTheme="majorHAnsi" w:cstheme="majorHAnsi"/>
          <w:sz w:val="10"/>
          <w:szCs w:val="10"/>
        </w:rPr>
      </w:pPr>
    </w:p>
    <w:tbl>
      <w:tblPr>
        <w:tblW w:w="10041" w:type="dxa"/>
        <w:tblInd w:w="19" w:type="dxa"/>
        <w:tblLayout w:type="fixed"/>
        <w:tblCellMar>
          <w:left w:w="70" w:type="dxa"/>
          <w:right w:w="70" w:type="dxa"/>
        </w:tblCellMar>
        <w:tblLook w:val="0000" w:firstRow="0" w:lastRow="0" w:firstColumn="0" w:lastColumn="0" w:noHBand="0" w:noVBand="0"/>
      </w:tblPr>
      <w:tblGrid>
        <w:gridCol w:w="10041"/>
      </w:tblGrid>
      <w:tr w:rsidR="00DF5736" w14:paraId="1870E5E4" w14:textId="77777777">
        <w:trPr>
          <w:trHeight w:val="540"/>
        </w:trPr>
        <w:tc>
          <w:tcPr>
            <w:tcW w:w="100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89E05B" w14:textId="77777777" w:rsidR="00DF5736" w:rsidRDefault="00000000">
            <w:pPr>
              <w:pStyle w:val="Nagwek2"/>
              <w:widowControl w:val="0"/>
              <w:spacing w:before="120"/>
              <w:rPr>
                <w:rFonts w:asciiTheme="majorHAnsi" w:hAnsiTheme="majorHAnsi" w:cstheme="majorHAnsi"/>
                <w:b/>
                <w:bCs/>
                <w:sz w:val="28"/>
                <w:szCs w:val="28"/>
              </w:rPr>
            </w:pPr>
            <w:bookmarkStart w:id="72" w:name="_Toc141611997"/>
            <w:r>
              <w:rPr>
                <w:rFonts w:asciiTheme="majorHAnsi" w:hAnsiTheme="majorHAnsi" w:cstheme="majorHAnsi"/>
                <w:b/>
                <w:bCs/>
                <w:sz w:val="28"/>
                <w:szCs w:val="28"/>
              </w:rPr>
              <w:t>XXIV. Ochrona danych osobowych</w:t>
            </w:r>
            <w:bookmarkStart w:id="73" w:name="_Hlk72758428"/>
            <w:bookmarkEnd w:id="72"/>
            <w:bookmarkEnd w:id="73"/>
          </w:p>
        </w:tc>
      </w:tr>
    </w:tbl>
    <w:p w14:paraId="3E3025B5" w14:textId="77777777" w:rsidR="00DF5736" w:rsidRDefault="00DF5736">
      <w:pPr>
        <w:jc w:val="both"/>
        <w:rPr>
          <w:rFonts w:asciiTheme="majorHAnsi" w:hAnsiTheme="majorHAnsi" w:cstheme="majorHAnsi"/>
          <w:sz w:val="10"/>
          <w:szCs w:val="10"/>
        </w:rPr>
      </w:pPr>
    </w:p>
    <w:p w14:paraId="58236E57" w14:textId="77777777" w:rsidR="00DF5736" w:rsidRDefault="00000000">
      <w:pPr>
        <w:jc w:val="both"/>
      </w:pPr>
      <w:r>
        <w:rPr>
          <w:rFonts w:ascii="Calibri" w:hAnsi="Calibri" w:cs="Calibri"/>
          <w:sz w:val="24"/>
          <w:szCs w:val="24"/>
        </w:rPr>
        <w:t>Zgodnie z art. 13 ust. 1 i 2 rozporządzenia Parlamentu Europejskiego i Rady (UE) 2016/679 z dnia 27 kwietnia 2016 r. w sprawie ochrony osób fizycznych w związku z przetwarzaniem danych osobowych</w:t>
      </w:r>
      <w:r>
        <w:rPr>
          <w:rFonts w:ascii="Calibri" w:hAnsi="Calibri" w:cs="Calibri"/>
          <w:sz w:val="24"/>
          <w:szCs w:val="24"/>
        </w:rPr>
        <w:br/>
        <w:t xml:space="preserve">i w sprawie swobodnego przepływu takich danych oraz uchylenia dyrektywy 95/46/WE (ogólne </w:t>
      </w:r>
      <w:r>
        <w:rPr>
          <w:rFonts w:ascii="Calibri" w:hAnsi="Calibri" w:cs="Calibri"/>
          <w:sz w:val="24"/>
          <w:szCs w:val="24"/>
        </w:rPr>
        <w:lastRenderedPageBreak/>
        <w:t xml:space="preserve">rozporządzenie o ochronie danych) (Dz. Urz. UE L 119 z 04.05.2016, str. 1), dalej </w:t>
      </w:r>
      <w:r>
        <w:rPr>
          <w:rFonts w:ascii="Calibri" w:hAnsi="Calibri" w:cs="Calibri"/>
          <w:i/>
          <w:iCs/>
          <w:sz w:val="24"/>
          <w:szCs w:val="24"/>
        </w:rPr>
        <w:t>„RODO”,</w:t>
      </w:r>
      <w:r>
        <w:rPr>
          <w:rFonts w:ascii="Calibri" w:hAnsi="Calibri" w:cs="Calibri"/>
          <w:sz w:val="24"/>
          <w:szCs w:val="24"/>
        </w:rPr>
        <w:t xml:space="preserve"> </w:t>
      </w:r>
      <w:r>
        <w:rPr>
          <w:rFonts w:ascii="Calibri" w:hAnsi="Calibri" w:cs="Calibri"/>
          <w:b/>
          <w:sz w:val="24"/>
          <w:szCs w:val="24"/>
        </w:rPr>
        <w:t xml:space="preserve">Zamawiający informuje, że: </w:t>
      </w:r>
    </w:p>
    <w:p w14:paraId="624CD46C" w14:textId="77777777" w:rsidR="00DF5736" w:rsidRDefault="00000000">
      <w:pPr>
        <w:numPr>
          <w:ilvl w:val="0"/>
          <w:numId w:val="58"/>
        </w:numPr>
        <w:jc w:val="both"/>
      </w:pPr>
      <w:r>
        <w:rPr>
          <w:rFonts w:ascii="Calibri" w:hAnsi="Calibri" w:cs="Calibri"/>
          <w:sz w:val="24"/>
          <w:szCs w:val="24"/>
        </w:rPr>
        <w:t>Jest administratorem danych osobowych Wykonawcy oraz osób, których dane Wykonawca przekazał w niniejszym postępowaniu</w:t>
      </w:r>
      <w:r>
        <w:rPr>
          <w:rFonts w:ascii="Calibri" w:hAnsi="Calibri" w:cs="Calibri"/>
          <w:i/>
          <w:sz w:val="24"/>
          <w:szCs w:val="24"/>
        </w:rPr>
        <w:t>;</w:t>
      </w:r>
    </w:p>
    <w:p w14:paraId="387E24C0" w14:textId="622DBD55" w:rsidR="00DF5736" w:rsidRPr="00DC336E" w:rsidRDefault="00000000" w:rsidP="00DC336E">
      <w:pPr>
        <w:numPr>
          <w:ilvl w:val="0"/>
          <w:numId w:val="58"/>
        </w:numPr>
        <w:jc w:val="both"/>
        <w:rPr>
          <w:rFonts w:ascii="Calibri" w:hAnsi="Calibri" w:cs="Calibri"/>
          <w:sz w:val="24"/>
          <w:szCs w:val="24"/>
        </w:rPr>
      </w:pPr>
      <w:r w:rsidRPr="00DC336E">
        <w:rPr>
          <w:rFonts w:ascii="Calibri" w:hAnsi="Calibri" w:cs="Calibri"/>
          <w:sz w:val="24"/>
          <w:szCs w:val="24"/>
        </w:rPr>
        <w:t>dane osobowe Wykonawcy przetwarzane będą na podstawie art. 6 ust. 1 lit. c</w:t>
      </w:r>
      <w:r w:rsidRPr="00DC336E">
        <w:rPr>
          <w:rFonts w:ascii="Calibri" w:hAnsi="Calibri" w:cs="Calibri"/>
          <w:i/>
          <w:sz w:val="24"/>
          <w:szCs w:val="24"/>
        </w:rPr>
        <w:t xml:space="preserve"> </w:t>
      </w:r>
      <w:r w:rsidRPr="00DC336E">
        <w:rPr>
          <w:rFonts w:ascii="Calibri" w:hAnsi="Calibri" w:cs="Calibri"/>
          <w:sz w:val="24"/>
          <w:szCs w:val="24"/>
        </w:rPr>
        <w:t xml:space="preserve">RODO w celu związanym z postępowaniem o udzielenie zamówienia publicznego na zadanie pn.: </w:t>
      </w:r>
      <w:r w:rsidRPr="00DC336E">
        <w:rPr>
          <w:rFonts w:ascii="Calibri" w:hAnsi="Calibri" w:cs="Calibri"/>
          <w:b/>
          <w:bCs/>
          <w:sz w:val="24"/>
          <w:szCs w:val="24"/>
        </w:rPr>
        <w:t>Dostępny Samorząd w Gminie Sokolniki „</w:t>
      </w:r>
      <w:r w:rsidR="00DC336E" w:rsidRPr="00DC336E">
        <w:rPr>
          <w:rFonts w:ascii="Calibri" w:hAnsi="Calibri" w:cs="Calibri"/>
          <w:b/>
          <w:bCs/>
          <w:sz w:val="24"/>
          <w:szCs w:val="24"/>
        </w:rPr>
        <w:t xml:space="preserve">Przebudowa drogi gminnej (ul. Aleja) w miejscowości Walichnowy, </w:t>
      </w:r>
      <w:r w:rsidR="00DC336E" w:rsidRPr="00DC336E">
        <w:rPr>
          <w:rFonts w:ascii="Calibri" w:hAnsi="Calibri" w:cs="Calibri"/>
          <w:sz w:val="24"/>
          <w:szCs w:val="24"/>
        </w:rPr>
        <w:t xml:space="preserve">zadanie pod nazwą: </w:t>
      </w:r>
      <w:r w:rsidR="00DC336E" w:rsidRPr="00DC336E">
        <w:rPr>
          <w:rFonts w:ascii="Calibri" w:hAnsi="Calibri" w:cs="Calibri"/>
          <w:b/>
          <w:bCs/>
          <w:sz w:val="24"/>
          <w:szCs w:val="24"/>
        </w:rPr>
        <w:t>Droga gminna w miejscowości Walichnowy, ul. Aleja o długości 0,207 km</w:t>
      </w:r>
      <w:r w:rsidRPr="00DC336E">
        <w:rPr>
          <w:rFonts w:ascii="Calibri" w:hAnsi="Calibri" w:cs="Calibri"/>
          <w:b/>
          <w:bCs/>
          <w:sz w:val="24"/>
          <w:szCs w:val="24"/>
        </w:rPr>
        <w:t>”</w:t>
      </w:r>
      <w:r w:rsidRPr="00DC336E">
        <w:rPr>
          <w:rFonts w:ascii="Calibri" w:hAnsi="Calibri" w:cs="Calibri"/>
          <w:b/>
          <w:i/>
          <w:sz w:val="24"/>
          <w:szCs w:val="24"/>
        </w:rPr>
        <w:t xml:space="preserve"> </w:t>
      </w:r>
      <w:r w:rsidRPr="00DC336E">
        <w:rPr>
          <w:rFonts w:ascii="Calibri" w:hAnsi="Calibri" w:cs="Calibri"/>
          <w:sz w:val="24"/>
          <w:szCs w:val="24"/>
        </w:rPr>
        <w:t>prowadzonym w trybie podstawowym;</w:t>
      </w:r>
    </w:p>
    <w:p w14:paraId="5A54BAB5" w14:textId="77777777" w:rsidR="00DF5736" w:rsidRDefault="00000000">
      <w:pPr>
        <w:numPr>
          <w:ilvl w:val="0"/>
          <w:numId w:val="58"/>
        </w:numPr>
        <w:jc w:val="both"/>
      </w:pPr>
      <w:r>
        <w:rPr>
          <w:rFonts w:ascii="Calibri" w:hAnsi="Calibri" w:cs="Calibri"/>
          <w:sz w:val="24"/>
          <w:szCs w:val="24"/>
        </w:rPr>
        <w:t xml:space="preserve">odbiorcami danych osobowych Wykonawcy będą osoby lub podmioty, którym udostępniona zostanie dokumentacja postępowania w oparciu o art. 18 oraz art. 74 ustawy z </w:t>
      </w:r>
      <w:r>
        <w:rPr>
          <w:rFonts w:ascii="Calibri" w:hAnsi="Calibri" w:cs="Calibri"/>
          <w:bCs/>
          <w:sz w:val="24"/>
          <w:szCs w:val="24"/>
        </w:rPr>
        <w:t xml:space="preserve">dnia 11 września 2019 r. Prawo zamówień publicznych </w:t>
      </w:r>
      <w:r>
        <w:rPr>
          <w:rFonts w:ascii="Calibri" w:hAnsi="Calibri" w:cs="Calibri"/>
          <w:sz w:val="24"/>
          <w:szCs w:val="24"/>
        </w:rPr>
        <w:t xml:space="preserve">(Dz. U. z 2021 r. poz. 1129 z późn. zm.), dalej „ustawa Pzp”;  </w:t>
      </w:r>
    </w:p>
    <w:p w14:paraId="7F8B8D3D" w14:textId="77777777" w:rsidR="00DF5736" w:rsidRDefault="00000000">
      <w:pPr>
        <w:numPr>
          <w:ilvl w:val="0"/>
          <w:numId w:val="58"/>
        </w:numPr>
        <w:jc w:val="both"/>
      </w:pPr>
      <w:r>
        <w:rPr>
          <w:rFonts w:ascii="Calibri" w:hAnsi="Calibri" w:cs="Calibri"/>
          <w:sz w:val="24"/>
          <w:szCs w:val="24"/>
        </w:rPr>
        <w:t>dane osobowe Wykonawcy będą przechowywane, zgodnie z art. 78 ust. 1 ustawy Pzp, przez okres 4 lat od dnia zakończenia postępowania o udzielenie zamówienia, w sposób gwarantujący jego nienaruszalność.</w:t>
      </w:r>
    </w:p>
    <w:p w14:paraId="27B6550C" w14:textId="77777777" w:rsidR="00DF5736" w:rsidRDefault="00000000">
      <w:pPr>
        <w:numPr>
          <w:ilvl w:val="0"/>
          <w:numId w:val="58"/>
        </w:numPr>
        <w:jc w:val="both"/>
      </w:pPr>
      <w:r>
        <w:rPr>
          <w:rFonts w:ascii="Calibri" w:hAnsi="Calibri" w:cs="Calibri"/>
          <w:sz w:val="24"/>
          <w:szCs w:val="24"/>
        </w:rPr>
        <w:t>obowiązek podania przez Wykonawcę danych osobowych bezpośrednio go dotyczących jest wymogiem ustawowym określonym w przepisach ustawy Pzp, związanym z udziałem</w:t>
      </w:r>
      <w:r>
        <w:rPr>
          <w:rFonts w:ascii="Calibri" w:hAnsi="Calibri" w:cs="Calibri"/>
          <w:sz w:val="24"/>
          <w:szCs w:val="24"/>
        </w:rPr>
        <w:br/>
        <w:t xml:space="preserve">w postępowaniu o udzielenie zamówienia publicznego; konsekwencje niepodania określonych danych wynikają z ustawy Pzp;  </w:t>
      </w:r>
    </w:p>
    <w:p w14:paraId="18E978D1" w14:textId="77777777" w:rsidR="00DF5736" w:rsidRDefault="00000000">
      <w:pPr>
        <w:numPr>
          <w:ilvl w:val="0"/>
          <w:numId w:val="58"/>
        </w:numPr>
        <w:jc w:val="both"/>
      </w:pPr>
      <w:r>
        <w:rPr>
          <w:rFonts w:ascii="Calibri" w:hAnsi="Calibri" w:cs="Calibri"/>
          <w:sz w:val="24"/>
          <w:szCs w:val="24"/>
        </w:rPr>
        <w:t>w odniesieniu do danych osobowych Wykonawcy decyzje nie będą podejmowane    w sposób zautomatyzowany, stosownie do art. 22 RODO;</w:t>
      </w:r>
    </w:p>
    <w:p w14:paraId="4FCC9A07" w14:textId="77777777" w:rsidR="00DF5736" w:rsidRDefault="00000000">
      <w:pPr>
        <w:numPr>
          <w:ilvl w:val="0"/>
          <w:numId w:val="58"/>
        </w:numPr>
        <w:jc w:val="both"/>
      </w:pPr>
      <w:r>
        <w:rPr>
          <w:rFonts w:ascii="Calibri" w:hAnsi="Calibri" w:cs="Calibri"/>
          <w:sz w:val="24"/>
          <w:szCs w:val="24"/>
        </w:rPr>
        <w:t>Wykonawca posiada:</w:t>
      </w:r>
    </w:p>
    <w:p w14:paraId="773DEFE8" w14:textId="77777777" w:rsidR="00DF5736" w:rsidRDefault="00000000">
      <w:pPr>
        <w:numPr>
          <w:ilvl w:val="0"/>
          <w:numId w:val="56"/>
        </w:numPr>
        <w:jc w:val="both"/>
      </w:pPr>
      <w:r>
        <w:rPr>
          <w:rFonts w:ascii="Calibri" w:hAnsi="Calibri" w:cs="Calibri"/>
          <w:sz w:val="24"/>
          <w:szCs w:val="24"/>
        </w:rPr>
        <w:t>na podstawie art. 15 RODO prawo dostępu do danych osobowych dotyczących Wykonawcy;</w:t>
      </w:r>
    </w:p>
    <w:p w14:paraId="1E2990AB" w14:textId="77777777" w:rsidR="00DF5736" w:rsidRDefault="00000000">
      <w:pPr>
        <w:numPr>
          <w:ilvl w:val="0"/>
          <w:numId w:val="56"/>
        </w:numPr>
        <w:jc w:val="both"/>
      </w:pPr>
      <w:r>
        <w:rPr>
          <w:rFonts w:ascii="Calibri" w:hAnsi="Calibri" w:cs="Calibri"/>
          <w:sz w:val="24"/>
          <w:szCs w:val="24"/>
        </w:rPr>
        <w:t>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w:t>
      </w:r>
    </w:p>
    <w:p w14:paraId="3B9FAD7D" w14:textId="77777777" w:rsidR="00DF5736" w:rsidRDefault="00000000">
      <w:pPr>
        <w:numPr>
          <w:ilvl w:val="0"/>
          <w:numId w:val="56"/>
        </w:numPr>
        <w:jc w:val="both"/>
      </w:pPr>
      <w:r>
        <w:rPr>
          <w:rFonts w:ascii="Calibri" w:hAnsi="Calibri" w:cs="Calibri"/>
          <w:sz w:val="24"/>
          <w:szCs w:val="24"/>
        </w:rPr>
        <w:t xml:space="preserve">na podstawie art. 18 RODO prawo żądania od administratora ograniczenia przetwarzania danych osobowych z zastrzeżeniem przypadków, o których mowa w art. 18 ust. 2 RODO;  </w:t>
      </w:r>
    </w:p>
    <w:p w14:paraId="77CF652E" w14:textId="77777777" w:rsidR="00DF5736" w:rsidRDefault="00000000">
      <w:pPr>
        <w:numPr>
          <w:ilvl w:val="0"/>
          <w:numId w:val="56"/>
        </w:numPr>
        <w:jc w:val="both"/>
      </w:pPr>
      <w:r>
        <w:rPr>
          <w:rFonts w:ascii="Calibri" w:hAnsi="Calibri" w:cs="Calibri"/>
          <w:sz w:val="24"/>
          <w:szCs w:val="24"/>
        </w:rPr>
        <w:t>prawo do wniesienia skargi do Prezesa Urzędu Ochrony Danych Osobowych, gdy Wykonawca uzna, że przetwarzanie jego danych osobowych narusza przepisy RODO;</w:t>
      </w:r>
    </w:p>
    <w:p w14:paraId="6A698E91" w14:textId="77777777" w:rsidR="00DF5736" w:rsidRDefault="00000000">
      <w:pPr>
        <w:numPr>
          <w:ilvl w:val="0"/>
          <w:numId w:val="58"/>
        </w:numPr>
        <w:jc w:val="both"/>
      </w:pPr>
      <w:r>
        <w:rPr>
          <w:rFonts w:ascii="Calibri" w:hAnsi="Calibri" w:cs="Calibri"/>
          <w:sz w:val="24"/>
          <w:szCs w:val="24"/>
        </w:rPr>
        <w:t>Wykonawcy nie przysługuje:</w:t>
      </w:r>
    </w:p>
    <w:p w14:paraId="6E8F506D" w14:textId="77777777" w:rsidR="00DF5736" w:rsidRDefault="00000000">
      <w:pPr>
        <w:numPr>
          <w:ilvl w:val="0"/>
          <w:numId w:val="57"/>
        </w:numPr>
        <w:jc w:val="both"/>
      </w:pPr>
      <w:r>
        <w:rPr>
          <w:rFonts w:ascii="Calibri" w:hAnsi="Calibri" w:cs="Calibri"/>
          <w:sz w:val="24"/>
          <w:szCs w:val="24"/>
        </w:rPr>
        <w:t>w związku z art. 17 ust. 3 lit. b, d lub e RODO prawo do usunięcia danych osobowych;</w:t>
      </w:r>
    </w:p>
    <w:p w14:paraId="0B0D5A31" w14:textId="77777777" w:rsidR="00DF5736" w:rsidRDefault="00000000">
      <w:pPr>
        <w:numPr>
          <w:ilvl w:val="0"/>
          <w:numId w:val="57"/>
        </w:numPr>
        <w:jc w:val="both"/>
      </w:pPr>
      <w:r>
        <w:rPr>
          <w:rFonts w:ascii="Calibri" w:hAnsi="Calibri" w:cs="Calibri"/>
          <w:sz w:val="24"/>
          <w:szCs w:val="24"/>
        </w:rPr>
        <w:t>prawo do przenoszenia danych osobowych, o którym mowa w art. 20 RODO;</w:t>
      </w:r>
    </w:p>
    <w:p w14:paraId="1A49AF31" w14:textId="77777777" w:rsidR="00DF5736" w:rsidRDefault="00000000">
      <w:pPr>
        <w:numPr>
          <w:ilvl w:val="0"/>
          <w:numId w:val="57"/>
        </w:numPr>
        <w:jc w:val="both"/>
      </w:pPr>
      <w:r>
        <w:rPr>
          <w:rFonts w:ascii="Calibri" w:hAnsi="Calibri" w:cs="Calibri"/>
          <w:sz w:val="24"/>
          <w:szCs w:val="24"/>
        </w:rPr>
        <w:t xml:space="preserve">na podstawie art. 21 RODO prawo sprzeciwu, wobec przetwarzania danych osobowych, gdyż podstawą prawną przetwarzania danych osobowych Wykonawcy jest art. 6 ust. 1 lit. c RODO. </w:t>
      </w:r>
    </w:p>
    <w:p w14:paraId="17D2B6C8" w14:textId="77777777" w:rsidR="00DF5736" w:rsidRDefault="00000000">
      <w:pPr>
        <w:jc w:val="both"/>
      </w:pPr>
      <w:r>
        <w:rPr>
          <w:rFonts w:ascii="Calibri" w:hAnsi="Calibri" w:cs="Calibr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w:t>
      </w:r>
      <w:r>
        <w:rPr>
          <w:rFonts w:ascii="Calibri" w:hAnsi="Calibri" w:cs="Calibri"/>
          <w:sz w:val="24"/>
          <w:szCs w:val="24"/>
        </w:rPr>
        <w:br/>
        <w:t>w szczególności podania nazwy lub daty postępowania o udzielenie zamówienia publicznego lub konkursu.</w:t>
      </w:r>
    </w:p>
    <w:p w14:paraId="09BAD12E" w14:textId="77777777" w:rsidR="00DF5736" w:rsidRDefault="00000000">
      <w:pPr>
        <w:jc w:val="both"/>
      </w:pPr>
      <w:r>
        <w:rPr>
          <w:rFonts w:ascii="Calibri" w:hAnsi="Calibri" w:cs="Calibri"/>
          <w:sz w:val="24"/>
          <w:szCs w:val="24"/>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EF77FDD" w14:textId="77777777" w:rsidR="00DF5736" w:rsidRDefault="00000000">
      <w:pPr>
        <w:jc w:val="both"/>
      </w:pPr>
      <w:r>
        <w:rPr>
          <w:rFonts w:ascii="Calibri" w:hAnsi="Calibri" w:cs="Calibri"/>
          <w:sz w:val="24"/>
          <w:szCs w:val="24"/>
        </w:rPr>
        <w:t>Wystąpienie z żądaniem, o którym mowa w art. 18 ust. 1 rozporządzenia 2016/679, nie ogranicza przetwarzania danych osobowych do czasu zakończenia postępowania o udzielenie zamówienia publicznego lub konkursu.</w:t>
      </w:r>
    </w:p>
    <w:p w14:paraId="57F13D4A" w14:textId="77777777" w:rsidR="00DF5736" w:rsidRDefault="00000000">
      <w:pPr>
        <w:jc w:val="both"/>
      </w:pPr>
      <w:r>
        <w:rPr>
          <w:rFonts w:ascii="Calibri" w:hAnsi="Calibri" w:cs="Calibri"/>
          <w:sz w:val="24"/>
          <w:szCs w:val="24"/>
        </w:rPr>
        <w:t>W przypadku danych osobowych zamieszczonych przez Zamawiającego w Biuletynie Zamówień Publicznych, prawa, o których mowa w art. 15 i art. 16 rozporządzenia 2016/679, są wykonywane</w:t>
      </w:r>
      <w:r>
        <w:rPr>
          <w:rFonts w:ascii="Calibri" w:hAnsi="Calibri" w:cs="Calibri"/>
          <w:sz w:val="24"/>
          <w:szCs w:val="24"/>
        </w:rPr>
        <w:br/>
        <w:t>w drodze żądania skierowanego do Zamawiającego.</w:t>
      </w:r>
    </w:p>
    <w:p w14:paraId="5CC93153" w14:textId="77777777" w:rsidR="00DF5736" w:rsidRDefault="00DF5736">
      <w:pPr>
        <w:jc w:val="both"/>
        <w:rPr>
          <w:rFonts w:ascii="Calibri" w:hAnsi="Calibri" w:cs="Calibri"/>
          <w:sz w:val="24"/>
          <w:szCs w:val="24"/>
        </w:rPr>
      </w:pPr>
    </w:p>
    <w:tbl>
      <w:tblPr>
        <w:tblStyle w:val="Tabela-Siatka"/>
        <w:tblW w:w="10060" w:type="dxa"/>
        <w:tblLayout w:type="fixed"/>
        <w:tblLook w:val="04A0" w:firstRow="1" w:lastRow="0" w:firstColumn="1" w:lastColumn="0" w:noHBand="0" w:noVBand="1"/>
      </w:tblPr>
      <w:tblGrid>
        <w:gridCol w:w="10060"/>
      </w:tblGrid>
      <w:tr w:rsidR="00DF5736" w14:paraId="26629FB0" w14:textId="77777777">
        <w:tc>
          <w:tcPr>
            <w:tcW w:w="10060" w:type="dxa"/>
            <w:shd w:val="clear" w:color="auto" w:fill="D9D9D9" w:themeFill="background1" w:themeFillShade="D9"/>
          </w:tcPr>
          <w:p w14:paraId="2D761725" w14:textId="77777777" w:rsidR="00DF5736" w:rsidRDefault="00000000">
            <w:pPr>
              <w:pStyle w:val="Nagwek2"/>
              <w:widowControl w:val="0"/>
              <w:spacing w:before="120" w:line="319" w:lineRule="auto"/>
              <w:jc w:val="both"/>
              <w:rPr>
                <w:rFonts w:asciiTheme="majorHAnsi" w:hAnsiTheme="majorHAnsi" w:cstheme="majorHAnsi"/>
                <w:b/>
                <w:bCs/>
                <w:sz w:val="28"/>
                <w:szCs w:val="28"/>
              </w:rPr>
            </w:pPr>
            <w:bookmarkStart w:id="74" w:name="_Toc141611998"/>
            <w:r>
              <w:rPr>
                <w:rFonts w:asciiTheme="majorHAnsi" w:hAnsiTheme="majorHAnsi" w:cstheme="majorHAnsi"/>
                <w:b/>
                <w:bCs/>
                <w:sz w:val="28"/>
                <w:szCs w:val="28"/>
              </w:rPr>
              <w:t>XXV. Spis załączników</w:t>
            </w:r>
            <w:bookmarkEnd w:id="74"/>
          </w:p>
        </w:tc>
      </w:tr>
    </w:tbl>
    <w:p w14:paraId="3094F416" w14:textId="77777777" w:rsidR="00DF5736" w:rsidRDefault="00DF5736">
      <w:pPr>
        <w:spacing w:line="319" w:lineRule="auto"/>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413"/>
        <w:gridCol w:w="6090"/>
        <w:gridCol w:w="2557"/>
      </w:tblGrid>
      <w:tr w:rsidR="00DF5736" w14:paraId="5F29275C" w14:textId="77777777" w:rsidTr="00DC336E">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D64BEF7" w14:textId="77777777" w:rsidR="00DF5736" w:rsidRPr="00DC336E" w:rsidRDefault="00000000">
            <w:pPr>
              <w:widowControl w:val="0"/>
              <w:spacing w:line="240" w:lineRule="auto"/>
              <w:jc w:val="center"/>
              <w:rPr>
                <w:rFonts w:ascii="Calibri" w:hAnsi="Calibri" w:cs="Calibri"/>
                <w:b/>
                <w:bCs/>
                <w:sz w:val="24"/>
                <w:szCs w:val="24"/>
              </w:rPr>
            </w:pPr>
            <w:r w:rsidRPr="00DC336E">
              <w:rPr>
                <w:rFonts w:ascii="Calibri" w:hAnsi="Calibri" w:cs="Calibri"/>
                <w:b/>
                <w:bCs/>
                <w:sz w:val="24"/>
                <w:szCs w:val="24"/>
              </w:rPr>
              <w:t>Nr załącznika</w:t>
            </w:r>
          </w:p>
        </w:tc>
        <w:tc>
          <w:tcPr>
            <w:tcW w:w="6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FEF4CD" w14:textId="77777777" w:rsidR="00DF5736" w:rsidRPr="00DC336E" w:rsidRDefault="00000000">
            <w:pPr>
              <w:widowControl w:val="0"/>
              <w:spacing w:line="240" w:lineRule="auto"/>
              <w:jc w:val="center"/>
              <w:rPr>
                <w:rFonts w:ascii="Calibri" w:hAnsi="Calibri" w:cs="Calibri"/>
                <w:b/>
                <w:bCs/>
                <w:sz w:val="24"/>
                <w:szCs w:val="24"/>
              </w:rPr>
            </w:pPr>
            <w:r w:rsidRPr="00DC336E">
              <w:rPr>
                <w:rFonts w:ascii="Calibri" w:hAnsi="Calibri" w:cs="Calibri"/>
                <w:b/>
                <w:bCs/>
                <w:sz w:val="24"/>
                <w:szCs w:val="24"/>
              </w:rPr>
              <w:t>Nazwa załącznika</w:t>
            </w:r>
          </w:p>
        </w:tc>
        <w:tc>
          <w:tcPr>
            <w:tcW w:w="2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C024BF7" w14:textId="77777777" w:rsidR="00DF5736" w:rsidRPr="00DC336E" w:rsidRDefault="00000000">
            <w:pPr>
              <w:widowControl w:val="0"/>
              <w:spacing w:line="240" w:lineRule="auto"/>
              <w:jc w:val="center"/>
              <w:rPr>
                <w:rFonts w:ascii="Calibri" w:hAnsi="Calibri" w:cs="Calibri"/>
                <w:b/>
                <w:bCs/>
                <w:sz w:val="24"/>
                <w:szCs w:val="24"/>
              </w:rPr>
            </w:pPr>
            <w:r w:rsidRPr="00DC336E">
              <w:rPr>
                <w:rFonts w:ascii="Calibri" w:hAnsi="Calibri" w:cs="Calibri"/>
                <w:b/>
                <w:bCs/>
                <w:sz w:val="24"/>
                <w:szCs w:val="24"/>
              </w:rPr>
              <w:t>Termin składania</w:t>
            </w:r>
          </w:p>
        </w:tc>
      </w:tr>
      <w:tr w:rsidR="00DF5736" w14:paraId="499388BF" w14:textId="77777777" w:rsidTr="00DC336E">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A7D"/>
          </w:tcPr>
          <w:p w14:paraId="48D7CC16" w14:textId="77777777" w:rsidR="00DF5736" w:rsidRPr="00DC336E" w:rsidRDefault="00000000">
            <w:pPr>
              <w:widowControl w:val="0"/>
              <w:spacing w:line="360" w:lineRule="auto"/>
              <w:jc w:val="center"/>
              <w:rPr>
                <w:rFonts w:ascii="Calibri" w:hAnsi="Calibri" w:cs="Calibri"/>
                <w:b/>
                <w:bCs/>
                <w:sz w:val="24"/>
                <w:szCs w:val="24"/>
              </w:rPr>
            </w:pPr>
            <w:r w:rsidRPr="00DC336E">
              <w:rPr>
                <w:rFonts w:ascii="Calibri" w:hAnsi="Calibri" w:cs="Calibri"/>
                <w:b/>
                <w:bCs/>
                <w:sz w:val="24"/>
                <w:szCs w:val="24"/>
              </w:rPr>
              <w:t>1</w:t>
            </w:r>
          </w:p>
        </w:tc>
        <w:tc>
          <w:tcPr>
            <w:tcW w:w="6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A7D"/>
          </w:tcPr>
          <w:p w14:paraId="19BD55C4" w14:textId="77777777" w:rsidR="00DF5736" w:rsidRPr="00DC336E" w:rsidRDefault="00000000">
            <w:pPr>
              <w:widowControl w:val="0"/>
              <w:spacing w:line="360" w:lineRule="auto"/>
              <w:jc w:val="both"/>
              <w:rPr>
                <w:rFonts w:ascii="Calibri" w:hAnsi="Calibri" w:cs="Calibri"/>
                <w:b/>
                <w:bCs/>
                <w:sz w:val="24"/>
                <w:szCs w:val="24"/>
              </w:rPr>
            </w:pPr>
            <w:r w:rsidRPr="00DC336E">
              <w:rPr>
                <w:rFonts w:ascii="Calibri" w:hAnsi="Calibri" w:cs="Calibri"/>
                <w:b/>
                <w:bCs/>
                <w:sz w:val="24"/>
                <w:szCs w:val="24"/>
              </w:rPr>
              <w:t>Formularz ofertowy</w:t>
            </w:r>
          </w:p>
        </w:tc>
        <w:tc>
          <w:tcPr>
            <w:tcW w:w="2557" w:type="dxa"/>
            <w:vMerge w:val="restar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FFCA7D"/>
          </w:tcPr>
          <w:p w14:paraId="0F8FF7A7" w14:textId="77777777" w:rsidR="00DF5736" w:rsidRPr="00DC336E" w:rsidRDefault="00DF5736">
            <w:pPr>
              <w:widowControl w:val="0"/>
              <w:spacing w:line="240" w:lineRule="auto"/>
              <w:jc w:val="center"/>
              <w:rPr>
                <w:rFonts w:ascii="Calibri" w:hAnsi="Calibri" w:cs="Calibri"/>
                <w:sz w:val="24"/>
                <w:szCs w:val="24"/>
              </w:rPr>
            </w:pPr>
          </w:p>
          <w:p w14:paraId="211C8508" w14:textId="77777777" w:rsidR="00DF5736" w:rsidRPr="00DC336E" w:rsidRDefault="00000000">
            <w:pPr>
              <w:widowControl w:val="0"/>
              <w:spacing w:line="240" w:lineRule="auto"/>
              <w:jc w:val="center"/>
              <w:rPr>
                <w:rFonts w:ascii="Calibri" w:hAnsi="Calibri" w:cs="Calibri"/>
                <w:sz w:val="24"/>
                <w:szCs w:val="24"/>
              </w:rPr>
            </w:pPr>
            <w:r w:rsidRPr="00DC336E">
              <w:rPr>
                <w:rFonts w:ascii="Calibri" w:hAnsi="Calibri" w:cs="Calibri"/>
                <w:sz w:val="24"/>
                <w:szCs w:val="24"/>
              </w:rPr>
              <w:t xml:space="preserve">Wraz z ofertą </w:t>
            </w:r>
          </w:p>
          <w:p w14:paraId="5E2842B2" w14:textId="77777777" w:rsidR="00DF5736" w:rsidRPr="00DC336E" w:rsidRDefault="00000000">
            <w:pPr>
              <w:widowControl w:val="0"/>
              <w:spacing w:line="240" w:lineRule="auto"/>
              <w:jc w:val="center"/>
              <w:rPr>
                <w:rFonts w:ascii="Calibri" w:hAnsi="Calibri" w:cs="Calibri"/>
                <w:sz w:val="24"/>
                <w:szCs w:val="24"/>
              </w:rPr>
            </w:pPr>
            <w:r w:rsidRPr="00DC336E">
              <w:rPr>
                <w:rFonts w:ascii="Calibri" w:hAnsi="Calibri" w:cs="Calibri"/>
                <w:sz w:val="24"/>
                <w:szCs w:val="24"/>
              </w:rPr>
              <w:t>w terminie składania ofert</w:t>
            </w:r>
          </w:p>
        </w:tc>
      </w:tr>
      <w:tr w:rsidR="00DF5736" w14:paraId="2592F5D6" w14:textId="77777777" w:rsidTr="00DC336E">
        <w:trPr>
          <w:trHeight w:val="463"/>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A7D"/>
          </w:tcPr>
          <w:p w14:paraId="3BF1D84F" w14:textId="486809A1" w:rsidR="00DF5736" w:rsidRPr="00DC336E" w:rsidRDefault="00DF5736" w:rsidP="00B0443A">
            <w:pPr>
              <w:widowControl w:val="0"/>
              <w:jc w:val="center"/>
              <w:rPr>
                <w:rFonts w:ascii="Calibri" w:hAnsi="Calibri" w:cs="Calibri"/>
                <w:b/>
                <w:bCs/>
                <w:sz w:val="24"/>
                <w:szCs w:val="24"/>
              </w:rPr>
            </w:pPr>
          </w:p>
          <w:p w14:paraId="48042F22" w14:textId="77777777" w:rsidR="00DF5736" w:rsidRPr="00DC336E" w:rsidRDefault="00000000" w:rsidP="00DC336E">
            <w:pPr>
              <w:widowControl w:val="0"/>
              <w:jc w:val="right"/>
              <w:rPr>
                <w:rFonts w:ascii="Calibri" w:hAnsi="Calibri" w:cs="Calibri"/>
                <w:sz w:val="24"/>
                <w:szCs w:val="24"/>
              </w:rPr>
            </w:pPr>
            <w:r w:rsidRPr="00DC336E">
              <w:rPr>
                <w:rFonts w:ascii="Calibri" w:hAnsi="Calibri" w:cs="Calibri"/>
                <w:sz w:val="24"/>
                <w:szCs w:val="24"/>
              </w:rPr>
              <w:t>2a</w:t>
            </w:r>
          </w:p>
        </w:tc>
        <w:tc>
          <w:tcPr>
            <w:tcW w:w="6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A7D"/>
          </w:tcPr>
          <w:p w14:paraId="6390FC6C" w14:textId="77777777" w:rsidR="00DF5736" w:rsidRPr="00DC336E" w:rsidRDefault="00000000">
            <w:pPr>
              <w:widowControl w:val="0"/>
              <w:jc w:val="both"/>
              <w:rPr>
                <w:rFonts w:ascii="Calibri" w:hAnsi="Calibri" w:cs="Calibri"/>
                <w:b/>
                <w:bCs/>
                <w:sz w:val="24"/>
                <w:szCs w:val="24"/>
              </w:rPr>
            </w:pPr>
            <w:r w:rsidRPr="00DC336E">
              <w:rPr>
                <w:rFonts w:ascii="Calibri" w:hAnsi="Calibri" w:cs="Calibri"/>
                <w:b/>
                <w:bCs/>
                <w:sz w:val="24"/>
                <w:szCs w:val="24"/>
              </w:rPr>
              <w:t xml:space="preserve">Wstępne oświadczenie </w:t>
            </w:r>
          </w:p>
          <w:p w14:paraId="4C30A99A" w14:textId="77777777" w:rsidR="00DF5736" w:rsidRPr="00DC336E" w:rsidRDefault="00000000">
            <w:pPr>
              <w:widowControl w:val="0"/>
              <w:jc w:val="both"/>
              <w:rPr>
                <w:rFonts w:ascii="Calibri" w:hAnsi="Calibri" w:cs="Calibri"/>
                <w:sz w:val="24"/>
                <w:szCs w:val="24"/>
              </w:rPr>
            </w:pPr>
            <w:r w:rsidRPr="00DC336E">
              <w:rPr>
                <w:rFonts w:ascii="Calibri" w:hAnsi="Calibri" w:cs="Calibri"/>
                <w:sz w:val="24"/>
                <w:szCs w:val="24"/>
              </w:rPr>
              <w:t>o braku podstaw do wykluczenia</w:t>
            </w:r>
          </w:p>
        </w:tc>
        <w:tc>
          <w:tcPr>
            <w:tcW w:w="2557"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tcPr>
          <w:p w14:paraId="01E76825" w14:textId="77777777" w:rsidR="00DF5736" w:rsidRPr="00DC336E" w:rsidRDefault="00DF5736">
            <w:pPr>
              <w:widowControl w:val="0"/>
              <w:spacing w:line="360" w:lineRule="auto"/>
              <w:jc w:val="both"/>
              <w:rPr>
                <w:rFonts w:ascii="Calibri" w:hAnsi="Calibri" w:cs="Calibri"/>
                <w:sz w:val="24"/>
                <w:szCs w:val="24"/>
              </w:rPr>
            </w:pPr>
          </w:p>
        </w:tc>
      </w:tr>
      <w:tr w:rsidR="00DF5736" w14:paraId="2736ADEF" w14:textId="77777777" w:rsidTr="00DC336E">
        <w:trPr>
          <w:trHeight w:val="181"/>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A7D"/>
          </w:tcPr>
          <w:p w14:paraId="11EDD489" w14:textId="77777777" w:rsidR="00DF5736" w:rsidRPr="00DC336E" w:rsidRDefault="00000000" w:rsidP="00DC336E">
            <w:pPr>
              <w:widowControl w:val="0"/>
              <w:jc w:val="right"/>
              <w:rPr>
                <w:rFonts w:ascii="Calibri" w:hAnsi="Calibri" w:cs="Calibri"/>
                <w:sz w:val="24"/>
                <w:szCs w:val="24"/>
              </w:rPr>
            </w:pPr>
            <w:r w:rsidRPr="00DC336E">
              <w:rPr>
                <w:rFonts w:ascii="Calibri" w:hAnsi="Calibri" w:cs="Calibri"/>
                <w:sz w:val="24"/>
                <w:szCs w:val="24"/>
              </w:rPr>
              <w:t>2b</w:t>
            </w:r>
          </w:p>
        </w:tc>
        <w:tc>
          <w:tcPr>
            <w:tcW w:w="6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A7D"/>
          </w:tcPr>
          <w:p w14:paraId="6BFF4251" w14:textId="77777777" w:rsidR="00DF5736" w:rsidRPr="00DC336E" w:rsidRDefault="00000000">
            <w:pPr>
              <w:widowControl w:val="0"/>
              <w:jc w:val="both"/>
              <w:rPr>
                <w:rFonts w:ascii="Calibri" w:hAnsi="Calibri" w:cs="Calibri"/>
                <w:b/>
                <w:bCs/>
                <w:sz w:val="24"/>
                <w:szCs w:val="24"/>
              </w:rPr>
            </w:pPr>
            <w:r w:rsidRPr="00DC336E">
              <w:rPr>
                <w:rFonts w:ascii="Calibri" w:hAnsi="Calibri" w:cs="Calibri"/>
                <w:sz w:val="24"/>
                <w:szCs w:val="24"/>
              </w:rPr>
              <w:t>o spełnieniu warunków</w:t>
            </w:r>
          </w:p>
        </w:tc>
        <w:tc>
          <w:tcPr>
            <w:tcW w:w="2557"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tcPr>
          <w:p w14:paraId="3AA00042" w14:textId="77777777" w:rsidR="00DF5736" w:rsidRPr="00DC336E" w:rsidRDefault="00DF5736">
            <w:pPr>
              <w:widowControl w:val="0"/>
              <w:spacing w:line="360" w:lineRule="auto"/>
              <w:jc w:val="both"/>
              <w:rPr>
                <w:rFonts w:ascii="Calibri" w:hAnsi="Calibri" w:cs="Calibri"/>
                <w:sz w:val="24"/>
                <w:szCs w:val="24"/>
              </w:rPr>
            </w:pPr>
          </w:p>
        </w:tc>
      </w:tr>
      <w:tr w:rsidR="00DF5736" w14:paraId="67D4E30B" w14:textId="77777777" w:rsidTr="00DC336E">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A7D"/>
          </w:tcPr>
          <w:p w14:paraId="77BB6803" w14:textId="77777777" w:rsidR="00DF5736" w:rsidRPr="00DC336E" w:rsidRDefault="00000000">
            <w:pPr>
              <w:widowControl w:val="0"/>
              <w:jc w:val="center"/>
              <w:rPr>
                <w:rFonts w:ascii="Calibri" w:hAnsi="Calibri" w:cs="Calibri"/>
                <w:b/>
                <w:bCs/>
                <w:sz w:val="24"/>
                <w:szCs w:val="24"/>
              </w:rPr>
            </w:pPr>
            <w:r w:rsidRPr="00DC336E">
              <w:rPr>
                <w:rFonts w:ascii="Calibri" w:hAnsi="Calibri" w:cs="Calibri"/>
                <w:b/>
                <w:bCs/>
                <w:sz w:val="24"/>
                <w:szCs w:val="24"/>
              </w:rPr>
              <w:t>3</w:t>
            </w:r>
          </w:p>
        </w:tc>
        <w:tc>
          <w:tcPr>
            <w:tcW w:w="6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A7D"/>
          </w:tcPr>
          <w:p w14:paraId="6B923226" w14:textId="77777777" w:rsidR="00DF5736" w:rsidRPr="00DC336E" w:rsidRDefault="00000000">
            <w:pPr>
              <w:widowControl w:val="0"/>
              <w:rPr>
                <w:rFonts w:ascii="Calibri" w:hAnsi="Calibri" w:cs="Calibri"/>
                <w:b/>
                <w:bCs/>
                <w:sz w:val="24"/>
                <w:szCs w:val="24"/>
              </w:rPr>
            </w:pPr>
            <w:r w:rsidRPr="00DC336E">
              <w:rPr>
                <w:rFonts w:ascii="Calibri" w:hAnsi="Calibri" w:cs="Calibri"/>
                <w:b/>
                <w:bCs/>
                <w:sz w:val="24"/>
                <w:szCs w:val="24"/>
              </w:rPr>
              <w:t>Zobowiązanie podmiotu udostępniającego zasoby</w:t>
            </w:r>
          </w:p>
        </w:tc>
        <w:tc>
          <w:tcPr>
            <w:tcW w:w="2557" w:type="dxa"/>
            <w:vMerge/>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14:paraId="629ACDC5" w14:textId="77777777" w:rsidR="00DF5736" w:rsidRPr="00DC336E" w:rsidRDefault="00DF5736">
            <w:pPr>
              <w:widowControl w:val="0"/>
              <w:spacing w:line="360" w:lineRule="auto"/>
              <w:jc w:val="both"/>
              <w:rPr>
                <w:rFonts w:ascii="Calibri" w:hAnsi="Calibri" w:cs="Calibri"/>
                <w:sz w:val="24"/>
                <w:szCs w:val="24"/>
              </w:rPr>
            </w:pPr>
          </w:p>
        </w:tc>
      </w:tr>
      <w:tr w:rsidR="00DF5736" w14:paraId="1280C864" w14:textId="77777777" w:rsidTr="00DC336E">
        <w:trPr>
          <w:trHeight w:val="894"/>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FD9D"/>
          </w:tcPr>
          <w:p w14:paraId="7EFCF8D3" w14:textId="77777777" w:rsidR="00DC336E" w:rsidRPr="00DC336E" w:rsidRDefault="00000000" w:rsidP="00DC336E">
            <w:pPr>
              <w:widowControl w:val="0"/>
              <w:jc w:val="center"/>
              <w:rPr>
                <w:rFonts w:ascii="Calibri" w:hAnsi="Calibri" w:cs="Calibri"/>
                <w:b/>
                <w:bCs/>
                <w:sz w:val="24"/>
                <w:szCs w:val="24"/>
              </w:rPr>
            </w:pPr>
            <w:r w:rsidRPr="00DC336E">
              <w:rPr>
                <w:rFonts w:ascii="Calibri" w:hAnsi="Calibri" w:cs="Calibri"/>
                <w:b/>
                <w:bCs/>
                <w:sz w:val="24"/>
                <w:szCs w:val="24"/>
              </w:rPr>
              <w:t>4</w:t>
            </w:r>
          </w:p>
          <w:p w14:paraId="285DFB02" w14:textId="55FDA703" w:rsidR="00DF5736" w:rsidRPr="00DC336E" w:rsidRDefault="00000000" w:rsidP="00DC336E">
            <w:pPr>
              <w:widowControl w:val="0"/>
              <w:jc w:val="center"/>
              <w:rPr>
                <w:rFonts w:ascii="Calibri" w:hAnsi="Calibri" w:cs="Calibri"/>
                <w:b/>
                <w:bCs/>
                <w:sz w:val="24"/>
                <w:szCs w:val="24"/>
              </w:rPr>
            </w:pPr>
            <w:r w:rsidRPr="00DC336E">
              <w:rPr>
                <w:rFonts w:ascii="Calibri" w:hAnsi="Calibri" w:cs="Calibri"/>
                <w:b/>
                <w:bCs/>
                <w:sz w:val="24"/>
                <w:szCs w:val="24"/>
              </w:rPr>
              <w:t>5</w:t>
            </w:r>
          </w:p>
        </w:tc>
        <w:tc>
          <w:tcPr>
            <w:tcW w:w="6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FD9D"/>
          </w:tcPr>
          <w:p w14:paraId="3D04E6AC" w14:textId="77777777" w:rsidR="00DC336E" w:rsidRPr="00DC336E" w:rsidRDefault="00000000" w:rsidP="00DC336E">
            <w:pPr>
              <w:widowControl w:val="0"/>
              <w:spacing w:line="360" w:lineRule="auto"/>
              <w:jc w:val="both"/>
              <w:rPr>
                <w:rFonts w:ascii="Calibri" w:hAnsi="Calibri" w:cs="Calibri"/>
                <w:b/>
                <w:bCs/>
                <w:sz w:val="24"/>
                <w:szCs w:val="24"/>
              </w:rPr>
            </w:pPr>
            <w:r w:rsidRPr="00DC336E">
              <w:rPr>
                <w:rFonts w:ascii="Calibri" w:hAnsi="Calibri" w:cs="Calibri"/>
                <w:b/>
                <w:bCs/>
                <w:sz w:val="24"/>
                <w:szCs w:val="24"/>
              </w:rPr>
              <w:t xml:space="preserve">Wykaz </w:t>
            </w:r>
            <w:r w:rsidR="00DC336E" w:rsidRPr="00DC336E">
              <w:rPr>
                <w:rFonts w:ascii="Calibri" w:hAnsi="Calibri" w:cs="Calibri"/>
                <w:b/>
                <w:bCs/>
                <w:sz w:val="24"/>
                <w:szCs w:val="24"/>
              </w:rPr>
              <w:t>robót budowlanych</w:t>
            </w:r>
          </w:p>
          <w:p w14:paraId="366529DF" w14:textId="4FD517F5" w:rsidR="00DF5736" w:rsidRPr="00DC336E" w:rsidRDefault="00000000" w:rsidP="00DC336E">
            <w:pPr>
              <w:widowControl w:val="0"/>
              <w:spacing w:line="360" w:lineRule="auto"/>
              <w:jc w:val="both"/>
              <w:rPr>
                <w:rFonts w:ascii="Calibri" w:hAnsi="Calibri" w:cs="Calibri"/>
                <w:sz w:val="24"/>
                <w:szCs w:val="24"/>
              </w:rPr>
            </w:pPr>
            <w:r w:rsidRPr="00DC336E">
              <w:rPr>
                <w:rFonts w:ascii="Calibri" w:hAnsi="Calibri" w:cs="Calibri"/>
                <w:b/>
                <w:bCs/>
                <w:sz w:val="24"/>
                <w:szCs w:val="24"/>
              </w:rPr>
              <w:t>Wykaz osób</w:t>
            </w:r>
          </w:p>
        </w:tc>
        <w:tc>
          <w:tcPr>
            <w:tcW w:w="2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FD9D"/>
          </w:tcPr>
          <w:p w14:paraId="620433E4" w14:textId="77777777" w:rsidR="00DF5736" w:rsidRPr="00DC336E" w:rsidRDefault="00000000">
            <w:pPr>
              <w:widowControl w:val="0"/>
              <w:spacing w:line="240" w:lineRule="auto"/>
              <w:jc w:val="center"/>
              <w:rPr>
                <w:rFonts w:ascii="Calibri" w:hAnsi="Calibri" w:cs="Calibri"/>
              </w:rPr>
            </w:pPr>
            <w:r w:rsidRPr="00DC336E">
              <w:rPr>
                <w:rFonts w:ascii="Calibri" w:hAnsi="Calibri" w:cs="Calibri"/>
              </w:rPr>
              <w:t>Składa najwyżej oceniony,</w:t>
            </w:r>
          </w:p>
          <w:p w14:paraId="56479089" w14:textId="77777777" w:rsidR="00DF5736" w:rsidRPr="00DC336E" w:rsidRDefault="00000000">
            <w:pPr>
              <w:widowControl w:val="0"/>
              <w:spacing w:line="240" w:lineRule="auto"/>
              <w:jc w:val="center"/>
              <w:rPr>
                <w:rFonts w:ascii="Calibri" w:hAnsi="Calibri" w:cs="Calibri"/>
                <w:sz w:val="24"/>
                <w:szCs w:val="24"/>
              </w:rPr>
            </w:pPr>
            <w:r w:rsidRPr="00DC336E">
              <w:rPr>
                <w:rFonts w:ascii="Calibri" w:hAnsi="Calibri" w:cs="Calibri"/>
              </w:rPr>
              <w:t xml:space="preserve"> na wezwanie zamawiającego</w:t>
            </w:r>
          </w:p>
        </w:tc>
      </w:tr>
      <w:tr w:rsidR="00DF5736" w14:paraId="5BA5D15D" w14:textId="77777777" w:rsidTr="00DC336E">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1945807" w14:textId="77777777" w:rsidR="00DF5736" w:rsidRPr="00DC336E" w:rsidRDefault="00000000">
            <w:pPr>
              <w:widowControl w:val="0"/>
              <w:spacing w:line="240" w:lineRule="auto"/>
              <w:jc w:val="center"/>
              <w:rPr>
                <w:rFonts w:ascii="Calibri" w:hAnsi="Calibri" w:cs="Calibri"/>
                <w:b/>
                <w:bCs/>
                <w:sz w:val="24"/>
                <w:szCs w:val="24"/>
              </w:rPr>
            </w:pPr>
            <w:r w:rsidRPr="00DC336E">
              <w:rPr>
                <w:rFonts w:ascii="Calibri" w:hAnsi="Calibri" w:cs="Calibri"/>
                <w:b/>
                <w:bCs/>
                <w:sz w:val="24"/>
                <w:szCs w:val="24"/>
              </w:rPr>
              <w:t>6</w:t>
            </w:r>
          </w:p>
        </w:tc>
        <w:tc>
          <w:tcPr>
            <w:tcW w:w="864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301EB1E" w14:textId="4E402893" w:rsidR="00DF5736" w:rsidRPr="00DC336E" w:rsidRDefault="005562F2">
            <w:pPr>
              <w:widowControl w:val="0"/>
              <w:spacing w:line="360" w:lineRule="auto"/>
              <w:jc w:val="both"/>
              <w:rPr>
                <w:rFonts w:ascii="Calibri" w:hAnsi="Calibri" w:cs="Calibri"/>
                <w:sz w:val="24"/>
                <w:szCs w:val="24"/>
              </w:rPr>
            </w:pPr>
            <w:r>
              <w:rPr>
                <w:rFonts w:ascii="Calibri" w:hAnsi="Calibri" w:cs="Calibri"/>
                <w:b/>
                <w:bCs/>
                <w:sz w:val="24"/>
                <w:szCs w:val="24"/>
              </w:rPr>
              <w:t>Projekt</w:t>
            </w:r>
            <w:r w:rsidRPr="00DC336E">
              <w:rPr>
                <w:rFonts w:ascii="Calibri" w:hAnsi="Calibri" w:cs="Calibri"/>
                <w:b/>
                <w:bCs/>
                <w:sz w:val="24"/>
                <w:szCs w:val="24"/>
              </w:rPr>
              <w:t xml:space="preserve"> umowy</w:t>
            </w:r>
          </w:p>
        </w:tc>
      </w:tr>
      <w:tr w:rsidR="00DF5736" w14:paraId="4CAF9FA3" w14:textId="77777777" w:rsidTr="00DC336E">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35DB31B" w14:textId="77777777" w:rsidR="00DF5736" w:rsidRPr="00DC336E" w:rsidRDefault="00000000">
            <w:pPr>
              <w:widowControl w:val="0"/>
              <w:spacing w:line="240" w:lineRule="auto"/>
              <w:jc w:val="center"/>
              <w:rPr>
                <w:rFonts w:ascii="Calibri" w:hAnsi="Calibri" w:cs="Calibri"/>
                <w:b/>
                <w:bCs/>
                <w:sz w:val="24"/>
                <w:szCs w:val="24"/>
              </w:rPr>
            </w:pPr>
            <w:r w:rsidRPr="00DC336E">
              <w:rPr>
                <w:rFonts w:ascii="Calibri" w:hAnsi="Calibri" w:cs="Calibri"/>
                <w:b/>
                <w:bCs/>
                <w:sz w:val="24"/>
                <w:szCs w:val="24"/>
              </w:rPr>
              <w:t>7</w:t>
            </w:r>
          </w:p>
        </w:tc>
        <w:tc>
          <w:tcPr>
            <w:tcW w:w="864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CACCFE0" w14:textId="4BA3E7FF" w:rsidR="00DF5736" w:rsidRPr="00DC336E" w:rsidRDefault="00DC336E">
            <w:pPr>
              <w:widowControl w:val="0"/>
              <w:spacing w:line="360" w:lineRule="auto"/>
              <w:jc w:val="both"/>
              <w:rPr>
                <w:rFonts w:ascii="Calibri" w:hAnsi="Calibri" w:cs="Calibri"/>
                <w:sz w:val="24"/>
                <w:szCs w:val="24"/>
              </w:rPr>
            </w:pPr>
            <w:r w:rsidRPr="00DC336E">
              <w:rPr>
                <w:rFonts w:ascii="Calibri" w:hAnsi="Calibri" w:cs="Calibri"/>
                <w:b/>
                <w:bCs/>
                <w:color w:val="000000" w:themeColor="text1"/>
                <w:sz w:val="24"/>
                <w:szCs w:val="24"/>
              </w:rPr>
              <w:t>Dokumentacja projektowa</w:t>
            </w:r>
          </w:p>
        </w:tc>
      </w:tr>
      <w:tr w:rsidR="00DC336E" w14:paraId="4E3FF859" w14:textId="77777777" w:rsidTr="00DC336E">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A94C28B" w14:textId="072745B4" w:rsidR="00DC336E" w:rsidRPr="00DC336E" w:rsidRDefault="00DC336E">
            <w:pPr>
              <w:widowControl w:val="0"/>
              <w:spacing w:line="240" w:lineRule="auto"/>
              <w:jc w:val="center"/>
              <w:rPr>
                <w:rFonts w:ascii="Calibri" w:hAnsi="Calibri" w:cs="Calibri"/>
                <w:b/>
                <w:bCs/>
                <w:sz w:val="24"/>
                <w:szCs w:val="24"/>
              </w:rPr>
            </w:pPr>
            <w:r w:rsidRPr="00DC336E">
              <w:rPr>
                <w:rFonts w:ascii="Calibri" w:hAnsi="Calibri" w:cs="Calibri"/>
                <w:b/>
                <w:bCs/>
                <w:sz w:val="24"/>
                <w:szCs w:val="24"/>
              </w:rPr>
              <w:t>8</w:t>
            </w:r>
          </w:p>
        </w:tc>
        <w:tc>
          <w:tcPr>
            <w:tcW w:w="864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7F7F35D" w14:textId="3221309F" w:rsidR="00DC336E" w:rsidRPr="00DC336E" w:rsidRDefault="00DC336E">
            <w:pPr>
              <w:widowControl w:val="0"/>
              <w:spacing w:line="360" w:lineRule="auto"/>
              <w:jc w:val="both"/>
              <w:rPr>
                <w:rFonts w:ascii="Calibri" w:hAnsi="Calibri" w:cs="Calibri"/>
                <w:b/>
                <w:bCs/>
                <w:color w:val="000000" w:themeColor="text1"/>
                <w:sz w:val="24"/>
                <w:szCs w:val="24"/>
              </w:rPr>
            </w:pPr>
            <w:r w:rsidRPr="00DC336E">
              <w:rPr>
                <w:rFonts w:ascii="Calibri" w:hAnsi="Calibri" w:cs="Calibri"/>
                <w:b/>
                <w:bCs/>
                <w:color w:val="000000" w:themeColor="text1"/>
                <w:sz w:val="24"/>
                <w:szCs w:val="24"/>
              </w:rPr>
              <w:t>Specyfikacja Wykonania i odbioru robót budowlanych</w:t>
            </w:r>
          </w:p>
        </w:tc>
      </w:tr>
      <w:tr w:rsidR="00DC336E" w14:paraId="25300DB7" w14:textId="77777777" w:rsidTr="00DC336E">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CA3A20A" w14:textId="3F8AE924" w:rsidR="00DC336E" w:rsidRPr="00DC336E" w:rsidRDefault="00DC336E">
            <w:pPr>
              <w:widowControl w:val="0"/>
              <w:spacing w:line="240" w:lineRule="auto"/>
              <w:jc w:val="center"/>
              <w:rPr>
                <w:rFonts w:ascii="Calibri" w:hAnsi="Calibri" w:cs="Calibri"/>
                <w:b/>
                <w:bCs/>
                <w:sz w:val="24"/>
                <w:szCs w:val="24"/>
              </w:rPr>
            </w:pPr>
            <w:r w:rsidRPr="00DC336E">
              <w:rPr>
                <w:rFonts w:ascii="Calibri" w:hAnsi="Calibri" w:cs="Calibri"/>
                <w:b/>
                <w:bCs/>
                <w:sz w:val="24"/>
                <w:szCs w:val="24"/>
              </w:rPr>
              <w:t>9</w:t>
            </w:r>
          </w:p>
        </w:tc>
        <w:tc>
          <w:tcPr>
            <w:tcW w:w="864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C8C15DF" w14:textId="0B421E57" w:rsidR="00DC336E" w:rsidRPr="00DC336E" w:rsidRDefault="00DC336E">
            <w:pPr>
              <w:widowControl w:val="0"/>
              <w:spacing w:line="360" w:lineRule="auto"/>
              <w:jc w:val="both"/>
              <w:rPr>
                <w:rFonts w:ascii="Calibri" w:hAnsi="Calibri" w:cs="Calibri"/>
                <w:b/>
                <w:bCs/>
                <w:color w:val="000000" w:themeColor="text1"/>
                <w:sz w:val="24"/>
                <w:szCs w:val="24"/>
              </w:rPr>
            </w:pPr>
            <w:r w:rsidRPr="00DC336E">
              <w:rPr>
                <w:rFonts w:ascii="Calibri" w:hAnsi="Calibri" w:cs="Calibri"/>
                <w:b/>
                <w:bCs/>
                <w:color w:val="000000" w:themeColor="text1"/>
                <w:sz w:val="24"/>
                <w:szCs w:val="24"/>
              </w:rPr>
              <w:t>Przedmiar robót</w:t>
            </w:r>
          </w:p>
        </w:tc>
      </w:tr>
    </w:tbl>
    <w:p w14:paraId="088C1333" w14:textId="77777777" w:rsidR="00DF5736" w:rsidRDefault="00DF5736">
      <w:pPr>
        <w:jc w:val="both"/>
        <w:rPr>
          <w:rFonts w:asciiTheme="majorHAnsi" w:hAnsiTheme="majorHAnsi" w:cstheme="majorHAnsi"/>
          <w:sz w:val="20"/>
          <w:szCs w:val="20"/>
        </w:rPr>
      </w:pPr>
    </w:p>
    <w:p w14:paraId="00C93CFC" w14:textId="77777777" w:rsidR="00DF5736" w:rsidRDefault="00DF5736">
      <w:pPr>
        <w:jc w:val="both"/>
        <w:rPr>
          <w:rFonts w:asciiTheme="majorHAnsi" w:hAnsiTheme="majorHAnsi" w:cstheme="majorHAnsi"/>
          <w:sz w:val="20"/>
          <w:szCs w:val="20"/>
        </w:rPr>
      </w:pPr>
    </w:p>
    <w:p w14:paraId="43353E87" w14:textId="77777777" w:rsidR="00DF5736" w:rsidRDefault="00000000">
      <w:pPr>
        <w:jc w:val="both"/>
        <w:rPr>
          <w:rFonts w:asciiTheme="majorHAnsi" w:hAnsiTheme="majorHAnsi" w:cstheme="majorHAnsi"/>
          <w:sz w:val="20"/>
          <w:szCs w:val="20"/>
        </w:rPr>
      </w:pPr>
      <w:r>
        <w:rPr>
          <w:rFonts w:asciiTheme="majorHAnsi" w:hAnsiTheme="majorHAnsi" w:cstheme="majorHAnsi"/>
          <w:sz w:val="20"/>
          <w:szCs w:val="20"/>
        </w:rPr>
        <w:t>Do spraw nieuregulowanych w SWZ mają zastosowanie przepisy ustawy z 11 września 2019 r. – Prawo zamówień publicznych (t.j. Dz.U. z 2022 r. poz. 1710 ze zm.) oraz wydane na jej podstawie przepisy wykonawcze.</w:t>
      </w:r>
    </w:p>
    <w:p w14:paraId="6EA18E00" w14:textId="0BDECC6B" w:rsidR="00780C66" w:rsidRDefault="00780C66">
      <w:pPr>
        <w:jc w:val="both"/>
        <w:rPr>
          <w:rFonts w:asciiTheme="majorHAnsi" w:hAnsiTheme="majorHAnsi" w:cstheme="majorHAnsi"/>
          <w:sz w:val="20"/>
          <w:szCs w:val="20"/>
        </w:rPr>
      </w:pPr>
    </w:p>
    <w:sectPr w:rsidR="00780C66">
      <w:headerReference w:type="default" r:id="rId27"/>
      <w:footerReference w:type="default" r:id="rId28"/>
      <w:footerReference w:type="first" r:id="rId29"/>
      <w:pgSz w:w="11906" w:h="16838"/>
      <w:pgMar w:top="777" w:right="852" w:bottom="993" w:left="993" w:header="720" w:footer="230" w:gutter="0"/>
      <w:pgNumType w:start="1"/>
      <w:cols w:space="708"/>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9AD2" w14:textId="77777777" w:rsidR="00845B64" w:rsidRDefault="00845B64">
      <w:pPr>
        <w:spacing w:line="240" w:lineRule="auto"/>
      </w:pPr>
      <w:r>
        <w:separator/>
      </w:r>
    </w:p>
  </w:endnote>
  <w:endnote w:type="continuationSeparator" w:id="0">
    <w:p w14:paraId="74840CFB" w14:textId="77777777" w:rsidR="00845B64" w:rsidRDefault="00845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panose1 w:val="05010000000000000000"/>
    <w:charset w:val="02"/>
    <w:family w:val="auto"/>
    <w:pitch w:val="variable"/>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598F" w14:textId="77777777" w:rsidR="00DF5736" w:rsidRDefault="00000000">
    <w:pPr>
      <w:tabs>
        <w:tab w:val="center" w:pos="4550"/>
        <w:tab w:val="left" w:pos="5818"/>
      </w:tabs>
      <w:ind w:right="260"/>
      <w:jc w:val="right"/>
      <w:rPr>
        <w:color w:val="0F243E" w:themeColor="text2" w:themeShade="80"/>
        <w:sz w:val="20"/>
        <w:szCs w:val="20"/>
      </w:rPr>
    </w:pPr>
    <w:r>
      <w:rPr>
        <w:color w:val="548DD4" w:themeColor="text2" w:themeTint="99"/>
        <w:spacing w:val="60"/>
        <w:sz w:val="20"/>
        <w:szCs w:val="20"/>
      </w:rPr>
      <w:t>Strona</w:t>
    </w:r>
    <w:r>
      <w:rPr>
        <w:color w:val="548DD4" w:themeColor="text2" w:themeTint="99"/>
        <w:sz w:val="20"/>
        <w:szCs w:val="20"/>
      </w:rPr>
      <w:t xml:space="preserve"> </w:t>
    </w:r>
    <w:r>
      <w:rPr>
        <w:color w:val="17365D"/>
        <w:sz w:val="20"/>
        <w:szCs w:val="20"/>
      </w:rPr>
      <w:fldChar w:fldCharType="begin"/>
    </w:r>
    <w:r>
      <w:rPr>
        <w:color w:val="17365D"/>
        <w:sz w:val="20"/>
        <w:szCs w:val="20"/>
      </w:rPr>
      <w:instrText xml:space="preserve"> PAGE </w:instrText>
    </w:r>
    <w:r>
      <w:rPr>
        <w:color w:val="17365D"/>
        <w:sz w:val="20"/>
        <w:szCs w:val="20"/>
      </w:rPr>
      <w:fldChar w:fldCharType="separate"/>
    </w:r>
    <w:r>
      <w:rPr>
        <w:color w:val="17365D"/>
        <w:sz w:val="20"/>
        <w:szCs w:val="20"/>
      </w:rPr>
      <w:t>48</w:t>
    </w:r>
    <w:r>
      <w:rPr>
        <w:color w:val="17365D"/>
        <w:sz w:val="20"/>
        <w:szCs w:val="20"/>
      </w:rPr>
      <w:fldChar w:fldCharType="end"/>
    </w:r>
    <w:r>
      <w:rPr>
        <w:color w:val="17365D" w:themeColor="text2" w:themeShade="BF"/>
        <w:sz w:val="20"/>
        <w:szCs w:val="20"/>
      </w:rPr>
      <w:t xml:space="preserve"> | </w:t>
    </w:r>
    <w:r>
      <w:rPr>
        <w:color w:val="17365D"/>
        <w:sz w:val="20"/>
        <w:szCs w:val="20"/>
      </w:rPr>
      <w:fldChar w:fldCharType="begin"/>
    </w:r>
    <w:r>
      <w:rPr>
        <w:color w:val="17365D"/>
        <w:sz w:val="20"/>
        <w:szCs w:val="20"/>
      </w:rPr>
      <w:instrText xml:space="preserve"> NUMPAGES </w:instrText>
    </w:r>
    <w:r>
      <w:rPr>
        <w:color w:val="17365D"/>
        <w:sz w:val="20"/>
        <w:szCs w:val="20"/>
      </w:rPr>
      <w:fldChar w:fldCharType="separate"/>
    </w:r>
    <w:r>
      <w:rPr>
        <w:color w:val="17365D"/>
        <w:sz w:val="20"/>
        <w:szCs w:val="20"/>
      </w:rPr>
      <w:t>48</w:t>
    </w:r>
    <w:r>
      <w:rPr>
        <w:color w:val="17365D"/>
        <w:sz w:val="20"/>
        <w:szCs w:val="20"/>
      </w:rPr>
      <w:fldChar w:fldCharType="end"/>
    </w:r>
  </w:p>
  <w:p w14:paraId="3396821D" w14:textId="77777777" w:rsidR="00DF5736" w:rsidRDefault="00DF573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8867" w14:textId="77777777" w:rsidR="00DF5736" w:rsidRDefault="00000000">
    <w:pPr>
      <w:tabs>
        <w:tab w:val="center" w:pos="4550"/>
        <w:tab w:val="left" w:pos="5818"/>
      </w:tabs>
      <w:ind w:right="260"/>
      <w:jc w:val="right"/>
      <w:rPr>
        <w:color w:val="0F243E" w:themeColor="text2" w:themeShade="80"/>
      </w:rPr>
    </w:pPr>
    <w:r>
      <w:rPr>
        <w:color w:val="548DD4" w:themeColor="text2" w:themeTint="99"/>
        <w:spacing w:val="60"/>
      </w:rPr>
      <w:t>Strona</w:t>
    </w:r>
    <w:r>
      <w:rPr>
        <w:color w:val="548DD4" w:themeColor="text2" w:themeTint="99"/>
      </w:rPr>
      <w:t xml:space="preserve"> </w:t>
    </w:r>
    <w:r>
      <w:rPr>
        <w:color w:val="17365D"/>
      </w:rPr>
      <w:fldChar w:fldCharType="begin"/>
    </w:r>
    <w:r>
      <w:rPr>
        <w:color w:val="17365D"/>
      </w:rPr>
      <w:instrText xml:space="preserve"> PAGE </w:instrText>
    </w:r>
    <w:r>
      <w:rPr>
        <w:color w:val="17365D"/>
      </w:rPr>
      <w:fldChar w:fldCharType="separate"/>
    </w:r>
    <w:r>
      <w:rPr>
        <w:color w:val="17365D"/>
      </w:rPr>
      <w:t>1</w:t>
    </w:r>
    <w:r>
      <w:rPr>
        <w:color w:val="17365D"/>
      </w:rPr>
      <w:fldChar w:fldCharType="end"/>
    </w:r>
    <w:r>
      <w:rPr>
        <w:color w:val="17365D" w:themeColor="text2" w:themeShade="BF"/>
      </w:rPr>
      <w:t xml:space="preserve"> | </w:t>
    </w:r>
    <w:r>
      <w:rPr>
        <w:color w:val="17365D"/>
      </w:rPr>
      <w:fldChar w:fldCharType="begin"/>
    </w:r>
    <w:r>
      <w:rPr>
        <w:color w:val="17365D"/>
      </w:rPr>
      <w:instrText xml:space="preserve"> NUMPAGES </w:instrText>
    </w:r>
    <w:r>
      <w:rPr>
        <w:color w:val="17365D"/>
      </w:rPr>
      <w:fldChar w:fldCharType="separate"/>
    </w:r>
    <w:r>
      <w:rPr>
        <w:color w:val="17365D"/>
      </w:rPr>
      <w:t>48</w:t>
    </w:r>
    <w:r>
      <w:rPr>
        <w:color w:val="17365D"/>
      </w:rPr>
      <w:fldChar w:fldCharType="end"/>
    </w:r>
  </w:p>
  <w:p w14:paraId="1EFA935D" w14:textId="77777777" w:rsidR="00DF5736" w:rsidRDefault="00DF57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3719" w14:textId="77777777" w:rsidR="00845B64" w:rsidRDefault="00845B64">
      <w:pPr>
        <w:spacing w:line="240" w:lineRule="auto"/>
      </w:pPr>
      <w:r>
        <w:separator/>
      </w:r>
    </w:p>
  </w:footnote>
  <w:footnote w:type="continuationSeparator" w:id="0">
    <w:p w14:paraId="1E99B063" w14:textId="77777777" w:rsidR="00845B64" w:rsidRDefault="00845B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C00D" w14:textId="3A3643E7" w:rsidR="00DF5736" w:rsidRDefault="00000000">
    <w:pPr>
      <w:jc w:val="center"/>
      <w:rPr>
        <w:rFonts w:ascii="Calibri" w:eastAsia="Calibri" w:hAnsi="Calibri" w:cs="Calibri"/>
        <w:color w:val="434343"/>
        <w:sz w:val="18"/>
        <w:szCs w:val="18"/>
      </w:rPr>
    </w:pPr>
    <w:r>
      <w:rPr>
        <w:rFonts w:ascii="Calibri" w:eastAsia="Calibri" w:hAnsi="Calibri" w:cs="Calibri"/>
        <w:color w:val="434343"/>
        <w:sz w:val="18"/>
        <w:szCs w:val="18"/>
      </w:rPr>
      <w:t xml:space="preserve">Nr postępowania: </w:t>
    </w:r>
    <w:r>
      <w:rPr>
        <w:rFonts w:ascii="Calibri" w:eastAsia="Calibri" w:hAnsi="Calibri" w:cs="Calibri"/>
        <w:b/>
        <w:bCs/>
        <w:color w:val="434343"/>
        <w:sz w:val="18"/>
        <w:szCs w:val="18"/>
      </w:rPr>
      <w:t>RGK.271.</w:t>
    </w:r>
    <w:r w:rsidR="00EB5109">
      <w:rPr>
        <w:rFonts w:ascii="Calibri" w:eastAsia="Calibri" w:hAnsi="Calibri" w:cs="Calibri"/>
        <w:b/>
        <w:bCs/>
        <w:color w:val="434343"/>
        <w:sz w:val="18"/>
        <w:szCs w:val="18"/>
      </w:rPr>
      <w:t>4</w:t>
    </w:r>
    <w:r>
      <w:rPr>
        <w:rFonts w:ascii="Calibri" w:eastAsia="Calibri" w:hAnsi="Calibri" w:cs="Calibri"/>
        <w:b/>
        <w:bCs/>
        <w:color w:val="434343"/>
        <w:sz w:val="18"/>
        <w:szCs w:val="18"/>
      </w:rPr>
      <w:t>.2023</w:t>
    </w:r>
  </w:p>
  <w:p w14:paraId="746FBD92" w14:textId="77777777" w:rsidR="00EB5109" w:rsidRPr="00EB5109" w:rsidRDefault="00EB5109" w:rsidP="00EB5109">
    <w:pPr>
      <w:jc w:val="center"/>
      <w:rPr>
        <w:rFonts w:ascii="Calibri" w:eastAsia="Calibri" w:hAnsi="Calibri" w:cs="Calibri"/>
        <w:b/>
        <w:bCs/>
        <w:color w:val="0070C0"/>
        <w:sz w:val="18"/>
        <w:szCs w:val="18"/>
      </w:rPr>
    </w:pPr>
    <w:bookmarkStart w:id="75" w:name="_Hlk141611628"/>
    <w:bookmarkStart w:id="76" w:name="_Hlk141611629"/>
    <w:bookmarkStart w:id="77" w:name="_Hlk141611657"/>
    <w:bookmarkStart w:id="78" w:name="_Hlk141611658"/>
    <w:r w:rsidRPr="00EB5109">
      <w:rPr>
        <w:rFonts w:ascii="Calibri" w:eastAsia="Calibri" w:hAnsi="Calibri" w:cs="Calibri"/>
        <w:b/>
        <w:bCs/>
        <w:color w:val="0070C0"/>
        <w:sz w:val="18"/>
        <w:szCs w:val="18"/>
      </w:rPr>
      <w:t>Przebudowa drogi gminnej (ul. Aleja) w miejscowości Walichnowy,</w:t>
    </w:r>
  </w:p>
  <w:p w14:paraId="7DC86D77" w14:textId="77777777" w:rsidR="00EB5109" w:rsidRPr="00EB5109" w:rsidRDefault="00EB5109" w:rsidP="00EB5109">
    <w:pPr>
      <w:jc w:val="center"/>
      <w:rPr>
        <w:rFonts w:ascii="Calibri" w:eastAsia="Calibri" w:hAnsi="Calibri" w:cs="Calibri"/>
        <w:color w:val="0070C0"/>
        <w:sz w:val="18"/>
        <w:szCs w:val="18"/>
      </w:rPr>
    </w:pPr>
    <w:r w:rsidRPr="00EB5109">
      <w:rPr>
        <w:rFonts w:ascii="Calibri" w:eastAsia="Calibri" w:hAnsi="Calibri" w:cs="Calibri"/>
        <w:color w:val="0070C0"/>
        <w:sz w:val="18"/>
        <w:szCs w:val="18"/>
      </w:rPr>
      <w:t>zadanie pod nazwą:</w:t>
    </w:r>
  </w:p>
  <w:p w14:paraId="2FBB124B" w14:textId="0D1C6FEF" w:rsidR="00DF5736" w:rsidRDefault="00EB5109" w:rsidP="00EB5109">
    <w:pPr>
      <w:jc w:val="center"/>
      <w:rPr>
        <w:rFonts w:ascii="Calibri" w:eastAsia="Calibri" w:hAnsi="Calibri" w:cs="Calibri"/>
        <w:b/>
        <w:bCs/>
        <w:color w:val="0070C0"/>
        <w:sz w:val="18"/>
        <w:szCs w:val="18"/>
      </w:rPr>
    </w:pPr>
    <w:r w:rsidRPr="00EB5109">
      <w:rPr>
        <w:rFonts w:ascii="Calibri" w:eastAsia="Calibri" w:hAnsi="Calibri" w:cs="Calibri"/>
        <w:b/>
        <w:bCs/>
        <w:color w:val="0070C0"/>
        <w:sz w:val="18"/>
        <w:szCs w:val="18"/>
      </w:rPr>
      <w:t>Droga gminna w miejscowości Walichnowy, ul. Aleja o długości 0,207 km</w:t>
    </w:r>
    <w:bookmarkEnd w:id="75"/>
    <w:bookmarkEnd w:id="76"/>
    <w:bookmarkEnd w:id="77"/>
    <w:bookmarkEnd w:id="78"/>
  </w:p>
  <w:p w14:paraId="62E75BAD" w14:textId="77777777" w:rsidR="00B2351E" w:rsidRDefault="00B2351E" w:rsidP="00EB5109">
    <w:pPr>
      <w:jc w:val="center"/>
      <w:rPr>
        <w:rFonts w:ascii="Calibri" w:eastAsia="Calibri" w:hAnsi="Calibri" w:cs="Calibri"/>
        <w:color w:val="43434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9F2"/>
    <w:multiLevelType w:val="multilevel"/>
    <w:tmpl w:val="DC9E4D52"/>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b w:val="0"/>
        <w:bCs w:val="0"/>
        <w:position w:val="0"/>
        <w:sz w:val="20"/>
        <w:szCs w:val="20"/>
        <w:vertAlign w:val="baseline"/>
      </w:rPr>
    </w:lvl>
    <w:lvl w:ilvl="2">
      <w:start w:val="1"/>
      <w:numFmt w:val="bullet"/>
      <w:lvlText w:val=""/>
      <w:lvlJc w:val="left"/>
      <w:pPr>
        <w:tabs>
          <w:tab w:val="num" w:pos="0"/>
        </w:tabs>
        <w:ind w:left="1784" w:hanging="360"/>
      </w:pPr>
      <w:rPr>
        <w:rFonts w:ascii="Wingdings" w:hAnsi="Wingdings" w:cs="Wingdings" w:hint="default"/>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1" w15:restartNumberingAfterBreak="0">
    <w:nsid w:val="017E79BA"/>
    <w:multiLevelType w:val="multilevel"/>
    <w:tmpl w:val="63CAC336"/>
    <w:lvl w:ilvl="0">
      <w:start w:val="1"/>
      <w:numFmt w:val="lowerLetter"/>
      <w:lvlText w:val="%1)"/>
      <w:lvlJc w:val="left"/>
      <w:pPr>
        <w:tabs>
          <w:tab w:val="num" w:pos="0"/>
        </w:tabs>
        <w:ind w:left="1866" w:hanging="360"/>
      </w:pPr>
      <w:rPr>
        <w:b w:val="0"/>
        <w:bCs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AB1E44"/>
    <w:multiLevelType w:val="multilevel"/>
    <w:tmpl w:val="B1405896"/>
    <w:lvl w:ilvl="0">
      <w:start w:val="1"/>
      <w:numFmt w:val="decimal"/>
      <w:lvlText w:val="%1."/>
      <w:lvlJc w:val="left"/>
      <w:pPr>
        <w:tabs>
          <w:tab w:val="num" w:pos="0"/>
        </w:tabs>
        <w:ind w:left="720" w:hanging="720"/>
      </w:pPr>
      <w:rPr>
        <w:rFonts w:asciiTheme="majorHAnsi" w:eastAsia="Arial" w:hAnsiTheme="majorHAnsi" w:cstheme="majorHAnsi"/>
        <w:b/>
        <w:bCs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 w15:restartNumberingAfterBreak="0">
    <w:nsid w:val="01C76772"/>
    <w:multiLevelType w:val="hybridMultilevel"/>
    <w:tmpl w:val="B7943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F3566"/>
    <w:multiLevelType w:val="multilevel"/>
    <w:tmpl w:val="7F1A9A1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0BBB29E0"/>
    <w:multiLevelType w:val="multilevel"/>
    <w:tmpl w:val="46688420"/>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 w15:restartNumberingAfterBreak="0">
    <w:nsid w:val="0C195694"/>
    <w:multiLevelType w:val="multilevel"/>
    <w:tmpl w:val="5B66D0F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0CA96746"/>
    <w:multiLevelType w:val="multilevel"/>
    <w:tmpl w:val="8006CF9A"/>
    <w:lvl w:ilvl="0">
      <w:start w:val="1"/>
      <w:numFmt w:val="bullet"/>
      <w:lvlText w:val=""/>
      <w:lvlJc w:val="left"/>
      <w:pPr>
        <w:tabs>
          <w:tab w:val="num" w:pos="0"/>
        </w:tabs>
        <w:ind w:left="2924" w:hanging="360"/>
      </w:pPr>
      <w:rPr>
        <w:rFonts w:ascii="Wingdings" w:hAnsi="Wingdings" w:cs="Wingdings" w:hint="default"/>
      </w:rPr>
    </w:lvl>
    <w:lvl w:ilvl="1">
      <w:start w:val="1"/>
      <w:numFmt w:val="bullet"/>
      <w:lvlText w:val="o"/>
      <w:lvlJc w:val="left"/>
      <w:pPr>
        <w:tabs>
          <w:tab w:val="num" w:pos="0"/>
        </w:tabs>
        <w:ind w:left="3644" w:hanging="360"/>
      </w:pPr>
      <w:rPr>
        <w:rFonts w:ascii="Courier New" w:hAnsi="Courier New" w:cs="Courier New" w:hint="default"/>
      </w:rPr>
    </w:lvl>
    <w:lvl w:ilvl="2">
      <w:start w:val="1"/>
      <w:numFmt w:val="bullet"/>
      <w:lvlText w:val=""/>
      <w:lvlJc w:val="left"/>
      <w:pPr>
        <w:tabs>
          <w:tab w:val="num" w:pos="0"/>
        </w:tabs>
        <w:ind w:left="4364" w:hanging="360"/>
      </w:pPr>
      <w:rPr>
        <w:rFonts w:ascii="Wingdings" w:hAnsi="Wingdings" w:cs="Wingdings" w:hint="default"/>
      </w:rPr>
    </w:lvl>
    <w:lvl w:ilvl="3">
      <w:start w:val="1"/>
      <w:numFmt w:val="bullet"/>
      <w:lvlText w:val=""/>
      <w:lvlJc w:val="left"/>
      <w:pPr>
        <w:tabs>
          <w:tab w:val="num" w:pos="0"/>
        </w:tabs>
        <w:ind w:left="5084" w:hanging="360"/>
      </w:pPr>
      <w:rPr>
        <w:rFonts w:ascii="Symbol" w:hAnsi="Symbol" w:cs="Symbol" w:hint="default"/>
      </w:rPr>
    </w:lvl>
    <w:lvl w:ilvl="4">
      <w:start w:val="1"/>
      <w:numFmt w:val="bullet"/>
      <w:lvlText w:val="o"/>
      <w:lvlJc w:val="left"/>
      <w:pPr>
        <w:tabs>
          <w:tab w:val="num" w:pos="0"/>
        </w:tabs>
        <w:ind w:left="5804" w:hanging="360"/>
      </w:pPr>
      <w:rPr>
        <w:rFonts w:ascii="Courier New" w:hAnsi="Courier New" w:cs="Courier New" w:hint="default"/>
      </w:rPr>
    </w:lvl>
    <w:lvl w:ilvl="5">
      <w:start w:val="1"/>
      <w:numFmt w:val="bullet"/>
      <w:lvlText w:val=""/>
      <w:lvlJc w:val="left"/>
      <w:pPr>
        <w:tabs>
          <w:tab w:val="num" w:pos="0"/>
        </w:tabs>
        <w:ind w:left="6524" w:hanging="360"/>
      </w:pPr>
      <w:rPr>
        <w:rFonts w:ascii="Wingdings" w:hAnsi="Wingdings" w:cs="Wingdings" w:hint="default"/>
      </w:rPr>
    </w:lvl>
    <w:lvl w:ilvl="6">
      <w:start w:val="1"/>
      <w:numFmt w:val="bullet"/>
      <w:lvlText w:val=""/>
      <w:lvlJc w:val="left"/>
      <w:pPr>
        <w:tabs>
          <w:tab w:val="num" w:pos="0"/>
        </w:tabs>
        <w:ind w:left="7244" w:hanging="360"/>
      </w:pPr>
      <w:rPr>
        <w:rFonts w:ascii="Symbol" w:hAnsi="Symbol" w:cs="Symbol" w:hint="default"/>
      </w:rPr>
    </w:lvl>
    <w:lvl w:ilvl="7">
      <w:start w:val="1"/>
      <w:numFmt w:val="bullet"/>
      <w:lvlText w:val="o"/>
      <w:lvlJc w:val="left"/>
      <w:pPr>
        <w:tabs>
          <w:tab w:val="num" w:pos="0"/>
        </w:tabs>
        <w:ind w:left="7964" w:hanging="360"/>
      </w:pPr>
      <w:rPr>
        <w:rFonts w:ascii="Courier New" w:hAnsi="Courier New" w:cs="Courier New" w:hint="default"/>
      </w:rPr>
    </w:lvl>
    <w:lvl w:ilvl="8">
      <w:start w:val="1"/>
      <w:numFmt w:val="bullet"/>
      <w:lvlText w:val=""/>
      <w:lvlJc w:val="left"/>
      <w:pPr>
        <w:tabs>
          <w:tab w:val="num" w:pos="0"/>
        </w:tabs>
        <w:ind w:left="8684" w:hanging="360"/>
      </w:pPr>
      <w:rPr>
        <w:rFonts w:ascii="Wingdings" w:hAnsi="Wingdings" w:cs="Wingdings" w:hint="default"/>
      </w:rPr>
    </w:lvl>
  </w:abstractNum>
  <w:abstractNum w:abstractNumId="8" w15:restartNumberingAfterBreak="0">
    <w:nsid w:val="0F2A6E6C"/>
    <w:multiLevelType w:val="multilevel"/>
    <w:tmpl w:val="F2C03F32"/>
    <w:lvl w:ilvl="0">
      <w:start w:val="1"/>
      <w:numFmt w:val="lowerLetter"/>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 w15:restartNumberingAfterBreak="0">
    <w:nsid w:val="11A524BF"/>
    <w:multiLevelType w:val="multilevel"/>
    <w:tmpl w:val="ECCCEE6C"/>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rFonts w:asciiTheme="majorHAnsi" w:eastAsia="Arial" w:hAnsiTheme="majorHAnsi" w:cstheme="majorHAnsi"/>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lowerLetter"/>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 w15:restartNumberingAfterBreak="0">
    <w:nsid w:val="125D21B3"/>
    <w:multiLevelType w:val="multilevel"/>
    <w:tmpl w:val="EFF29648"/>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16"/>
        <w:szCs w:val="16"/>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1" w15:restartNumberingAfterBreak="0">
    <w:nsid w:val="13292FE7"/>
    <w:multiLevelType w:val="multilevel"/>
    <w:tmpl w:val="CE3661D4"/>
    <w:lvl w:ilvl="0">
      <w:start w:val="1"/>
      <w:numFmt w:val="lowerLetter"/>
      <w:lvlText w:val="%1)"/>
      <w:lvlJc w:val="left"/>
      <w:pPr>
        <w:tabs>
          <w:tab w:val="num" w:pos="0"/>
        </w:tabs>
        <w:ind w:left="0" w:firstLine="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5D0027B"/>
    <w:multiLevelType w:val="multilevel"/>
    <w:tmpl w:val="C8FAB44E"/>
    <w:lvl w:ilvl="0">
      <w:start w:val="1"/>
      <w:numFmt w:val="decimal"/>
      <w:lvlText w:val="%1."/>
      <w:lvlJc w:val="left"/>
      <w:pPr>
        <w:tabs>
          <w:tab w:val="num" w:pos="0"/>
        </w:tabs>
        <w:ind w:left="0" w:firstLine="0"/>
      </w:pPr>
    </w:lvl>
    <w:lvl w:ilvl="1">
      <w:start w:val="7"/>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3" w15:restartNumberingAfterBreak="0">
    <w:nsid w:val="1AB5515E"/>
    <w:multiLevelType w:val="hybridMultilevel"/>
    <w:tmpl w:val="6DD4D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0C4C55"/>
    <w:multiLevelType w:val="multilevel"/>
    <w:tmpl w:val="3146DAB6"/>
    <w:lvl w:ilvl="0">
      <w:start w:val="1"/>
      <w:numFmt w:val="lowerLetter"/>
      <w:lvlText w:val="%1)"/>
      <w:lvlJc w:val="left"/>
      <w:pPr>
        <w:tabs>
          <w:tab w:val="num" w:pos="0"/>
        </w:tabs>
        <w:ind w:left="1729" w:hanging="360"/>
      </w:pPr>
    </w:lvl>
    <w:lvl w:ilvl="1">
      <w:start w:val="1"/>
      <w:numFmt w:val="lowerLetter"/>
      <w:lvlText w:val="%2."/>
      <w:lvlJc w:val="left"/>
      <w:pPr>
        <w:tabs>
          <w:tab w:val="num" w:pos="0"/>
        </w:tabs>
        <w:ind w:left="2449" w:hanging="360"/>
      </w:pPr>
    </w:lvl>
    <w:lvl w:ilvl="2">
      <w:start w:val="1"/>
      <w:numFmt w:val="lowerRoman"/>
      <w:lvlText w:val="%3."/>
      <w:lvlJc w:val="right"/>
      <w:pPr>
        <w:tabs>
          <w:tab w:val="num" w:pos="0"/>
        </w:tabs>
        <w:ind w:left="3169" w:hanging="180"/>
      </w:pPr>
    </w:lvl>
    <w:lvl w:ilvl="3">
      <w:start w:val="1"/>
      <w:numFmt w:val="decimal"/>
      <w:lvlText w:val="%4."/>
      <w:lvlJc w:val="left"/>
      <w:pPr>
        <w:tabs>
          <w:tab w:val="num" w:pos="0"/>
        </w:tabs>
        <w:ind w:left="3889" w:hanging="360"/>
      </w:pPr>
    </w:lvl>
    <w:lvl w:ilvl="4">
      <w:start w:val="1"/>
      <w:numFmt w:val="lowerLetter"/>
      <w:lvlText w:val="%5."/>
      <w:lvlJc w:val="left"/>
      <w:pPr>
        <w:tabs>
          <w:tab w:val="num" w:pos="0"/>
        </w:tabs>
        <w:ind w:left="4609" w:hanging="360"/>
      </w:pPr>
    </w:lvl>
    <w:lvl w:ilvl="5">
      <w:start w:val="1"/>
      <w:numFmt w:val="lowerRoman"/>
      <w:lvlText w:val="%6."/>
      <w:lvlJc w:val="right"/>
      <w:pPr>
        <w:tabs>
          <w:tab w:val="num" w:pos="0"/>
        </w:tabs>
        <w:ind w:left="5329" w:hanging="180"/>
      </w:pPr>
    </w:lvl>
    <w:lvl w:ilvl="6">
      <w:start w:val="1"/>
      <w:numFmt w:val="decimal"/>
      <w:lvlText w:val="%7."/>
      <w:lvlJc w:val="left"/>
      <w:pPr>
        <w:tabs>
          <w:tab w:val="num" w:pos="0"/>
        </w:tabs>
        <w:ind w:left="6049" w:hanging="360"/>
      </w:pPr>
    </w:lvl>
    <w:lvl w:ilvl="7">
      <w:start w:val="1"/>
      <w:numFmt w:val="lowerLetter"/>
      <w:lvlText w:val="%8."/>
      <w:lvlJc w:val="left"/>
      <w:pPr>
        <w:tabs>
          <w:tab w:val="num" w:pos="0"/>
        </w:tabs>
        <w:ind w:left="6769" w:hanging="360"/>
      </w:pPr>
    </w:lvl>
    <w:lvl w:ilvl="8">
      <w:start w:val="1"/>
      <w:numFmt w:val="lowerRoman"/>
      <w:lvlText w:val="%9."/>
      <w:lvlJc w:val="right"/>
      <w:pPr>
        <w:tabs>
          <w:tab w:val="num" w:pos="0"/>
        </w:tabs>
        <w:ind w:left="7489" w:hanging="180"/>
      </w:pPr>
    </w:lvl>
  </w:abstractNum>
  <w:abstractNum w:abstractNumId="15" w15:restartNumberingAfterBreak="0">
    <w:nsid w:val="1C080EFB"/>
    <w:multiLevelType w:val="multilevel"/>
    <w:tmpl w:val="D4CC1252"/>
    <w:lvl w:ilvl="0">
      <w:start w:val="8"/>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6" w15:restartNumberingAfterBreak="0">
    <w:nsid w:val="1CB50F67"/>
    <w:multiLevelType w:val="multilevel"/>
    <w:tmpl w:val="37F4F90A"/>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bCs w:val="0"/>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7" w15:restartNumberingAfterBreak="0">
    <w:nsid w:val="204C40A2"/>
    <w:multiLevelType w:val="multilevel"/>
    <w:tmpl w:val="B47433AA"/>
    <w:lvl w:ilvl="0">
      <w:start w:val="4"/>
      <w:numFmt w:val="decimal"/>
      <w:lvlText w:val="%1."/>
      <w:lvlJc w:val="left"/>
      <w:pPr>
        <w:tabs>
          <w:tab w:val="num" w:pos="0"/>
        </w:tabs>
        <w:ind w:left="1009" w:hanging="452"/>
      </w:pPr>
      <w:rPr>
        <w:b/>
        <w:position w:val="0"/>
        <w:sz w:val="20"/>
        <w:szCs w:val="20"/>
        <w:vertAlign w:val="baseline"/>
      </w:rPr>
    </w:lvl>
    <w:lvl w:ilvl="1">
      <w:start w:val="4"/>
      <w:numFmt w:val="decimal"/>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8" w15:restartNumberingAfterBreak="0">
    <w:nsid w:val="266B13A3"/>
    <w:multiLevelType w:val="multilevel"/>
    <w:tmpl w:val="26D28984"/>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9" w15:restartNumberingAfterBreak="0">
    <w:nsid w:val="26DA2DB1"/>
    <w:multiLevelType w:val="multilevel"/>
    <w:tmpl w:val="4E987FF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0" w15:restartNumberingAfterBreak="0">
    <w:nsid w:val="2A9C4BFB"/>
    <w:multiLevelType w:val="multilevel"/>
    <w:tmpl w:val="26E2225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2BE07A59"/>
    <w:multiLevelType w:val="multilevel"/>
    <w:tmpl w:val="00B6963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2C185C89"/>
    <w:multiLevelType w:val="multilevel"/>
    <w:tmpl w:val="8E560934"/>
    <w:lvl w:ilvl="0">
      <w:start w:val="1"/>
      <w:numFmt w:val="lowerLetter"/>
      <w:lvlText w:val="%1)"/>
      <w:lvlJc w:val="left"/>
      <w:pPr>
        <w:tabs>
          <w:tab w:val="num" w:pos="0"/>
        </w:tabs>
        <w:ind w:left="1154" w:hanging="360"/>
      </w:pPr>
      <w:rPr>
        <w:b/>
        <w:bCs/>
      </w:rPr>
    </w:lvl>
    <w:lvl w:ilvl="1">
      <w:start w:val="1"/>
      <w:numFmt w:val="lowerLetter"/>
      <w:lvlText w:val="%2."/>
      <w:lvlJc w:val="left"/>
      <w:pPr>
        <w:tabs>
          <w:tab w:val="num" w:pos="0"/>
        </w:tabs>
        <w:ind w:left="1874" w:hanging="360"/>
      </w:pPr>
    </w:lvl>
    <w:lvl w:ilvl="2">
      <w:start w:val="1"/>
      <w:numFmt w:val="lowerRoman"/>
      <w:lvlText w:val="%3."/>
      <w:lvlJc w:val="right"/>
      <w:pPr>
        <w:tabs>
          <w:tab w:val="num" w:pos="0"/>
        </w:tabs>
        <w:ind w:left="2594" w:hanging="180"/>
      </w:pPr>
    </w:lvl>
    <w:lvl w:ilvl="3">
      <w:start w:val="1"/>
      <w:numFmt w:val="decimal"/>
      <w:lvlText w:val="%4."/>
      <w:lvlJc w:val="left"/>
      <w:pPr>
        <w:tabs>
          <w:tab w:val="num" w:pos="0"/>
        </w:tabs>
        <w:ind w:left="3314" w:hanging="360"/>
      </w:pPr>
    </w:lvl>
    <w:lvl w:ilvl="4">
      <w:start w:val="1"/>
      <w:numFmt w:val="lowerLetter"/>
      <w:lvlText w:val="%5."/>
      <w:lvlJc w:val="left"/>
      <w:pPr>
        <w:tabs>
          <w:tab w:val="num" w:pos="0"/>
        </w:tabs>
        <w:ind w:left="4034" w:hanging="360"/>
      </w:pPr>
    </w:lvl>
    <w:lvl w:ilvl="5">
      <w:start w:val="1"/>
      <w:numFmt w:val="lowerRoman"/>
      <w:lvlText w:val="%6."/>
      <w:lvlJc w:val="right"/>
      <w:pPr>
        <w:tabs>
          <w:tab w:val="num" w:pos="0"/>
        </w:tabs>
        <w:ind w:left="4754" w:hanging="180"/>
      </w:pPr>
    </w:lvl>
    <w:lvl w:ilvl="6">
      <w:start w:val="1"/>
      <w:numFmt w:val="decimal"/>
      <w:lvlText w:val="%7."/>
      <w:lvlJc w:val="left"/>
      <w:pPr>
        <w:tabs>
          <w:tab w:val="num" w:pos="0"/>
        </w:tabs>
        <w:ind w:left="5474" w:hanging="360"/>
      </w:pPr>
    </w:lvl>
    <w:lvl w:ilvl="7">
      <w:start w:val="1"/>
      <w:numFmt w:val="lowerLetter"/>
      <w:lvlText w:val="%8."/>
      <w:lvlJc w:val="left"/>
      <w:pPr>
        <w:tabs>
          <w:tab w:val="num" w:pos="0"/>
        </w:tabs>
        <w:ind w:left="6194" w:hanging="360"/>
      </w:pPr>
    </w:lvl>
    <w:lvl w:ilvl="8">
      <w:start w:val="1"/>
      <w:numFmt w:val="lowerRoman"/>
      <w:lvlText w:val="%9."/>
      <w:lvlJc w:val="right"/>
      <w:pPr>
        <w:tabs>
          <w:tab w:val="num" w:pos="0"/>
        </w:tabs>
        <w:ind w:left="6914" w:hanging="180"/>
      </w:pPr>
    </w:lvl>
  </w:abstractNum>
  <w:abstractNum w:abstractNumId="23" w15:restartNumberingAfterBreak="0">
    <w:nsid w:val="2D2D4FA1"/>
    <w:multiLevelType w:val="multilevel"/>
    <w:tmpl w:val="110C4812"/>
    <w:lvl w:ilvl="0">
      <w:start w:val="1"/>
      <w:numFmt w:val="lowerLetter"/>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24" w15:restartNumberingAfterBreak="0">
    <w:nsid w:val="2E3B53AC"/>
    <w:multiLevelType w:val="multilevel"/>
    <w:tmpl w:val="8F4A7128"/>
    <w:lvl w:ilvl="0">
      <w:start w:val="1"/>
      <w:numFmt w:val="bullet"/>
      <w:lvlText w:val="-"/>
      <w:lvlJc w:val="left"/>
      <w:pPr>
        <w:tabs>
          <w:tab w:val="num" w:pos="4143"/>
        </w:tabs>
        <w:ind w:left="5747" w:hanging="360"/>
      </w:pPr>
      <w:rPr>
        <w:rFonts w:ascii="Verdana" w:hAnsi="Verdana" w:cs="Verdana" w:hint="default"/>
        <w:strike w:val="0"/>
        <w:color w:val="000000" w:themeColor="text1"/>
      </w:rPr>
    </w:lvl>
    <w:lvl w:ilvl="1">
      <w:start w:val="1"/>
      <w:numFmt w:val="bullet"/>
      <w:lvlText w:val="o"/>
      <w:lvlJc w:val="left"/>
      <w:pPr>
        <w:tabs>
          <w:tab w:val="num" w:pos="4143"/>
        </w:tabs>
        <w:ind w:left="6467" w:hanging="360"/>
      </w:pPr>
      <w:rPr>
        <w:rFonts w:ascii="Courier New" w:hAnsi="Courier New" w:cs="Courier New" w:hint="default"/>
      </w:rPr>
    </w:lvl>
    <w:lvl w:ilvl="2">
      <w:start w:val="1"/>
      <w:numFmt w:val="bullet"/>
      <w:lvlText w:val=""/>
      <w:lvlJc w:val="left"/>
      <w:pPr>
        <w:tabs>
          <w:tab w:val="num" w:pos="4143"/>
        </w:tabs>
        <w:ind w:left="7187" w:hanging="360"/>
      </w:pPr>
      <w:rPr>
        <w:rFonts w:ascii="Wingdings" w:hAnsi="Wingdings" w:cs="Wingdings" w:hint="default"/>
      </w:rPr>
    </w:lvl>
    <w:lvl w:ilvl="3">
      <w:start w:val="1"/>
      <w:numFmt w:val="bullet"/>
      <w:lvlText w:val=""/>
      <w:lvlJc w:val="left"/>
      <w:pPr>
        <w:tabs>
          <w:tab w:val="num" w:pos="4143"/>
        </w:tabs>
        <w:ind w:left="7907" w:hanging="360"/>
      </w:pPr>
      <w:rPr>
        <w:rFonts w:ascii="Symbol" w:hAnsi="Symbol" w:cs="Symbol" w:hint="default"/>
      </w:rPr>
    </w:lvl>
    <w:lvl w:ilvl="4">
      <w:start w:val="1"/>
      <w:numFmt w:val="bullet"/>
      <w:lvlText w:val="o"/>
      <w:lvlJc w:val="left"/>
      <w:pPr>
        <w:tabs>
          <w:tab w:val="num" w:pos="4143"/>
        </w:tabs>
        <w:ind w:left="8627" w:hanging="360"/>
      </w:pPr>
      <w:rPr>
        <w:rFonts w:ascii="Courier New" w:hAnsi="Courier New" w:cs="Courier New" w:hint="default"/>
      </w:rPr>
    </w:lvl>
    <w:lvl w:ilvl="5">
      <w:start w:val="1"/>
      <w:numFmt w:val="bullet"/>
      <w:lvlText w:val=""/>
      <w:lvlJc w:val="left"/>
      <w:pPr>
        <w:tabs>
          <w:tab w:val="num" w:pos="4143"/>
        </w:tabs>
        <w:ind w:left="9347" w:hanging="360"/>
      </w:pPr>
      <w:rPr>
        <w:rFonts w:ascii="Wingdings" w:hAnsi="Wingdings" w:cs="Wingdings" w:hint="default"/>
      </w:rPr>
    </w:lvl>
    <w:lvl w:ilvl="6">
      <w:start w:val="1"/>
      <w:numFmt w:val="bullet"/>
      <w:lvlText w:val=""/>
      <w:lvlJc w:val="left"/>
      <w:pPr>
        <w:tabs>
          <w:tab w:val="num" w:pos="4143"/>
        </w:tabs>
        <w:ind w:left="10067" w:hanging="360"/>
      </w:pPr>
      <w:rPr>
        <w:rFonts w:ascii="Symbol" w:hAnsi="Symbol" w:cs="Symbol" w:hint="default"/>
      </w:rPr>
    </w:lvl>
    <w:lvl w:ilvl="7">
      <w:start w:val="1"/>
      <w:numFmt w:val="bullet"/>
      <w:lvlText w:val="o"/>
      <w:lvlJc w:val="left"/>
      <w:pPr>
        <w:tabs>
          <w:tab w:val="num" w:pos="4143"/>
        </w:tabs>
        <w:ind w:left="10787" w:hanging="360"/>
      </w:pPr>
      <w:rPr>
        <w:rFonts w:ascii="Courier New" w:hAnsi="Courier New" w:cs="Courier New" w:hint="default"/>
      </w:rPr>
    </w:lvl>
    <w:lvl w:ilvl="8">
      <w:start w:val="1"/>
      <w:numFmt w:val="bullet"/>
      <w:lvlText w:val=""/>
      <w:lvlJc w:val="left"/>
      <w:pPr>
        <w:tabs>
          <w:tab w:val="num" w:pos="4143"/>
        </w:tabs>
        <w:ind w:left="11507" w:hanging="360"/>
      </w:pPr>
      <w:rPr>
        <w:rFonts w:ascii="Wingdings" w:hAnsi="Wingdings" w:cs="Wingdings" w:hint="default"/>
      </w:rPr>
    </w:lvl>
  </w:abstractNum>
  <w:abstractNum w:abstractNumId="25" w15:restartNumberingAfterBreak="0">
    <w:nsid w:val="2F3D64B8"/>
    <w:multiLevelType w:val="multilevel"/>
    <w:tmpl w:val="81365CA0"/>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15:restartNumberingAfterBreak="0">
    <w:nsid w:val="2F6B591C"/>
    <w:multiLevelType w:val="multilevel"/>
    <w:tmpl w:val="8CDEC5CC"/>
    <w:lvl w:ilvl="0">
      <w:start w:val="1"/>
      <w:numFmt w:val="decimal"/>
      <w:lvlText w:val="%1."/>
      <w:lvlJc w:val="left"/>
      <w:pPr>
        <w:tabs>
          <w:tab w:val="num" w:pos="0"/>
        </w:tabs>
        <w:ind w:left="1009" w:hanging="452"/>
      </w:pPr>
      <w:rPr>
        <w:rFonts w:asciiTheme="majorHAnsi" w:eastAsia="Arial" w:hAnsiTheme="majorHAnsi" w:cstheme="majorHAnsi"/>
        <w:b/>
        <w:i w:val="0"/>
        <w:position w:val="0"/>
        <w:sz w:val="20"/>
        <w:szCs w:val="20"/>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27" w15:restartNumberingAfterBreak="0">
    <w:nsid w:val="323A25C5"/>
    <w:multiLevelType w:val="multilevel"/>
    <w:tmpl w:val="3950251E"/>
    <w:lvl w:ilvl="0">
      <w:start w:val="1"/>
      <w:numFmt w:val="decimal"/>
      <w:lvlText w:val="%1)"/>
      <w:lvlJc w:val="left"/>
      <w:pPr>
        <w:tabs>
          <w:tab w:val="num" w:pos="0"/>
        </w:tabs>
        <w:ind w:left="786" w:hanging="360"/>
      </w:pPr>
      <w:rPr>
        <w:rFonts w:ascii="Calibri" w:hAnsi="Calibri" w:cs="Calibri" w:hint="default"/>
        <w:b w:val="0"/>
        <w:i w:val="0"/>
        <w:color w:val="auto"/>
        <w:sz w:val="20"/>
        <w:szCs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325804CF"/>
    <w:multiLevelType w:val="multilevel"/>
    <w:tmpl w:val="33AE01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5677FAD"/>
    <w:multiLevelType w:val="multilevel"/>
    <w:tmpl w:val="B0507B52"/>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30" w15:restartNumberingAfterBreak="0">
    <w:nsid w:val="366C13F8"/>
    <w:multiLevelType w:val="multilevel"/>
    <w:tmpl w:val="7A4898A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1" w15:restartNumberingAfterBreak="0">
    <w:nsid w:val="396751C6"/>
    <w:multiLevelType w:val="multilevel"/>
    <w:tmpl w:val="B94C4CD6"/>
    <w:lvl w:ilvl="0">
      <w:start w:val="1"/>
      <w:numFmt w:val="decimal"/>
      <w:lvlText w:val="%1."/>
      <w:lvlJc w:val="left"/>
      <w:pPr>
        <w:tabs>
          <w:tab w:val="num" w:pos="0"/>
        </w:tabs>
        <w:ind w:left="720" w:hanging="360"/>
      </w:pPr>
      <w:rPr>
        <w:b/>
        <w:bCs/>
      </w:rPr>
    </w:lvl>
    <w:lvl w:ilvl="1">
      <w:start w:val="25"/>
      <w:numFmt w:val="bullet"/>
      <w:lvlText w:val=""/>
      <w:lvlJc w:val="left"/>
      <w:pPr>
        <w:tabs>
          <w:tab w:val="num" w:pos="0"/>
        </w:tabs>
        <w:ind w:left="1440" w:hanging="360"/>
      </w:pPr>
      <w:rPr>
        <w:rFonts w:ascii="Symbol" w:hAnsi="Symbol" w:cstheme="maj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9C91833"/>
    <w:multiLevelType w:val="multilevel"/>
    <w:tmpl w:val="0CE05860"/>
    <w:lvl w:ilvl="0">
      <w:start w:val="1"/>
      <w:numFmt w:val="decimal"/>
      <w:lvlText w:val="%1)"/>
      <w:lvlJc w:val="left"/>
      <w:pPr>
        <w:tabs>
          <w:tab w:val="num" w:pos="0"/>
        </w:tabs>
        <w:ind w:left="0" w:firstLine="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 w15:restartNumberingAfterBreak="0">
    <w:nsid w:val="3F310A69"/>
    <w:multiLevelType w:val="multilevel"/>
    <w:tmpl w:val="3CB8BF0A"/>
    <w:lvl w:ilvl="0">
      <w:start w:val="1"/>
      <w:numFmt w:val="decimal"/>
      <w:lvlText w:val="%1)"/>
      <w:lvlJc w:val="left"/>
      <w:pPr>
        <w:tabs>
          <w:tab w:val="num" w:pos="0"/>
        </w:tabs>
        <w:ind w:left="1009" w:hanging="452"/>
      </w:pPr>
      <w:rPr>
        <w:b/>
        <w:position w:val="0"/>
        <w:sz w:val="20"/>
        <w:szCs w:val="20"/>
        <w:vertAlign w:val="baseline"/>
      </w:rPr>
    </w:lvl>
    <w:lvl w:ilvl="1">
      <w:start w:val="1"/>
      <w:numFmt w:val="decimal"/>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4" w15:restartNumberingAfterBreak="0">
    <w:nsid w:val="434041F9"/>
    <w:multiLevelType w:val="multilevel"/>
    <w:tmpl w:val="6080A166"/>
    <w:lvl w:ilvl="0">
      <w:start w:val="1"/>
      <w:numFmt w:val="decimal"/>
      <w:lvlText w:val="%1."/>
      <w:lvlJc w:val="left"/>
      <w:pPr>
        <w:tabs>
          <w:tab w:val="num" w:pos="0"/>
        </w:tabs>
        <w:ind w:left="1004" w:hanging="360"/>
      </w:pPr>
      <w:rPr>
        <w:b/>
        <w:bCs w:val="0"/>
        <w:color w:val="000000" w:themeColor="text1"/>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b/>
        <w:bCs/>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35" w15:restartNumberingAfterBreak="0">
    <w:nsid w:val="48C3229E"/>
    <w:multiLevelType w:val="multilevel"/>
    <w:tmpl w:val="73D8AB4A"/>
    <w:lvl w:ilvl="0">
      <w:start w:val="1"/>
      <w:numFmt w:val="decimal"/>
      <w:lvlText w:val="%1)"/>
      <w:lvlJc w:val="left"/>
      <w:pPr>
        <w:tabs>
          <w:tab w:val="num" w:pos="0"/>
        </w:tabs>
        <w:ind w:left="0" w:firstLine="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6" w15:restartNumberingAfterBreak="0">
    <w:nsid w:val="4B024325"/>
    <w:multiLevelType w:val="multilevel"/>
    <w:tmpl w:val="2DC68166"/>
    <w:lvl w:ilvl="0">
      <w:start w:val="1"/>
      <w:numFmt w:val="decimal"/>
      <w:lvlText w:val="%1."/>
      <w:lvlJc w:val="left"/>
      <w:pPr>
        <w:tabs>
          <w:tab w:val="num" w:pos="0"/>
        </w:tabs>
        <w:ind w:left="1800" w:hanging="363"/>
      </w:pPr>
      <w:rPr>
        <w:rFonts w:asciiTheme="majorHAnsi" w:eastAsia="Arial" w:hAnsiTheme="majorHAnsi" w:cstheme="majorHAnsi"/>
        <w:b/>
        <w:bCs w:val="0"/>
        <w:position w:val="0"/>
        <w:sz w:val="20"/>
        <w:szCs w:val="20"/>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7" w15:restartNumberingAfterBreak="0">
    <w:nsid w:val="4BFC59F3"/>
    <w:multiLevelType w:val="multilevel"/>
    <w:tmpl w:val="00621814"/>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rPr>
        <w:b w:val="0"/>
        <w:bCs w:val="0"/>
        <w:color w:val="000000" w:themeColor="text1"/>
      </w:rPr>
    </w:lvl>
    <w:lvl w:ilvl="2">
      <w:start w:val="1"/>
      <w:numFmt w:val="lowerRoman"/>
      <w:lvlText w:val="%3."/>
      <w:lvlJc w:val="right"/>
      <w:pPr>
        <w:tabs>
          <w:tab w:val="num" w:pos="0"/>
        </w:tabs>
        <w:ind w:left="2586" w:hanging="180"/>
      </w:pPr>
    </w:lvl>
    <w:lvl w:ilvl="3">
      <w:start w:val="1"/>
      <w:numFmt w:val="lowerLetter"/>
      <w:lvlText w:val="%4)"/>
      <w:lvlJc w:val="left"/>
      <w:pPr>
        <w:tabs>
          <w:tab w:val="num" w:pos="0"/>
        </w:tabs>
        <w:ind w:left="3060" w:hanging="360"/>
      </w:pPr>
      <w:rPr>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8" w15:restartNumberingAfterBreak="0">
    <w:nsid w:val="4C8E2702"/>
    <w:multiLevelType w:val="multilevel"/>
    <w:tmpl w:val="EC0ACD9E"/>
    <w:lvl w:ilvl="0">
      <w:start w:val="1"/>
      <w:numFmt w:val="decimal"/>
      <w:lvlText w:val="%1."/>
      <w:lvlJc w:val="left"/>
      <w:pPr>
        <w:tabs>
          <w:tab w:val="num" w:pos="0"/>
        </w:tabs>
        <w:ind w:left="454" w:hanging="454"/>
      </w:pPr>
      <w:rPr>
        <w:rFonts w:ascii="Calibri" w:hAnsi="Calibri" w:cs="Calibri" w:hint="default"/>
        <w:b/>
        <w:position w:val="0"/>
        <w:sz w:val="24"/>
        <w:szCs w:val="24"/>
        <w:vertAlign w:val="baseline"/>
      </w:rPr>
    </w:lvl>
    <w:lvl w:ilvl="1">
      <w:start w:val="1"/>
      <w:numFmt w:val="lowerLetter"/>
      <w:lvlText w:val="%2)"/>
      <w:lvlJc w:val="left"/>
      <w:pPr>
        <w:tabs>
          <w:tab w:val="num" w:pos="0"/>
        </w:tabs>
        <w:ind w:left="884" w:hanging="360"/>
      </w:pPr>
      <w:rPr>
        <w:rFonts w:ascii="Calibri" w:hAnsi="Calibri" w:cs="Calibri"/>
        <w:b w:val="0"/>
        <w:bCs w:val="0"/>
        <w:position w:val="0"/>
        <w:sz w:val="20"/>
        <w:szCs w:val="20"/>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39" w15:restartNumberingAfterBreak="0">
    <w:nsid w:val="50035C47"/>
    <w:multiLevelType w:val="multilevel"/>
    <w:tmpl w:val="B164E0A8"/>
    <w:lvl w:ilvl="0">
      <w:start w:val="1"/>
      <w:numFmt w:val="decimal"/>
      <w:lvlText w:val="%1."/>
      <w:lvlJc w:val="left"/>
      <w:pPr>
        <w:tabs>
          <w:tab w:val="num" w:pos="0"/>
        </w:tabs>
        <w:ind w:left="360" w:hanging="360"/>
      </w:pPr>
      <w:rPr>
        <w:b/>
        <w:bCs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0" w15:restartNumberingAfterBreak="0">
    <w:nsid w:val="50521274"/>
    <w:multiLevelType w:val="multilevel"/>
    <w:tmpl w:val="41D03CD4"/>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1" w15:restartNumberingAfterBreak="0">
    <w:nsid w:val="54436684"/>
    <w:multiLevelType w:val="multilevel"/>
    <w:tmpl w:val="4DC86F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54335C7"/>
    <w:multiLevelType w:val="multilevel"/>
    <w:tmpl w:val="908EFF4E"/>
    <w:lvl w:ilvl="0">
      <w:start w:val="1"/>
      <w:numFmt w:val="decimal"/>
      <w:lvlText w:val="%1)"/>
      <w:lvlJc w:val="left"/>
      <w:pPr>
        <w:tabs>
          <w:tab w:val="num" w:pos="0"/>
        </w:tabs>
        <w:ind w:left="1031" w:hanging="360"/>
      </w:pPr>
    </w:lvl>
    <w:lvl w:ilvl="1">
      <w:start w:val="1"/>
      <w:numFmt w:val="lowerLetter"/>
      <w:lvlText w:val="%2."/>
      <w:lvlJc w:val="left"/>
      <w:pPr>
        <w:tabs>
          <w:tab w:val="num" w:pos="0"/>
        </w:tabs>
        <w:ind w:left="1751" w:hanging="360"/>
      </w:pPr>
    </w:lvl>
    <w:lvl w:ilvl="2">
      <w:start w:val="1"/>
      <w:numFmt w:val="lowerRoman"/>
      <w:lvlText w:val="%3."/>
      <w:lvlJc w:val="right"/>
      <w:pPr>
        <w:tabs>
          <w:tab w:val="num" w:pos="0"/>
        </w:tabs>
        <w:ind w:left="2471" w:hanging="180"/>
      </w:pPr>
    </w:lvl>
    <w:lvl w:ilvl="3">
      <w:start w:val="1"/>
      <w:numFmt w:val="decimal"/>
      <w:lvlText w:val="%4."/>
      <w:lvlJc w:val="left"/>
      <w:pPr>
        <w:tabs>
          <w:tab w:val="num" w:pos="0"/>
        </w:tabs>
        <w:ind w:left="3191" w:hanging="360"/>
      </w:pPr>
    </w:lvl>
    <w:lvl w:ilvl="4">
      <w:start w:val="1"/>
      <w:numFmt w:val="lowerLetter"/>
      <w:lvlText w:val="%5."/>
      <w:lvlJc w:val="left"/>
      <w:pPr>
        <w:tabs>
          <w:tab w:val="num" w:pos="0"/>
        </w:tabs>
        <w:ind w:left="3911" w:hanging="360"/>
      </w:pPr>
    </w:lvl>
    <w:lvl w:ilvl="5">
      <w:start w:val="1"/>
      <w:numFmt w:val="lowerRoman"/>
      <w:lvlText w:val="%6."/>
      <w:lvlJc w:val="right"/>
      <w:pPr>
        <w:tabs>
          <w:tab w:val="num" w:pos="0"/>
        </w:tabs>
        <w:ind w:left="4631" w:hanging="180"/>
      </w:pPr>
    </w:lvl>
    <w:lvl w:ilvl="6">
      <w:start w:val="1"/>
      <w:numFmt w:val="decimal"/>
      <w:lvlText w:val="%7."/>
      <w:lvlJc w:val="left"/>
      <w:pPr>
        <w:tabs>
          <w:tab w:val="num" w:pos="0"/>
        </w:tabs>
        <w:ind w:left="5351" w:hanging="360"/>
      </w:pPr>
    </w:lvl>
    <w:lvl w:ilvl="7">
      <w:start w:val="1"/>
      <w:numFmt w:val="lowerLetter"/>
      <w:lvlText w:val="%8."/>
      <w:lvlJc w:val="left"/>
      <w:pPr>
        <w:tabs>
          <w:tab w:val="num" w:pos="0"/>
        </w:tabs>
        <w:ind w:left="6071" w:hanging="360"/>
      </w:pPr>
    </w:lvl>
    <w:lvl w:ilvl="8">
      <w:start w:val="1"/>
      <w:numFmt w:val="lowerRoman"/>
      <w:lvlText w:val="%9."/>
      <w:lvlJc w:val="right"/>
      <w:pPr>
        <w:tabs>
          <w:tab w:val="num" w:pos="0"/>
        </w:tabs>
        <w:ind w:left="6791" w:hanging="180"/>
      </w:pPr>
    </w:lvl>
  </w:abstractNum>
  <w:abstractNum w:abstractNumId="43" w15:restartNumberingAfterBreak="0">
    <w:nsid w:val="56A77E0A"/>
    <w:multiLevelType w:val="multilevel"/>
    <w:tmpl w:val="23001C5A"/>
    <w:lvl w:ilvl="0">
      <w:start w:val="1"/>
      <w:numFmt w:val="decimal"/>
      <w:lvlText w:val="%1."/>
      <w:lvlJc w:val="left"/>
      <w:pPr>
        <w:tabs>
          <w:tab w:val="num" w:pos="0"/>
        </w:tabs>
        <w:ind w:left="1800" w:hanging="363"/>
      </w:pPr>
      <w:rPr>
        <w:b/>
        <w:bCs w:val="0"/>
        <w:color w:val="000000" w:themeColor="text1"/>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4" w15:restartNumberingAfterBreak="0">
    <w:nsid w:val="586A2ECA"/>
    <w:multiLevelType w:val="multilevel"/>
    <w:tmpl w:val="76A28C82"/>
    <w:lvl w:ilvl="0">
      <w:start w:val="5"/>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5"/>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5" w15:restartNumberingAfterBreak="0">
    <w:nsid w:val="5A053778"/>
    <w:multiLevelType w:val="multilevel"/>
    <w:tmpl w:val="67049B2A"/>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rFonts w:ascii="Calibri" w:hAnsi="Calibri" w:cs="Calibri"/>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6" w15:restartNumberingAfterBreak="0">
    <w:nsid w:val="5BB73A46"/>
    <w:multiLevelType w:val="multilevel"/>
    <w:tmpl w:val="2DC68166"/>
    <w:lvl w:ilvl="0">
      <w:start w:val="1"/>
      <w:numFmt w:val="decimal"/>
      <w:lvlText w:val="%1."/>
      <w:lvlJc w:val="left"/>
      <w:pPr>
        <w:tabs>
          <w:tab w:val="num" w:pos="0"/>
        </w:tabs>
        <w:ind w:left="1800" w:hanging="363"/>
      </w:pPr>
      <w:rPr>
        <w:rFonts w:asciiTheme="majorHAnsi" w:eastAsia="Arial" w:hAnsiTheme="majorHAnsi" w:cstheme="majorHAnsi"/>
        <w:b/>
        <w:bCs w:val="0"/>
        <w:position w:val="0"/>
        <w:sz w:val="20"/>
        <w:szCs w:val="20"/>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7" w15:restartNumberingAfterBreak="0">
    <w:nsid w:val="5D7406D2"/>
    <w:multiLevelType w:val="multilevel"/>
    <w:tmpl w:val="AD0C23BE"/>
    <w:lvl w:ilvl="0">
      <w:start w:val="1"/>
      <w:numFmt w:val="lowerLetter"/>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48" w15:restartNumberingAfterBreak="0">
    <w:nsid w:val="60A5763E"/>
    <w:multiLevelType w:val="multilevel"/>
    <w:tmpl w:val="E8A8160A"/>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b w:val="0"/>
        <w:bCs w:val="0"/>
        <w:position w:val="0"/>
        <w:sz w:val="20"/>
        <w:szCs w:val="20"/>
        <w:vertAlign w:val="baseline"/>
      </w:rPr>
    </w:lvl>
    <w:lvl w:ilvl="2">
      <w:start w:val="1"/>
      <w:numFmt w:val="decimal"/>
      <w:lvlText w:val="%3)"/>
      <w:lvlJc w:val="left"/>
      <w:pPr>
        <w:tabs>
          <w:tab w:val="num" w:pos="0"/>
        </w:tabs>
        <w:ind w:left="1784" w:hanging="360"/>
      </w:pPr>
      <w:rPr>
        <w:b w:val="0"/>
        <w:bCs/>
        <w:i w:val="0"/>
        <w:iCs w:val="0"/>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9" w15:restartNumberingAfterBreak="0">
    <w:nsid w:val="62E408BA"/>
    <w:multiLevelType w:val="multilevel"/>
    <w:tmpl w:val="D5828676"/>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50" w15:restartNumberingAfterBreak="0">
    <w:nsid w:val="64EB54AE"/>
    <w:multiLevelType w:val="multilevel"/>
    <w:tmpl w:val="B29693C2"/>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1" w15:restartNumberingAfterBreak="0">
    <w:nsid w:val="66871BF7"/>
    <w:multiLevelType w:val="multilevel"/>
    <w:tmpl w:val="06E023B2"/>
    <w:lvl w:ilvl="0">
      <w:start w:val="1"/>
      <w:numFmt w:val="lowerLetter"/>
      <w:lvlText w:val="%1)"/>
      <w:lvlJc w:val="left"/>
      <w:pPr>
        <w:tabs>
          <w:tab w:val="num" w:pos="0"/>
        </w:tabs>
        <w:ind w:left="1429" w:hanging="360"/>
      </w:pPr>
      <w:rPr>
        <w:rFonts w:asciiTheme="majorHAnsi" w:hAnsiTheme="majorHAnsi"/>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2" w15:restartNumberingAfterBreak="0">
    <w:nsid w:val="67DC382D"/>
    <w:multiLevelType w:val="multilevel"/>
    <w:tmpl w:val="8C86844A"/>
    <w:lvl w:ilvl="0">
      <w:start w:val="1"/>
      <w:numFmt w:val="decimal"/>
      <w:lvlText w:val="%1."/>
      <w:lvlJc w:val="left"/>
      <w:pPr>
        <w:tabs>
          <w:tab w:val="num" w:pos="0"/>
        </w:tabs>
        <w:ind w:left="720" w:hanging="720"/>
      </w:pPr>
      <w:rPr>
        <w:rFonts w:asciiTheme="majorHAnsi" w:eastAsia="Arial" w:hAnsiTheme="majorHAnsi" w:cstheme="majorHAnsi"/>
        <w:b/>
        <w:bCs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3" w15:restartNumberingAfterBreak="0">
    <w:nsid w:val="68346383"/>
    <w:multiLevelType w:val="hybridMultilevel"/>
    <w:tmpl w:val="026C4BAE"/>
    <w:lvl w:ilvl="0" w:tplc="CA70DD84">
      <w:start w:val="1"/>
      <w:numFmt w:val="lowerLetter"/>
      <w:lvlText w:val="%1)"/>
      <w:lvlJc w:val="left"/>
      <w:pPr>
        <w:ind w:left="804" w:hanging="360"/>
      </w:pPr>
      <w:rPr>
        <w:b/>
        <w:bCs/>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54" w15:restartNumberingAfterBreak="0">
    <w:nsid w:val="69162CAD"/>
    <w:multiLevelType w:val="multilevel"/>
    <w:tmpl w:val="489620B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rFonts w:ascii="Calibri" w:hAnsi="Calibri" w:cs="Calibri"/>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5" w15:restartNumberingAfterBreak="0">
    <w:nsid w:val="6BF67F03"/>
    <w:multiLevelType w:val="multilevel"/>
    <w:tmpl w:val="CC84816C"/>
    <w:lvl w:ilvl="0">
      <w:start w:val="1"/>
      <w:numFmt w:val="lowerLetter"/>
      <w:lvlText w:val="%1)"/>
      <w:lvlJc w:val="left"/>
      <w:pPr>
        <w:tabs>
          <w:tab w:val="num" w:pos="1424"/>
        </w:tabs>
        <w:ind w:left="2204" w:hanging="360"/>
      </w:pPr>
      <w:rPr>
        <w:rFonts w:ascii="Calibri" w:hAnsi="Calibri" w:cs="Calibri"/>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6" w15:restartNumberingAfterBreak="0">
    <w:nsid w:val="6D6808C5"/>
    <w:multiLevelType w:val="multilevel"/>
    <w:tmpl w:val="51C44942"/>
    <w:lvl w:ilvl="0">
      <w:start w:val="1"/>
      <w:numFmt w:val="decimal"/>
      <w:lvlText w:val="%1)"/>
      <w:lvlJc w:val="left"/>
      <w:pPr>
        <w:tabs>
          <w:tab w:val="num" w:pos="0"/>
        </w:tabs>
        <w:ind w:left="502" w:hanging="360"/>
      </w:pPr>
      <w:rPr>
        <w:b/>
        <w:position w:val="0"/>
        <w:sz w:val="22"/>
        <w:vertAlign w:val="baseline"/>
      </w:rPr>
    </w:lvl>
    <w:lvl w:ilvl="1">
      <w:start w:val="1"/>
      <w:numFmt w:val="lowerLetter"/>
      <w:lvlText w:val="%2."/>
      <w:lvlJc w:val="left"/>
      <w:pPr>
        <w:tabs>
          <w:tab w:val="num" w:pos="0"/>
        </w:tabs>
        <w:ind w:left="1222" w:hanging="360"/>
      </w:pPr>
      <w:rPr>
        <w:position w:val="0"/>
        <w:sz w:val="22"/>
        <w:vertAlign w:val="baseline"/>
      </w:rPr>
    </w:lvl>
    <w:lvl w:ilvl="2">
      <w:start w:val="1"/>
      <w:numFmt w:val="lowerRoman"/>
      <w:lvlText w:val="%3."/>
      <w:lvlJc w:val="right"/>
      <w:pPr>
        <w:tabs>
          <w:tab w:val="num" w:pos="0"/>
        </w:tabs>
        <w:ind w:left="1942" w:hanging="180"/>
      </w:pPr>
      <w:rPr>
        <w:position w:val="0"/>
        <w:sz w:val="22"/>
        <w:vertAlign w:val="baseline"/>
      </w:rPr>
    </w:lvl>
    <w:lvl w:ilvl="3">
      <w:start w:val="1"/>
      <w:numFmt w:val="decimal"/>
      <w:lvlText w:val="%4."/>
      <w:lvlJc w:val="left"/>
      <w:pPr>
        <w:tabs>
          <w:tab w:val="num" w:pos="0"/>
        </w:tabs>
        <w:ind w:left="2662" w:hanging="360"/>
      </w:pPr>
      <w:rPr>
        <w:position w:val="0"/>
        <w:sz w:val="22"/>
        <w:vertAlign w:val="baseline"/>
      </w:rPr>
    </w:lvl>
    <w:lvl w:ilvl="4">
      <w:start w:val="1"/>
      <w:numFmt w:val="lowerLetter"/>
      <w:lvlText w:val="%5."/>
      <w:lvlJc w:val="left"/>
      <w:pPr>
        <w:tabs>
          <w:tab w:val="num" w:pos="0"/>
        </w:tabs>
        <w:ind w:left="3382" w:hanging="360"/>
      </w:pPr>
      <w:rPr>
        <w:position w:val="0"/>
        <w:sz w:val="22"/>
        <w:vertAlign w:val="baseline"/>
      </w:rPr>
    </w:lvl>
    <w:lvl w:ilvl="5">
      <w:start w:val="1"/>
      <w:numFmt w:val="lowerRoman"/>
      <w:lvlText w:val="%6."/>
      <w:lvlJc w:val="right"/>
      <w:pPr>
        <w:tabs>
          <w:tab w:val="num" w:pos="0"/>
        </w:tabs>
        <w:ind w:left="4102" w:hanging="180"/>
      </w:pPr>
      <w:rPr>
        <w:position w:val="0"/>
        <w:sz w:val="22"/>
        <w:vertAlign w:val="baseline"/>
      </w:rPr>
    </w:lvl>
    <w:lvl w:ilvl="6">
      <w:start w:val="1"/>
      <w:numFmt w:val="decimal"/>
      <w:lvlText w:val="%7."/>
      <w:lvlJc w:val="left"/>
      <w:pPr>
        <w:tabs>
          <w:tab w:val="num" w:pos="0"/>
        </w:tabs>
        <w:ind w:left="4822" w:hanging="360"/>
      </w:pPr>
      <w:rPr>
        <w:position w:val="0"/>
        <w:sz w:val="22"/>
        <w:vertAlign w:val="baseline"/>
      </w:rPr>
    </w:lvl>
    <w:lvl w:ilvl="7">
      <w:start w:val="1"/>
      <w:numFmt w:val="lowerLetter"/>
      <w:lvlText w:val="%8."/>
      <w:lvlJc w:val="left"/>
      <w:pPr>
        <w:tabs>
          <w:tab w:val="num" w:pos="0"/>
        </w:tabs>
        <w:ind w:left="5542" w:hanging="360"/>
      </w:pPr>
      <w:rPr>
        <w:position w:val="0"/>
        <w:sz w:val="22"/>
        <w:vertAlign w:val="baseline"/>
      </w:rPr>
    </w:lvl>
    <w:lvl w:ilvl="8">
      <w:start w:val="1"/>
      <w:numFmt w:val="lowerRoman"/>
      <w:lvlText w:val="%9."/>
      <w:lvlJc w:val="right"/>
      <w:pPr>
        <w:tabs>
          <w:tab w:val="num" w:pos="0"/>
        </w:tabs>
        <w:ind w:left="6262" w:hanging="180"/>
      </w:pPr>
      <w:rPr>
        <w:position w:val="0"/>
        <w:sz w:val="22"/>
        <w:vertAlign w:val="baseline"/>
      </w:rPr>
    </w:lvl>
  </w:abstractNum>
  <w:abstractNum w:abstractNumId="57" w15:restartNumberingAfterBreak="0">
    <w:nsid w:val="6D8D027B"/>
    <w:multiLevelType w:val="multilevel"/>
    <w:tmpl w:val="CDF8490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b/>
        <w:bCs/>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8" w15:restartNumberingAfterBreak="0">
    <w:nsid w:val="704B3186"/>
    <w:multiLevelType w:val="multilevel"/>
    <w:tmpl w:val="290E6EB0"/>
    <w:lvl w:ilvl="0">
      <w:start w:val="1"/>
      <w:numFmt w:val="decimal"/>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9" w15:restartNumberingAfterBreak="0">
    <w:nsid w:val="707D4947"/>
    <w:multiLevelType w:val="multilevel"/>
    <w:tmpl w:val="E528EAC0"/>
    <w:lvl w:ilvl="0">
      <w:start w:val="4"/>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4"/>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0" w15:restartNumberingAfterBreak="0">
    <w:nsid w:val="70FD5BA5"/>
    <w:multiLevelType w:val="multilevel"/>
    <w:tmpl w:val="2D42AFBC"/>
    <w:lvl w:ilvl="0">
      <w:start w:val="1"/>
      <w:numFmt w:val="decimal"/>
      <w:lvlText w:val="%1."/>
      <w:lvlJc w:val="left"/>
      <w:pPr>
        <w:tabs>
          <w:tab w:val="num" w:pos="0"/>
        </w:tabs>
        <w:ind w:left="789" w:hanging="363"/>
      </w:pPr>
      <w:rPr>
        <w:rFonts w:ascii="Calibri" w:hAnsi="Calibri" w:cs="Calibri" w:hint="default"/>
        <w:b/>
        <w:bCs w:val="0"/>
        <w:color w:val="auto"/>
        <w:position w:val="0"/>
        <w:sz w:val="20"/>
        <w:szCs w:val="20"/>
        <w:vertAlign w:val="baseline"/>
      </w:rPr>
    </w:lvl>
    <w:lvl w:ilvl="1">
      <w:start w:val="1"/>
      <w:numFmt w:val="lowerLetter"/>
      <w:lvlText w:val="%2."/>
      <w:lvlJc w:val="left"/>
      <w:pPr>
        <w:tabs>
          <w:tab w:val="num" w:pos="0"/>
        </w:tabs>
        <w:ind w:left="429" w:hanging="360"/>
      </w:pPr>
      <w:rPr>
        <w:position w:val="0"/>
        <w:sz w:val="22"/>
        <w:vertAlign w:val="baseline"/>
      </w:rPr>
    </w:lvl>
    <w:lvl w:ilvl="2">
      <w:start w:val="1"/>
      <w:numFmt w:val="lowerRoman"/>
      <w:lvlText w:val="%3."/>
      <w:lvlJc w:val="right"/>
      <w:pPr>
        <w:tabs>
          <w:tab w:val="num" w:pos="0"/>
        </w:tabs>
        <w:ind w:left="1149" w:hanging="180"/>
      </w:pPr>
      <w:rPr>
        <w:position w:val="0"/>
        <w:sz w:val="22"/>
        <w:vertAlign w:val="baseline"/>
      </w:rPr>
    </w:lvl>
    <w:lvl w:ilvl="3">
      <w:start w:val="1"/>
      <w:numFmt w:val="decimal"/>
      <w:lvlText w:val="%4."/>
      <w:lvlJc w:val="left"/>
      <w:pPr>
        <w:tabs>
          <w:tab w:val="num" w:pos="0"/>
        </w:tabs>
        <w:ind w:left="1869" w:hanging="360"/>
      </w:pPr>
      <w:rPr>
        <w:b/>
        <w:bCs/>
        <w:color w:val="000000" w:themeColor="text1"/>
        <w:position w:val="0"/>
        <w:sz w:val="22"/>
        <w:vertAlign w:val="baseline"/>
      </w:rPr>
    </w:lvl>
    <w:lvl w:ilvl="4">
      <w:start w:val="1"/>
      <w:numFmt w:val="lowerLetter"/>
      <w:lvlText w:val="%5."/>
      <w:lvlJc w:val="left"/>
      <w:pPr>
        <w:tabs>
          <w:tab w:val="num" w:pos="0"/>
        </w:tabs>
        <w:ind w:left="2589" w:hanging="360"/>
      </w:pPr>
      <w:rPr>
        <w:position w:val="0"/>
        <w:sz w:val="22"/>
        <w:vertAlign w:val="baseline"/>
      </w:rPr>
    </w:lvl>
    <w:lvl w:ilvl="5">
      <w:start w:val="1"/>
      <w:numFmt w:val="lowerRoman"/>
      <w:lvlText w:val="%6."/>
      <w:lvlJc w:val="right"/>
      <w:pPr>
        <w:tabs>
          <w:tab w:val="num" w:pos="0"/>
        </w:tabs>
        <w:ind w:left="3309" w:hanging="180"/>
      </w:pPr>
      <w:rPr>
        <w:position w:val="0"/>
        <w:sz w:val="22"/>
        <w:vertAlign w:val="baseline"/>
      </w:rPr>
    </w:lvl>
    <w:lvl w:ilvl="6">
      <w:start w:val="1"/>
      <w:numFmt w:val="decimal"/>
      <w:lvlText w:val="%7."/>
      <w:lvlJc w:val="left"/>
      <w:pPr>
        <w:tabs>
          <w:tab w:val="num" w:pos="0"/>
        </w:tabs>
        <w:ind w:left="4029" w:hanging="360"/>
      </w:pPr>
      <w:rPr>
        <w:position w:val="0"/>
        <w:sz w:val="22"/>
        <w:vertAlign w:val="baseline"/>
      </w:rPr>
    </w:lvl>
    <w:lvl w:ilvl="7">
      <w:start w:val="1"/>
      <w:numFmt w:val="lowerLetter"/>
      <w:lvlText w:val="%8."/>
      <w:lvlJc w:val="left"/>
      <w:pPr>
        <w:tabs>
          <w:tab w:val="num" w:pos="0"/>
        </w:tabs>
        <w:ind w:left="4749" w:hanging="360"/>
      </w:pPr>
      <w:rPr>
        <w:position w:val="0"/>
        <w:sz w:val="22"/>
        <w:vertAlign w:val="baseline"/>
      </w:rPr>
    </w:lvl>
    <w:lvl w:ilvl="8">
      <w:start w:val="1"/>
      <w:numFmt w:val="lowerRoman"/>
      <w:lvlText w:val="%9."/>
      <w:lvlJc w:val="right"/>
      <w:pPr>
        <w:tabs>
          <w:tab w:val="num" w:pos="0"/>
        </w:tabs>
        <w:ind w:left="5469" w:hanging="180"/>
      </w:pPr>
      <w:rPr>
        <w:position w:val="0"/>
        <w:sz w:val="22"/>
        <w:vertAlign w:val="baseline"/>
      </w:rPr>
    </w:lvl>
  </w:abstractNum>
  <w:abstractNum w:abstractNumId="61" w15:restartNumberingAfterBreak="0">
    <w:nsid w:val="70FE0F93"/>
    <w:multiLevelType w:val="multilevel"/>
    <w:tmpl w:val="55AAEFD2"/>
    <w:lvl w:ilvl="0">
      <w:start w:val="1"/>
      <w:numFmt w:val="decimal"/>
      <w:lvlText w:val="%1)"/>
      <w:lvlJc w:val="left"/>
      <w:pPr>
        <w:tabs>
          <w:tab w:val="num" w:pos="0"/>
        </w:tabs>
        <w:ind w:left="720" w:hanging="360"/>
      </w:pPr>
      <w:rPr>
        <w:b/>
        <w:bCs/>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2" w15:restartNumberingAfterBreak="0">
    <w:nsid w:val="720169C9"/>
    <w:multiLevelType w:val="multilevel"/>
    <w:tmpl w:val="36AE389A"/>
    <w:lvl w:ilvl="0">
      <w:start w:val="1"/>
      <w:numFmt w:val="lowerLetter"/>
      <w:lvlText w:val="%1)"/>
      <w:lvlJc w:val="left"/>
      <w:pPr>
        <w:tabs>
          <w:tab w:val="num" w:pos="0"/>
        </w:tabs>
        <w:ind w:left="1146" w:hanging="360"/>
      </w:pPr>
      <w:rPr>
        <w:b/>
        <w:bCs/>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3" w15:restartNumberingAfterBreak="0">
    <w:nsid w:val="730A1030"/>
    <w:multiLevelType w:val="multilevel"/>
    <w:tmpl w:val="78DE821C"/>
    <w:lvl w:ilvl="0">
      <w:start w:val="4"/>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4" w15:restartNumberingAfterBreak="0">
    <w:nsid w:val="73F540FC"/>
    <w:multiLevelType w:val="multilevel"/>
    <w:tmpl w:val="7954F26C"/>
    <w:lvl w:ilvl="0">
      <w:start w:val="1"/>
      <w:numFmt w:val="decimal"/>
      <w:lvlText w:val="%1."/>
      <w:lvlJc w:val="left"/>
      <w:pPr>
        <w:tabs>
          <w:tab w:val="num" w:pos="0"/>
        </w:tabs>
        <w:ind w:left="453" w:hanging="453"/>
      </w:pPr>
      <w:rPr>
        <w:b/>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65" w15:restartNumberingAfterBreak="0">
    <w:nsid w:val="74745ACB"/>
    <w:multiLevelType w:val="hybridMultilevel"/>
    <w:tmpl w:val="BDE0C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F348214">
      <w:start w:val="1"/>
      <w:numFmt w:val="decimal"/>
      <w:lvlText w:val="%4."/>
      <w:lvlJc w:val="left"/>
      <w:pPr>
        <w:ind w:left="2880" w:hanging="360"/>
      </w:pPr>
      <w:rPr>
        <w:b/>
        <w:bCs/>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D434FB"/>
    <w:multiLevelType w:val="multilevel"/>
    <w:tmpl w:val="A3C4FEFE"/>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Calibri" w:hAnsi="Calibri" w:cs="Calibri" w:hint="default"/>
      </w:rPr>
    </w:lvl>
    <w:lvl w:ilvl="2">
      <w:start w:val="1"/>
      <w:numFmt w:val="lowerLetter"/>
      <w:lvlText w:val="%3)"/>
      <w:lvlJc w:val="left"/>
      <w:pPr>
        <w:tabs>
          <w:tab w:val="num" w:pos="0"/>
        </w:tabs>
        <w:ind w:left="2340" w:hanging="360"/>
      </w:pPr>
    </w:lvl>
    <w:lvl w:ilvl="3">
      <w:numFmt w:val="bullet"/>
      <w:lvlText w:val=""/>
      <w:lvlJc w:val="left"/>
      <w:pPr>
        <w:tabs>
          <w:tab w:val="num" w:pos="0"/>
        </w:tabs>
        <w:ind w:left="2880" w:hanging="360"/>
      </w:pPr>
      <w:rPr>
        <w:rFonts w:ascii="Calibri" w:hAnsi="Calibri" w:cs="Calibri"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69B6BFC"/>
    <w:multiLevelType w:val="multilevel"/>
    <w:tmpl w:val="DCC8988C"/>
    <w:lvl w:ilvl="0">
      <w:start w:val="1"/>
      <w:numFmt w:val="decimal"/>
      <w:lvlText w:val="%1)"/>
      <w:lvlJc w:val="left"/>
      <w:pPr>
        <w:tabs>
          <w:tab w:val="num" w:pos="0"/>
        </w:tabs>
        <w:ind w:left="720" w:hanging="360"/>
      </w:pPr>
      <w:rPr>
        <w:rFonts w:asciiTheme="majorHAnsi" w:eastAsia="Arial" w:hAnsiTheme="majorHAnsi" w:cstheme="majorHAnsi"/>
        <w:b/>
        <w:bCs/>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8" w15:restartNumberingAfterBreak="0">
    <w:nsid w:val="786212BD"/>
    <w:multiLevelType w:val="multilevel"/>
    <w:tmpl w:val="32DEB58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9" w15:restartNumberingAfterBreak="0">
    <w:nsid w:val="7FD26CC5"/>
    <w:multiLevelType w:val="multilevel"/>
    <w:tmpl w:val="1FAA2F7A"/>
    <w:lvl w:ilvl="0">
      <w:start w:val="1"/>
      <w:numFmt w:val="decimal"/>
      <w:lvlText w:val="%1."/>
      <w:lvlJc w:val="left"/>
      <w:pPr>
        <w:tabs>
          <w:tab w:val="num" w:pos="0"/>
        </w:tabs>
        <w:ind w:left="593"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num w:numId="1" w16cid:durableId="1786656540">
    <w:abstractNumId w:val="10"/>
  </w:num>
  <w:num w:numId="2" w16cid:durableId="1742170484">
    <w:abstractNumId w:val="29"/>
  </w:num>
  <w:num w:numId="3" w16cid:durableId="890191499">
    <w:abstractNumId w:val="2"/>
  </w:num>
  <w:num w:numId="4" w16cid:durableId="89740511">
    <w:abstractNumId w:val="39"/>
  </w:num>
  <w:num w:numId="5" w16cid:durableId="547306471">
    <w:abstractNumId w:val="60"/>
  </w:num>
  <w:num w:numId="6" w16cid:durableId="872763687">
    <w:abstractNumId w:val="64"/>
  </w:num>
  <w:num w:numId="7" w16cid:durableId="784692654">
    <w:abstractNumId w:val="49"/>
  </w:num>
  <w:num w:numId="8" w16cid:durableId="807479161">
    <w:abstractNumId w:val="36"/>
  </w:num>
  <w:num w:numId="9" w16cid:durableId="2041007225">
    <w:abstractNumId w:val="16"/>
  </w:num>
  <w:num w:numId="10" w16cid:durableId="698899379">
    <w:abstractNumId w:val="32"/>
  </w:num>
  <w:num w:numId="11" w16cid:durableId="36392767">
    <w:abstractNumId w:val="26"/>
  </w:num>
  <w:num w:numId="12" w16cid:durableId="1851875494">
    <w:abstractNumId w:val="38"/>
  </w:num>
  <w:num w:numId="13" w16cid:durableId="1135637829">
    <w:abstractNumId w:val="56"/>
  </w:num>
  <w:num w:numId="14" w16cid:durableId="1827090841">
    <w:abstractNumId w:val="61"/>
  </w:num>
  <w:num w:numId="15" w16cid:durableId="1554198518">
    <w:abstractNumId w:val="43"/>
  </w:num>
  <w:num w:numId="16" w16cid:durableId="379062589">
    <w:abstractNumId w:val="33"/>
  </w:num>
  <w:num w:numId="17" w16cid:durableId="1050149212">
    <w:abstractNumId w:val="19"/>
  </w:num>
  <w:num w:numId="18" w16cid:durableId="1342657678">
    <w:abstractNumId w:val="57"/>
  </w:num>
  <w:num w:numId="19" w16cid:durableId="1810511946">
    <w:abstractNumId w:val="62"/>
  </w:num>
  <w:num w:numId="20" w16cid:durableId="1167942462">
    <w:abstractNumId w:val="40"/>
  </w:num>
  <w:num w:numId="21" w16cid:durableId="1294210213">
    <w:abstractNumId w:val="66"/>
  </w:num>
  <w:num w:numId="22" w16cid:durableId="184054536">
    <w:abstractNumId w:val="31"/>
  </w:num>
  <w:num w:numId="23" w16cid:durableId="1767118571">
    <w:abstractNumId w:val="9"/>
  </w:num>
  <w:num w:numId="24" w16cid:durableId="876892319">
    <w:abstractNumId w:val="18"/>
  </w:num>
  <w:num w:numId="25" w16cid:durableId="176844978">
    <w:abstractNumId w:val="47"/>
  </w:num>
  <w:num w:numId="26" w16cid:durableId="395058591">
    <w:abstractNumId w:val="34"/>
  </w:num>
  <w:num w:numId="27" w16cid:durableId="1242374429">
    <w:abstractNumId w:val="5"/>
  </w:num>
  <w:num w:numId="28" w16cid:durableId="509955309">
    <w:abstractNumId w:val="17"/>
  </w:num>
  <w:num w:numId="29" w16cid:durableId="1802648139">
    <w:abstractNumId w:val="51"/>
  </w:num>
  <w:num w:numId="30" w16cid:durableId="1404991835">
    <w:abstractNumId w:val="41"/>
  </w:num>
  <w:num w:numId="31" w16cid:durableId="1526362792">
    <w:abstractNumId w:val="59"/>
  </w:num>
  <w:num w:numId="32" w16cid:durableId="97874368">
    <w:abstractNumId w:val="63"/>
  </w:num>
  <w:num w:numId="33" w16cid:durableId="661466504">
    <w:abstractNumId w:val="15"/>
  </w:num>
  <w:num w:numId="34" w16cid:durableId="2053111931">
    <w:abstractNumId w:val="6"/>
  </w:num>
  <w:num w:numId="35" w16cid:durableId="1825465846">
    <w:abstractNumId w:val="58"/>
  </w:num>
  <w:num w:numId="36" w16cid:durableId="1141456430">
    <w:abstractNumId w:val="69"/>
  </w:num>
  <w:num w:numId="37" w16cid:durableId="291061311">
    <w:abstractNumId w:val="4"/>
  </w:num>
  <w:num w:numId="38" w16cid:durableId="173493412">
    <w:abstractNumId w:val="30"/>
  </w:num>
  <w:num w:numId="39" w16cid:durableId="1104037317">
    <w:abstractNumId w:val="21"/>
  </w:num>
  <w:num w:numId="40" w16cid:durableId="539124710">
    <w:abstractNumId w:val="35"/>
  </w:num>
  <w:num w:numId="41" w16cid:durableId="1966228669">
    <w:abstractNumId w:val="67"/>
  </w:num>
  <w:num w:numId="42" w16cid:durableId="1580869735">
    <w:abstractNumId w:val="68"/>
  </w:num>
  <w:num w:numId="43" w16cid:durableId="1177623178">
    <w:abstractNumId w:val="11"/>
  </w:num>
  <w:num w:numId="44" w16cid:durableId="234975709">
    <w:abstractNumId w:val="24"/>
  </w:num>
  <w:num w:numId="45" w16cid:durableId="64229002">
    <w:abstractNumId w:val="0"/>
  </w:num>
  <w:num w:numId="46" w16cid:durableId="1950121394">
    <w:abstractNumId w:val="37"/>
  </w:num>
  <w:num w:numId="47" w16cid:durableId="2085518716">
    <w:abstractNumId w:val="42"/>
  </w:num>
  <w:num w:numId="48" w16cid:durableId="159273659">
    <w:abstractNumId w:val="1"/>
  </w:num>
  <w:num w:numId="49" w16cid:durableId="1973291364">
    <w:abstractNumId w:val="14"/>
  </w:num>
  <w:num w:numId="50" w16cid:durableId="1496993955">
    <w:abstractNumId w:val="54"/>
  </w:num>
  <w:num w:numId="51" w16cid:durableId="914240597">
    <w:abstractNumId w:val="22"/>
  </w:num>
  <w:num w:numId="52" w16cid:durableId="1199851786">
    <w:abstractNumId w:val="44"/>
  </w:num>
  <w:num w:numId="53" w16cid:durableId="1538665023">
    <w:abstractNumId w:val="55"/>
  </w:num>
  <w:num w:numId="54" w16cid:durableId="1156917321">
    <w:abstractNumId w:val="12"/>
  </w:num>
  <w:num w:numId="55" w16cid:durableId="835532179">
    <w:abstractNumId w:val="52"/>
  </w:num>
  <w:num w:numId="56" w16cid:durableId="1060061708">
    <w:abstractNumId w:val="50"/>
  </w:num>
  <w:num w:numId="57" w16cid:durableId="781727846">
    <w:abstractNumId w:val="20"/>
  </w:num>
  <w:num w:numId="58" w16cid:durableId="486753747">
    <w:abstractNumId w:val="27"/>
  </w:num>
  <w:num w:numId="59" w16cid:durableId="366026088">
    <w:abstractNumId w:val="45"/>
  </w:num>
  <w:num w:numId="60" w16cid:durableId="691420954">
    <w:abstractNumId w:val="8"/>
  </w:num>
  <w:num w:numId="61" w16cid:durableId="740441886">
    <w:abstractNumId w:val="25"/>
  </w:num>
  <w:num w:numId="62" w16cid:durableId="1578317769">
    <w:abstractNumId w:val="7"/>
  </w:num>
  <w:num w:numId="63" w16cid:durableId="1890456352">
    <w:abstractNumId w:val="23"/>
  </w:num>
  <w:num w:numId="64" w16cid:durableId="326444605">
    <w:abstractNumId w:val="28"/>
    <w:lvlOverride w:ilvl="0">
      <w:startOverride w:val="1"/>
    </w:lvlOverride>
  </w:num>
  <w:num w:numId="65" w16cid:durableId="1745226733">
    <w:abstractNumId w:val="28"/>
  </w:num>
  <w:num w:numId="66" w16cid:durableId="1593317256">
    <w:abstractNumId w:val="48"/>
  </w:num>
  <w:num w:numId="67" w16cid:durableId="1943878525">
    <w:abstractNumId w:val="65"/>
  </w:num>
  <w:num w:numId="68" w16cid:durableId="656229906">
    <w:abstractNumId w:val="46"/>
  </w:num>
  <w:num w:numId="69" w16cid:durableId="1812406653">
    <w:abstractNumId w:val="3"/>
  </w:num>
  <w:num w:numId="70" w16cid:durableId="1386880469">
    <w:abstractNumId w:val="13"/>
  </w:num>
  <w:num w:numId="71" w16cid:durableId="314837581">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36"/>
    <w:rsid w:val="0009432E"/>
    <w:rsid w:val="0009780D"/>
    <w:rsid w:val="000C36EB"/>
    <w:rsid w:val="001523C3"/>
    <w:rsid w:val="00183C46"/>
    <w:rsid w:val="001C4F7A"/>
    <w:rsid w:val="0028688C"/>
    <w:rsid w:val="002A1179"/>
    <w:rsid w:val="00355A74"/>
    <w:rsid w:val="003D067A"/>
    <w:rsid w:val="00437EC9"/>
    <w:rsid w:val="005562F2"/>
    <w:rsid w:val="00701D42"/>
    <w:rsid w:val="00780C66"/>
    <w:rsid w:val="007A1E8F"/>
    <w:rsid w:val="007F70E9"/>
    <w:rsid w:val="00827F7D"/>
    <w:rsid w:val="00845B64"/>
    <w:rsid w:val="008C1438"/>
    <w:rsid w:val="008D3EBB"/>
    <w:rsid w:val="00956DCF"/>
    <w:rsid w:val="00993CC0"/>
    <w:rsid w:val="00B0443A"/>
    <w:rsid w:val="00B10615"/>
    <w:rsid w:val="00B2351E"/>
    <w:rsid w:val="00BA7E92"/>
    <w:rsid w:val="00D22138"/>
    <w:rsid w:val="00DA65C6"/>
    <w:rsid w:val="00DB6CB9"/>
    <w:rsid w:val="00DC336E"/>
    <w:rsid w:val="00DF5736"/>
    <w:rsid w:val="00E14410"/>
    <w:rsid w:val="00EB5109"/>
    <w:rsid w:val="00F12A8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E759"/>
  <w15:docId w15:val="{B3CCB2B3-1859-4A1B-A20C-078E55F6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933"/>
    <w:pPr>
      <w:spacing w:line="276" w:lineRule="auto"/>
    </w:pPr>
  </w:style>
  <w:style w:type="paragraph" w:styleId="Nagwek1">
    <w:name w:val="heading 1"/>
    <w:basedOn w:val="Normalny"/>
    <w:next w:val="Normalny"/>
    <w:link w:val="Nagwek1Znak"/>
    <w:qFormat/>
    <w:rsid w:val="001C56B7"/>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1C56B7"/>
    <w:pPr>
      <w:keepNext/>
      <w:keepLines/>
      <w:spacing w:before="360" w:after="120"/>
      <w:outlineLvl w:val="1"/>
    </w:pPr>
    <w:rPr>
      <w:sz w:val="32"/>
      <w:szCs w:val="32"/>
    </w:rPr>
  </w:style>
  <w:style w:type="paragraph" w:styleId="Nagwek3">
    <w:name w:val="heading 3"/>
    <w:basedOn w:val="Normalny"/>
    <w:next w:val="Normalny"/>
    <w:uiPriority w:val="9"/>
    <w:unhideWhenUsed/>
    <w:qFormat/>
    <w:rsid w:val="001C56B7"/>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1C56B7"/>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1C56B7"/>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1C56B7"/>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6D8A"/>
  </w:style>
  <w:style w:type="character" w:customStyle="1" w:styleId="StopkaZnak">
    <w:name w:val="Stopka Znak"/>
    <w:basedOn w:val="Domylnaczcionkaakapitu"/>
    <w:link w:val="Stopka"/>
    <w:uiPriority w:val="99"/>
    <w:qFormat/>
    <w:rsid w:val="00526D8A"/>
  </w:style>
  <w:style w:type="character" w:customStyle="1" w:styleId="czeinternetowe">
    <w:name w:val="Łącze internetowe"/>
    <w:basedOn w:val="Domylnaczcionkaakapitu"/>
    <w:uiPriority w:val="99"/>
    <w:unhideWhenUsed/>
    <w:rsid w:val="00F35E6F"/>
    <w:rPr>
      <w:color w:val="0000FF" w:themeColor="hyperlink"/>
      <w:u w:val="single"/>
    </w:rPr>
  </w:style>
  <w:style w:type="character" w:customStyle="1" w:styleId="Nierozpoznanawzmianka1">
    <w:name w:val="Nierozpoznana wzmianka1"/>
    <w:basedOn w:val="Domylnaczcionkaakapitu"/>
    <w:uiPriority w:val="99"/>
    <w:semiHidden/>
    <w:unhideWhenUsed/>
    <w:qFormat/>
    <w:rsid w:val="00821A35"/>
    <w:rPr>
      <w:color w:val="605E5C"/>
      <w:shd w:val="clear" w:color="auto" w:fill="E1DFDD"/>
    </w:rPr>
  </w:style>
  <w:style w:type="character" w:customStyle="1" w:styleId="Odwiedzoneczeinternetowe">
    <w:name w:val="Odwiedzone łącze internetowe"/>
    <w:basedOn w:val="Domylnaczcionkaakapitu"/>
    <w:uiPriority w:val="99"/>
    <w:semiHidden/>
    <w:unhideWhenUsed/>
    <w:rsid w:val="005978FC"/>
    <w:rPr>
      <w:color w:val="800080" w:themeColor="followedHyperlink"/>
      <w:u w:val="single"/>
    </w:rPr>
  </w:style>
  <w:style w:type="character" w:customStyle="1" w:styleId="Nagwek1Znak">
    <w:name w:val="Nagłówek 1 Znak"/>
    <w:basedOn w:val="Domylnaczcionkaakapitu"/>
    <w:link w:val="Nagwek1"/>
    <w:qFormat/>
    <w:rsid w:val="0003147E"/>
    <w:rPr>
      <w:sz w:val="40"/>
      <w:szCs w:val="40"/>
    </w:rPr>
  </w:style>
  <w:style w:type="character" w:customStyle="1" w:styleId="Nagwek2Znak">
    <w:name w:val="Nagłówek 2 Znak"/>
    <w:basedOn w:val="Domylnaczcionkaakapitu"/>
    <w:link w:val="Nagwek2"/>
    <w:uiPriority w:val="9"/>
    <w:qFormat/>
    <w:rsid w:val="000B1BB6"/>
    <w:rPr>
      <w:sz w:val="32"/>
      <w:szCs w:val="32"/>
    </w:rPr>
  </w:style>
  <w:style w:type="character" w:customStyle="1" w:styleId="Kolorowalistaakcent1Znak">
    <w:name w:val="Kolorowa lista — akcent 1 Znak"/>
    <w:link w:val="Kolorowalistaakcent11"/>
    <w:uiPriority w:val="34"/>
    <w:qFormat/>
    <w:locked/>
    <w:rsid w:val="00D857AC"/>
    <w:rPr>
      <w:rFonts w:ascii="Calibri" w:eastAsia="SimSun" w:hAnsi="Calibri" w:cs="Times New Roman"/>
      <w:sz w:val="20"/>
      <w:szCs w:val="20"/>
      <w:lang w:val="pl-PL" w:eastAsia="zh-CN"/>
    </w:rPr>
  </w:style>
  <w:style w:type="character" w:customStyle="1" w:styleId="alb">
    <w:name w:val="a_lb"/>
    <w:qFormat/>
    <w:rsid w:val="00D857AC"/>
    <w:rPr>
      <w:rFonts w:cs="Times New Roman"/>
    </w:rPr>
  </w:style>
  <w:style w:type="character" w:customStyle="1" w:styleId="TekstdymkaZnak">
    <w:name w:val="Tekst dymka Znak"/>
    <w:basedOn w:val="Domylnaczcionkaakapitu"/>
    <w:link w:val="Tekstdymka"/>
    <w:uiPriority w:val="99"/>
    <w:semiHidden/>
    <w:qFormat/>
    <w:rsid w:val="003A06FD"/>
    <w:rPr>
      <w:rFonts w:ascii="Tahoma" w:hAnsi="Tahoma" w:cs="Tahoma"/>
      <w:sz w:val="16"/>
      <w:szCs w:val="16"/>
    </w:rPr>
  </w:style>
  <w:style w:type="character" w:styleId="Odwoaniedokomentarza">
    <w:name w:val="annotation reference"/>
    <w:basedOn w:val="Domylnaczcionkaakapitu"/>
    <w:uiPriority w:val="99"/>
    <w:semiHidden/>
    <w:unhideWhenUsed/>
    <w:qFormat/>
    <w:rsid w:val="003A06FD"/>
    <w:rPr>
      <w:sz w:val="16"/>
      <w:szCs w:val="16"/>
    </w:rPr>
  </w:style>
  <w:style w:type="character" w:customStyle="1" w:styleId="TekstkomentarzaZnak">
    <w:name w:val="Tekst komentarza Znak"/>
    <w:basedOn w:val="Domylnaczcionkaakapitu"/>
    <w:link w:val="Tekstkomentarza"/>
    <w:uiPriority w:val="99"/>
    <w:qFormat/>
    <w:rsid w:val="003A06FD"/>
    <w:rPr>
      <w:sz w:val="20"/>
      <w:szCs w:val="20"/>
    </w:rPr>
  </w:style>
  <w:style w:type="character" w:customStyle="1" w:styleId="TematkomentarzaZnak">
    <w:name w:val="Temat komentarza Znak"/>
    <w:basedOn w:val="TekstkomentarzaZnak"/>
    <w:link w:val="Tematkomentarza"/>
    <w:uiPriority w:val="99"/>
    <w:semiHidden/>
    <w:qFormat/>
    <w:rsid w:val="003A06FD"/>
    <w:rPr>
      <w:b/>
      <w:bCs/>
      <w:sz w:val="20"/>
      <w:szCs w:val="20"/>
    </w:rPr>
  </w:style>
  <w:style w:type="character" w:styleId="Nierozpoznanawzmianka">
    <w:name w:val="Unresolved Mention"/>
    <w:basedOn w:val="Domylnaczcionkaakapitu"/>
    <w:uiPriority w:val="99"/>
    <w:semiHidden/>
    <w:unhideWhenUsed/>
    <w:qFormat/>
    <w:rsid w:val="001112A1"/>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526D8A"/>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styleId="Tytu">
    <w:name w:val="Title"/>
    <w:basedOn w:val="Normalny"/>
    <w:next w:val="Normalny"/>
    <w:uiPriority w:val="10"/>
    <w:qFormat/>
    <w:rsid w:val="001C56B7"/>
    <w:pPr>
      <w:keepNext/>
      <w:keepLines/>
      <w:spacing w:after="60"/>
    </w:pPr>
    <w:rPr>
      <w:sz w:val="52"/>
      <w:szCs w:val="52"/>
    </w:rPr>
  </w:style>
  <w:style w:type="paragraph" w:styleId="Podtytu">
    <w:name w:val="Subtitle"/>
    <w:basedOn w:val="Normalny"/>
    <w:next w:val="Normalny"/>
    <w:uiPriority w:val="11"/>
    <w:qFormat/>
    <w:rsid w:val="001C56B7"/>
    <w:pPr>
      <w:keepNext/>
      <w:keepLines/>
      <w:spacing w:after="320"/>
    </w:pPr>
    <w:rPr>
      <w:color w:val="666666"/>
      <w:sz w:val="30"/>
      <w:szCs w:val="30"/>
    </w:rPr>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BF13E5"/>
    <w:pPr>
      <w:ind w:left="720"/>
      <w:contextualSpacing/>
    </w:pPr>
  </w:style>
  <w:style w:type="paragraph" w:styleId="Spistreci2">
    <w:name w:val="toc 2"/>
    <w:basedOn w:val="Normalny"/>
    <w:next w:val="Normalny"/>
    <w:autoRedefine/>
    <w:uiPriority w:val="39"/>
    <w:unhideWhenUsed/>
    <w:rsid w:val="00D22138"/>
    <w:pPr>
      <w:tabs>
        <w:tab w:val="right" w:pos="10064"/>
      </w:tabs>
      <w:spacing w:after="100"/>
      <w:ind w:left="220"/>
      <w:jc w:val="both"/>
    </w:pPr>
    <w:rPr>
      <w:rFonts w:asciiTheme="majorHAnsi" w:hAnsiTheme="majorHAnsi" w:cstheme="majorHAnsi"/>
      <w:b/>
      <w:bCs/>
    </w:r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paragraph" w:styleId="Spistreci1">
    <w:name w:val="toc 1"/>
    <w:basedOn w:val="Normalny"/>
    <w:next w:val="Normalny"/>
    <w:autoRedefine/>
    <w:uiPriority w:val="39"/>
    <w:unhideWhenUsed/>
    <w:rsid w:val="003B2B9A"/>
    <w:pPr>
      <w:tabs>
        <w:tab w:val="right" w:pos="10064"/>
      </w:tabs>
      <w:spacing w:after="100"/>
    </w:pPr>
  </w:style>
  <w:style w:type="paragraph" w:customStyle="1" w:styleId="Default">
    <w:name w:val="Default"/>
    <w:qFormat/>
    <w:rsid w:val="00A27539"/>
    <w:rPr>
      <w:rFonts w:ascii="Times New Roman" w:hAnsi="Times New Roman" w:cs="Times New Roman"/>
      <w:color w:val="000000"/>
      <w:sz w:val="24"/>
      <w:szCs w:val="24"/>
    </w:rPr>
  </w:style>
  <w:style w:type="paragraph" w:customStyle="1" w:styleId="Kolorowalistaakcent11">
    <w:name w:val="Kolorowa lista — akcent 11"/>
    <w:basedOn w:val="Normalny"/>
    <w:link w:val="Kolorowalistaakcent1Znak"/>
    <w:qFormat/>
    <w:rsid w:val="00D857AC"/>
    <w:pPr>
      <w:spacing w:before="20" w:after="40" w:line="252" w:lineRule="auto"/>
      <w:ind w:left="720"/>
      <w:contextualSpacing/>
      <w:jc w:val="both"/>
    </w:pPr>
    <w:rPr>
      <w:rFonts w:ascii="Calibri" w:eastAsia="SimSun" w:hAnsi="Calibri" w:cs="Times New Roman"/>
      <w:sz w:val="20"/>
      <w:szCs w:val="20"/>
      <w:lang w:eastAsia="zh-CN"/>
    </w:rPr>
  </w:style>
  <w:style w:type="paragraph" w:styleId="Nagwekindeksu">
    <w:name w:val="index heading"/>
    <w:basedOn w:val="Nagwek"/>
  </w:style>
  <w:style w:type="paragraph" w:styleId="Nagwekspisutreci">
    <w:name w:val="TOC Heading"/>
    <w:basedOn w:val="Nagwek1"/>
    <w:next w:val="Normalny"/>
    <w:uiPriority w:val="39"/>
    <w:unhideWhenUsed/>
    <w:qFormat/>
    <w:rsid w:val="0044036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ekstdymka">
    <w:name w:val="Balloon Text"/>
    <w:basedOn w:val="Normalny"/>
    <w:link w:val="TekstdymkaZnak"/>
    <w:uiPriority w:val="99"/>
    <w:semiHidden/>
    <w:unhideWhenUsed/>
    <w:qFormat/>
    <w:rsid w:val="003A06FD"/>
    <w:pPr>
      <w:spacing w:line="240" w:lineRule="auto"/>
    </w:pPr>
    <w:rPr>
      <w:rFonts w:ascii="Tahoma" w:hAnsi="Tahoma" w:cs="Tahoma"/>
      <w:sz w:val="16"/>
      <w:szCs w:val="16"/>
    </w:rPr>
  </w:style>
  <w:style w:type="paragraph" w:styleId="Tekstkomentarza">
    <w:name w:val="annotation text"/>
    <w:basedOn w:val="Normalny"/>
    <w:link w:val="TekstkomentarzaZnak"/>
    <w:uiPriority w:val="99"/>
    <w:unhideWhenUsed/>
    <w:qFormat/>
    <w:rsid w:val="003A06F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A06FD"/>
    <w:rPr>
      <w:b/>
      <w:bCs/>
    </w:rPr>
  </w:style>
  <w:style w:type="paragraph" w:customStyle="1" w:styleId="Zawartoramki">
    <w:name w:val="Zawartość ramki"/>
    <w:basedOn w:val="Normalny"/>
    <w:qFormat/>
  </w:style>
  <w:style w:type="paragraph" w:customStyle="1" w:styleId="Standard">
    <w:name w:val="Standard"/>
    <w:qFormat/>
    <w:rsid w:val="00863D46"/>
    <w:pPr>
      <w:textAlignment w:val="baseline"/>
    </w:pPr>
    <w:rPr>
      <w:rFonts w:ascii="Liberation Serif" w:eastAsia="NSimSun" w:hAnsi="Liberation Serif"/>
      <w:kern w:val="2"/>
      <w:sz w:val="24"/>
      <w:szCs w:val="24"/>
      <w:lang w:eastAsia="zh-CN" w:bidi="hi-IN"/>
    </w:rPr>
  </w:style>
  <w:style w:type="table" w:customStyle="1" w:styleId="TableNormal">
    <w:name w:val="Table Normal"/>
    <w:rsid w:val="001C56B7"/>
    <w:tblPr>
      <w:tblCellMar>
        <w:top w:w="0" w:type="dxa"/>
        <w:left w:w="0" w:type="dxa"/>
        <w:bottom w:w="0" w:type="dxa"/>
        <w:right w:w="0" w:type="dxa"/>
      </w:tblCellMar>
    </w:tblPr>
  </w:style>
  <w:style w:type="table" w:styleId="Tabela-Siatka">
    <w:name w:val="Table Grid"/>
    <w:basedOn w:val="Standardowy"/>
    <w:uiPriority w:val="39"/>
    <w:rsid w:val="0052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B6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okolniki" TargetMode="External"/><Relationship Id="rId18" Type="http://schemas.openxmlformats.org/officeDocument/2006/relationships/hyperlink" Target="mailto:bartoszg@sokolniki.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endnotes" Target="endnotes.xml"/><Relationship Id="rId12" Type="http://schemas.openxmlformats.org/officeDocument/2006/relationships/hyperlink" Target="https://platformazakupowa.pl/pn/sokolniki" TargetMode="External"/><Relationship Id="rId17" Type="http://schemas.openxmlformats.org/officeDocument/2006/relationships/hyperlink" Target="mailto:rif@sokolniki.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nccert.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okolniki.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pn/sokolniki" TargetMode="External"/><Relationship Id="rId28" Type="http://schemas.openxmlformats.org/officeDocument/2006/relationships/footer" Target="footer1.xml"/><Relationship Id="rId10" Type="http://schemas.openxmlformats.org/officeDocument/2006/relationships/hyperlink" Target="https://www.bip.sokolniki.akcessnet.net/"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 TargetMode="External"/><Relationship Id="rId22" Type="http://schemas.openxmlformats.org/officeDocument/2006/relationships/hyperlink" Target="https://www.gov.pl/web/mswia/oprogramowanie-do-pobrania"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EC45-4332-41D2-95B5-A284D297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14439</Words>
  <Characters>86638</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UG RGK</cp:lastModifiedBy>
  <cp:revision>7</cp:revision>
  <cp:lastPrinted>2023-01-27T08:09:00Z</cp:lastPrinted>
  <dcterms:created xsi:type="dcterms:W3CDTF">2023-07-30T10:18:00Z</dcterms:created>
  <dcterms:modified xsi:type="dcterms:W3CDTF">2023-08-01T07:16:00Z</dcterms:modified>
  <dc:language>pl-PL</dc:language>
</cp:coreProperties>
</file>