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9A066B">
        <w:rPr>
          <w:rFonts w:eastAsia="Arial" w:cs="Times New Roman"/>
          <w:b/>
          <w:kern w:val="1"/>
          <w:szCs w:val="20"/>
          <w:lang w:eastAsia="zh-CN" w:bidi="hi-IN"/>
        </w:rPr>
        <w:t>.31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9A066B" w:rsidRPr="00D6023E" w:rsidRDefault="009A066B" w:rsidP="009A066B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>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cs="Times New Roman"/>
          <w:szCs w:val="20"/>
        </w:rPr>
        <w:t>„</w:t>
      </w:r>
      <w:r>
        <w:rPr>
          <w:rFonts w:cs="Times New Roman"/>
          <w:bCs/>
          <w:iCs/>
          <w:szCs w:val="20"/>
        </w:rPr>
        <w:t>Wykonanie i dostawa</w:t>
      </w:r>
      <w:r w:rsidRPr="00D6023E">
        <w:rPr>
          <w:rFonts w:cs="Times New Roman"/>
          <w:bCs/>
          <w:iCs/>
          <w:szCs w:val="20"/>
        </w:rPr>
        <w:t xml:space="preserve"> tablic rejestracyjnych oraz o</w:t>
      </w:r>
      <w:r w:rsidR="00DF20C7">
        <w:rPr>
          <w:rFonts w:cs="Times New Roman"/>
          <w:bCs/>
          <w:iCs/>
          <w:szCs w:val="20"/>
        </w:rPr>
        <w:t>dbiór i </w:t>
      </w:r>
      <w:r>
        <w:rPr>
          <w:rFonts w:cs="Times New Roman"/>
          <w:bCs/>
          <w:iCs/>
          <w:szCs w:val="20"/>
        </w:rPr>
        <w:t>złomowanie wycofanych z </w:t>
      </w:r>
      <w:r w:rsidRPr="00D6023E">
        <w:rPr>
          <w:rFonts w:cs="Times New Roman"/>
          <w:bCs/>
          <w:iCs/>
          <w:szCs w:val="20"/>
        </w:rPr>
        <w:t>użytku tablic rejestracyjnych</w:t>
      </w:r>
      <w:r>
        <w:rPr>
          <w:rFonts w:cs="Times New Roman"/>
          <w:bCs/>
          <w:iCs/>
          <w:szCs w:val="20"/>
        </w:rPr>
        <w:t xml:space="preserve">, </w:t>
      </w:r>
      <w:r w:rsidRPr="00D6023E">
        <w:rPr>
          <w:rFonts w:cs="Times New Roman"/>
          <w:szCs w:val="20"/>
        </w:rPr>
        <w:t xml:space="preserve">z </w:t>
      </w:r>
      <w:r>
        <w:rPr>
          <w:rFonts w:cs="Times New Roman"/>
          <w:szCs w:val="20"/>
        </w:rPr>
        <w:t xml:space="preserve">12 miesięcznym </w:t>
      </w:r>
      <w:r w:rsidRPr="00D6023E">
        <w:rPr>
          <w:rFonts w:cs="Times New Roman"/>
          <w:szCs w:val="20"/>
        </w:rPr>
        <w:t xml:space="preserve">terminem obowiązywania </w:t>
      </w:r>
      <w:r>
        <w:rPr>
          <w:rFonts w:cs="Times New Roman"/>
          <w:szCs w:val="20"/>
        </w:rPr>
        <w:t>umowy</w:t>
      </w:r>
      <w:r w:rsidR="00503AAC">
        <w:rPr>
          <w:rFonts w:cs="Times New Roman"/>
          <w:szCs w:val="20"/>
        </w:rPr>
        <w:t xml:space="preserve"> </w:t>
      </w:r>
      <w:r w:rsidR="00503AAC" w:rsidRPr="00503AAC">
        <w:rPr>
          <w:rFonts w:cs="Times New Roman"/>
          <w:szCs w:val="20"/>
        </w:rPr>
        <w:t>na potrzeby Starostwa Powiatowego w Nowym Dworze Gdańskim”.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A066B" w:rsidRPr="00D6023E" w:rsidRDefault="00503AAC" w:rsidP="009A066B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Times New Roman" w:cs="Times New Roman"/>
          <w:szCs w:val="20"/>
        </w:rPr>
        <w:t>Przystępując do postępowania</w:t>
      </w:r>
      <w:r w:rsidR="009A066B">
        <w:rPr>
          <w:rFonts w:cs="Times New Roman"/>
          <w:szCs w:val="20"/>
        </w:rPr>
        <w:t>, oferuję:</w:t>
      </w:r>
    </w:p>
    <w:p w:rsidR="00D33774" w:rsidRPr="00D74475" w:rsidRDefault="00D33774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A066B" w:rsidRPr="009A066B" w:rsidRDefault="00D74475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9A066B" w:rsidRPr="00AE43CF" w:rsidRDefault="009A066B" w:rsidP="009A066B">
      <w:pPr>
        <w:pStyle w:val="Standard"/>
        <w:widowControl/>
        <w:tabs>
          <w:tab w:val="left" w:pos="426"/>
        </w:tabs>
        <w:autoSpaceDN/>
        <w:ind w:left="1146"/>
        <w:jc w:val="both"/>
        <w:rPr>
          <w:sz w:val="20"/>
          <w:szCs w:val="20"/>
        </w:rPr>
      </w:pPr>
      <w:r w:rsidRPr="00AE43CF">
        <w:rPr>
          <w:bCs/>
          <w:sz w:val="20"/>
          <w:szCs w:val="20"/>
        </w:rPr>
        <w:t>A</w:t>
      </w:r>
      <w:r w:rsidRPr="00AE43CF">
        <w:rPr>
          <w:rFonts w:cs="Times New Roman"/>
          <w:sz w:val="20"/>
          <w:szCs w:val="20"/>
        </w:rPr>
        <w:t>sortyment oraz szacunkowe ilości, w całym okresie obowiązywania umowy, wg wykazu:</w:t>
      </w:r>
    </w:p>
    <w:tbl>
      <w:tblPr>
        <w:tblW w:w="9002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1843"/>
        <w:gridCol w:w="2353"/>
        <w:gridCol w:w="1404"/>
      </w:tblGrid>
      <w:tr w:rsidR="009A066B" w:rsidRPr="00D6023E" w:rsidTr="009A066B">
        <w:trPr>
          <w:trHeight w:val="19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023E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</w:tr>
      <w:tr w:rsidR="009A066B" w:rsidRPr="00D6023E" w:rsidTr="009A066B">
        <w:trPr>
          <w:trHeight w:val="408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023E">
              <w:rPr>
                <w:rFonts w:eastAsia="Calibri"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AE43CF" w:rsidRDefault="009A066B" w:rsidP="009A066B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Cena brutto za 1 sztukę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Default="009A066B" w:rsidP="009A066B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Szacunkowa</w:t>
            </w:r>
          </w:p>
          <w:p w:rsidR="009A066B" w:rsidRPr="00AE43CF" w:rsidRDefault="009A066B" w:rsidP="009A066B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ilość sztuk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Default="001D0775" w:rsidP="001D0775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Iloczyn</w:t>
            </w:r>
          </w:p>
          <w:p w:rsidR="001D0775" w:rsidRPr="00AE43CF" w:rsidRDefault="001D0775" w:rsidP="001D0775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kol. 2 x kol. 3</w:t>
            </w:r>
          </w:p>
        </w:tc>
      </w:tr>
      <w:tr w:rsidR="009A066B" w:rsidRPr="00D6023E" w:rsidTr="009A066B">
        <w:trPr>
          <w:trHeight w:val="427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zwyczajne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8.000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06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indywidualne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1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zabytkowe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18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tymczasowe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2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motocyklowe zwyczajne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1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motocyklowe zabytkowe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08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motorowerowe zwyczajne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24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Wtórniki wszystkich rodzajów tablic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066B" w:rsidTr="009A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8"/>
        </w:trPr>
        <w:tc>
          <w:tcPr>
            <w:tcW w:w="3402" w:type="dxa"/>
          </w:tcPr>
          <w:p w:rsidR="009A066B" w:rsidRPr="001D0775" w:rsidRDefault="001D0775" w:rsidP="001D0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Arial" w:cs="Times New Roman"/>
                <w:b/>
                <w:iCs/>
                <w:kern w:val="1"/>
                <w:szCs w:val="20"/>
                <w:lang w:eastAsia="zh-CN" w:bidi="hi-IN"/>
              </w:rPr>
            </w:pPr>
            <w:r w:rsidRPr="001D0775">
              <w:rPr>
                <w:rFonts w:eastAsia="Arial" w:cs="Times New Roman"/>
                <w:b/>
                <w:iCs/>
                <w:kern w:val="1"/>
                <w:szCs w:val="20"/>
                <w:lang w:eastAsia="zh-CN" w:bidi="hi-IN"/>
              </w:rPr>
              <w:t>RAZEM</w:t>
            </w:r>
          </w:p>
        </w:tc>
        <w:tc>
          <w:tcPr>
            <w:tcW w:w="1843" w:type="dxa"/>
          </w:tcPr>
          <w:p w:rsidR="009A066B" w:rsidRDefault="001D0775" w:rsidP="009A066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  <w:t>-------------------------</w:t>
            </w:r>
          </w:p>
        </w:tc>
        <w:tc>
          <w:tcPr>
            <w:tcW w:w="2353" w:type="dxa"/>
          </w:tcPr>
          <w:p w:rsidR="009A066B" w:rsidRDefault="001D0775" w:rsidP="009A066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  <w:t>--------------------------------</w:t>
            </w:r>
          </w:p>
        </w:tc>
        <w:tc>
          <w:tcPr>
            <w:tcW w:w="1404" w:type="dxa"/>
          </w:tcPr>
          <w:p w:rsidR="009A066B" w:rsidRDefault="009A066B" w:rsidP="001D0775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</w:p>
        </w:tc>
      </w:tr>
    </w:tbl>
    <w:p w:rsidR="009A066B" w:rsidRPr="001D0775" w:rsidRDefault="009A066B" w:rsidP="001D0775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F051D8" w:rsidRPr="009A066B" w:rsidRDefault="00184441" w:rsidP="009A066B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 w:rsidR="009A066B">
        <w:rPr>
          <w:rFonts w:eastAsia="Times New Roman" w:cs="Times New Roman"/>
          <w:bCs/>
          <w:szCs w:val="20"/>
        </w:rPr>
        <w:t xml:space="preserve">dmiotu zamówienia </w:t>
      </w:r>
      <w:r w:rsidR="00F051D8">
        <w:rPr>
          <w:rFonts w:eastAsia="Times New Roman" w:cs="Times New Roman"/>
          <w:bCs/>
          <w:szCs w:val="20"/>
        </w:rPr>
        <w:t xml:space="preserve">za </w:t>
      </w:r>
      <w:r w:rsidR="00176D92">
        <w:rPr>
          <w:rFonts w:eastAsia="Times New Roman" w:cs="Times New Roman"/>
          <w:bCs/>
          <w:szCs w:val="20"/>
        </w:rPr>
        <w:t>cenę oferty brutto …………</w:t>
      </w:r>
      <w:r w:rsidR="009A066B">
        <w:rPr>
          <w:rFonts w:eastAsia="Times New Roman" w:cs="Times New Roman"/>
          <w:bCs/>
          <w:szCs w:val="20"/>
        </w:rPr>
        <w:t xml:space="preserve"> </w:t>
      </w:r>
      <w:r w:rsidR="00F051D8">
        <w:rPr>
          <w:rFonts w:eastAsia="Arial" w:cs="Times New Roman"/>
          <w:color w:val="000000"/>
          <w:kern w:val="1"/>
          <w:szCs w:val="20"/>
          <w:lang w:eastAsia="zh-CN" w:bidi="hi-IN"/>
        </w:rPr>
        <w:t>słow</w:t>
      </w:r>
      <w:r w:rsidR="00176D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nie: …………., podatek VAT: ……………… </w:t>
      </w: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855C1" w:rsidRPr="00B855C1" w:rsidRDefault="00B855C1" w:rsidP="00B855C1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B855C1">
        <w:rPr>
          <w:b/>
          <w:szCs w:val="20"/>
          <w:lang w:eastAsia="ar-SA"/>
        </w:rPr>
        <w:t>Przedłużenie</w:t>
      </w:r>
      <w:r w:rsidRPr="00B855C1">
        <w:rPr>
          <w:szCs w:val="20"/>
          <w:lang w:eastAsia="ar-SA"/>
        </w:rPr>
        <w:t xml:space="preserve"> </w:t>
      </w:r>
      <w:r w:rsidRPr="00B855C1">
        <w:rPr>
          <w:b/>
          <w:szCs w:val="20"/>
          <w:lang w:eastAsia="ar-SA"/>
        </w:rPr>
        <w:t>okresu gwarancji/rękojmi</w:t>
      </w:r>
      <w:r w:rsidRPr="00B855C1">
        <w:rPr>
          <w:szCs w:val="20"/>
          <w:lang w:eastAsia="ar-SA"/>
        </w:rPr>
        <w:t xml:space="preserve"> – max 20 pkt.</w:t>
      </w:r>
    </w:p>
    <w:p w:rsidR="00B855C1" w:rsidRPr="00C82CB3" w:rsidRDefault="00B855C1" w:rsidP="00B855C1">
      <w:pPr>
        <w:pStyle w:val="Akapitzlist"/>
        <w:tabs>
          <w:tab w:val="left" w:pos="426"/>
        </w:tabs>
        <w:ind w:left="284"/>
        <w:rPr>
          <w:color w:val="000000"/>
          <w:szCs w:val="20"/>
          <w:lang w:eastAsia="ar-SA"/>
        </w:rPr>
      </w:pPr>
      <w:r w:rsidRPr="00C82CB3">
        <w:rPr>
          <w:color w:val="000000"/>
          <w:szCs w:val="20"/>
          <w:lang w:eastAsia="ar-SA"/>
        </w:rPr>
        <w:t xml:space="preserve">Udzielamy zamawiającemu gwarancji minimalnej na okres – </w:t>
      </w:r>
      <w:r>
        <w:rPr>
          <w:color w:val="000000"/>
          <w:szCs w:val="20"/>
          <w:lang w:eastAsia="ar-SA"/>
        </w:rPr>
        <w:t>12</w:t>
      </w:r>
      <w:r w:rsidRPr="00C82CB3">
        <w:rPr>
          <w:color w:val="000000"/>
          <w:szCs w:val="20"/>
          <w:lang w:eastAsia="ar-SA"/>
        </w:rPr>
        <w:t xml:space="preserve"> miesięcy; </w:t>
      </w:r>
    </w:p>
    <w:p w:rsidR="00B855C1" w:rsidRPr="00C82CB3" w:rsidRDefault="00B855C1" w:rsidP="00B855C1">
      <w:pPr>
        <w:pStyle w:val="Akapitzlist"/>
        <w:tabs>
          <w:tab w:val="left" w:pos="426"/>
        </w:tabs>
        <w:ind w:left="284"/>
        <w:rPr>
          <w:rFonts w:eastAsia="Arial"/>
          <w:b/>
          <w:iCs/>
          <w:kern w:val="1"/>
          <w:szCs w:val="20"/>
          <w:lang w:eastAsia="zh-CN" w:bidi="hi-IN"/>
        </w:rPr>
      </w:pPr>
      <w:r w:rsidRPr="00C82CB3">
        <w:rPr>
          <w:color w:val="000000"/>
          <w:szCs w:val="20"/>
          <w:lang w:eastAsia="ar-SA"/>
        </w:rPr>
        <w:t>Przedłużamy zamawia</w:t>
      </w:r>
      <w:r>
        <w:rPr>
          <w:color w:val="000000"/>
          <w:szCs w:val="20"/>
          <w:lang w:eastAsia="ar-SA"/>
        </w:rPr>
        <w:t>jącemu okres gwarancji</w:t>
      </w:r>
      <w:r w:rsidRPr="00C82CB3">
        <w:rPr>
          <w:color w:val="000000"/>
          <w:szCs w:val="20"/>
          <w:lang w:eastAsia="ar-SA"/>
        </w:rPr>
        <w:t>:</w:t>
      </w:r>
    </w:p>
    <w:p w:rsidR="00B855C1" w:rsidRPr="00C82CB3" w:rsidRDefault="00B855C1" w:rsidP="00B855C1">
      <w:pPr>
        <w:pStyle w:val="Akapitzlist"/>
        <w:suppressAutoHyphens/>
        <w:ind w:left="284"/>
        <w:rPr>
          <w:color w:val="000000"/>
          <w:szCs w:val="20"/>
          <w:lang w:eastAsia="ar-SA"/>
        </w:rPr>
      </w:pPr>
      <w:r>
        <w:rPr>
          <w:color w:val="000000"/>
          <w:szCs w:val="20"/>
          <w:lang w:eastAsia="ar-SA"/>
        </w:rPr>
        <w:t xml:space="preserve">o kolejne </w:t>
      </w:r>
      <w:r w:rsidRPr="00C82CB3">
        <w:rPr>
          <w:color w:val="000000"/>
          <w:szCs w:val="20"/>
          <w:lang w:eastAsia="ar-SA"/>
        </w:rPr>
        <w:t>12 miesięcy,</w:t>
      </w:r>
    </w:p>
    <w:p w:rsidR="00B855C1" w:rsidRPr="00C82CB3" w:rsidRDefault="00B855C1" w:rsidP="00B855C1">
      <w:pPr>
        <w:pStyle w:val="Akapitzlist"/>
        <w:suppressAutoHyphens/>
        <w:ind w:left="284"/>
        <w:rPr>
          <w:color w:val="000000"/>
          <w:szCs w:val="20"/>
          <w:lang w:eastAsia="ar-SA"/>
        </w:rPr>
      </w:pPr>
      <w:r>
        <w:rPr>
          <w:color w:val="000000"/>
          <w:szCs w:val="20"/>
          <w:lang w:eastAsia="ar-SA"/>
        </w:rPr>
        <w:t xml:space="preserve">o kolejne </w:t>
      </w:r>
      <w:r w:rsidRPr="00C82CB3">
        <w:rPr>
          <w:color w:val="000000"/>
          <w:szCs w:val="20"/>
          <w:lang w:eastAsia="ar-SA"/>
        </w:rPr>
        <w:t>24 miesiące,</w:t>
      </w:r>
    </w:p>
    <w:p w:rsidR="00B855C1" w:rsidRPr="00C82CB3" w:rsidRDefault="00B855C1" w:rsidP="00B855C1">
      <w:pPr>
        <w:pStyle w:val="Akapitzlist"/>
        <w:suppressAutoHyphens/>
        <w:ind w:left="284"/>
        <w:rPr>
          <w:color w:val="000000"/>
          <w:szCs w:val="20"/>
          <w:lang w:eastAsia="ar-SA"/>
        </w:rPr>
      </w:pPr>
      <w:r w:rsidRPr="00C82CB3">
        <w:rPr>
          <w:color w:val="000000"/>
          <w:szCs w:val="20"/>
          <w:lang w:eastAsia="ar-SA"/>
        </w:rPr>
        <w:t xml:space="preserve">(właściwy termin okresu gwarancji – </w:t>
      </w:r>
      <w:r w:rsidRPr="00C82CB3">
        <w:rPr>
          <w:color w:val="FF0000"/>
          <w:szCs w:val="20"/>
          <w:u w:val="single"/>
          <w:lang w:eastAsia="ar-SA"/>
        </w:rPr>
        <w:t>podkreślić, zakreślić lub oznaczyć</w:t>
      </w:r>
      <w:r w:rsidRPr="00C82CB3">
        <w:rPr>
          <w:color w:val="000000"/>
          <w:szCs w:val="20"/>
          <w:lang w:eastAsia="ar-SA"/>
        </w:rPr>
        <w:t>).</w:t>
      </w:r>
    </w:p>
    <w:p w:rsidR="00B855C1" w:rsidRPr="00C82CB3" w:rsidRDefault="00B855C1" w:rsidP="00B855C1">
      <w:pPr>
        <w:pStyle w:val="Akapitzlist"/>
        <w:suppressAutoHyphens/>
        <w:ind w:left="284"/>
        <w:rPr>
          <w:bCs/>
          <w:iCs/>
          <w:szCs w:val="20"/>
          <w:lang w:eastAsia="pl-PL"/>
        </w:rPr>
      </w:pPr>
      <w:r w:rsidRPr="00C82CB3">
        <w:rPr>
          <w:bCs/>
          <w:iCs/>
          <w:szCs w:val="20"/>
          <w:lang w:eastAsia="pl-PL"/>
        </w:rPr>
        <w:t>Gwarancja/rękojmia musi być wyrażona w pełnych miesiącach.</w:t>
      </w:r>
    </w:p>
    <w:p w:rsidR="00B855C1" w:rsidRPr="00C82CB3" w:rsidRDefault="00B855C1" w:rsidP="00B855C1">
      <w:pPr>
        <w:pStyle w:val="Akapitzlist"/>
        <w:suppressAutoHyphens/>
        <w:ind w:left="284"/>
        <w:rPr>
          <w:bCs/>
          <w:iCs/>
          <w:szCs w:val="20"/>
          <w:lang w:eastAsia="pl-PL"/>
        </w:rPr>
      </w:pPr>
      <w:r w:rsidRPr="00C82CB3">
        <w:rPr>
          <w:bCs/>
          <w:iCs/>
          <w:szCs w:val="20"/>
          <w:lang w:eastAsia="pl-PL"/>
        </w:rPr>
        <w:t>Zamawiający wymaga</w:t>
      </w:r>
      <w:r>
        <w:rPr>
          <w:bCs/>
          <w:iCs/>
          <w:szCs w:val="20"/>
          <w:lang w:eastAsia="pl-PL"/>
        </w:rPr>
        <w:t xml:space="preserve"> minimum 12</w:t>
      </w:r>
      <w:r w:rsidRPr="00C82CB3">
        <w:rPr>
          <w:bCs/>
          <w:iCs/>
          <w:szCs w:val="20"/>
          <w:lang w:eastAsia="pl-PL"/>
        </w:rPr>
        <w:t> miesięcznego okresu gwarancji/rękojmi.</w:t>
      </w:r>
    </w:p>
    <w:p w:rsidR="00B855C1" w:rsidRPr="00C82CB3" w:rsidRDefault="00B855C1" w:rsidP="00B855C1">
      <w:pPr>
        <w:pStyle w:val="Akapitzlist"/>
        <w:suppressAutoHyphens/>
        <w:ind w:left="284"/>
        <w:rPr>
          <w:bCs/>
          <w:iCs/>
          <w:szCs w:val="20"/>
          <w:lang w:eastAsia="pl-PL"/>
        </w:rPr>
      </w:pPr>
      <w:r w:rsidRPr="00C82CB3">
        <w:rPr>
          <w:bCs/>
          <w:iCs/>
          <w:szCs w:val="20"/>
          <w:lang w:eastAsia="pl-PL"/>
        </w:rPr>
        <w:t xml:space="preserve">W przypadku </w:t>
      </w:r>
      <w:r w:rsidRPr="00C82CB3">
        <w:rPr>
          <w:bCs/>
          <w:iCs/>
          <w:szCs w:val="20"/>
          <w:u w:val="single"/>
          <w:lang w:eastAsia="pl-PL"/>
        </w:rPr>
        <w:t>nie uzupełnienia</w:t>
      </w:r>
      <w:r w:rsidRPr="00C82CB3">
        <w:rPr>
          <w:bCs/>
          <w:iCs/>
          <w:szCs w:val="20"/>
          <w:lang w:eastAsia="pl-PL"/>
        </w:rPr>
        <w:t xml:space="preserve"> w druku oferty pola „przedłużenie okresu gwarancji/rękojmi” zamawiający uzna, iż wykonawca</w:t>
      </w:r>
      <w:r>
        <w:rPr>
          <w:bCs/>
          <w:iCs/>
          <w:szCs w:val="20"/>
          <w:lang w:eastAsia="pl-PL"/>
        </w:rPr>
        <w:t xml:space="preserve"> zaoferował 12</w:t>
      </w:r>
      <w:r w:rsidRPr="00C82CB3">
        <w:rPr>
          <w:bCs/>
          <w:iCs/>
          <w:szCs w:val="20"/>
          <w:lang w:eastAsia="pl-PL"/>
        </w:rPr>
        <w:t xml:space="preserve"> miesięczny okres gwarancji/rękojmi i tym samym przyzna wykonawcy 0 punktów.</w:t>
      </w:r>
    </w:p>
    <w:p w:rsidR="00B855C1" w:rsidRPr="00C82CB3" w:rsidRDefault="00B855C1" w:rsidP="00B855C1">
      <w:pPr>
        <w:pStyle w:val="Akapitzlist"/>
        <w:suppressAutoHyphens/>
        <w:ind w:left="284"/>
        <w:rPr>
          <w:bCs/>
          <w:iCs/>
          <w:szCs w:val="20"/>
          <w:lang w:eastAsia="pl-PL"/>
        </w:rPr>
      </w:pPr>
      <w:r w:rsidRPr="00C82CB3">
        <w:rPr>
          <w:bCs/>
          <w:iCs/>
          <w:szCs w:val="20"/>
          <w:lang w:eastAsia="pl-PL"/>
        </w:rPr>
        <w:t>W przypadku wpisania przez wykonawcę przedłużenia okresu gwarancji/rękojmi wyższej niż 36</w:t>
      </w:r>
      <w:r>
        <w:rPr>
          <w:bCs/>
          <w:iCs/>
          <w:szCs w:val="20"/>
          <w:lang w:eastAsia="pl-PL"/>
        </w:rPr>
        <w:t> </w:t>
      </w:r>
      <w:r w:rsidRPr="00C82CB3">
        <w:rPr>
          <w:bCs/>
          <w:iCs/>
          <w:szCs w:val="20"/>
          <w:lang w:eastAsia="pl-PL"/>
        </w:rPr>
        <w:t xml:space="preserve">miesiące zamawiający uzna, że wykonawca zaoferował ogółem </w:t>
      </w:r>
      <w:r>
        <w:rPr>
          <w:bCs/>
          <w:iCs/>
          <w:szCs w:val="20"/>
          <w:lang w:eastAsia="pl-PL"/>
        </w:rPr>
        <w:t>36</w:t>
      </w:r>
      <w:r w:rsidRPr="00C82CB3">
        <w:rPr>
          <w:bCs/>
          <w:iCs/>
          <w:szCs w:val="20"/>
          <w:lang w:eastAsia="pl-PL"/>
        </w:rPr>
        <w:t> miesięczny okres gwarancji/rękojmi</w:t>
      </w:r>
      <w:r>
        <w:rPr>
          <w:bCs/>
          <w:iCs/>
          <w:szCs w:val="20"/>
          <w:lang w:eastAsia="pl-PL"/>
        </w:rPr>
        <w:t xml:space="preserve"> i tym samym przyzna wykonawcy 2</w:t>
      </w:r>
      <w:r w:rsidRPr="00C82CB3">
        <w:rPr>
          <w:bCs/>
          <w:iCs/>
          <w:szCs w:val="20"/>
          <w:lang w:eastAsia="pl-PL"/>
        </w:rPr>
        <w:t>0 punktów.</w:t>
      </w:r>
    </w:p>
    <w:p w:rsidR="00D74475" w:rsidRDefault="00D74475" w:rsidP="00B855C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B855C1" w:rsidRPr="00B855C1" w:rsidRDefault="00B855C1" w:rsidP="00B855C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503AAC" w:rsidRPr="00D74475" w:rsidRDefault="00503AAC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D0775" w:rsidRPr="001D0775" w:rsidRDefault="001D0775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lastRenderedPageBreak/>
        <w:t xml:space="preserve"> </w:t>
      </w:r>
      <w:r w:rsidRPr="001D0775">
        <w:rPr>
          <w:rFonts w:eastAsia="Times New Roman" w:cs="Times New Roman"/>
          <w:szCs w:val="20"/>
          <w:lang w:eastAsia="ar-SA"/>
        </w:rPr>
        <w:t xml:space="preserve">(T) </w:t>
      </w:r>
      <w:r w:rsidRPr="001D0775">
        <w:rPr>
          <w:rFonts w:eastAsia="Times New Roman" w:cs="Times New Roman"/>
          <w:b/>
          <w:szCs w:val="20"/>
          <w:lang w:eastAsia="ar-SA"/>
        </w:rPr>
        <w:t xml:space="preserve">Skrócenie terminu dostawy – </w:t>
      </w:r>
      <w:r w:rsidRPr="001D0775">
        <w:rPr>
          <w:rFonts w:eastAsia="Times New Roman" w:cs="Times New Roman"/>
          <w:szCs w:val="20"/>
          <w:lang w:eastAsia="ar-SA"/>
        </w:rPr>
        <w:t>20 pkt.</w:t>
      </w:r>
    </w:p>
    <w:p w:rsidR="001D0775" w:rsidRDefault="001D0775" w:rsidP="001D0775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Skrócenie t</w:t>
      </w:r>
      <w:r w:rsidRPr="00303893">
        <w:rPr>
          <w:rFonts w:eastAsia="Times New Roman" w:cs="Times New Roman"/>
          <w:szCs w:val="20"/>
          <w:lang w:eastAsia="ar-SA"/>
        </w:rPr>
        <w:t>ermin</w:t>
      </w:r>
      <w:r>
        <w:rPr>
          <w:rFonts w:eastAsia="Times New Roman" w:cs="Times New Roman"/>
          <w:szCs w:val="20"/>
          <w:lang w:eastAsia="ar-SA"/>
        </w:rPr>
        <w:t>u</w:t>
      </w:r>
      <w:r w:rsidRPr="00303893">
        <w:rPr>
          <w:rFonts w:eastAsia="Times New Roman" w:cs="Times New Roman"/>
          <w:szCs w:val="20"/>
          <w:lang w:eastAsia="ar-SA"/>
        </w:rPr>
        <w:t xml:space="preserve"> dostawy</w:t>
      </w:r>
      <w:r>
        <w:rPr>
          <w:rFonts w:eastAsia="Times New Roman" w:cs="Times New Roman"/>
          <w:szCs w:val="20"/>
          <w:lang w:eastAsia="ar-SA"/>
        </w:rPr>
        <w:t xml:space="preserve"> – do 5 dni kalendarzowych    – 10 pkt;</w:t>
      </w:r>
    </w:p>
    <w:p w:rsidR="001D0775" w:rsidRDefault="001D0775" w:rsidP="001D0775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Skrócenie t</w:t>
      </w:r>
      <w:r w:rsidRPr="00303893">
        <w:rPr>
          <w:rFonts w:eastAsia="Times New Roman" w:cs="Times New Roman"/>
          <w:szCs w:val="20"/>
          <w:lang w:eastAsia="ar-SA"/>
        </w:rPr>
        <w:t>ermin</w:t>
      </w:r>
      <w:r>
        <w:rPr>
          <w:rFonts w:eastAsia="Times New Roman" w:cs="Times New Roman"/>
          <w:szCs w:val="20"/>
          <w:lang w:eastAsia="ar-SA"/>
        </w:rPr>
        <w:t>u</w:t>
      </w:r>
      <w:r w:rsidRPr="00303893">
        <w:rPr>
          <w:rFonts w:eastAsia="Times New Roman" w:cs="Times New Roman"/>
          <w:szCs w:val="20"/>
          <w:lang w:eastAsia="ar-SA"/>
        </w:rPr>
        <w:t xml:space="preserve"> dostawy</w:t>
      </w:r>
      <w:r>
        <w:rPr>
          <w:rFonts w:eastAsia="Times New Roman" w:cs="Times New Roman"/>
          <w:szCs w:val="20"/>
          <w:lang w:eastAsia="ar-SA"/>
        </w:rPr>
        <w:t xml:space="preserve"> – do 3 dni kalendarzowych    – 20 pkt;</w:t>
      </w:r>
    </w:p>
    <w:p w:rsidR="001D0775" w:rsidRPr="001D0775" w:rsidRDefault="001D0775" w:rsidP="001D0775">
      <w:pPr>
        <w:pStyle w:val="Akapitzlist"/>
        <w:tabs>
          <w:tab w:val="left" w:pos="284"/>
        </w:tabs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Maksymalny termin dostawy zamówionych tablic – 7 dni. –  0 pkt.</w:t>
      </w:r>
    </w:p>
    <w:p w:rsidR="001D0775" w:rsidRPr="00D74475" w:rsidRDefault="001D0775" w:rsidP="001D07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D0775" w:rsidRDefault="001D0775" w:rsidP="001D07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1E62FB" w:rsidRPr="001D0775" w:rsidRDefault="001E62FB" w:rsidP="001D07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184441" w:rsidRPr="00F051D8" w:rsidRDefault="00184441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614EAA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>Zapłata realizowana będzie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poprze</w:t>
      </w:r>
      <w:r w:rsidR="00DF20C7">
        <w:rPr>
          <w:rFonts w:eastAsia="Times New Roman" w:cs="Times New Roman"/>
          <w:color w:val="000000"/>
          <w:szCs w:val="20"/>
          <w:lang w:eastAsia="ar-SA"/>
        </w:rPr>
        <w:t>z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fakturowanie częściowe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, przelewem na konto wykonawcy nr …………………………………………… (podać nr konta), w okresie do </w:t>
      </w:r>
      <w:r w:rsidR="00F051D8" w:rsidRPr="001A02B7">
        <w:rPr>
          <w:rFonts w:eastAsia="Times New Roman" w:cs="Times New Roman"/>
          <w:color w:val="000000"/>
          <w:szCs w:val="20"/>
          <w:lang w:eastAsia="ar-SA"/>
        </w:rPr>
        <w:t>14</w:t>
      </w:r>
      <w:r w:rsidRPr="001A02B7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DF20C7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F051D8" w:rsidRPr="00D33774" w:rsidRDefault="00184441" w:rsidP="00614EAA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D33774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E62FB" w:rsidRPr="00DA05CC" w:rsidRDefault="001E62FB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F051D8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69116F">
        <w:rPr>
          <w:rFonts w:eastAsia="Arial" w:cs="Times New Roman"/>
          <w:bCs/>
          <w:kern w:val="1"/>
          <w:szCs w:val="20"/>
          <w:lang w:eastAsia="zh-CN" w:bidi="hi-IN"/>
        </w:rPr>
        <w:t>w ciągu</w:t>
      </w:r>
      <w:r w:rsidR="000951EF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DF20C7">
        <w:rPr>
          <w:rFonts w:cs="Times New Roman"/>
          <w:szCs w:val="20"/>
        </w:rPr>
        <w:t>12</w:t>
      </w:r>
      <w:r w:rsidR="000951EF">
        <w:rPr>
          <w:rFonts w:cs="Times New Roman"/>
          <w:szCs w:val="20"/>
        </w:rPr>
        <w:t xml:space="preserve"> miesięcy</w:t>
      </w:r>
      <w:r w:rsidR="00DF20C7">
        <w:rPr>
          <w:rFonts w:cs="Times New Roman"/>
          <w:szCs w:val="20"/>
        </w:rPr>
        <w:t xml:space="preserve"> </w:t>
      </w:r>
      <w:r w:rsidR="001A02B7">
        <w:rPr>
          <w:rFonts w:cs="Times New Roman"/>
          <w:szCs w:val="20"/>
        </w:rPr>
        <w:t>od 01 stycznia 2022</w:t>
      </w:r>
      <w:r w:rsidR="005D3025">
        <w:rPr>
          <w:rFonts w:cs="Times New Roman"/>
          <w:szCs w:val="20"/>
        </w:rPr>
        <w:t xml:space="preserve"> </w:t>
      </w:r>
      <w:r w:rsidR="001A02B7">
        <w:rPr>
          <w:rFonts w:cs="Times New Roman"/>
          <w:szCs w:val="20"/>
        </w:rPr>
        <w:t>r</w:t>
      </w:r>
      <w:r w:rsidR="00DF20C7">
        <w:rPr>
          <w:rFonts w:cs="Times New Roman"/>
          <w:szCs w:val="20"/>
        </w:rPr>
        <w:t>.</w:t>
      </w:r>
    </w:p>
    <w:p w:rsidR="00184441" w:rsidRPr="00DA05CC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D74475" w:rsidRPr="00DF20C7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5D3025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>14</w:t>
      </w:r>
      <w:r w:rsidR="00D337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dni od dnia dostarczenia do odbiorcy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33774" w:rsidRPr="00BA3B99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A3B99" w:rsidRDefault="00BA3B99" w:rsidP="00BA3B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E62FB" w:rsidRPr="00176D92" w:rsidRDefault="001E62FB" w:rsidP="00BA3B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614EAA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9E35DF" w:rsidP="00614EAA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DF20C7" w:rsidRDefault="00DF20C7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DF20C7" w:rsidRDefault="00DF20C7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DF20C7" w:rsidRDefault="00DF20C7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503AAC" w:rsidRPr="006B71EA" w:rsidRDefault="00503AAC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lastRenderedPageBreak/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 w:rsidR="00B855C1"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A3B99" w:rsidRDefault="00BA3B99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Pr="00D05306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84441" w:rsidRPr="00D05306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45A2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F84B" w16cex:dateUtc="2021-10-19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5A2EB" w16cid:durableId="2518F84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61" w:rsidRDefault="00120061">
      <w:pPr>
        <w:spacing w:after="0" w:line="240" w:lineRule="auto"/>
      </w:pPr>
      <w:r>
        <w:separator/>
      </w:r>
    </w:p>
  </w:endnote>
  <w:endnote w:type="continuationSeparator" w:id="0">
    <w:p w:rsidR="00120061" w:rsidRDefault="0012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5" w:rsidRDefault="00C961B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D3025">
      <w:rPr>
        <w:szCs w:val="20"/>
      </w:rPr>
      <w:instrText xml:space="preserve"> PAGE </w:instrText>
    </w:r>
    <w:r>
      <w:rPr>
        <w:szCs w:val="20"/>
      </w:rPr>
      <w:fldChar w:fldCharType="separate"/>
    </w:r>
    <w:r w:rsidR="00B855C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61" w:rsidRDefault="00120061">
      <w:pPr>
        <w:spacing w:after="0" w:line="240" w:lineRule="auto"/>
      </w:pPr>
      <w:r>
        <w:separator/>
      </w:r>
    </w:p>
  </w:footnote>
  <w:footnote w:type="continuationSeparator" w:id="0">
    <w:p w:rsidR="00120061" w:rsidRDefault="0012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359D7"/>
    <w:multiLevelType w:val="multilevel"/>
    <w:tmpl w:val="A51A6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BC0973"/>
    <w:multiLevelType w:val="multilevel"/>
    <w:tmpl w:val="891219D8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3D72D3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AB6CDD"/>
    <w:multiLevelType w:val="hybridMultilevel"/>
    <w:tmpl w:val="485C636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8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07"/>
  </w:num>
  <w:num w:numId="3">
    <w:abstractNumId w:val="62"/>
  </w:num>
  <w:num w:numId="4">
    <w:abstractNumId w:val="43"/>
  </w:num>
  <w:num w:numId="5">
    <w:abstractNumId w:val="47"/>
  </w:num>
  <w:num w:numId="6">
    <w:abstractNumId w:val="79"/>
  </w:num>
  <w:num w:numId="7">
    <w:abstractNumId w:val="75"/>
  </w:num>
  <w:num w:numId="8">
    <w:abstractNumId w:val="50"/>
  </w:num>
  <w:num w:numId="9">
    <w:abstractNumId w:val="93"/>
  </w:num>
  <w:num w:numId="10">
    <w:abstractNumId w:val="73"/>
  </w:num>
  <w:num w:numId="11">
    <w:abstractNumId w:val="102"/>
  </w:num>
  <w:num w:numId="12">
    <w:abstractNumId w:val="104"/>
  </w:num>
  <w:num w:numId="13">
    <w:abstractNumId w:val="78"/>
  </w:num>
  <w:num w:numId="14">
    <w:abstractNumId w:val="84"/>
  </w:num>
  <w:num w:numId="15">
    <w:abstractNumId w:val="95"/>
  </w:num>
  <w:num w:numId="16">
    <w:abstractNumId w:val="103"/>
  </w:num>
  <w:num w:numId="17">
    <w:abstractNumId w:val="70"/>
  </w:num>
  <w:num w:numId="18">
    <w:abstractNumId w:val="52"/>
  </w:num>
  <w:num w:numId="19">
    <w:abstractNumId w:val="106"/>
  </w:num>
  <w:num w:numId="20">
    <w:abstractNumId w:val="92"/>
  </w:num>
  <w:num w:numId="21">
    <w:abstractNumId w:val="67"/>
  </w:num>
  <w:num w:numId="22">
    <w:abstractNumId w:val="83"/>
  </w:num>
  <w:num w:numId="23">
    <w:abstractNumId w:val="105"/>
  </w:num>
  <w:num w:numId="24">
    <w:abstractNumId w:val="76"/>
  </w:num>
  <w:num w:numId="25">
    <w:abstractNumId w:val="87"/>
  </w:num>
  <w:num w:numId="26">
    <w:abstractNumId w:val="91"/>
  </w:num>
  <w:num w:numId="27">
    <w:abstractNumId w:val="64"/>
  </w:num>
  <w:num w:numId="28">
    <w:abstractNumId w:val="63"/>
  </w:num>
  <w:num w:numId="29">
    <w:abstractNumId w:val="37"/>
  </w:num>
  <w:num w:numId="30">
    <w:abstractNumId w:val="34"/>
  </w:num>
  <w:num w:numId="31">
    <w:abstractNumId w:val="68"/>
  </w:num>
  <w:num w:numId="32">
    <w:abstractNumId w:val="82"/>
  </w:num>
  <w:num w:numId="33">
    <w:abstractNumId w:val="35"/>
  </w:num>
  <w:num w:numId="34">
    <w:abstractNumId w:val="38"/>
  </w:num>
  <w:num w:numId="35">
    <w:abstractNumId w:val="51"/>
  </w:num>
  <w:num w:numId="36">
    <w:abstractNumId w:val="59"/>
  </w:num>
  <w:num w:numId="37">
    <w:abstractNumId w:val="69"/>
  </w:num>
  <w:num w:numId="38">
    <w:abstractNumId w:val="55"/>
  </w:num>
  <w:num w:numId="39">
    <w:abstractNumId w:val="30"/>
  </w:num>
  <w:num w:numId="40">
    <w:abstractNumId w:val="61"/>
  </w:num>
  <w:num w:numId="41">
    <w:abstractNumId w:val="57"/>
  </w:num>
  <w:num w:numId="42">
    <w:abstractNumId w:val="94"/>
  </w:num>
  <w:num w:numId="43">
    <w:abstractNumId w:val="65"/>
  </w:num>
  <w:num w:numId="44">
    <w:abstractNumId w:val="7"/>
  </w:num>
  <w:num w:numId="45">
    <w:abstractNumId w:val="39"/>
  </w:num>
  <w:num w:numId="46">
    <w:abstractNumId w:val="40"/>
  </w:num>
  <w:num w:numId="47">
    <w:abstractNumId w:val="44"/>
  </w:num>
  <w:num w:numId="48">
    <w:abstractNumId w:val="26"/>
  </w:num>
  <w:num w:numId="49">
    <w:abstractNumId w:val="31"/>
  </w:num>
  <w:num w:numId="50">
    <w:abstractNumId w:val="99"/>
  </w:num>
  <w:num w:numId="51">
    <w:abstractNumId w:val="88"/>
  </w:num>
  <w:num w:numId="52">
    <w:abstractNumId w:val="46"/>
  </w:num>
  <w:num w:numId="53">
    <w:abstractNumId w:val="45"/>
  </w:num>
  <w:num w:numId="54">
    <w:abstractNumId w:val="41"/>
  </w:num>
  <w:num w:numId="55">
    <w:abstractNumId w:val="28"/>
  </w:num>
  <w:num w:numId="56">
    <w:abstractNumId w:val="101"/>
  </w:num>
  <w:num w:numId="57">
    <w:abstractNumId w:val="29"/>
  </w:num>
  <w:num w:numId="58">
    <w:abstractNumId w:val="98"/>
  </w:num>
  <w:num w:numId="59">
    <w:abstractNumId w:val="33"/>
  </w:num>
  <w:num w:numId="60">
    <w:abstractNumId w:val="100"/>
  </w:num>
  <w:num w:numId="61">
    <w:abstractNumId w:val="89"/>
  </w:num>
  <w:num w:numId="62">
    <w:abstractNumId w:val="9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3">
    <w:abstractNumId w:val="71"/>
  </w:num>
  <w:num w:numId="64">
    <w:abstractNumId w:val="60"/>
  </w:num>
  <w:num w:numId="65">
    <w:abstractNumId w:val="96"/>
  </w:num>
  <w:num w:numId="66">
    <w:abstractNumId w:val="58"/>
  </w:num>
  <w:num w:numId="67">
    <w:abstractNumId w:val="46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88"/>
    <w:lvlOverride w:ilvl="0">
      <w:startOverride w:val="1"/>
    </w:lvlOverride>
  </w:num>
  <w:num w:numId="70">
    <w:abstractNumId w:val="29"/>
    <w:lvlOverride w:ilvl="0">
      <w:startOverride w:val="1"/>
    </w:lvlOverride>
  </w:num>
  <w:num w:numId="71">
    <w:abstractNumId w:val="98"/>
    <w:lvlOverride w:ilvl="0">
      <w:startOverride w:val="1"/>
    </w:lvlOverride>
  </w:num>
  <w:num w:numId="72">
    <w:abstractNumId w:val="33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100"/>
    <w:lvlOverride w:ilvl="0">
      <w:startOverride w:val="1"/>
    </w:lvlOverride>
  </w:num>
  <w:num w:numId="75">
    <w:abstractNumId w:val="42"/>
  </w:num>
  <w:num w:numId="76">
    <w:abstractNumId w:val="77"/>
  </w:num>
  <w:num w:numId="77">
    <w:abstractNumId w:val="72"/>
  </w:num>
  <w:num w:numId="78">
    <w:abstractNumId w:val="86"/>
  </w:num>
  <w:num w:numId="79">
    <w:abstractNumId w:val="74"/>
  </w:num>
  <w:num w:numId="80">
    <w:abstractNumId w:val="36"/>
  </w:num>
  <w:num w:numId="81">
    <w:abstractNumId w:val="97"/>
  </w:num>
  <w:num w:numId="82">
    <w:abstractNumId w:val="27"/>
  </w:num>
  <w:num w:numId="83">
    <w:abstractNumId w:val="81"/>
  </w:num>
  <w:num w:numId="84">
    <w:abstractNumId w:val="25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061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2D7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7F7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D4F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5C1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1B2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31E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7"/>
      </w:numPr>
    </w:pPr>
  </w:style>
  <w:style w:type="numbering" w:customStyle="1" w:styleId="WWNum6">
    <w:name w:val="WWNum6"/>
    <w:basedOn w:val="Bezlisty"/>
    <w:rsid w:val="00C378BD"/>
    <w:pPr>
      <w:numPr>
        <w:numId w:val="48"/>
      </w:numPr>
    </w:pPr>
  </w:style>
  <w:style w:type="numbering" w:customStyle="1" w:styleId="WWNum9">
    <w:name w:val="WWNum9"/>
    <w:basedOn w:val="Bezlisty"/>
    <w:rsid w:val="00AA1D4F"/>
    <w:pPr>
      <w:numPr>
        <w:numId w:val="49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51"/>
      </w:numPr>
    </w:pPr>
  </w:style>
  <w:style w:type="numbering" w:customStyle="1" w:styleId="WWNum3">
    <w:name w:val="WWNum3"/>
    <w:basedOn w:val="Bezlisty"/>
    <w:rsid w:val="00DF20C7"/>
    <w:pPr>
      <w:numPr>
        <w:numId w:val="52"/>
      </w:numPr>
    </w:pPr>
  </w:style>
  <w:style w:type="numbering" w:customStyle="1" w:styleId="WWNum7">
    <w:name w:val="WWNum7"/>
    <w:basedOn w:val="Bezlisty"/>
    <w:rsid w:val="00DF20C7"/>
    <w:pPr>
      <w:numPr>
        <w:numId w:val="53"/>
      </w:numPr>
    </w:pPr>
  </w:style>
  <w:style w:type="numbering" w:customStyle="1" w:styleId="WWNum8">
    <w:name w:val="WWNum8"/>
    <w:basedOn w:val="Bezlisty"/>
    <w:rsid w:val="00DF20C7"/>
    <w:pPr>
      <w:numPr>
        <w:numId w:val="54"/>
      </w:numPr>
    </w:pPr>
  </w:style>
  <w:style w:type="numbering" w:customStyle="1" w:styleId="WWNum10">
    <w:name w:val="WWNum10"/>
    <w:basedOn w:val="Bezlisty"/>
    <w:rsid w:val="00DF20C7"/>
    <w:pPr>
      <w:numPr>
        <w:numId w:val="55"/>
      </w:numPr>
    </w:pPr>
  </w:style>
  <w:style w:type="numbering" w:customStyle="1" w:styleId="WWNum11">
    <w:name w:val="WWNum11"/>
    <w:basedOn w:val="Bezlisty"/>
    <w:rsid w:val="00DF20C7"/>
    <w:pPr>
      <w:numPr>
        <w:numId w:val="56"/>
      </w:numPr>
    </w:pPr>
  </w:style>
  <w:style w:type="numbering" w:customStyle="1" w:styleId="WWNum12">
    <w:name w:val="WWNum12"/>
    <w:basedOn w:val="Bezlisty"/>
    <w:rsid w:val="00DF20C7"/>
    <w:pPr>
      <w:numPr>
        <w:numId w:val="57"/>
      </w:numPr>
    </w:pPr>
  </w:style>
  <w:style w:type="numbering" w:customStyle="1" w:styleId="WWNum13">
    <w:name w:val="WWNum13"/>
    <w:basedOn w:val="Bezlisty"/>
    <w:rsid w:val="00DF20C7"/>
    <w:pPr>
      <w:numPr>
        <w:numId w:val="58"/>
      </w:numPr>
    </w:pPr>
  </w:style>
  <w:style w:type="numbering" w:customStyle="1" w:styleId="WWNum14">
    <w:name w:val="WWNum14"/>
    <w:basedOn w:val="Bezlisty"/>
    <w:rsid w:val="00DF20C7"/>
    <w:pPr>
      <w:numPr>
        <w:numId w:val="59"/>
      </w:numPr>
    </w:pPr>
  </w:style>
  <w:style w:type="numbering" w:customStyle="1" w:styleId="WWNum15">
    <w:name w:val="WWNum15"/>
    <w:basedOn w:val="Bezlisty"/>
    <w:rsid w:val="00DF20C7"/>
    <w:pPr>
      <w:numPr>
        <w:numId w:val="60"/>
      </w:numPr>
    </w:pPr>
  </w:style>
  <w:style w:type="numbering" w:customStyle="1" w:styleId="WWNum16">
    <w:name w:val="WWNum16"/>
    <w:basedOn w:val="Bezlisty"/>
    <w:rsid w:val="00DF20C7"/>
    <w:pPr>
      <w:numPr>
        <w:numId w:val="61"/>
      </w:numPr>
    </w:pPr>
  </w:style>
  <w:style w:type="numbering" w:customStyle="1" w:styleId="WWNum17">
    <w:name w:val="WWNum17"/>
    <w:basedOn w:val="Bezlisty"/>
    <w:rsid w:val="00DF20C7"/>
    <w:pPr>
      <w:numPr>
        <w:numId w:val="81"/>
      </w:numPr>
    </w:pPr>
  </w:style>
  <w:style w:type="numbering" w:customStyle="1" w:styleId="WWNum18">
    <w:name w:val="WWNum18"/>
    <w:basedOn w:val="Bezlisty"/>
    <w:rsid w:val="00DF20C7"/>
    <w:pPr>
      <w:numPr>
        <w:numId w:val="63"/>
      </w:numPr>
    </w:pPr>
  </w:style>
  <w:style w:type="numbering" w:customStyle="1" w:styleId="WWNum19">
    <w:name w:val="WWNum19"/>
    <w:basedOn w:val="Bezlisty"/>
    <w:rsid w:val="00DF20C7"/>
    <w:pPr>
      <w:numPr>
        <w:numId w:val="64"/>
      </w:numPr>
    </w:pPr>
  </w:style>
  <w:style w:type="numbering" w:customStyle="1" w:styleId="WWNum20">
    <w:name w:val="WWNum20"/>
    <w:basedOn w:val="Bezlisty"/>
    <w:rsid w:val="00DF20C7"/>
    <w:pPr>
      <w:numPr>
        <w:numId w:val="65"/>
      </w:numPr>
    </w:pPr>
  </w:style>
  <w:style w:type="numbering" w:customStyle="1" w:styleId="WWNum23">
    <w:name w:val="WWNum23"/>
    <w:basedOn w:val="Bezlisty"/>
    <w:rsid w:val="00DF20C7"/>
    <w:pPr>
      <w:numPr>
        <w:numId w:val="6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CF76-DAB0-42C8-94C1-016BE7F2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6</cp:revision>
  <cp:lastPrinted>2021-10-19T06:26:00Z</cp:lastPrinted>
  <dcterms:created xsi:type="dcterms:W3CDTF">2021-10-19T05:56:00Z</dcterms:created>
  <dcterms:modified xsi:type="dcterms:W3CDTF">2021-10-28T05:31:00Z</dcterms:modified>
</cp:coreProperties>
</file>