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64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0E6B9F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E794D2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E921793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59F6D8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1038E34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173E678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65D74F8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A5D0CCF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6EC13C4F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54326030" w14:textId="1895D4E7" w:rsidR="00D60F37" w:rsidRDefault="00D60F3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I</w:t>
      </w:r>
    </w:p>
    <w:p w14:paraId="054551F2" w14:textId="42ED1283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 xml:space="preserve">(dostawa </w:t>
      </w:r>
      <w:r w:rsidR="00A01E56">
        <w:rPr>
          <w:rFonts w:ascii="Arial" w:hAnsi="Arial" w:cs="Arial"/>
          <w:i/>
          <w:sz w:val="20"/>
        </w:rPr>
        <w:t>i montaż mebli</w:t>
      </w:r>
      <w:r w:rsidRPr="00C74271">
        <w:rPr>
          <w:rFonts w:ascii="Arial" w:hAnsi="Arial" w:cs="Arial"/>
          <w:i/>
          <w:sz w:val="20"/>
        </w:rPr>
        <w:t>)</w:t>
      </w:r>
    </w:p>
    <w:p w14:paraId="4F65661D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00B3F0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4A7DB6E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3DD863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472E77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80E4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1B2BA1BE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73E8B3B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41425395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adres: e-mail:………………………………         </w:t>
      </w:r>
    </w:p>
    <w:p w14:paraId="288D63A8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5334E66B" w14:textId="2769C728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3 r. poz. 1605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pzp” ” na dostawę </w:t>
      </w:r>
      <w:r w:rsidR="00A01E56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doposażenia domu dla matek z małoletnimi dziećmi i kobiet w ciąży</w:t>
      </w:r>
    </w:p>
    <w:p w14:paraId="2F786E2A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A270C30" w14:textId="31F93CA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Składam ofertę </w:t>
      </w:r>
      <w:r w:rsidR="00285920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70B597E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974F842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764F2BC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6C112AD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67F664C4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2849F0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4D591A1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40AF6B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850"/>
        <w:gridCol w:w="1276"/>
        <w:gridCol w:w="709"/>
        <w:gridCol w:w="1417"/>
        <w:gridCol w:w="1418"/>
      </w:tblGrid>
      <w:tr w:rsidR="00E2311B" w:rsidRPr="003712EC" w14:paraId="76944609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8538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9E2B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Przedmiot 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B5F5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Producent,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2581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A45C7" w14:textId="43742714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lastRenderedPageBreak/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3D1F6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Cena </w:t>
            </w: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AAF13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VAT </w:t>
            </w: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42C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Cena </w:t>
            </w: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795A1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 xml:space="preserve">Wartość </w:t>
            </w: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lastRenderedPageBreak/>
              <w:t>brutto [zł]</w:t>
            </w:r>
          </w:p>
        </w:tc>
      </w:tr>
      <w:tr w:rsidR="002801A6" w:rsidRPr="003712EC" w14:paraId="1F176666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AD8C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AB73" w14:textId="71BF719B" w:rsidR="002801A6" w:rsidRPr="007B250A" w:rsidRDefault="00FF1CB2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Sofa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4195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6FACB3" w14:textId="58764C9B" w:rsidR="002801A6" w:rsidRPr="00FD026F" w:rsidRDefault="00FF1CB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1120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CE5C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08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EEA18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14E630A7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1C10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76D0" w14:textId="6BD9F511" w:rsidR="002801A6" w:rsidRPr="007B250A" w:rsidRDefault="00FF1CB2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Pufa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80413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00FFB4" w14:textId="1D4D1069" w:rsidR="002801A6" w:rsidRPr="00FD026F" w:rsidRDefault="00FF1CB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E7C12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ABD0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3A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51292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672DD" w:rsidRPr="003712EC" w14:paraId="0AFA0DC1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52054" w14:textId="77777777" w:rsidR="005672DD" w:rsidRPr="00CE4195" w:rsidRDefault="005672DD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100E" w14:textId="618E6EE8" w:rsidR="005672DD" w:rsidRPr="007B250A" w:rsidRDefault="00FF1CB2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Fotel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C53F" w14:textId="77777777" w:rsidR="005672DD" w:rsidRPr="00FD026F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5EBC2" w14:textId="3041983E" w:rsidR="005672DD" w:rsidRDefault="00FF1CB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64A4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BC877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B63" w14:textId="77777777" w:rsidR="005672DD" w:rsidRPr="00CE4195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4A9B" w14:textId="77777777" w:rsidR="005672DD" w:rsidRPr="003712EC" w:rsidRDefault="005672D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39EB8ED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58BD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2A46" w14:textId="326A61A9" w:rsidR="002801A6" w:rsidRPr="007B250A" w:rsidRDefault="00FF1CB2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Komoda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56A38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88EF5" w14:textId="36315BEC" w:rsidR="002801A6" w:rsidRPr="00FD026F" w:rsidRDefault="00FF1CB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111B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1629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F4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364B6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0C7229FB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4140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7F7FD" w14:textId="4336DC80" w:rsidR="002801A6" w:rsidRPr="007B250A" w:rsidRDefault="00FF1CB2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Komoda </w:t>
            </w:r>
            <w:r w:rsidR="004A5A03">
              <w:rPr>
                <w:rFonts w:ascii="Arial" w:eastAsia="Times New Roman" w:hAnsi="Arial" w:cs="Arial"/>
                <w:kern w:val="2"/>
                <w:lang w:eastAsia="zh-CN" w:bidi="hi-IN"/>
              </w:rPr>
              <w:t>rtv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602E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E3922F" w14:textId="7610AD48" w:rsidR="002801A6" w:rsidRPr="00FD026F" w:rsidRDefault="00FF1CB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C0E3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AE29F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CAE6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8AAEE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0D2B7492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3A88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3DAA" w14:textId="25420948" w:rsidR="002801A6" w:rsidRPr="007B250A" w:rsidRDefault="00FF1CB2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Szafka nocna na kołkach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5676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AAD15" w14:textId="29322195" w:rsidR="002801A6" w:rsidRPr="00FD026F" w:rsidRDefault="00FF1CB2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ECBA8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BB61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FCA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3A345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E4A68" w:rsidRPr="003712EC" w14:paraId="2ABB4B6A" w14:textId="77777777" w:rsidTr="001212A9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01ACF" w14:textId="77777777" w:rsidR="00BE4A68" w:rsidRPr="00BE4A68" w:rsidRDefault="00BE4A68" w:rsidP="00BE4A68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120DC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067175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807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42E91" w14:textId="77777777" w:rsidR="00BE4A68" w:rsidRPr="003712EC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E48FA12" w14:textId="7A07E20B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Zamawiający dopuszcza zapis „</w:t>
      </w:r>
      <w:r w:rsidR="00121032"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” w przypadku, gdy Wykonawca jest producentem przedmiotu</w:t>
      </w:r>
    </w:p>
    <w:p w14:paraId="00AE7935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06C92B0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204438C4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4427970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539AD6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00BE420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1DF7D8D1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8458E56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2F72585D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0B4C525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41FC02B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C01245B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2DCBD41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9554CB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86DDE9A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A01A22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7BB73EDC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FF365B3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7914D87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** prowadził do powstania u Zamawiającego obowiązku podatkowego zgodnie z przepisami o podatku od towarów i usług w myśl art. 225 ust. 1 ustawy Pzp.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Pzp. </w:t>
      </w:r>
    </w:p>
    <w:p w14:paraId="1C583B84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EFFA03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45734BC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08EDCA7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53B3A9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E80C509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1D13C1C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9FE1BDB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47F603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59C39D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564991F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058C76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8D3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AA3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F73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2A60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31D5322B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789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54D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7F5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1AAC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AF274DC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227A0293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DC19566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68D3548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241F315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FE11617" wp14:editId="0919472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mikroprzedsiębiorcą,</w:t>
      </w:r>
    </w:p>
    <w:p w14:paraId="271743F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9CA5724" wp14:editId="527DC29D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42985F89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D9FE644" wp14:editId="3A518164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95D2B3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3DDA621" wp14:editId="493B20C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10C10541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65FFA8" wp14:editId="700DD02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7F35B7D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CF77FBF" wp14:editId="1DECADE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2E09B230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505A4DE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492B2CB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AE1B691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025A19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0EB4A0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28BAF3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3CE0A5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270071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ECC18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mikroprzedsiębiorcą;</w:t>
      </w:r>
    </w:p>
    <w:p w14:paraId="26CF143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147E5A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E436B0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B6CC5B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- i który nie jest mikroprzedsiębiorcą ani małym przedsiębiorcą;</w:t>
      </w:r>
    </w:p>
    <w:p w14:paraId="06EA4B9D" w14:textId="77777777" w:rsidR="00F25811" w:rsidRPr="00F21542" w:rsidRDefault="00F25811" w:rsidP="00F2581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65636DB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2761C9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32BAE4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D38C35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B057ED8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CDFE7A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4C7D56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153A0E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0514DE9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A26A4C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78B7A65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E35F5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CC6C1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25C452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D631A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A73600" w14:textId="77777777" w:rsidR="00F25811" w:rsidRPr="00121032" w:rsidRDefault="00F25811" w:rsidP="00121032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CF4F3B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7D1F4ADE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34882EF2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77DBCF9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DC78C19" w14:textId="77777777" w:rsidR="00F25811" w:rsidRPr="000202DA" w:rsidRDefault="00F25811" w:rsidP="00F2581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4B568DA6" w14:textId="77777777" w:rsidR="00F25811" w:rsidRPr="00A655B4" w:rsidRDefault="00F25811" w:rsidP="00F25811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284E8BA" w14:textId="77777777" w:rsidR="007B436A" w:rsidRPr="00AB170F" w:rsidRDefault="007B436A" w:rsidP="00AB170F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AB170F" w:rsidSect="00E11E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C4E23" w14:textId="77777777" w:rsidR="003132F4" w:rsidRDefault="003132F4">
      <w:pPr>
        <w:spacing w:after="0" w:line="240" w:lineRule="auto"/>
      </w:pPr>
      <w:r>
        <w:separator/>
      </w:r>
    </w:p>
  </w:endnote>
  <w:endnote w:type="continuationSeparator" w:id="0">
    <w:p w14:paraId="50DA5187" w14:textId="77777777" w:rsidR="003132F4" w:rsidRDefault="0031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A6F0" w14:textId="77777777" w:rsidR="008C1759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7DED1" w14:textId="77777777" w:rsidR="003132F4" w:rsidRDefault="003132F4">
      <w:pPr>
        <w:spacing w:after="0" w:line="240" w:lineRule="auto"/>
      </w:pPr>
      <w:r>
        <w:separator/>
      </w:r>
    </w:p>
  </w:footnote>
  <w:footnote w:type="continuationSeparator" w:id="0">
    <w:p w14:paraId="36DB53DD" w14:textId="77777777" w:rsidR="003132F4" w:rsidRDefault="0031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38C2" w14:textId="59D74F1F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 w:rsidR="00A01E56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.1</w:t>
    </w:r>
  </w:p>
  <w:p w14:paraId="65123D92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D0F4BE" w14:textId="38F91E83" w:rsidR="004B034D" w:rsidRPr="00C74271" w:rsidRDefault="004A5A03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1A47B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EA27" w14:textId="77777777" w:rsidR="008C1759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373CA31" w14:textId="77777777" w:rsidR="008C1759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C205C1F" w14:textId="77777777" w:rsidR="008C1759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11387">
    <w:abstractNumId w:val="0"/>
  </w:num>
  <w:num w:numId="2" w16cid:durableId="569658592">
    <w:abstractNumId w:val="12"/>
  </w:num>
  <w:num w:numId="3" w16cid:durableId="1245144938">
    <w:abstractNumId w:val="6"/>
  </w:num>
  <w:num w:numId="4" w16cid:durableId="1726374314">
    <w:abstractNumId w:val="7"/>
  </w:num>
  <w:num w:numId="5" w16cid:durableId="1470784833">
    <w:abstractNumId w:val="10"/>
  </w:num>
  <w:num w:numId="6" w16cid:durableId="574558647">
    <w:abstractNumId w:val="4"/>
  </w:num>
  <w:num w:numId="7" w16cid:durableId="2066485439">
    <w:abstractNumId w:val="3"/>
  </w:num>
  <w:num w:numId="8" w16cid:durableId="1314525469">
    <w:abstractNumId w:val="8"/>
  </w:num>
  <w:num w:numId="9" w16cid:durableId="1588153424">
    <w:abstractNumId w:val="2"/>
  </w:num>
  <w:num w:numId="10" w16cid:durableId="618341305">
    <w:abstractNumId w:val="11"/>
  </w:num>
  <w:num w:numId="11" w16cid:durableId="1586264979">
    <w:abstractNumId w:val="5"/>
  </w:num>
  <w:num w:numId="12" w16cid:durableId="963852480">
    <w:abstractNumId w:val="1"/>
  </w:num>
  <w:num w:numId="13" w16cid:durableId="1572498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705FF"/>
    <w:rsid w:val="000728BF"/>
    <w:rsid w:val="000A541E"/>
    <w:rsid w:val="000B7DA0"/>
    <w:rsid w:val="000D2B4D"/>
    <w:rsid w:val="000D797F"/>
    <w:rsid w:val="000F0F23"/>
    <w:rsid w:val="00121032"/>
    <w:rsid w:val="001212A9"/>
    <w:rsid w:val="001251B0"/>
    <w:rsid w:val="0015407E"/>
    <w:rsid w:val="00174880"/>
    <w:rsid w:val="001977C6"/>
    <w:rsid w:val="001A47B2"/>
    <w:rsid w:val="001C04FC"/>
    <w:rsid w:val="001C4480"/>
    <w:rsid w:val="001E6F07"/>
    <w:rsid w:val="00231445"/>
    <w:rsid w:val="00240C0C"/>
    <w:rsid w:val="0027157B"/>
    <w:rsid w:val="00277A73"/>
    <w:rsid w:val="002801A6"/>
    <w:rsid w:val="00285920"/>
    <w:rsid w:val="00287B3D"/>
    <w:rsid w:val="002A703E"/>
    <w:rsid w:val="002D4EA1"/>
    <w:rsid w:val="002F4304"/>
    <w:rsid w:val="003132F4"/>
    <w:rsid w:val="00323A3C"/>
    <w:rsid w:val="003720A9"/>
    <w:rsid w:val="003D622B"/>
    <w:rsid w:val="003F4E95"/>
    <w:rsid w:val="00407221"/>
    <w:rsid w:val="00425263"/>
    <w:rsid w:val="00425353"/>
    <w:rsid w:val="0043595A"/>
    <w:rsid w:val="00453FB5"/>
    <w:rsid w:val="00465526"/>
    <w:rsid w:val="0049312C"/>
    <w:rsid w:val="004A2724"/>
    <w:rsid w:val="004A5A03"/>
    <w:rsid w:val="004B034D"/>
    <w:rsid w:val="004F73BC"/>
    <w:rsid w:val="005672DD"/>
    <w:rsid w:val="00582916"/>
    <w:rsid w:val="00595477"/>
    <w:rsid w:val="006600FC"/>
    <w:rsid w:val="006B6F51"/>
    <w:rsid w:val="006B704E"/>
    <w:rsid w:val="006E7E20"/>
    <w:rsid w:val="007152CC"/>
    <w:rsid w:val="00775469"/>
    <w:rsid w:val="007B250A"/>
    <w:rsid w:val="007B436A"/>
    <w:rsid w:val="007B7079"/>
    <w:rsid w:val="007C0A47"/>
    <w:rsid w:val="007C6557"/>
    <w:rsid w:val="007D1FA5"/>
    <w:rsid w:val="00834BF0"/>
    <w:rsid w:val="00872932"/>
    <w:rsid w:val="0088299A"/>
    <w:rsid w:val="008831C3"/>
    <w:rsid w:val="00894C86"/>
    <w:rsid w:val="008A0ABF"/>
    <w:rsid w:val="008C1759"/>
    <w:rsid w:val="008D0688"/>
    <w:rsid w:val="008D37FE"/>
    <w:rsid w:val="008F179A"/>
    <w:rsid w:val="0094465B"/>
    <w:rsid w:val="009B22AC"/>
    <w:rsid w:val="00A01E56"/>
    <w:rsid w:val="00A07F59"/>
    <w:rsid w:val="00A15E2E"/>
    <w:rsid w:val="00A50AF6"/>
    <w:rsid w:val="00A5172C"/>
    <w:rsid w:val="00A60311"/>
    <w:rsid w:val="00A61985"/>
    <w:rsid w:val="00AA378E"/>
    <w:rsid w:val="00AB11F8"/>
    <w:rsid w:val="00AB170F"/>
    <w:rsid w:val="00AF1A37"/>
    <w:rsid w:val="00B300FA"/>
    <w:rsid w:val="00B67A80"/>
    <w:rsid w:val="00B82F49"/>
    <w:rsid w:val="00B94CD9"/>
    <w:rsid w:val="00B94E39"/>
    <w:rsid w:val="00BD6621"/>
    <w:rsid w:val="00BE4A68"/>
    <w:rsid w:val="00BE6C60"/>
    <w:rsid w:val="00BE7804"/>
    <w:rsid w:val="00BF271B"/>
    <w:rsid w:val="00C23D9F"/>
    <w:rsid w:val="00C353CD"/>
    <w:rsid w:val="00C6405E"/>
    <w:rsid w:val="00C70ECB"/>
    <w:rsid w:val="00C73F18"/>
    <w:rsid w:val="00C74271"/>
    <w:rsid w:val="00CC0693"/>
    <w:rsid w:val="00CC546D"/>
    <w:rsid w:val="00CC6728"/>
    <w:rsid w:val="00CD00C3"/>
    <w:rsid w:val="00CE3CAA"/>
    <w:rsid w:val="00CE4195"/>
    <w:rsid w:val="00CE47D5"/>
    <w:rsid w:val="00CF4AF2"/>
    <w:rsid w:val="00D10C91"/>
    <w:rsid w:val="00D11573"/>
    <w:rsid w:val="00D20DD4"/>
    <w:rsid w:val="00D56CFC"/>
    <w:rsid w:val="00D60F37"/>
    <w:rsid w:val="00D80F28"/>
    <w:rsid w:val="00DE44BC"/>
    <w:rsid w:val="00DE6840"/>
    <w:rsid w:val="00E02E21"/>
    <w:rsid w:val="00E11EE4"/>
    <w:rsid w:val="00E20018"/>
    <w:rsid w:val="00E2311B"/>
    <w:rsid w:val="00E35480"/>
    <w:rsid w:val="00E513D0"/>
    <w:rsid w:val="00E51B66"/>
    <w:rsid w:val="00E567DC"/>
    <w:rsid w:val="00EB0059"/>
    <w:rsid w:val="00F25811"/>
    <w:rsid w:val="00F677E5"/>
    <w:rsid w:val="00F947C9"/>
    <w:rsid w:val="00FA28E3"/>
    <w:rsid w:val="00FB33D9"/>
    <w:rsid w:val="00FC5BE7"/>
    <w:rsid w:val="00FD026F"/>
    <w:rsid w:val="00FF1CB2"/>
    <w:rsid w:val="00FF3BFA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6F2A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8</cp:revision>
  <dcterms:created xsi:type="dcterms:W3CDTF">2024-06-13T07:53:00Z</dcterms:created>
  <dcterms:modified xsi:type="dcterms:W3CDTF">2024-09-04T11:17:00Z</dcterms:modified>
</cp:coreProperties>
</file>