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71"/>
        <w:gridCol w:w="7071"/>
      </w:tblGrid>
      <w:tr w:rsidR="00676BA7" w14:paraId="3F85C39C" w14:textId="77777777" w:rsidTr="00DA653F">
        <w:tc>
          <w:tcPr>
            <w:tcW w:w="7071" w:type="dxa"/>
          </w:tcPr>
          <w:p w14:paraId="0625942A" w14:textId="77777777" w:rsidR="00676BA7" w:rsidRDefault="00676BA7" w:rsidP="00DA65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1" w:type="dxa"/>
          </w:tcPr>
          <w:p w14:paraId="6AB1BBFD" w14:textId="77777777" w:rsidR="00676BA7" w:rsidRDefault="00676BA7" w:rsidP="00DA653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Sprawa 8/D/2022</w:t>
            </w:r>
          </w:p>
        </w:tc>
      </w:tr>
    </w:tbl>
    <w:p w14:paraId="09AE0454" w14:textId="77777777" w:rsidR="00676BA7" w:rsidRDefault="00676BA7" w:rsidP="00676BA7">
      <w:pPr>
        <w:jc w:val="center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ARKUSZ ASORTYMENTOWO-CENOWY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71"/>
        <w:gridCol w:w="7071"/>
      </w:tblGrid>
      <w:tr w:rsidR="00676BA7" w14:paraId="52C3C78C" w14:textId="77777777" w:rsidTr="00DA653F">
        <w:tc>
          <w:tcPr>
            <w:tcW w:w="7071" w:type="dxa"/>
          </w:tcPr>
          <w:p w14:paraId="73E8B705" w14:textId="77777777" w:rsidR="00676BA7" w:rsidRDefault="00676BA7" w:rsidP="00DA6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 33141620-2</w:t>
            </w:r>
          </w:p>
        </w:tc>
        <w:tc>
          <w:tcPr>
            <w:tcW w:w="7071" w:type="dxa"/>
          </w:tcPr>
          <w:p w14:paraId="41C236F9" w14:textId="77777777" w:rsidR="00676BA7" w:rsidRDefault="00676BA7" w:rsidP="00DA653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Załącznik Nr 2 do SWZ</w:t>
            </w:r>
          </w:p>
        </w:tc>
      </w:tr>
    </w:tbl>
    <w:p w14:paraId="3BCB1E93" w14:textId="77777777" w:rsidR="00676BA7" w:rsidRDefault="00676BA7" w:rsidP="00676BA7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70"/>
        <w:gridCol w:w="1149"/>
        <w:gridCol w:w="1314"/>
        <w:gridCol w:w="1137"/>
        <w:gridCol w:w="1337"/>
        <w:gridCol w:w="903"/>
        <w:gridCol w:w="987"/>
        <w:gridCol w:w="962"/>
        <w:gridCol w:w="1308"/>
        <w:gridCol w:w="886"/>
        <w:gridCol w:w="1417"/>
      </w:tblGrid>
      <w:tr w:rsidR="00676BA7" w14:paraId="00D0B9AC" w14:textId="77777777" w:rsidTr="00DA653F">
        <w:trPr>
          <w:cantSplit/>
          <w:trHeight w:val="659"/>
          <w:tblHeader/>
          <w:jc w:val="center"/>
        </w:trPr>
        <w:tc>
          <w:tcPr>
            <w:tcW w:w="44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7A60C9A3" w14:textId="77777777" w:rsidR="00676BA7" w:rsidRDefault="00676BA7" w:rsidP="00DA65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14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6E24630E" w14:textId="77777777" w:rsidR="00676BA7" w:rsidRDefault="00676BA7" w:rsidP="00DA65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handlowa</w:t>
            </w:r>
          </w:p>
        </w:tc>
        <w:tc>
          <w:tcPr>
            <w:tcW w:w="131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04F8FF35" w14:textId="77777777" w:rsidR="00676BA7" w:rsidRDefault="00676BA7" w:rsidP="00DA65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opakowania</w:t>
            </w:r>
          </w:p>
        </w:tc>
        <w:tc>
          <w:tcPr>
            <w:tcW w:w="113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5F63561D" w14:textId="77777777" w:rsidR="00676BA7" w:rsidRDefault="00676BA7" w:rsidP="00DA65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133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00EB89C7" w14:textId="77777777" w:rsidR="00676BA7" w:rsidRDefault="00676BA7" w:rsidP="00DA65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 pochodzenia</w:t>
            </w:r>
          </w:p>
        </w:tc>
        <w:tc>
          <w:tcPr>
            <w:tcW w:w="90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671158B4" w14:textId="77777777" w:rsidR="00676BA7" w:rsidRDefault="00676BA7" w:rsidP="00DA65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</w:t>
            </w:r>
          </w:p>
        </w:tc>
        <w:tc>
          <w:tcPr>
            <w:tcW w:w="98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1F84E130" w14:textId="77777777" w:rsidR="00676BA7" w:rsidRDefault="00676BA7" w:rsidP="00DA65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96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47BFADAD" w14:textId="77777777" w:rsidR="00676BA7" w:rsidRDefault="00676BA7" w:rsidP="00DA65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netto</w:t>
            </w:r>
          </w:p>
        </w:tc>
        <w:tc>
          <w:tcPr>
            <w:tcW w:w="130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1F76AB61" w14:textId="77777777" w:rsidR="00676BA7" w:rsidRDefault="00676BA7" w:rsidP="00DA65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8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26996070" w14:textId="77777777" w:rsidR="00676BA7" w:rsidRDefault="00676BA7" w:rsidP="00DA65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5156501" w14:textId="77777777" w:rsidR="00676BA7" w:rsidRDefault="00676BA7" w:rsidP="00DA65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676BA7" w14:paraId="5F030E1C" w14:textId="77777777" w:rsidTr="00DA653F">
        <w:trPr>
          <w:cantSplit/>
          <w:trHeight w:val="672"/>
          <w:jc w:val="center"/>
        </w:trPr>
        <w:tc>
          <w:tcPr>
            <w:tcW w:w="447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626FBAF2" w14:textId="77777777" w:rsidR="00676BA7" w:rsidRDefault="00676BA7" w:rsidP="00DA6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Filtry do usuwania leukocytów  z koncentratów krwinek czerwonych.</w:t>
            </w:r>
          </w:p>
        </w:tc>
        <w:tc>
          <w:tcPr>
            <w:tcW w:w="114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63D058" w14:textId="77777777" w:rsidR="00676BA7" w:rsidRDefault="00676BA7" w:rsidP="00DA65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CC3FE" w14:textId="77777777" w:rsidR="00676BA7" w:rsidRDefault="00676BA7" w:rsidP="00DA65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37C336" w14:textId="77777777" w:rsidR="00676BA7" w:rsidRDefault="00676BA7" w:rsidP="00DA65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48C396" w14:textId="77777777" w:rsidR="00676BA7" w:rsidRDefault="00676BA7" w:rsidP="00DA653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842A94" w14:textId="77777777" w:rsidR="00676BA7" w:rsidRDefault="00676BA7" w:rsidP="00DA65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9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26ED8" w14:textId="77777777" w:rsidR="00676BA7" w:rsidRDefault="00676BA7" w:rsidP="00DA65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</w:t>
            </w:r>
          </w:p>
        </w:tc>
        <w:tc>
          <w:tcPr>
            <w:tcW w:w="9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330B6" w14:textId="77777777" w:rsidR="00676BA7" w:rsidRDefault="00676BA7" w:rsidP="00DA653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05A3C" w14:textId="77777777" w:rsidR="00676BA7" w:rsidRDefault="00676BA7" w:rsidP="00DA653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27867" w14:textId="77777777" w:rsidR="00676BA7" w:rsidRDefault="00676BA7" w:rsidP="00DA653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151ED23" w14:textId="77777777" w:rsidR="00676BA7" w:rsidRDefault="00676BA7" w:rsidP="00DA653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76BA7" w14:paraId="4A3CB98E" w14:textId="77777777" w:rsidTr="00DA653F">
        <w:trPr>
          <w:cantSplit/>
          <w:trHeight w:val="2646"/>
          <w:jc w:val="center"/>
        </w:trPr>
        <w:tc>
          <w:tcPr>
            <w:tcW w:w="15870" w:type="dxa"/>
            <w:gridSpan w:val="11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341436F" w14:textId="77777777" w:rsidR="00676BA7" w:rsidRDefault="00676BA7" w:rsidP="00DA653F">
            <w:pPr>
              <w:numPr>
                <w:ilvl w:val="0"/>
                <w:numId w:val="2"/>
              </w:numPr>
              <w:snapToGrid w:val="0"/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Pojemnik odbiorczy na </w:t>
            </w:r>
            <w:proofErr w:type="spellStart"/>
            <w:r>
              <w:rPr>
                <w:sz w:val="20"/>
                <w:szCs w:val="20"/>
              </w:rPr>
              <w:t>UKKCz</w:t>
            </w:r>
            <w:proofErr w:type="spellEnd"/>
            <w:r>
              <w:rPr>
                <w:sz w:val="20"/>
                <w:szCs w:val="20"/>
              </w:rPr>
              <w:t xml:space="preserve"> wykonany z polichlorku winylu  </w:t>
            </w:r>
          </w:p>
          <w:p w14:paraId="49C4A515" w14:textId="77777777" w:rsidR="00676BA7" w:rsidRDefault="00676BA7" w:rsidP="00DA653F">
            <w:pPr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Integralnie z filtrem połączony pojemnik transferowy o pojemności 500- 600 ml, </w:t>
            </w:r>
          </w:p>
          <w:p w14:paraId="17FDF378" w14:textId="77777777" w:rsidR="00676BA7" w:rsidRDefault="00676BA7" w:rsidP="00DA653F">
            <w:pPr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Filtry wykonane z przezroczystego tworzywa umożliwiającego wizualną kontrolę procesu filtrowania</w:t>
            </w:r>
          </w:p>
          <w:p w14:paraId="0471F819" w14:textId="77777777" w:rsidR="00676BA7" w:rsidRDefault="00676BA7" w:rsidP="00DA653F">
            <w:pPr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Filtr </w:t>
            </w:r>
            <w:proofErr w:type="spellStart"/>
            <w:r>
              <w:rPr>
                <w:sz w:val="20"/>
                <w:szCs w:val="20"/>
              </w:rPr>
              <w:t>antyleukocytarny</w:t>
            </w:r>
            <w:proofErr w:type="spellEnd"/>
            <w:r>
              <w:rPr>
                <w:sz w:val="20"/>
                <w:szCs w:val="20"/>
              </w:rPr>
              <w:t xml:space="preserve"> do filtrowania </w:t>
            </w:r>
            <w:proofErr w:type="spellStart"/>
            <w:r>
              <w:rPr>
                <w:sz w:val="20"/>
                <w:szCs w:val="20"/>
              </w:rPr>
              <w:t>KKCz</w:t>
            </w:r>
            <w:proofErr w:type="spellEnd"/>
            <w:r>
              <w:rPr>
                <w:sz w:val="20"/>
                <w:szCs w:val="20"/>
              </w:rPr>
              <w:t xml:space="preserve"> co najmniej III generacji</w:t>
            </w:r>
          </w:p>
          <w:p w14:paraId="23477EB9" w14:textId="77777777" w:rsidR="00676BA7" w:rsidRDefault="00676BA7" w:rsidP="00DA653F">
            <w:pPr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Zestaw filtrujący posiada system oczyszczania filtra po filtracji jałowym powietrzem z drenem by-pass ( do odpowietrzania pojemnika transferowego oraz uzyskania maksymalnej wydajności) lub zaopatrzony jest w </w:t>
            </w:r>
            <w:proofErr w:type="spellStart"/>
            <w:r>
              <w:rPr>
                <w:sz w:val="20"/>
                <w:szCs w:val="20"/>
              </w:rPr>
              <w:t>filt</w:t>
            </w:r>
            <w:proofErr w:type="spellEnd"/>
            <w:r>
              <w:rPr>
                <w:sz w:val="20"/>
                <w:szCs w:val="20"/>
              </w:rPr>
              <w:t xml:space="preserve"> nie wymagający odpowietrzenia i samoistnie </w:t>
            </w:r>
            <w:proofErr w:type="spellStart"/>
            <w:r>
              <w:rPr>
                <w:sz w:val="20"/>
                <w:szCs w:val="20"/>
              </w:rPr>
              <w:t>opróżniajacy</w:t>
            </w:r>
            <w:proofErr w:type="spellEnd"/>
            <w:r>
              <w:rPr>
                <w:sz w:val="20"/>
                <w:szCs w:val="20"/>
              </w:rPr>
              <w:t xml:space="preserve"> się poprzez </w:t>
            </w:r>
            <w:proofErr w:type="spellStart"/>
            <w:r>
              <w:rPr>
                <w:sz w:val="20"/>
                <w:szCs w:val="20"/>
              </w:rPr>
              <w:t>samozapadanie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8D5360F" w14:textId="77777777" w:rsidR="00676BA7" w:rsidRDefault="00676BA7" w:rsidP="00DA653F">
            <w:pPr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Oczyszczanie filtra jałowym powietrzem  nie skraca daty ważności przefiltrowanego </w:t>
            </w:r>
            <w:proofErr w:type="spellStart"/>
            <w:r>
              <w:rPr>
                <w:sz w:val="20"/>
                <w:szCs w:val="20"/>
              </w:rPr>
              <w:t>KKCz</w:t>
            </w:r>
            <w:proofErr w:type="spellEnd"/>
            <w:r>
              <w:rPr>
                <w:sz w:val="20"/>
                <w:szCs w:val="20"/>
              </w:rPr>
              <w:t xml:space="preserve"> ( tj. 42 dni od daty pobrania)</w:t>
            </w:r>
          </w:p>
          <w:p w14:paraId="76878F6C" w14:textId="77777777" w:rsidR="00676BA7" w:rsidRDefault="00676BA7" w:rsidP="00DA653F">
            <w:pPr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</w:t>
            </w:r>
            <w:proofErr w:type="spellStart"/>
            <w:r>
              <w:rPr>
                <w:sz w:val="20"/>
                <w:szCs w:val="20"/>
              </w:rPr>
              <w:t>łącznika’Y</w:t>
            </w:r>
            <w:proofErr w:type="spellEnd"/>
            <w:r>
              <w:rPr>
                <w:sz w:val="20"/>
                <w:szCs w:val="20"/>
              </w:rPr>
              <w:t xml:space="preserve">’ uniemożliwiająca przepływ </w:t>
            </w:r>
            <w:proofErr w:type="spellStart"/>
            <w:r>
              <w:rPr>
                <w:sz w:val="20"/>
                <w:szCs w:val="20"/>
              </w:rPr>
              <w:t>KKCz</w:t>
            </w:r>
            <w:proofErr w:type="spellEnd"/>
            <w:r>
              <w:rPr>
                <w:sz w:val="20"/>
                <w:szCs w:val="20"/>
              </w:rPr>
              <w:t>/RW przez dren by-pass mimo otwartej klamry do pojemnika satelitarnego</w:t>
            </w:r>
          </w:p>
          <w:p w14:paraId="4996285B" w14:textId="77777777" w:rsidR="00676BA7" w:rsidRDefault="00676BA7" w:rsidP="00DA653F">
            <w:pPr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Pojemnik transferowy wyposażony w dodatkowy dren na potrzeby kontroli jakości lub inne </w:t>
            </w:r>
            <w:proofErr w:type="spellStart"/>
            <w:r>
              <w:rPr>
                <w:sz w:val="20"/>
                <w:szCs w:val="20"/>
              </w:rPr>
              <w:t>rozwiazanie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umozliwiające</w:t>
            </w:r>
            <w:proofErr w:type="spellEnd"/>
            <w:r>
              <w:rPr>
                <w:sz w:val="20"/>
                <w:szCs w:val="20"/>
              </w:rPr>
              <w:t xml:space="preserve"> pobranie badań na potrzeby kontroli jakości bez rozszczelnienia pojemnika transferowego. </w:t>
            </w:r>
          </w:p>
          <w:p w14:paraId="20970A4B" w14:textId="77777777" w:rsidR="00676BA7" w:rsidRDefault="00676BA7" w:rsidP="00DA653F">
            <w:pPr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Filtr posiada elastyczny i cienkościenny dren.</w:t>
            </w:r>
          </w:p>
          <w:p w14:paraId="5D72B3EA" w14:textId="77777777" w:rsidR="00676BA7" w:rsidRDefault="00676BA7" w:rsidP="00DA653F">
            <w:pPr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Czas filtracji nie przekraczający 20 min.,</w:t>
            </w:r>
          </w:p>
          <w:p w14:paraId="146CFB97" w14:textId="77777777" w:rsidR="00676BA7" w:rsidRDefault="00676BA7" w:rsidP="00DA653F">
            <w:pPr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Objętość krwi pozostająca w układzie nie przekraczająca 15% pierwotnej objętości,</w:t>
            </w:r>
          </w:p>
          <w:p w14:paraId="33FC92B1" w14:textId="77777777" w:rsidR="00676BA7" w:rsidRDefault="00676BA7" w:rsidP="00DA653F">
            <w:pPr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Efektywność filtracji </w:t>
            </w:r>
            <w:r>
              <w:rPr>
                <w:rFonts w:ascii="Verdana" w:hAnsi="Verdana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5 log (liczba leukocytów mniej niż 1x10</w:t>
            </w:r>
            <w:r>
              <w:rPr>
                <w:sz w:val="20"/>
                <w:szCs w:val="20"/>
                <w:vertAlign w:val="superscript"/>
              </w:rPr>
              <w:t>6</w:t>
            </w:r>
            <w:r>
              <w:rPr>
                <w:sz w:val="20"/>
                <w:szCs w:val="20"/>
              </w:rPr>
              <w:t xml:space="preserve">/jedn.), w co najmniej 90% badanych jednostkach, przy temperaturze filtrowanego składnika w zakresie + </w:t>
            </w:r>
            <w:smartTag w:uri="urn:schemas-microsoft-com:office:smarttags" w:element="metricconverter">
              <w:smartTagPr>
                <w:attr w:name="ProductID" w:val="2ﾰC"/>
              </w:smartTagPr>
              <w:r>
                <w:rPr>
                  <w:sz w:val="20"/>
                  <w:szCs w:val="20"/>
                </w:rPr>
                <w:t>2</w:t>
              </w:r>
              <w:r>
                <w:rPr>
                  <w:rFonts w:ascii="Arial" w:hAnsi="Arial" w:cs="Arial"/>
                  <w:sz w:val="20"/>
                  <w:szCs w:val="20"/>
                </w:rPr>
                <w:t>°</w:t>
              </w:r>
              <w:r>
                <w:rPr>
                  <w:sz w:val="20"/>
                  <w:szCs w:val="20"/>
                </w:rPr>
                <w:t>C</w:t>
              </w:r>
            </w:smartTag>
            <w:r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4ﾰC"/>
              </w:smartTagPr>
              <w:r>
                <w:rPr>
                  <w:sz w:val="20"/>
                  <w:szCs w:val="20"/>
                </w:rPr>
                <w:t>24</w:t>
              </w:r>
              <w:r>
                <w:rPr>
                  <w:rFonts w:ascii="Arial" w:hAnsi="Arial" w:cs="Arial"/>
                  <w:sz w:val="20"/>
                  <w:szCs w:val="20"/>
                </w:rPr>
                <w:t>°</w:t>
              </w:r>
              <w:r>
                <w:rPr>
                  <w:sz w:val="20"/>
                  <w:szCs w:val="20"/>
                </w:rPr>
                <w:t>C</w:t>
              </w:r>
            </w:smartTag>
          </w:p>
          <w:p w14:paraId="7B946B09" w14:textId="77777777" w:rsidR="00676BA7" w:rsidRDefault="00676BA7" w:rsidP="00DA653F">
            <w:pPr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Wyposażony w </w:t>
            </w:r>
            <w:proofErr w:type="spellStart"/>
            <w:r>
              <w:rPr>
                <w:sz w:val="20"/>
                <w:szCs w:val="20"/>
              </w:rPr>
              <w:t>prefiltr</w:t>
            </w:r>
            <w:proofErr w:type="spellEnd"/>
            <w:r>
              <w:rPr>
                <w:sz w:val="20"/>
                <w:szCs w:val="20"/>
              </w:rPr>
              <w:t xml:space="preserve"> – 160 – 200 µm lub opcjonalnie bez </w:t>
            </w:r>
            <w:proofErr w:type="spellStart"/>
            <w:r>
              <w:rPr>
                <w:sz w:val="20"/>
                <w:szCs w:val="20"/>
              </w:rPr>
              <w:t>prefiltra</w:t>
            </w:r>
            <w:proofErr w:type="spellEnd"/>
            <w:r>
              <w:rPr>
                <w:sz w:val="20"/>
                <w:szCs w:val="20"/>
              </w:rPr>
              <w:t xml:space="preserve">, jeżeli filtr właściwy spełnia również funkcję </w:t>
            </w:r>
            <w:proofErr w:type="spellStart"/>
            <w:r>
              <w:rPr>
                <w:sz w:val="20"/>
                <w:szCs w:val="20"/>
              </w:rPr>
              <w:t>prefiltra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07DB3734" w14:textId="77777777" w:rsidR="00676BA7" w:rsidRDefault="00676BA7" w:rsidP="00DA653F">
            <w:pPr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powinien uwalniać do krwi substancji fizycznych i chemicznych oraz nie powinien powodować hemolizy,</w:t>
            </w:r>
          </w:p>
          <w:p w14:paraId="7FE16DF9" w14:textId="77777777" w:rsidR="00676BA7" w:rsidRDefault="00676BA7" w:rsidP="00DA653F">
            <w:pPr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Jednoznaczne oznakowanie pojemnika transferowego przez podanie kodu produktu i serii,</w:t>
            </w:r>
          </w:p>
          <w:p w14:paraId="0644F07B" w14:textId="77777777" w:rsidR="00676BA7" w:rsidRDefault="00676BA7" w:rsidP="00DA653F">
            <w:pPr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etykiecie macierzystej każdego zestawu do filtracji numer LOT i REF pojemnika w postaci numerycznej i w postaci kodu kreskowego zgodnego ze standardem ISBT( EAN 128), Numer CE, nazwa producenta , data ważności</w:t>
            </w:r>
          </w:p>
          <w:p w14:paraId="1DCA5E73" w14:textId="77777777" w:rsidR="00676BA7" w:rsidRDefault="00676BA7" w:rsidP="00DA653F">
            <w:pPr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jednym kartonie zestawy tylko jednej serii</w:t>
            </w:r>
          </w:p>
          <w:p w14:paraId="77962B5B" w14:textId="77777777" w:rsidR="00676BA7" w:rsidRDefault="00676BA7" w:rsidP="00DA653F">
            <w:pPr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Tylko jedna seria filtrów w dostawie</w:t>
            </w:r>
          </w:p>
          <w:p w14:paraId="570A2A22" w14:textId="77777777" w:rsidR="00676BA7" w:rsidRDefault="00676BA7" w:rsidP="00DA653F">
            <w:pPr>
              <w:numPr>
                <w:ilvl w:val="0"/>
                <w:numId w:val="2"/>
              </w:numPr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karton musi mieć ulotkę informacyjną w języku polskim wyjaśniającą obsługę filtra oraz warunki przechowywania</w:t>
            </w:r>
          </w:p>
          <w:p w14:paraId="3BFF3FBB" w14:textId="77777777" w:rsidR="00676BA7" w:rsidRDefault="00676BA7" w:rsidP="00DA6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6A76783" w14:textId="77777777" w:rsidR="00676BA7" w:rsidRDefault="00676BA7" w:rsidP="00676BA7"/>
    <w:p w14:paraId="2F3AC7C9" w14:textId="77777777" w:rsidR="00676BA7" w:rsidRDefault="00676BA7" w:rsidP="00676BA7">
      <w:pPr>
        <w:rPr>
          <w:sz w:val="20"/>
          <w:szCs w:val="20"/>
        </w:rPr>
      </w:pPr>
      <w:r>
        <w:rPr>
          <w:sz w:val="20"/>
          <w:szCs w:val="20"/>
        </w:rPr>
        <w:t xml:space="preserve">Termin ważności co najmniej 16 miesięcy od dnia dostawy. </w:t>
      </w:r>
    </w:p>
    <w:p w14:paraId="7D0F3086" w14:textId="51D115E7" w:rsidR="00676BA7" w:rsidRDefault="00676BA7" w:rsidP="00676BA7">
      <w:pPr>
        <w:rPr>
          <w:sz w:val="20"/>
          <w:szCs w:val="20"/>
        </w:rPr>
      </w:pPr>
      <w:r>
        <w:rPr>
          <w:sz w:val="20"/>
          <w:szCs w:val="20"/>
        </w:rPr>
        <w:t>Wykonawca  do każdej dostawy dołączy certyfikat kontroli jakości dla każdej serii.</w:t>
      </w:r>
    </w:p>
    <w:p w14:paraId="5D422B7D" w14:textId="4E8B3BD1" w:rsidR="00676BA7" w:rsidRDefault="00676BA7" w:rsidP="00676BA7">
      <w:pPr>
        <w:rPr>
          <w:sz w:val="20"/>
          <w:szCs w:val="20"/>
        </w:rPr>
      </w:pPr>
    </w:p>
    <w:p w14:paraId="4E829FDC" w14:textId="043B9A16" w:rsidR="00676BA7" w:rsidRDefault="00676BA7" w:rsidP="00676BA7">
      <w:pPr>
        <w:rPr>
          <w:sz w:val="20"/>
          <w:szCs w:val="20"/>
        </w:rPr>
      </w:pPr>
    </w:p>
    <w:p w14:paraId="7D92E553" w14:textId="77777777" w:rsidR="00676BA7" w:rsidRDefault="00676BA7" w:rsidP="00676BA7">
      <w:pPr>
        <w:rPr>
          <w:sz w:val="20"/>
          <w:szCs w:val="20"/>
        </w:rPr>
      </w:pPr>
    </w:p>
    <w:p w14:paraId="4AC581F6" w14:textId="77777777" w:rsidR="00676BA7" w:rsidRDefault="00676BA7" w:rsidP="00676BA7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78"/>
        <w:gridCol w:w="4714"/>
        <w:gridCol w:w="4754"/>
      </w:tblGrid>
      <w:tr w:rsidR="00676BA7" w14:paraId="5ECBE9D0" w14:textId="77777777" w:rsidTr="00DA653F">
        <w:trPr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788D2" w14:textId="77777777" w:rsidR="00676BA7" w:rsidRDefault="00676BA7" w:rsidP="00DA65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Informacja ogólna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89A96" w14:textId="77777777" w:rsidR="00676BA7" w:rsidRDefault="00676BA7" w:rsidP="00DA65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 wymagany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F2C1B" w14:textId="77777777" w:rsidR="00676BA7" w:rsidRDefault="00676BA7" w:rsidP="00DA65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Wypełnia Wykonawca</w:t>
            </w:r>
          </w:p>
        </w:tc>
      </w:tr>
      <w:tr w:rsidR="00676BA7" w14:paraId="0026C25F" w14:textId="77777777" w:rsidTr="00DA653F">
        <w:trPr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5C0E1" w14:textId="77777777" w:rsidR="00676BA7" w:rsidRDefault="00676BA7" w:rsidP="00DA65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dostawy do magazynu Zamawiającego – </w:t>
            </w:r>
          </w:p>
          <w:p w14:paraId="56555C4A" w14:textId="77777777" w:rsidR="00676BA7" w:rsidRDefault="00676BA7" w:rsidP="00DA6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minimalnie w ciągu 3 dni - </w:t>
            </w:r>
          </w:p>
          <w:p w14:paraId="23C279F2" w14:textId="77777777" w:rsidR="00676BA7" w:rsidRDefault="00676BA7" w:rsidP="00DA65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maksymalnie w ciągu 14 dni od otrzymania zamówienia przez wykonawcę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D0470" w14:textId="77777777" w:rsidR="00676BA7" w:rsidRDefault="00676BA7" w:rsidP="00DA65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 oferowany czas dostawy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0407D" w14:textId="77777777" w:rsidR="00676BA7" w:rsidRDefault="00676BA7" w:rsidP="00DA653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69FB6A82" w14:textId="77777777" w:rsidR="00676BA7" w:rsidRDefault="00676BA7" w:rsidP="00676BA7">
      <w:pPr>
        <w:rPr>
          <w:sz w:val="20"/>
          <w:szCs w:val="20"/>
        </w:rPr>
      </w:pPr>
    </w:p>
    <w:p w14:paraId="6D31FFAD" w14:textId="77777777" w:rsidR="00676BA7" w:rsidRDefault="00676BA7" w:rsidP="00676BA7">
      <w:pPr>
        <w:rPr>
          <w:sz w:val="20"/>
          <w:szCs w:val="20"/>
        </w:rPr>
      </w:pPr>
      <w:r>
        <w:rPr>
          <w:sz w:val="20"/>
          <w:szCs w:val="20"/>
        </w:rPr>
        <w:t>W celu potwierdzenia, że oferowane dostawy odpowiadają wymaganiom określonym przez Zamawiającego, Zamawiający będzie żądał następujących dokumentów :</w:t>
      </w:r>
    </w:p>
    <w:p w14:paraId="322A8124" w14:textId="77777777" w:rsidR="00676BA7" w:rsidRDefault="00676BA7" w:rsidP="00676BA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dokument CE,</w:t>
      </w:r>
    </w:p>
    <w:p w14:paraId="23A90E22" w14:textId="77777777" w:rsidR="00676BA7" w:rsidRDefault="00676BA7" w:rsidP="00676BA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zgłoszenie do bazy danych Prezesa </w:t>
      </w:r>
      <w:proofErr w:type="spellStart"/>
      <w:r>
        <w:rPr>
          <w:sz w:val="20"/>
          <w:szCs w:val="20"/>
        </w:rPr>
        <w:t>URPLWMiPB</w:t>
      </w:r>
      <w:proofErr w:type="spellEnd"/>
      <w:r>
        <w:rPr>
          <w:sz w:val="20"/>
          <w:szCs w:val="20"/>
        </w:rPr>
        <w:t xml:space="preserve"> na podstawie ustawy z dnia 20 maja 2010 r. o wyrobach medycznych lub powiadomienie Prezesa </w:t>
      </w:r>
      <w:proofErr w:type="spellStart"/>
      <w:r>
        <w:rPr>
          <w:sz w:val="20"/>
          <w:szCs w:val="20"/>
        </w:rPr>
        <w:t>URPLWMiPB</w:t>
      </w:r>
      <w:proofErr w:type="spellEnd"/>
      <w:r>
        <w:rPr>
          <w:sz w:val="20"/>
          <w:szCs w:val="20"/>
        </w:rPr>
        <w:t xml:space="preserve"> o wprowadzeniu wyrobu na terytorium RP na podstawie ustawy z dnia 20 maja 2010 r. o wyrobach medycznych.</w:t>
      </w:r>
    </w:p>
    <w:p w14:paraId="278FEFD7" w14:textId="77777777" w:rsidR="00676BA7" w:rsidRDefault="00676BA7" w:rsidP="00676BA7">
      <w:pPr>
        <w:numPr>
          <w:ilvl w:val="0"/>
          <w:numId w:val="1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pozytywna ocena walidacji procesu filtrowania wystawiona przez Instytut Hematologii i Transfuzjologii lub przez min. 2 jednostki publicznej służby krwi.</w:t>
      </w:r>
    </w:p>
    <w:p w14:paraId="57F0DB81" w14:textId="77777777" w:rsidR="00676BA7" w:rsidRDefault="00676BA7" w:rsidP="00676BA7">
      <w:pPr>
        <w:jc w:val="both"/>
        <w:rPr>
          <w:b/>
          <w:sz w:val="20"/>
          <w:szCs w:val="20"/>
        </w:rPr>
      </w:pPr>
    </w:p>
    <w:p w14:paraId="4E21B9E1" w14:textId="77777777" w:rsidR="00676BA7" w:rsidRDefault="00676BA7" w:rsidP="00676BA7">
      <w:pPr>
        <w:jc w:val="both"/>
        <w:rPr>
          <w:b/>
          <w:sz w:val="20"/>
          <w:szCs w:val="20"/>
        </w:rPr>
      </w:pPr>
    </w:p>
    <w:p w14:paraId="7EE4DAA8" w14:textId="77777777" w:rsidR="00676BA7" w:rsidRDefault="00676BA7" w:rsidP="00676BA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Miejsce dostaw</w:t>
      </w:r>
      <w:r>
        <w:rPr>
          <w:sz w:val="20"/>
          <w:szCs w:val="20"/>
        </w:rPr>
        <w:t xml:space="preserve">: ZM </w:t>
      </w:r>
      <w:proofErr w:type="spellStart"/>
      <w:r>
        <w:rPr>
          <w:sz w:val="20"/>
          <w:szCs w:val="20"/>
        </w:rPr>
        <w:t>WCKiK</w:t>
      </w:r>
      <w:proofErr w:type="spellEnd"/>
      <w:r>
        <w:rPr>
          <w:sz w:val="20"/>
          <w:szCs w:val="20"/>
        </w:rPr>
        <w:t xml:space="preserve"> w Warszawie oraz Terenowe Stacje w Bydgoszczy, we Wrocławiu, w Ełku i w Lublinie</w:t>
      </w:r>
    </w:p>
    <w:p w14:paraId="2CA54AC8" w14:textId="77777777" w:rsidR="00676BA7" w:rsidRDefault="00676BA7" w:rsidP="00676BA7">
      <w:pPr>
        <w:jc w:val="both"/>
        <w:rPr>
          <w:sz w:val="20"/>
          <w:szCs w:val="20"/>
        </w:rPr>
      </w:pPr>
    </w:p>
    <w:p w14:paraId="5C3295EC" w14:textId="77777777" w:rsidR="00676BA7" w:rsidRDefault="00676BA7" w:rsidP="00676BA7">
      <w:pPr>
        <w:jc w:val="both"/>
        <w:rPr>
          <w:sz w:val="20"/>
          <w:szCs w:val="20"/>
        </w:rPr>
      </w:pPr>
    </w:p>
    <w:p w14:paraId="1BAE7293" w14:textId="77777777" w:rsidR="00676BA7" w:rsidRDefault="00676BA7" w:rsidP="00676BA7">
      <w:pPr>
        <w:ind w:firstLine="7920"/>
        <w:jc w:val="center"/>
        <w:rPr>
          <w:sz w:val="20"/>
          <w:szCs w:val="20"/>
        </w:rPr>
      </w:pPr>
    </w:p>
    <w:p w14:paraId="0E6E4434" w14:textId="77777777" w:rsidR="00676BA7" w:rsidRDefault="00676BA7" w:rsidP="00676BA7">
      <w:pPr>
        <w:ind w:firstLine="7920"/>
        <w:jc w:val="center"/>
        <w:rPr>
          <w:sz w:val="20"/>
          <w:szCs w:val="20"/>
        </w:rPr>
      </w:pPr>
    </w:p>
    <w:p w14:paraId="373B275A" w14:textId="77777777" w:rsidR="00676BA7" w:rsidRDefault="00676BA7" w:rsidP="00676BA7">
      <w:pPr>
        <w:ind w:firstLine="7920"/>
        <w:jc w:val="center"/>
        <w:rPr>
          <w:sz w:val="20"/>
          <w:szCs w:val="20"/>
        </w:rPr>
      </w:pPr>
    </w:p>
    <w:p w14:paraId="736184D4" w14:textId="77777777" w:rsidR="00676BA7" w:rsidRDefault="00676BA7" w:rsidP="00676BA7">
      <w:pPr>
        <w:ind w:firstLine="7920"/>
        <w:jc w:val="center"/>
        <w:rPr>
          <w:sz w:val="20"/>
          <w:szCs w:val="20"/>
        </w:rPr>
      </w:pPr>
    </w:p>
    <w:p w14:paraId="7F31B0BF" w14:textId="77777777" w:rsidR="00676BA7" w:rsidRDefault="00676BA7" w:rsidP="00676BA7">
      <w:pPr>
        <w:ind w:firstLine="7920"/>
        <w:jc w:val="center"/>
        <w:rPr>
          <w:sz w:val="20"/>
          <w:szCs w:val="20"/>
        </w:rPr>
      </w:pPr>
      <w:r>
        <w:rPr>
          <w:sz w:val="20"/>
          <w:szCs w:val="20"/>
        </w:rPr>
        <w:t>…………..…………….……………….</w:t>
      </w:r>
    </w:p>
    <w:p w14:paraId="305699C8" w14:textId="77777777" w:rsidR="00676BA7" w:rsidRDefault="00676BA7" w:rsidP="00676BA7">
      <w:pPr>
        <w:tabs>
          <w:tab w:val="left" w:pos="10005"/>
        </w:tabs>
        <w:ind w:firstLine="7920"/>
        <w:jc w:val="center"/>
      </w:pPr>
      <w:r>
        <w:rPr>
          <w:sz w:val="20"/>
          <w:szCs w:val="20"/>
        </w:rPr>
        <w:t xml:space="preserve">(data i podpis Wykonawcy) </w:t>
      </w:r>
    </w:p>
    <w:p w14:paraId="2AE301CA" w14:textId="77777777" w:rsidR="002871BB" w:rsidRDefault="002871BB"/>
    <w:sectPr w:rsidR="002871BB">
      <w:footerReference w:type="default" r:id="rId5"/>
      <w:footerReference w:type="first" r:id="rId6"/>
      <w:footnotePr>
        <w:pos w:val="beneathText"/>
      </w:footnotePr>
      <w:pgSz w:w="16837" w:h="11905" w:orient="landscape"/>
      <w:pgMar w:top="1134" w:right="1418" w:bottom="1134" w:left="1418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5405" w14:textId="77777777" w:rsidR="006271E0" w:rsidRDefault="00676BA7">
    <w:pPr>
      <w:pStyle w:val="Stopka"/>
      <w:jc w:val="right"/>
    </w:pPr>
    <w:r>
      <w:fldChar w:fldCharType="begin"/>
    </w:r>
    <w:r>
      <w:instrText xml:space="preserve"> PA</w:instrText>
    </w:r>
    <w:r>
      <w:instrText xml:space="preserve">GE </w:instrText>
    </w:r>
    <w:r>
      <w:fldChar w:fldCharType="separate"/>
    </w:r>
    <w:r>
      <w:rPr>
        <w:noProof/>
      </w:rPr>
      <w:t>2</w:t>
    </w:r>
    <w:r>
      <w:fldChar w:fldCharType="end"/>
    </w:r>
  </w:p>
  <w:p w14:paraId="5BE1E66F" w14:textId="77777777" w:rsidR="006271E0" w:rsidRDefault="00676B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045C" w14:textId="77777777" w:rsidR="006271E0" w:rsidRDefault="00676BA7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5"/>
      <w:numFmt w:val="bullet"/>
      <w:lvlText w:val=""/>
      <w:lvlJc w:val="left"/>
      <w:pPr>
        <w:tabs>
          <w:tab w:val="num" w:pos="923"/>
        </w:tabs>
        <w:ind w:left="923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A7"/>
    <w:rsid w:val="002871BB"/>
    <w:rsid w:val="003E584B"/>
    <w:rsid w:val="00676BA7"/>
    <w:rsid w:val="006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FCDA4C"/>
  <w15:chartTrackingRefBased/>
  <w15:docId w15:val="{A55E8160-ED29-4915-A63D-E0D50EEE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B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76BA7"/>
  </w:style>
  <w:style w:type="character" w:customStyle="1" w:styleId="StopkaZnak">
    <w:name w:val="Stopka Znak"/>
    <w:basedOn w:val="Domylnaczcionkaakapitu"/>
    <w:link w:val="Stopka"/>
    <w:semiHidden/>
    <w:rsid w:val="00676BA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1</cp:revision>
  <dcterms:created xsi:type="dcterms:W3CDTF">2022-03-02T09:01:00Z</dcterms:created>
  <dcterms:modified xsi:type="dcterms:W3CDTF">2022-03-02T09:03:00Z</dcterms:modified>
</cp:coreProperties>
</file>