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12DC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834F3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05541C82" w14:textId="77777777" w:rsidR="009E204D" w:rsidRPr="00B65F0F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Znak postępowania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D64C9F" w14:textId="77777777" w:rsidR="009E204D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61560" w14:textId="77777777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9AEE4C2" w14:textId="77777777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358ABAFF" w14:textId="77777777" w:rsidR="009E204D" w:rsidRPr="00EA0EA4" w:rsidRDefault="009E204D" w:rsidP="009E204D">
      <w:pPr>
        <w:spacing w:line="360" w:lineRule="auto"/>
        <w:rPr>
          <w:lang w:eastAsia="pl-PL"/>
        </w:rPr>
      </w:pPr>
    </w:p>
    <w:p w14:paraId="26349E48" w14:textId="2B282CA4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</w:t>
      </w:r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o udzielenie zamówienia publicznego prowadzonego na podstawie art. 275 pkt 2) </w:t>
      </w:r>
      <w:proofErr w:type="spellStart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3927D1" w:rsidRPr="003927D1">
        <w:rPr>
          <w:rFonts w:ascii="Arial" w:hAnsi="Arial" w:cs="Arial"/>
          <w:sz w:val="24"/>
          <w:szCs w:val="24"/>
        </w:rPr>
        <w:t xml:space="preserve">Dostawa sprzętu </w:t>
      </w:r>
      <w:r w:rsidR="003927D1">
        <w:rPr>
          <w:rFonts w:ascii="Arial" w:hAnsi="Arial" w:cs="Arial"/>
          <w:sz w:val="24"/>
          <w:szCs w:val="24"/>
        </w:rPr>
        <w:br/>
      </w:r>
      <w:r w:rsidR="003927D1" w:rsidRPr="003927D1">
        <w:rPr>
          <w:rFonts w:ascii="Arial" w:hAnsi="Arial" w:cs="Arial"/>
          <w:sz w:val="24"/>
          <w:szCs w:val="24"/>
        </w:rPr>
        <w:t xml:space="preserve">i oprogramowania związanego z realizacją </w:t>
      </w:r>
      <w:r w:rsidR="00685AED">
        <w:rPr>
          <w:rFonts w:ascii="Arial" w:hAnsi="Arial" w:cs="Arial"/>
          <w:sz w:val="24"/>
          <w:szCs w:val="24"/>
        </w:rPr>
        <w:t>p</w:t>
      </w:r>
      <w:r w:rsidR="003927D1" w:rsidRPr="003927D1">
        <w:rPr>
          <w:rFonts w:ascii="Arial" w:hAnsi="Arial" w:cs="Arial"/>
          <w:sz w:val="24"/>
          <w:szCs w:val="24"/>
        </w:rPr>
        <w:t xml:space="preserve">rojektu w ramach </w:t>
      </w:r>
      <w:r w:rsidR="00685AED">
        <w:rPr>
          <w:rFonts w:ascii="Arial" w:hAnsi="Arial" w:cs="Arial"/>
          <w:sz w:val="24"/>
          <w:szCs w:val="24"/>
        </w:rPr>
        <w:t>g</w:t>
      </w:r>
      <w:r w:rsidR="003927D1" w:rsidRPr="003927D1">
        <w:rPr>
          <w:rFonts w:ascii="Arial" w:hAnsi="Arial" w:cs="Arial"/>
          <w:sz w:val="24"/>
          <w:szCs w:val="24"/>
        </w:rPr>
        <w:t>rantu „Cyfrowa Gmina</w:t>
      </w:r>
      <w:r w:rsidRPr="003927D1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4BA8FB3C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B06CA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1E002CA1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7BCEDA4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75F55530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D1FD82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15F753CC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67E58" w14:textId="77777777" w:rsidR="009E204D" w:rsidRPr="00EA0EA4" w:rsidRDefault="009E204D" w:rsidP="009E204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39C984" w14:textId="77777777" w:rsidR="009E204D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1CF494BD" w14:textId="77777777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FACA95" w14:textId="77777777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hAnsi="Arial" w:cs="Arial"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93AB19C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6BBC94B2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3CA16780" w14:textId="77777777" w:rsidR="009E204D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170C76A4" w14:textId="77777777" w:rsidR="009E204D" w:rsidRPr="001155F9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>
        <w:rPr>
          <w:rFonts w:ascii="Arial" w:eastAsia="Times New Roman" w:hAnsi="Arial" w:cs="Arial"/>
          <w:b/>
          <w:bCs/>
          <w:noProof/>
          <w:sz w:val="28"/>
          <w:szCs w:val="28"/>
        </w:rPr>
        <w:t xml:space="preserve">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129 ze zm.</w:t>
      </w:r>
      <w:r w:rsidRPr="00FC5CFC">
        <w:rPr>
          <w:rFonts w:ascii="Arial" w:hAnsi="Arial" w:cs="Arial"/>
          <w:sz w:val="24"/>
          <w:szCs w:val="24"/>
        </w:rPr>
        <w:t>)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5A3D39" w14:textId="75B44BF1" w:rsidR="009E204D" w:rsidRPr="004F2705" w:rsidRDefault="009E204D" w:rsidP="004F2705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55EB7DF6" w14:textId="77777777" w:rsidR="009E204D" w:rsidRPr="00EA0EA4" w:rsidRDefault="009E204D" w:rsidP="009E20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464C206E" w14:textId="77777777" w:rsidR="009E204D" w:rsidRPr="00EA0EA4" w:rsidRDefault="009E204D" w:rsidP="009E204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1850289" w14:textId="77777777" w:rsidR="009E204D" w:rsidRPr="00EA0EA4" w:rsidRDefault="009E204D" w:rsidP="009E20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BF3529" w14:textId="77777777" w:rsidR="009E204D" w:rsidRPr="00EA0EA4" w:rsidRDefault="009E204D" w:rsidP="009E20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3908CE3D" w14:textId="5C5B758F" w:rsidR="002661D2" w:rsidRPr="009E204D" w:rsidRDefault="009E204D" w:rsidP="009E20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  <w:bookmarkEnd w:id="0"/>
      <w:bookmarkEnd w:id="5"/>
    </w:p>
    <w:sectPr w:rsidR="002661D2" w:rsidRPr="009E2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808D" w14:textId="77777777" w:rsidR="004A6A19" w:rsidRDefault="004A6A19" w:rsidP="009E204D">
      <w:pPr>
        <w:spacing w:after="0" w:line="240" w:lineRule="auto"/>
      </w:pPr>
      <w:r>
        <w:separator/>
      </w:r>
    </w:p>
  </w:endnote>
  <w:endnote w:type="continuationSeparator" w:id="0">
    <w:p w14:paraId="3D79D6E9" w14:textId="77777777" w:rsidR="004A6A19" w:rsidRDefault="004A6A19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64ECDF7" w14:textId="77777777" w:rsidR="006750FF" w:rsidRPr="00FB4975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84040FE" w14:textId="77777777" w:rsidR="006750F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C40B" w14:textId="77777777" w:rsidR="004A6A19" w:rsidRDefault="004A6A19" w:rsidP="009E204D">
      <w:pPr>
        <w:spacing w:after="0" w:line="240" w:lineRule="auto"/>
      </w:pPr>
      <w:r>
        <w:separator/>
      </w:r>
    </w:p>
  </w:footnote>
  <w:footnote w:type="continuationSeparator" w:id="0">
    <w:p w14:paraId="6DBE30C4" w14:textId="77777777" w:rsidR="004A6A19" w:rsidRDefault="004A6A19" w:rsidP="009E204D">
      <w:pPr>
        <w:spacing w:after="0" w:line="240" w:lineRule="auto"/>
      </w:pPr>
      <w:r>
        <w:continuationSeparator/>
      </w:r>
    </w:p>
  </w:footnote>
  <w:footnote w:id="1">
    <w:p w14:paraId="0BB57ACB" w14:textId="77777777" w:rsidR="009E204D" w:rsidRPr="006E2BAF" w:rsidRDefault="009E204D" w:rsidP="009E204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347DE2" w14:textId="77777777" w:rsidR="009E204D" w:rsidRPr="003927D1" w:rsidRDefault="009E204D" w:rsidP="009E204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14CE3387" w14:textId="7D0A9361" w:rsidR="009E204D" w:rsidRPr="003927D1" w:rsidRDefault="009E204D" w:rsidP="009E204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</w:t>
      </w:r>
      <w:r w:rsidR="003927D1"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655</w:t>
      </w:r>
      <w:r w:rsidR="003927D1"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9B6F26" w14:textId="5A217F43" w:rsidR="009E204D" w:rsidRPr="00896587" w:rsidRDefault="009E204D" w:rsidP="009E20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927D1"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="003927D1"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="003927D1"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 w:rsid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BFA" w14:textId="77777777" w:rsidR="00991B43" w:rsidRDefault="00000000">
    <w:pPr>
      <w:pStyle w:val="Nagwek"/>
    </w:pPr>
    <w:r w:rsidRPr="0055506C">
      <w:rPr>
        <w:noProof/>
      </w:rPr>
      <w:drawing>
        <wp:inline distT="0" distB="0" distL="0" distR="0" wp14:anchorId="61F92EFE" wp14:editId="2F8CC20E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2879">
    <w:abstractNumId w:val="1"/>
  </w:num>
  <w:num w:numId="2" w16cid:durableId="12574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3"/>
    <w:rsid w:val="002661D2"/>
    <w:rsid w:val="003927D1"/>
    <w:rsid w:val="004A6A19"/>
    <w:rsid w:val="004F2705"/>
    <w:rsid w:val="005E324A"/>
    <w:rsid w:val="00685AED"/>
    <w:rsid w:val="006C7327"/>
    <w:rsid w:val="007E3E8E"/>
    <w:rsid w:val="009E204D"/>
    <w:rsid w:val="00A5784A"/>
    <w:rsid w:val="00DC2D73"/>
    <w:rsid w:val="00E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752"/>
  <w15:chartTrackingRefBased/>
  <w15:docId w15:val="{0DB739DD-5DA0-4C05-994E-072938E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2023-06-06T12:04:00Z</cp:lastPrinted>
  <dcterms:created xsi:type="dcterms:W3CDTF">2023-06-05T07:18:00Z</dcterms:created>
  <dcterms:modified xsi:type="dcterms:W3CDTF">2023-06-06T12:04:00Z</dcterms:modified>
</cp:coreProperties>
</file>