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1F" w:rsidRPr="0090370A" w:rsidRDefault="00214E1F" w:rsidP="009037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370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 Część 1</w:t>
      </w:r>
      <w:r w:rsidRPr="009037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407"/>
        <w:gridCol w:w="1559"/>
        <w:gridCol w:w="569"/>
        <w:gridCol w:w="1184"/>
        <w:gridCol w:w="718"/>
        <w:gridCol w:w="6156"/>
        <w:gridCol w:w="709"/>
        <w:gridCol w:w="874"/>
        <w:gridCol w:w="1275"/>
        <w:gridCol w:w="784"/>
        <w:gridCol w:w="783"/>
        <w:gridCol w:w="783"/>
      </w:tblGrid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970A1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materiału i właściwości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 techniczne / wymagania dodatkowe</w:t>
            </w:r>
          </w:p>
        </w:tc>
        <w:tc>
          <w:tcPr>
            <w:tcW w:w="70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jedn. netto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 w:val="restart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37" w:type="dxa"/>
            <w:gridSpan w:val="5"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silnikowy: *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klasa jakości API: CJ 4, ACEA: E9/E7/E6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klasa lepkości SAE 10W40,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Dopuszczenie: MAN M 3477, na przebieg 60 tys. km w warunkach ruchu komunikacji miejskiej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Właściwości fizykochemiczne:</w:t>
            </w:r>
          </w:p>
        </w:tc>
        <w:tc>
          <w:tcPr>
            <w:tcW w:w="6156" w:type="dxa"/>
            <w:vMerge w:val="restart"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Proponowany olej koniecznie musi chronić przed zanieczyszczeniem układy oczyszczania spalin takie, jak filtry cząstek stałych i katalizatory, 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Cargo MAXX SAE 10W40 (XTL)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wykluczone stosowanie bazy olejowej uzyskanej z oleju przepracowanego - musi być wyprodukowany ze świeżej bazy olejowej. Preferowane beczki 205 l</w:t>
            </w:r>
          </w:p>
        </w:tc>
        <w:tc>
          <w:tcPr>
            <w:tcW w:w="709" w:type="dxa"/>
            <w:vMerge w:val="restart"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vMerge w:val="restart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3 515</w:t>
            </w:r>
          </w:p>
        </w:tc>
        <w:tc>
          <w:tcPr>
            <w:tcW w:w="1275" w:type="dxa"/>
            <w:vMerge w:val="restart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 w:val="restart"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 w:val="restart"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Własności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Metoda badania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Lepkość w temp. 40°C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mm²/s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PN-EN ISO 3104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min.97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Lepkość w temp. 100°C 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mm²/s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PN-EN ISO 3104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 14,5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Wskaźnik lepkości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PN-C-04013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 156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zapłonu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PN-EN ISO 2592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 240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płynięcia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-33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 w:val="restart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7" w:type="dxa"/>
            <w:gridSpan w:val="5"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RANGE!B11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silnikowy: *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klasa jakości API: CJ 4, ACEA: E9/E6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klasa lepkości SAE 5W30,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Dopuszczenie: MAN M 3677; Na przebieg: 60 tys. km w warunkach ruchu komunikacji miejskiej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Właściwości fizykochemiczne:</w:t>
            </w:r>
            <w:bookmarkEnd w:id="0"/>
          </w:p>
        </w:tc>
        <w:tc>
          <w:tcPr>
            <w:tcW w:w="6156" w:type="dxa"/>
            <w:vMerge w:val="restart"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Proponowany olej koniecznie musi chronić przed zanieczyszczeniem układy oczyszczania spalin takie, jak filtry cząstek stałych i katalizatory, 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Cargo MAXX SAE 5W30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Wymagana aktualna informacja techniczna oraz lista MAN3677. Wykluczone stosowanie bazy olejowej uzyskanej z oleju przepracowanego - musi być wyprodukowany ze świeżej bazy olejowej.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Preferowane beczki 205 l</w:t>
            </w:r>
          </w:p>
        </w:tc>
        <w:tc>
          <w:tcPr>
            <w:tcW w:w="709" w:type="dxa"/>
            <w:vMerge w:val="restart"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vMerge w:val="restart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3 585</w:t>
            </w:r>
          </w:p>
        </w:tc>
        <w:tc>
          <w:tcPr>
            <w:tcW w:w="1275" w:type="dxa"/>
            <w:vMerge w:val="restart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 w:val="restart"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 w:val="restart"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Własności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Metoda badania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Wskaźnik lepkości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PN-C-04013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 160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zapłonu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PN-EN ISO 2592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 227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4E1F" w:rsidRPr="0090370A" w:rsidTr="00A970A1">
        <w:trPr>
          <w:trHeight w:val="20"/>
        </w:trPr>
        <w:tc>
          <w:tcPr>
            <w:tcW w:w="45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płynięcia</w:t>
            </w:r>
          </w:p>
        </w:tc>
        <w:tc>
          <w:tcPr>
            <w:tcW w:w="569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84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214E1F" w:rsidRPr="0090370A" w:rsidRDefault="00214E1F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-35</w:t>
            </w:r>
          </w:p>
        </w:tc>
        <w:tc>
          <w:tcPr>
            <w:tcW w:w="6156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hideMark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</w:tcPr>
          <w:p w:rsidR="00214E1F" w:rsidRPr="0090370A" w:rsidRDefault="00214E1F" w:rsidP="0090370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Olej silnikowy: 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klasa jakości ACEA C2 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klasa lepkości SAE WR 0W30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SELENIA SAE WR 0W-30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Preferowane opakowania około 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silnikowy: *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Gęstość w 15 DIN 51757 - 0.872 g/ml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Klasa lepkości SAE J300 - 15W-40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Lepkość kinematyczna w temperaturze 40°C DIN 51562 - 1 108 mm2/s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Lepkość kinematyczna w temperaturze 100°C DIN 51562-1 - 14,4 mm2/s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Wskaźnik lepkości DIN ISO 2909 - 136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HTHS CEC-L-036-90 ≥3,5 </w:t>
            </w:r>
            <w:proofErr w:type="spellStart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mPa</w:t>
            </w:r>
            <w:proofErr w:type="spellEnd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*s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Temperatura płynięcia DIN ISO 3016 - 39 °C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Popiół siarczanowy DIN 51575 - 1,0% m/m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Produkt barwiony DIN 10964 - nie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Proponowany olej musi posiadać dopuszczenie CES 20086 CUMMINS. Specyfikacja oleju z normą API CK-4. 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Cargo SAE 15W-40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; zastosowanie oleju: do pojazdów wyposażonych w systemy oczyszczania spalin, takie jak DPF (Diesel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Particulate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Filters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), DOC (Diesel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Oxidation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Catalyst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EGR (Exhaust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Gas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Recirculation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i SCR (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Selective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Catalic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Reduction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oraz dowolne kombinacje tych technologii.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Preferowane beczki 205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przekładniowy: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klasa jakości API: GL 5,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klasa lepkości SAE: 80W90,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przebieg: 150 tys. km; Posiadający dopuszczenia: produkt musi znajdować się na liście ZF-ML 12 E O własnościach fizykochemicznych: wskaźnik lepkości min. 105, temperatura zapłonu powyżej 215 °C, temperatura utraty płynności poniżej -25 °C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Supergear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SAE 80W90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musi posiadać wymienione dopuszczenie; wymagana aktualna informacja techniczna oraz lista ZF TE-ML 12 E. Preferowane beczki 205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1 025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do sprężarki klimatyzacji Bock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Olej syntetyczny na bazie poliestrów do sprężarek chłodniczych pracujących z bez chlorowym czynnikiem chłodniczym R134a, o lepkości kinematycznej w temp. 40ºC wynoszącej 55 mm²/s wg DIN ES ISO 3104, 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Reniso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Triton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SE55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przekładniowy: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klasa jakości API: GL 4,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klasa lepkości SAE: 75 W 80,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 przebieg: 120 tys. km 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Posiadający dopuszczenia: Produkt musi znajdować się na liście MAN 341 TYP Z 4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Cytrac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MAT 75W-80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musi posiadać wymienione dopuszczenie. Wymaga aktualna informacja techniczna oraz lista MAN 341 TYP Z 4. Preferowane beczki 20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przekładniowy: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klasa jakości API: GL 5,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klasa lepkości SAE: J2360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 przebieg: 120 tys. km </w:t>
            </w: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Posiadający dopuszczenia: Produkt musi znajdować się na liście MAN 342 S 1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Cytrac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TD 75W-90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musi posiadać wymienione dopuszczenie. Wymaga aktualna informacja techniczna oraz lista MAN 342 S 1. Preferowane beczki 20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hydrauliczny do automatycznych skrzyń biegów, według normy VOITH 150.014524xx , MAN 339 typ V2 na przebieg 120 tys. km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ATF 5500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Preferowane beczki 205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hydrauliczny do automatycznych skrzyń biegów; według listy VOITH H 55.633541, MAN 339 TYP Z1 lub V1; na przebieg 60 tys. km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Titan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ATF 3000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Preferowane beczki 205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hydrauliczny do napędu hydrostatycznego wentylatora chłodnicy; wg wymagań BOSCH; klasa jakości HLP; klasa lepkości VG 32;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VG 32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Preferowane beczki 205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hydrauliczny do napędu hydrostatycznego wentylatora chłodnicy; wg wymagań ISO VG 32; olej klasy HVLP wg PN 51523 cz. 3; wskaźnik lepkości min. 150; temperatura utraty płynności poniżej -38 st. C; liczba kwasowa (mg KOH/g): 0,4 do 0,7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B32 HVI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wymagana aktualna informacja techniczna; preferowane beczki 205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37" w:type="dxa"/>
            <w:gridSpan w:val="5"/>
            <w:noWrap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hydrauliczny LHL-46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Preferowane beczki 20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Olej elektroizolacyjny (transformatorowy)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Renolin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Eltec</w:t>
            </w:r>
            <w:proofErr w:type="spellEnd"/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silnikowy mineralny; klasa lepkości SAE 15W40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Preferowane opakowanie 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Olej do silników dwusuwowych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Stihl</w:t>
            </w:r>
            <w:proofErr w:type="spellEnd"/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Preferowane opakowanie 1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Smar ŁT - 4 EP 2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Renolit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EP 2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NLGI: 2; test na aparacie 4-kulowym min. 2400 N wg ASTM D 2596; temp. kroplenia min. 185°C wg ASTM D 566; zakres prac: -20 do 130 °C; preferowane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hoboki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około 20 kg; średnica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hoboka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28 cm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ŁT - 4S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powierzchni bieżni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Renolit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CX-EP 2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półpłynny do centralnych układów smarowania w autobusach; Klasy: NLGI 000/00 zakres pracy: -40°C do 110°C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Renolit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LZR 000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; preferowane </w:t>
            </w:r>
            <w:proofErr w:type="spellStart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hoboki</w:t>
            </w:r>
            <w:proofErr w:type="spellEnd"/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około 15 kg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do obrzeży szyn; biodegradowalny; temp. do stosowania: -25°C-100°C, lepkość oleju bazowego w 40°C: 165 mm2/s</w:t>
            </w:r>
          </w:p>
        </w:tc>
        <w:tc>
          <w:tcPr>
            <w:tcW w:w="6156" w:type="dxa"/>
            <w:hideMark/>
          </w:tcPr>
          <w:p w:rsidR="001305FF" w:rsidRPr="0090370A" w:rsidRDefault="001305FF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Zakres temp. -35°C - 100 °C, klasa NLGI; biodegradowalny, olej bazowy syntetyczny, mieszalny z </w:t>
            </w: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TRAMLUB 384 G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1305FF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AF1143"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Smar do trzpieni zacisków hamulcowych wg KNORR, klasa: NLGI; oznaczenie smaru: KP HC 2 N-40 wg DIN 51502; zakres pracy: -40°C do 140°C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Renolit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HLT 2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dostawa jednorazowa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do łożysk piast kół z listy smarowniczej wg normy MAN 284 Li-H2 lub aktualnej listy smarowniczej ZF TE-ML12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Renolit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LX-PEP 2 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 09.15006-010; preferowane puszki 18 kg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Smar miedziany, zakres pracy: -40°C do 1200°C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Gleitmo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160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Smar miedziany, zakres pracy: -40°C do 1200°C 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Gleitmo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165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JCB Special HP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Indeks: 4003/2017D, preferowane opakowanie - tuby 400 g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tuba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Smar do ślizgów</w:t>
            </w:r>
          </w:p>
        </w:tc>
        <w:tc>
          <w:tcPr>
            <w:tcW w:w="6156" w:type="dxa"/>
            <w:noWrap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WAXOYL, Index: 4004/0502 lub ANTICORIT BW 366 400 ml; preferowane opakowanie 5 l</w:t>
            </w:r>
          </w:p>
        </w:tc>
        <w:tc>
          <w:tcPr>
            <w:tcW w:w="70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Olej syntetyczny sprężarkowy na bazie </w:t>
            </w:r>
            <w:proofErr w:type="spellStart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polialfaolefin</w:t>
            </w:r>
            <w:proofErr w:type="spellEnd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lepkość w 40 ºC: 68 mm²/s</w:t>
            </w:r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Olej syntetyczny do sprężarek powietrza śrubowych rotacyjnych; musi być mieszalny z obecnie stosowanym olejem </w:t>
            </w:r>
            <w:proofErr w:type="spellStart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Pneumoil</w:t>
            </w:r>
            <w:proofErr w:type="spellEnd"/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ST 68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preferowane opakowanie 5 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43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AF1143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37" w:type="dxa"/>
            <w:gridSpan w:val="5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Fusch</w:t>
            </w:r>
            <w:proofErr w:type="spellEnd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Renax</w:t>
            </w:r>
            <w:proofErr w:type="spellEnd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Gleitspray</w:t>
            </w:r>
            <w:proofErr w:type="spellEnd"/>
          </w:p>
        </w:tc>
        <w:tc>
          <w:tcPr>
            <w:tcW w:w="6156" w:type="dxa"/>
            <w:hideMark/>
          </w:tcPr>
          <w:p w:rsidR="00AF1143" w:rsidRPr="0090370A" w:rsidRDefault="00AF1143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Preferowane opakowanie - spray 400 ml</w:t>
            </w:r>
          </w:p>
        </w:tc>
        <w:tc>
          <w:tcPr>
            <w:tcW w:w="709" w:type="dxa"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4" w:type="dxa"/>
            <w:noWrap/>
            <w:hideMark/>
          </w:tcPr>
          <w:p w:rsidR="00AF1143" w:rsidRPr="0090370A" w:rsidRDefault="003D387B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F1143" w:rsidRPr="0090370A" w:rsidRDefault="00AF1143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1431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37" w:type="dxa"/>
            <w:gridSpan w:val="5"/>
            <w:hideMark/>
          </w:tcPr>
          <w:p w:rsidR="000E1431" w:rsidRPr="0090370A" w:rsidRDefault="000E1431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Renolit</w:t>
            </w:r>
            <w:proofErr w:type="spellEnd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 42</w:t>
            </w:r>
          </w:p>
        </w:tc>
        <w:tc>
          <w:tcPr>
            <w:tcW w:w="6156" w:type="dxa"/>
            <w:hideMark/>
          </w:tcPr>
          <w:p w:rsidR="000E1431" w:rsidRPr="0090370A" w:rsidRDefault="000E1431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Preferowane opakowanie 5 kg</w:t>
            </w:r>
          </w:p>
        </w:tc>
        <w:tc>
          <w:tcPr>
            <w:tcW w:w="709" w:type="dxa"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1431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437" w:type="dxa"/>
            <w:gridSpan w:val="5"/>
            <w:hideMark/>
          </w:tcPr>
          <w:p w:rsidR="000E1431" w:rsidRPr="0090370A" w:rsidRDefault="000E1431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Renolit</w:t>
            </w:r>
            <w:proofErr w:type="spellEnd"/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 2</w:t>
            </w:r>
          </w:p>
        </w:tc>
        <w:tc>
          <w:tcPr>
            <w:tcW w:w="6156" w:type="dxa"/>
            <w:hideMark/>
          </w:tcPr>
          <w:p w:rsidR="000E1431" w:rsidRPr="0090370A" w:rsidRDefault="000E1431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Preferowane opakowanie 5 kg</w:t>
            </w:r>
          </w:p>
        </w:tc>
        <w:tc>
          <w:tcPr>
            <w:tcW w:w="709" w:type="dxa"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1431" w:rsidRPr="0090370A" w:rsidTr="00A970A1">
        <w:trPr>
          <w:trHeight w:val="20"/>
        </w:trPr>
        <w:tc>
          <w:tcPr>
            <w:tcW w:w="459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37" w:type="dxa"/>
            <w:gridSpan w:val="5"/>
            <w:hideMark/>
          </w:tcPr>
          <w:p w:rsidR="000E1431" w:rsidRPr="0090370A" w:rsidRDefault="000E1431" w:rsidP="0090370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do stosowania na powierzchniach ślizgowych zwrotnic</w:t>
            </w:r>
          </w:p>
        </w:tc>
        <w:tc>
          <w:tcPr>
            <w:tcW w:w="6156" w:type="dxa"/>
            <w:hideMark/>
          </w:tcPr>
          <w:p w:rsidR="000E1431" w:rsidRPr="0090370A" w:rsidRDefault="000E1431" w:rsidP="009037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Mieszalny z </w:t>
            </w: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TRAMLUB S3</w:t>
            </w: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preferowane opakowanie 10 l</w:t>
            </w:r>
          </w:p>
        </w:tc>
        <w:tc>
          <w:tcPr>
            <w:tcW w:w="709" w:type="dxa"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74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0E1431" w:rsidRPr="0090370A" w:rsidRDefault="000E1431" w:rsidP="009037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A1" w:rsidRPr="0090370A" w:rsidTr="00A970A1">
        <w:trPr>
          <w:trHeight w:val="20"/>
        </w:trPr>
        <w:tc>
          <w:tcPr>
            <w:tcW w:w="12635" w:type="dxa"/>
            <w:gridSpan w:val="9"/>
            <w:noWrap/>
          </w:tcPr>
          <w:p w:rsidR="00A970A1" w:rsidRPr="0090370A" w:rsidRDefault="00A970A1" w:rsidP="009037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5" w:type="dxa"/>
            <w:noWrap/>
          </w:tcPr>
          <w:p w:rsidR="00A970A1" w:rsidRPr="0090370A" w:rsidRDefault="00A970A1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</w:tcPr>
          <w:p w:rsidR="00A970A1" w:rsidRPr="0090370A" w:rsidRDefault="00A970A1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970A1" w:rsidRPr="0090370A" w:rsidRDefault="00A970A1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</w:tcPr>
          <w:p w:rsidR="00A970A1" w:rsidRPr="0090370A" w:rsidRDefault="00A970A1" w:rsidP="009037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05D26" w:rsidRPr="0090370A" w:rsidTr="00A970A1">
        <w:trPr>
          <w:trHeight w:val="20"/>
        </w:trPr>
        <w:tc>
          <w:tcPr>
            <w:tcW w:w="16260" w:type="dxa"/>
            <w:gridSpan w:val="13"/>
            <w:noWrap/>
          </w:tcPr>
          <w:p w:rsidR="00905D26" w:rsidRPr="0090370A" w:rsidRDefault="00905D26" w:rsidP="009037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70A">
              <w:rPr>
                <w:rFonts w:ascii="Arial" w:hAnsi="Arial" w:cs="Arial"/>
                <w:color w:val="000000"/>
                <w:sz w:val="18"/>
                <w:szCs w:val="18"/>
              </w:rPr>
              <w:t>* Dotyczy pozycji 1, 2, 4:</w:t>
            </w:r>
            <w:r w:rsidRPr="0090370A">
              <w:rPr>
                <w:rFonts w:ascii="Arial" w:hAnsi="Arial" w:cs="Arial"/>
                <w:color w:val="000000"/>
                <w:sz w:val="18"/>
                <w:szCs w:val="18"/>
              </w:rPr>
              <w:br/>
              <w:t>Dostawca dołączy do oferty:</w:t>
            </w:r>
            <w:r w:rsidRPr="0090370A">
              <w:rPr>
                <w:rFonts w:ascii="Arial" w:hAnsi="Arial" w:cs="Arial"/>
                <w:color w:val="000000"/>
                <w:sz w:val="18"/>
                <w:szCs w:val="18"/>
              </w:rPr>
              <w:br/>
              <w:t>1. Kartę charakterystyki oferowanego oleju silnikowego, która powinna zawierać opis produktu, typ oferowanego produktu, nazwę producenta, oznaczenie handlowe producenta, specyfikacje i normy, dopuszczenia, zastosowanie, właściwości fizyko-chemiczne.</w:t>
            </w:r>
            <w:r w:rsidRPr="0090370A">
              <w:rPr>
                <w:rFonts w:ascii="Arial" w:hAnsi="Arial" w:cs="Arial"/>
                <w:color w:val="000000"/>
                <w:sz w:val="18"/>
                <w:szCs w:val="18"/>
              </w:rPr>
              <w:br/>
              <w:t>2. Świadectwo jakości oferowanego produktu.</w:t>
            </w:r>
            <w:r w:rsidRPr="0090370A">
              <w:rPr>
                <w:rFonts w:ascii="Arial" w:hAnsi="Arial" w:cs="Arial"/>
                <w:color w:val="000000"/>
                <w:sz w:val="18"/>
                <w:szCs w:val="18"/>
              </w:rPr>
              <w:br/>
              <w:t>3. Dokument mieszalności oferowanego oleju z obecnie stosowanymi w MZK Gorzów (atest, świadectwo lub potwierdzenie gwarancyjne), wystawione przez laboratorium akredytowane przez Polskie Centrum Akredytacji.</w:t>
            </w:r>
            <w:r w:rsidRPr="0090370A">
              <w:rPr>
                <w:rFonts w:ascii="Arial" w:hAnsi="Arial" w:cs="Arial"/>
                <w:color w:val="000000"/>
                <w:sz w:val="18"/>
                <w:szCs w:val="18"/>
              </w:rPr>
              <w:br/>
              <w:t>4. Kartę charakterystyki substancji niebezpiecznej lub preparatu niebezpiecznego oferowanego produktu.</w:t>
            </w:r>
            <w:r w:rsidRPr="0090370A">
              <w:rPr>
                <w:rFonts w:ascii="Arial" w:hAnsi="Arial" w:cs="Arial"/>
                <w:color w:val="000000"/>
                <w:sz w:val="18"/>
                <w:szCs w:val="18"/>
              </w:rPr>
              <w:br/>
              <w:t>5. Dokumenty załączone do oferty muszą być w języku polskim. Dokumenty w obcym języku winny mieć dołączone tłumaczenie sporządzone przez tłumacza przysięgłego. Dokumenty mogą być złożone w oryginale lub kopii poświadczonej za zgodność przez osobę uprawnioną do występowania w imieniu.</w:t>
            </w:r>
          </w:p>
        </w:tc>
      </w:tr>
    </w:tbl>
    <w:p w:rsidR="007F1872" w:rsidRPr="0090370A" w:rsidRDefault="007F1872" w:rsidP="0090370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0370A" w:rsidRDefault="0090370A" w:rsidP="0090370A">
      <w:pPr>
        <w:tabs>
          <w:tab w:val="left" w:pos="360"/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0370A" w:rsidRDefault="0090370A" w:rsidP="0090370A">
      <w:pPr>
        <w:tabs>
          <w:tab w:val="left" w:pos="360"/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r w:rsidRPr="0090370A">
        <w:rPr>
          <w:rFonts w:ascii="Arial" w:hAnsi="Arial" w:cs="Arial"/>
          <w:sz w:val="18"/>
          <w:szCs w:val="18"/>
        </w:rPr>
        <w:t xml:space="preserve">Niżej wymienione produkty ropopochodne o następujących nazwach handlowych są zwolnione z podatku akcyzowego na podstawie Ustawy z dnia 6 grudnia 2008 r o podatku akcyzowym (Dz.U.2022.143 </w:t>
      </w:r>
      <w:proofErr w:type="spellStart"/>
      <w:r w:rsidRPr="0090370A">
        <w:rPr>
          <w:rFonts w:ascii="Arial" w:hAnsi="Arial" w:cs="Arial"/>
          <w:sz w:val="18"/>
          <w:szCs w:val="18"/>
        </w:rPr>
        <w:t>t.j</w:t>
      </w:r>
      <w:proofErr w:type="spellEnd"/>
      <w:r w:rsidRPr="0090370A">
        <w:rPr>
          <w:rFonts w:ascii="Arial" w:hAnsi="Arial" w:cs="Arial"/>
          <w:sz w:val="18"/>
          <w:szCs w:val="18"/>
        </w:rPr>
        <w:t>. z dnia 2022.01.21):</w:t>
      </w:r>
    </w:p>
    <w:p w:rsidR="0090370A" w:rsidRPr="0090370A" w:rsidRDefault="0090370A" w:rsidP="0090370A">
      <w:pPr>
        <w:tabs>
          <w:tab w:val="left" w:pos="360"/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907"/>
        <w:gridCol w:w="10465"/>
        <w:gridCol w:w="4888"/>
      </w:tblGrid>
      <w:tr w:rsidR="0090370A" w:rsidRPr="0090370A" w:rsidTr="00486408">
        <w:trPr>
          <w:trHeight w:val="20"/>
        </w:trPr>
        <w:tc>
          <w:tcPr>
            <w:tcW w:w="279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0370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18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0370A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503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0370A">
              <w:rPr>
                <w:rFonts w:ascii="Arial" w:hAnsi="Arial" w:cs="Arial"/>
                <w:b/>
                <w:sz w:val="18"/>
                <w:szCs w:val="18"/>
              </w:rPr>
              <w:t>Kod CN</w:t>
            </w:r>
          </w:p>
        </w:tc>
      </w:tr>
      <w:tr w:rsidR="0090370A" w:rsidRPr="0090370A" w:rsidTr="00486408">
        <w:trPr>
          <w:trHeight w:val="20"/>
        </w:trPr>
        <w:tc>
          <w:tcPr>
            <w:tcW w:w="279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8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3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370A" w:rsidRPr="0090370A" w:rsidTr="00486408">
        <w:trPr>
          <w:trHeight w:val="20"/>
        </w:trPr>
        <w:tc>
          <w:tcPr>
            <w:tcW w:w="279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18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3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370A" w:rsidRPr="0090370A" w:rsidTr="00486408">
        <w:trPr>
          <w:trHeight w:val="20"/>
        </w:trPr>
        <w:tc>
          <w:tcPr>
            <w:tcW w:w="279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370A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218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3" w:type="pct"/>
          </w:tcPr>
          <w:p w:rsidR="0090370A" w:rsidRPr="0090370A" w:rsidRDefault="0090370A" w:rsidP="0090370A">
            <w:pPr>
              <w:tabs>
                <w:tab w:val="left" w:pos="360"/>
                <w:tab w:val="left" w:pos="426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bookmarkEnd w:id="1"/>
    </w:tbl>
    <w:p w:rsidR="0090370A" w:rsidRPr="0090370A" w:rsidRDefault="0090370A" w:rsidP="0090370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0370A" w:rsidRPr="0090370A" w:rsidSect="00AF114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43"/>
    <w:rsid w:val="000E1431"/>
    <w:rsid w:val="001305FF"/>
    <w:rsid w:val="00214E1F"/>
    <w:rsid w:val="003D387B"/>
    <w:rsid w:val="004F3689"/>
    <w:rsid w:val="007F1872"/>
    <w:rsid w:val="0090370A"/>
    <w:rsid w:val="00905D26"/>
    <w:rsid w:val="00A970A1"/>
    <w:rsid w:val="00AF1143"/>
    <w:rsid w:val="00D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140C-8840-4320-979D-59B8273F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2</cp:revision>
  <dcterms:created xsi:type="dcterms:W3CDTF">2022-11-18T09:26:00Z</dcterms:created>
  <dcterms:modified xsi:type="dcterms:W3CDTF">2022-11-18T09:26:00Z</dcterms:modified>
</cp:coreProperties>
</file>