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6C792" w14:textId="550EA866" w:rsidR="008E289F" w:rsidRPr="008E289F" w:rsidRDefault="008E289F" w:rsidP="008E289F">
      <w:pPr>
        <w:tabs>
          <w:tab w:val="left" w:pos="708"/>
          <w:tab w:val="center" w:pos="4536"/>
          <w:tab w:val="right" w:pos="9072"/>
        </w:tabs>
        <w:spacing w:after="0"/>
        <w:jc w:val="center"/>
        <w:rPr>
          <w:rFonts w:cstheme="minorHAnsi"/>
          <w:b/>
          <w:bCs/>
          <w:sz w:val="20"/>
          <w:szCs w:val="20"/>
        </w:rPr>
      </w:pPr>
      <w:r w:rsidRPr="008E289F">
        <w:rPr>
          <w:rFonts w:cstheme="minorHAnsi"/>
          <w:b/>
          <w:bCs/>
          <w:sz w:val="20"/>
          <w:szCs w:val="20"/>
        </w:rPr>
        <w:t xml:space="preserve">OFERTA- </w:t>
      </w:r>
      <w:r w:rsidRPr="008E289F">
        <w:rPr>
          <w:rFonts w:cstheme="minorHAnsi"/>
          <w:b/>
          <w:bCs/>
          <w:color w:val="FF0000"/>
          <w:sz w:val="20"/>
          <w:szCs w:val="20"/>
        </w:rPr>
        <w:t>CZĘŚĆ NR 1 ZAMÓWIENIA</w:t>
      </w:r>
    </w:p>
    <w:p w14:paraId="3D230CEC" w14:textId="77777777" w:rsidR="008E289F" w:rsidRPr="008E289F" w:rsidRDefault="008E289F" w:rsidP="008E289F">
      <w:pPr>
        <w:tabs>
          <w:tab w:val="left" w:pos="708"/>
          <w:tab w:val="center" w:pos="4536"/>
          <w:tab w:val="right" w:pos="9072"/>
        </w:tabs>
        <w:spacing w:after="0"/>
        <w:rPr>
          <w:rFonts w:cstheme="minorHAnsi"/>
          <w:sz w:val="20"/>
          <w:szCs w:val="20"/>
        </w:rPr>
      </w:pPr>
    </w:p>
    <w:tbl>
      <w:tblPr>
        <w:tblStyle w:val="Tabela-Siatka"/>
        <w:tblW w:w="0" w:type="auto"/>
        <w:tblLook w:val="04A0" w:firstRow="1" w:lastRow="0" w:firstColumn="1" w:lastColumn="0" w:noHBand="0" w:noVBand="1"/>
      </w:tblPr>
      <w:tblGrid>
        <w:gridCol w:w="4518"/>
        <w:gridCol w:w="4543"/>
      </w:tblGrid>
      <w:tr w:rsidR="008E289F" w:rsidRPr="008E289F" w14:paraId="7EEC940D" w14:textId="77777777" w:rsidTr="00F459AE">
        <w:tc>
          <w:tcPr>
            <w:tcW w:w="4814" w:type="dxa"/>
          </w:tcPr>
          <w:p w14:paraId="04B38E42" w14:textId="77777777" w:rsidR="008E289F" w:rsidRPr="008E289F" w:rsidRDefault="008E289F" w:rsidP="00F459AE">
            <w:pPr>
              <w:tabs>
                <w:tab w:val="left" w:pos="708"/>
                <w:tab w:val="center" w:pos="4536"/>
                <w:tab w:val="right" w:pos="9072"/>
              </w:tabs>
              <w:rPr>
                <w:rFonts w:asciiTheme="minorHAnsi" w:hAnsiTheme="minorHAnsi" w:cstheme="minorHAnsi"/>
              </w:rPr>
            </w:pPr>
            <w:r w:rsidRPr="008E289F">
              <w:rPr>
                <w:rFonts w:asciiTheme="minorHAnsi" w:hAnsiTheme="minorHAnsi" w:cstheme="minorHAnsi"/>
              </w:rPr>
              <w:t>Nazwa (firma) i adres wykonawcy (wykonawców wspólnie ubiegających się o udzielenie zamówienia)</w:t>
            </w:r>
          </w:p>
        </w:tc>
        <w:tc>
          <w:tcPr>
            <w:tcW w:w="4814" w:type="dxa"/>
          </w:tcPr>
          <w:p w14:paraId="77652941" w14:textId="77777777" w:rsidR="008E289F" w:rsidRPr="008E289F" w:rsidRDefault="008E289F" w:rsidP="00F459AE">
            <w:pPr>
              <w:tabs>
                <w:tab w:val="left" w:pos="708"/>
                <w:tab w:val="center" w:pos="4536"/>
                <w:tab w:val="right" w:pos="9072"/>
              </w:tabs>
              <w:rPr>
                <w:rFonts w:asciiTheme="minorHAnsi" w:hAnsiTheme="minorHAnsi" w:cstheme="minorHAnsi"/>
              </w:rPr>
            </w:pPr>
          </w:p>
        </w:tc>
      </w:tr>
      <w:tr w:rsidR="008E289F" w:rsidRPr="008E289F" w14:paraId="248BD99C" w14:textId="77777777" w:rsidTr="00F459AE">
        <w:tc>
          <w:tcPr>
            <w:tcW w:w="4814" w:type="dxa"/>
          </w:tcPr>
          <w:p w14:paraId="54F8B713" w14:textId="77777777" w:rsidR="008E289F" w:rsidRPr="008E289F" w:rsidRDefault="008E289F" w:rsidP="00F459AE">
            <w:pPr>
              <w:tabs>
                <w:tab w:val="left" w:pos="708"/>
                <w:tab w:val="center" w:pos="4536"/>
                <w:tab w:val="right" w:pos="9072"/>
              </w:tabs>
              <w:rPr>
                <w:rFonts w:asciiTheme="minorHAnsi" w:hAnsiTheme="minorHAnsi" w:cstheme="minorHAnsi"/>
              </w:rPr>
            </w:pPr>
            <w:r w:rsidRPr="008E289F">
              <w:rPr>
                <w:rFonts w:asciiTheme="minorHAnsi" w:hAnsiTheme="minorHAnsi" w:cstheme="minorHAnsi"/>
              </w:rPr>
              <w:t>NIP wykonawcy (wykonawców wspólnie ubiegających się o udzielenie zamówienia)</w:t>
            </w:r>
          </w:p>
        </w:tc>
        <w:tc>
          <w:tcPr>
            <w:tcW w:w="4814" w:type="dxa"/>
          </w:tcPr>
          <w:p w14:paraId="64943395" w14:textId="77777777" w:rsidR="008E289F" w:rsidRPr="008E289F" w:rsidRDefault="008E289F" w:rsidP="00F459AE">
            <w:pPr>
              <w:tabs>
                <w:tab w:val="left" w:pos="708"/>
                <w:tab w:val="center" w:pos="4536"/>
                <w:tab w:val="right" w:pos="9072"/>
              </w:tabs>
              <w:rPr>
                <w:rFonts w:asciiTheme="minorHAnsi" w:hAnsiTheme="minorHAnsi" w:cstheme="minorHAnsi"/>
              </w:rPr>
            </w:pPr>
          </w:p>
        </w:tc>
      </w:tr>
      <w:tr w:rsidR="008E289F" w:rsidRPr="008E289F" w14:paraId="4776B799" w14:textId="77777777" w:rsidTr="00F459AE">
        <w:tc>
          <w:tcPr>
            <w:tcW w:w="4814" w:type="dxa"/>
          </w:tcPr>
          <w:p w14:paraId="24280087" w14:textId="77777777" w:rsidR="008E289F" w:rsidRPr="008E289F" w:rsidRDefault="008E289F" w:rsidP="00F459AE">
            <w:pPr>
              <w:tabs>
                <w:tab w:val="left" w:pos="708"/>
                <w:tab w:val="center" w:pos="4536"/>
                <w:tab w:val="right" w:pos="9072"/>
              </w:tabs>
              <w:rPr>
                <w:rFonts w:asciiTheme="minorHAnsi" w:hAnsiTheme="minorHAnsi" w:cstheme="minorHAnsi"/>
              </w:rPr>
            </w:pPr>
            <w:r w:rsidRPr="008E289F">
              <w:rPr>
                <w:rFonts w:asciiTheme="minorHAnsi" w:hAnsiTheme="minorHAnsi" w:cstheme="minorHAnsi"/>
              </w:rPr>
              <w:t>Numer telefonu</w:t>
            </w:r>
          </w:p>
        </w:tc>
        <w:tc>
          <w:tcPr>
            <w:tcW w:w="4814" w:type="dxa"/>
          </w:tcPr>
          <w:p w14:paraId="2DA90021" w14:textId="77777777" w:rsidR="008E289F" w:rsidRPr="008E289F" w:rsidRDefault="008E289F" w:rsidP="00F459AE">
            <w:pPr>
              <w:tabs>
                <w:tab w:val="left" w:pos="708"/>
                <w:tab w:val="center" w:pos="4536"/>
                <w:tab w:val="right" w:pos="9072"/>
              </w:tabs>
              <w:rPr>
                <w:rFonts w:asciiTheme="minorHAnsi" w:hAnsiTheme="minorHAnsi" w:cstheme="minorHAnsi"/>
              </w:rPr>
            </w:pPr>
          </w:p>
        </w:tc>
      </w:tr>
      <w:tr w:rsidR="008E289F" w:rsidRPr="008E289F" w14:paraId="0B2FDD27" w14:textId="77777777" w:rsidTr="00F459AE">
        <w:tc>
          <w:tcPr>
            <w:tcW w:w="4814" w:type="dxa"/>
          </w:tcPr>
          <w:p w14:paraId="306E389B" w14:textId="77777777" w:rsidR="008E289F" w:rsidRPr="008E289F" w:rsidRDefault="008E289F" w:rsidP="00F459AE">
            <w:pPr>
              <w:tabs>
                <w:tab w:val="left" w:pos="708"/>
                <w:tab w:val="center" w:pos="4536"/>
                <w:tab w:val="right" w:pos="9072"/>
              </w:tabs>
              <w:rPr>
                <w:rFonts w:asciiTheme="minorHAnsi" w:hAnsiTheme="minorHAnsi" w:cstheme="minorHAnsi"/>
              </w:rPr>
            </w:pPr>
            <w:r w:rsidRPr="008E289F">
              <w:rPr>
                <w:rFonts w:asciiTheme="minorHAnsi" w:hAnsiTheme="minorHAnsi" w:cstheme="minorHAnsi"/>
              </w:rPr>
              <w:t>Adres poczty elektronicznej gwaranta lub poręczyciela</w:t>
            </w:r>
          </w:p>
          <w:p w14:paraId="0F7E6BDA" w14:textId="77777777" w:rsidR="008E289F" w:rsidRPr="008E289F" w:rsidRDefault="008E289F" w:rsidP="00F459AE">
            <w:pPr>
              <w:tabs>
                <w:tab w:val="left" w:pos="708"/>
                <w:tab w:val="center" w:pos="4536"/>
                <w:tab w:val="right" w:pos="9072"/>
              </w:tabs>
              <w:rPr>
                <w:rFonts w:asciiTheme="minorHAnsi" w:hAnsiTheme="minorHAnsi" w:cstheme="minorHAnsi"/>
              </w:rPr>
            </w:pPr>
            <w:r w:rsidRPr="008E289F">
              <w:rPr>
                <w:rFonts w:asciiTheme="minorHAnsi" w:hAnsiTheme="minorHAnsi" w:cstheme="minorHAnsi"/>
              </w:rPr>
              <w:t>(w przypadku, gdy wadium zostanie złożone w formie gwarancji lub poręczenia)</w:t>
            </w:r>
          </w:p>
        </w:tc>
        <w:tc>
          <w:tcPr>
            <w:tcW w:w="4814" w:type="dxa"/>
          </w:tcPr>
          <w:p w14:paraId="7FFC3FFE" w14:textId="77777777" w:rsidR="008E289F" w:rsidRPr="008E289F" w:rsidRDefault="008E289F" w:rsidP="00F459AE">
            <w:pPr>
              <w:tabs>
                <w:tab w:val="left" w:pos="708"/>
                <w:tab w:val="center" w:pos="4536"/>
                <w:tab w:val="right" w:pos="9072"/>
              </w:tabs>
              <w:rPr>
                <w:rFonts w:asciiTheme="minorHAnsi" w:hAnsiTheme="minorHAnsi" w:cstheme="minorHAnsi"/>
              </w:rPr>
            </w:pPr>
          </w:p>
        </w:tc>
      </w:tr>
      <w:tr w:rsidR="008E289F" w:rsidRPr="008E289F" w14:paraId="75C1C78A" w14:textId="77777777" w:rsidTr="00F459AE">
        <w:tc>
          <w:tcPr>
            <w:tcW w:w="4814" w:type="dxa"/>
          </w:tcPr>
          <w:p w14:paraId="4643C79B" w14:textId="77777777" w:rsidR="008E289F" w:rsidRPr="008E289F" w:rsidRDefault="008E289F" w:rsidP="00F459AE">
            <w:pPr>
              <w:tabs>
                <w:tab w:val="left" w:pos="708"/>
                <w:tab w:val="center" w:pos="4536"/>
                <w:tab w:val="right" w:pos="9072"/>
              </w:tabs>
              <w:rPr>
                <w:rFonts w:asciiTheme="minorHAnsi" w:hAnsiTheme="minorHAnsi" w:cstheme="minorHAnsi"/>
              </w:rPr>
            </w:pPr>
            <w:r w:rsidRPr="008E289F">
              <w:rPr>
                <w:rFonts w:asciiTheme="minorHAnsi" w:hAnsiTheme="minorHAnsi" w:cstheme="minorHAnsi"/>
              </w:rPr>
              <w:t xml:space="preserve">Przedmiot zamówienia </w:t>
            </w:r>
          </w:p>
        </w:tc>
        <w:tc>
          <w:tcPr>
            <w:tcW w:w="4814" w:type="dxa"/>
          </w:tcPr>
          <w:p w14:paraId="01535A74" w14:textId="05DCAAB2" w:rsidR="008E289F" w:rsidRPr="008E289F" w:rsidRDefault="008E289F" w:rsidP="00F459AE">
            <w:pPr>
              <w:tabs>
                <w:tab w:val="left" w:pos="708"/>
                <w:tab w:val="center" w:pos="4536"/>
                <w:tab w:val="right" w:pos="9072"/>
              </w:tabs>
              <w:rPr>
                <w:rFonts w:asciiTheme="minorHAnsi" w:hAnsiTheme="minorHAnsi" w:cstheme="minorHAnsi"/>
              </w:rPr>
            </w:pPr>
            <w:r w:rsidRPr="008E289F">
              <w:rPr>
                <w:rFonts w:asciiTheme="minorHAnsi" w:eastAsiaTheme="minorHAnsi" w:hAnsiTheme="minorHAnsi" w:cstheme="minorHAnsi"/>
                <w:b/>
                <w:bCs/>
                <w:lang w:eastAsia="en-US"/>
              </w:rPr>
              <w:t>„Dostawa energii elektrycznej wraz z odkupem energii wyprodukowanej w instalacjach wytwórczych dla jednostek organizacyjnych PGL LP”</w:t>
            </w:r>
          </w:p>
        </w:tc>
      </w:tr>
    </w:tbl>
    <w:p w14:paraId="2610EA34" w14:textId="77777777" w:rsidR="008E289F" w:rsidRPr="008E289F" w:rsidRDefault="008E289F" w:rsidP="008E289F">
      <w:pPr>
        <w:tabs>
          <w:tab w:val="left" w:pos="708"/>
          <w:tab w:val="center" w:pos="4536"/>
          <w:tab w:val="right" w:pos="9072"/>
        </w:tabs>
        <w:spacing w:after="0"/>
        <w:rPr>
          <w:rFonts w:cstheme="minorHAnsi"/>
          <w:sz w:val="20"/>
          <w:szCs w:val="20"/>
        </w:rPr>
      </w:pPr>
    </w:p>
    <w:p w14:paraId="71F58F80" w14:textId="77777777" w:rsidR="008E289F" w:rsidRPr="008E289F" w:rsidRDefault="008E289F" w:rsidP="00D972C4">
      <w:pPr>
        <w:pStyle w:val="Akapitzlist"/>
        <w:numPr>
          <w:ilvl w:val="0"/>
          <w:numId w:val="11"/>
        </w:numPr>
        <w:spacing w:before="60" w:after="200" w:line="276" w:lineRule="auto"/>
        <w:contextualSpacing w:val="0"/>
        <w:rPr>
          <w:rFonts w:cstheme="minorHAnsi"/>
          <w:color w:val="000000"/>
          <w:sz w:val="20"/>
          <w:szCs w:val="20"/>
        </w:rPr>
      </w:pPr>
      <w:r w:rsidRPr="008E289F">
        <w:rPr>
          <w:rFonts w:cstheme="minorHAnsi"/>
          <w:color w:val="000000"/>
          <w:sz w:val="20"/>
          <w:szCs w:val="20"/>
        </w:rPr>
        <w:t>W odpowiedzi na ogłoszenie o przetargu oferujemy wykonanie przedmiotu zamówienia na następujących warunkach:</w:t>
      </w:r>
    </w:p>
    <w:p w14:paraId="748F0DB2" w14:textId="77777777" w:rsidR="008E289F" w:rsidRPr="008E289F" w:rsidRDefault="008E289F" w:rsidP="008E289F">
      <w:pPr>
        <w:pStyle w:val="Akapitzlist"/>
        <w:spacing w:before="60"/>
        <w:rPr>
          <w:rFonts w:cstheme="minorHAnsi"/>
          <w:color w:val="000000"/>
          <w:sz w:val="20"/>
          <w:szCs w:val="20"/>
        </w:rPr>
      </w:pPr>
      <w:r w:rsidRPr="008E289F">
        <w:rPr>
          <w:rFonts w:cstheme="minorHAnsi"/>
          <w:color w:val="000000"/>
          <w:sz w:val="20"/>
          <w:szCs w:val="20"/>
        </w:rPr>
        <w:t>I. Cena jednostkowa netto sprzedaży 1 (jednej) megawatogodziny (MWh) energii elektrycznej, zgodnie z poniższą tabelą:</w:t>
      </w:r>
    </w:p>
    <w:p w14:paraId="2F0D4A98" w14:textId="77777777" w:rsidR="008E289F" w:rsidRPr="008E289F" w:rsidRDefault="008E289F" w:rsidP="008E289F">
      <w:pPr>
        <w:pStyle w:val="Akapitzlist"/>
        <w:spacing w:before="60"/>
        <w:rPr>
          <w:rFonts w:cstheme="minorHAnsi"/>
          <w:color w:val="000000"/>
          <w:sz w:val="20"/>
          <w:szCs w:val="20"/>
        </w:rPr>
      </w:pPr>
    </w:p>
    <w:tbl>
      <w:tblPr>
        <w:tblStyle w:val="Tabela-Siatka"/>
        <w:tblW w:w="0" w:type="auto"/>
        <w:tblInd w:w="562" w:type="dxa"/>
        <w:tblLook w:val="04A0" w:firstRow="1" w:lastRow="0" w:firstColumn="1" w:lastColumn="0" w:noHBand="0" w:noVBand="1"/>
      </w:tblPr>
      <w:tblGrid>
        <w:gridCol w:w="1820"/>
        <w:gridCol w:w="5267"/>
        <w:gridCol w:w="1412"/>
      </w:tblGrid>
      <w:tr w:rsidR="008E289F" w:rsidRPr="008E289F" w14:paraId="7F9AE0D3" w14:textId="77777777" w:rsidTr="00F459AE">
        <w:tc>
          <w:tcPr>
            <w:tcW w:w="1820" w:type="dxa"/>
          </w:tcPr>
          <w:p w14:paraId="2BF37679" w14:textId="77777777" w:rsidR="008E289F" w:rsidRPr="008E289F" w:rsidRDefault="008E289F" w:rsidP="00F459AE">
            <w:pPr>
              <w:jc w:val="center"/>
              <w:rPr>
                <w:rFonts w:asciiTheme="minorHAnsi" w:hAnsiTheme="minorHAnsi" w:cstheme="minorHAnsi"/>
                <w:b/>
                <w:bCs/>
              </w:rPr>
            </w:pPr>
            <w:r w:rsidRPr="008E289F">
              <w:rPr>
                <w:rFonts w:asciiTheme="minorHAnsi" w:hAnsiTheme="minorHAnsi" w:cstheme="minorHAnsi"/>
                <w:b/>
                <w:bCs/>
              </w:rPr>
              <w:t>Rodzaj składnika stałego dla 1 MWh</w:t>
            </w:r>
          </w:p>
        </w:tc>
        <w:tc>
          <w:tcPr>
            <w:tcW w:w="5268" w:type="dxa"/>
          </w:tcPr>
          <w:p w14:paraId="3614BDD9" w14:textId="77777777" w:rsidR="008E289F" w:rsidRPr="008E289F" w:rsidRDefault="008E289F" w:rsidP="00F459AE">
            <w:pPr>
              <w:jc w:val="center"/>
              <w:rPr>
                <w:rFonts w:asciiTheme="minorHAnsi" w:hAnsiTheme="minorHAnsi" w:cstheme="minorHAnsi"/>
                <w:b/>
                <w:bCs/>
              </w:rPr>
            </w:pPr>
            <w:r w:rsidRPr="008E289F">
              <w:rPr>
                <w:rFonts w:asciiTheme="minorHAnsi" w:hAnsiTheme="minorHAnsi" w:cstheme="minorHAnsi"/>
                <w:b/>
                <w:bCs/>
              </w:rPr>
              <w:t>Opis składników stałych</w:t>
            </w:r>
          </w:p>
        </w:tc>
        <w:tc>
          <w:tcPr>
            <w:tcW w:w="1412" w:type="dxa"/>
          </w:tcPr>
          <w:p w14:paraId="54C40905" w14:textId="77777777" w:rsidR="008E289F" w:rsidRPr="008E289F" w:rsidRDefault="008E289F" w:rsidP="00F459AE">
            <w:pPr>
              <w:jc w:val="center"/>
              <w:rPr>
                <w:rFonts w:asciiTheme="minorHAnsi" w:hAnsiTheme="minorHAnsi" w:cstheme="minorHAnsi"/>
                <w:b/>
                <w:bCs/>
              </w:rPr>
            </w:pPr>
          </w:p>
        </w:tc>
      </w:tr>
      <w:tr w:rsidR="008E289F" w:rsidRPr="008E289F" w14:paraId="5E97C4EA" w14:textId="77777777" w:rsidTr="00F459AE">
        <w:tc>
          <w:tcPr>
            <w:tcW w:w="1820" w:type="dxa"/>
            <w:vAlign w:val="center"/>
          </w:tcPr>
          <w:p w14:paraId="73B000F3" w14:textId="77777777" w:rsidR="008E289F" w:rsidRPr="008E289F" w:rsidRDefault="008E289F" w:rsidP="00F459AE">
            <w:pPr>
              <w:rPr>
                <w:rFonts w:asciiTheme="minorHAnsi" w:hAnsiTheme="minorHAnsi" w:cstheme="minorHAnsi"/>
              </w:rPr>
            </w:pPr>
            <w:r w:rsidRPr="008E289F">
              <w:rPr>
                <w:rFonts w:asciiTheme="minorHAnsi" w:hAnsiTheme="minorHAnsi" w:cstheme="minorHAnsi"/>
              </w:rPr>
              <w:t>Wartość netto składnika stałego (S) dla 1 MWh</w:t>
            </w:r>
          </w:p>
        </w:tc>
        <w:tc>
          <w:tcPr>
            <w:tcW w:w="5268" w:type="dxa"/>
          </w:tcPr>
          <w:p w14:paraId="422165AF" w14:textId="77777777" w:rsidR="008E289F" w:rsidRPr="008E289F" w:rsidRDefault="008E289F" w:rsidP="00F459AE">
            <w:pPr>
              <w:rPr>
                <w:rFonts w:asciiTheme="minorHAnsi" w:hAnsiTheme="minorHAnsi" w:cstheme="minorHAnsi"/>
              </w:rPr>
            </w:pPr>
            <w:r w:rsidRPr="008E289F">
              <w:rPr>
                <w:rFonts w:asciiTheme="minorHAnsi" w:hAnsiTheme="minorHAnsi" w:cstheme="minorHAnsi"/>
              </w:rPr>
              <w:t>Wartość uwzględnia koszty grafikowania i bilansowania handlowego oraz koszty zmienności grafiku, koszty profilu zużycia Zamawiającego, ewentualną opłatę dodatkową dla wolumenu rozliczanego wg Rynku Dnia Następnego (RDN), koszty wszelkich opłat transakcyjnych związanych z realizacją umowy, koszty finansowe, a także marżę Wykonawcy, przypadające na 1 MWh energii elektrycznej</w:t>
            </w:r>
          </w:p>
        </w:tc>
        <w:tc>
          <w:tcPr>
            <w:tcW w:w="1412" w:type="dxa"/>
          </w:tcPr>
          <w:p w14:paraId="1646CAB6" w14:textId="77777777" w:rsidR="008E289F" w:rsidRPr="008E289F" w:rsidRDefault="008E289F" w:rsidP="00F459AE">
            <w:pPr>
              <w:rPr>
                <w:rFonts w:asciiTheme="minorHAnsi" w:hAnsiTheme="minorHAnsi" w:cstheme="minorHAnsi"/>
                <w:b/>
                <w:bCs/>
              </w:rPr>
            </w:pPr>
          </w:p>
          <w:p w14:paraId="34DB5D51" w14:textId="77777777" w:rsidR="008E289F" w:rsidRPr="008E289F" w:rsidRDefault="008E289F" w:rsidP="00F459AE">
            <w:pPr>
              <w:jc w:val="center"/>
              <w:rPr>
                <w:rFonts w:asciiTheme="minorHAnsi" w:hAnsiTheme="minorHAnsi" w:cstheme="minorHAnsi"/>
                <w:b/>
                <w:bCs/>
              </w:rPr>
            </w:pPr>
            <w:r w:rsidRPr="008E289F">
              <w:rPr>
                <w:rFonts w:asciiTheme="minorHAnsi" w:hAnsiTheme="minorHAnsi" w:cstheme="minorHAnsi"/>
                <w:b/>
                <w:bCs/>
              </w:rPr>
              <w:t>…… zł</w:t>
            </w:r>
          </w:p>
        </w:tc>
      </w:tr>
      <w:tr w:rsidR="008E289F" w:rsidRPr="008E289F" w14:paraId="42C62788" w14:textId="77777777" w:rsidTr="00F459AE">
        <w:tc>
          <w:tcPr>
            <w:tcW w:w="1820" w:type="dxa"/>
            <w:vAlign w:val="center"/>
          </w:tcPr>
          <w:p w14:paraId="7F6A32B3" w14:textId="77777777" w:rsidR="008E289F" w:rsidRPr="008E289F" w:rsidRDefault="008E289F" w:rsidP="00F459AE">
            <w:pPr>
              <w:rPr>
                <w:rFonts w:asciiTheme="minorHAnsi" w:hAnsiTheme="minorHAnsi" w:cstheme="minorHAnsi"/>
              </w:rPr>
            </w:pPr>
            <w:r w:rsidRPr="008E289F">
              <w:rPr>
                <w:rFonts w:asciiTheme="minorHAnsi" w:hAnsiTheme="minorHAnsi" w:cstheme="minorHAnsi"/>
              </w:rPr>
              <w:t>Wartość netto składnika stałego (M) dla 1 MWh</w:t>
            </w:r>
          </w:p>
        </w:tc>
        <w:tc>
          <w:tcPr>
            <w:tcW w:w="5268" w:type="dxa"/>
          </w:tcPr>
          <w:p w14:paraId="2827FA3C" w14:textId="30F30856" w:rsidR="008E289F" w:rsidRPr="008E289F" w:rsidRDefault="008E289F" w:rsidP="00F459AE">
            <w:pPr>
              <w:rPr>
                <w:rFonts w:asciiTheme="minorHAnsi" w:hAnsiTheme="minorHAnsi" w:cstheme="minorHAnsi"/>
              </w:rPr>
            </w:pPr>
            <w:r w:rsidRPr="008E289F">
              <w:rPr>
                <w:rFonts w:asciiTheme="minorHAnsi" w:hAnsiTheme="minorHAnsi" w:cstheme="minorHAnsi"/>
              </w:rPr>
              <w:t xml:space="preserve">Wartość kosztów wynikających z ustawy z dnia 20 lutego 2015 r. o odnawialnych źródłach energii (tekst jednolity: Dz. U. z </w:t>
            </w:r>
            <w:r w:rsidR="00A87E7A" w:rsidRPr="008E289F">
              <w:rPr>
                <w:rFonts w:asciiTheme="minorHAnsi" w:hAnsiTheme="minorHAnsi" w:cstheme="minorHAnsi"/>
              </w:rPr>
              <w:t>202</w:t>
            </w:r>
            <w:r w:rsidR="00A87E7A">
              <w:rPr>
                <w:rFonts w:asciiTheme="minorHAnsi" w:hAnsiTheme="minorHAnsi" w:cstheme="minorHAnsi"/>
              </w:rPr>
              <w:t>4</w:t>
            </w:r>
            <w:r w:rsidR="00A87E7A" w:rsidRPr="008E289F">
              <w:rPr>
                <w:rFonts w:asciiTheme="minorHAnsi" w:hAnsiTheme="minorHAnsi" w:cstheme="minorHAnsi"/>
              </w:rPr>
              <w:t xml:space="preserve"> </w:t>
            </w:r>
            <w:r w:rsidRPr="008E289F">
              <w:rPr>
                <w:rFonts w:asciiTheme="minorHAnsi" w:hAnsiTheme="minorHAnsi" w:cstheme="minorHAnsi"/>
              </w:rPr>
              <w:t xml:space="preserve">r. poz. </w:t>
            </w:r>
            <w:r w:rsidR="00A87E7A" w:rsidRPr="008E289F">
              <w:rPr>
                <w:rFonts w:asciiTheme="minorHAnsi" w:hAnsiTheme="minorHAnsi" w:cstheme="minorHAnsi"/>
              </w:rPr>
              <w:t>13</w:t>
            </w:r>
            <w:r w:rsidR="00A87E7A">
              <w:rPr>
                <w:rFonts w:asciiTheme="minorHAnsi" w:hAnsiTheme="minorHAnsi" w:cstheme="minorHAnsi"/>
              </w:rPr>
              <w:t>61</w:t>
            </w:r>
            <w:r w:rsidR="00A87E7A" w:rsidRPr="008E289F">
              <w:rPr>
                <w:rFonts w:asciiTheme="minorHAnsi" w:hAnsiTheme="minorHAnsi" w:cstheme="minorHAnsi"/>
              </w:rPr>
              <w:t xml:space="preserve"> </w:t>
            </w:r>
            <w:r w:rsidRPr="008E289F">
              <w:rPr>
                <w:rFonts w:asciiTheme="minorHAnsi" w:hAnsiTheme="minorHAnsi" w:cstheme="minorHAnsi"/>
              </w:rPr>
              <w:t xml:space="preserve">z późn. zm.) oraz ustawy z dnia 20 maja 2016 r. o efektywności energetycznej (tekst jednolity: Dz. U. z </w:t>
            </w:r>
            <w:r w:rsidR="00A87E7A" w:rsidRPr="008E289F">
              <w:rPr>
                <w:rFonts w:asciiTheme="minorHAnsi" w:hAnsiTheme="minorHAnsi" w:cstheme="minorHAnsi"/>
              </w:rPr>
              <w:t>202</w:t>
            </w:r>
            <w:r w:rsidR="00A87E7A">
              <w:rPr>
                <w:rFonts w:asciiTheme="minorHAnsi" w:hAnsiTheme="minorHAnsi" w:cstheme="minorHAnsi"/>
              </w:rPr>
              <w:t>4</w:t>
            </w:r>
            <w:r w:rsidR="00A87E7A" w:rsidRPr="008E289F">
              <w:rPr>
                <w:rFonts w:asciiTheme="minorHAnsi" w:hAnsiTheme="minorHAnsi" w:cstheme="minorHAnsi"/>
              </w:rPr>
              <w:t xml:space="preserve"> </w:t>
            </w:r>
            <w:r w:rsidRPr="008E289F">
              <w:rPr>
                <w:rFonts w:asciiTheme="minorHAnsi" w:hAnsiTheme="minorHAnsi" w:cstheme="minorHAnsi"/>
              </w:rPr>
              <w:t xml:space="preserve">r. poz. </w:t>
            </w:r>
            <w:r w:rsidR="00A87E7A">
              <w:rPr>
                <w:rFonts w:asciiTheme="minorHAnsi" w:hAnsiTheme="minorHAnsi" w:cstheme="minorHAnsi"/>
              </w:rPr>
              <w:t>1047</w:t>
            </w:r>
            <w:r w:rsidRPr="008E289F">
              <w:rPr>
                <w:rFonts w:asciiTheme="minorHAnsi" w:hAnsiTheme="minorHAnsi" w:cstheme="minorHAnsi"/>
              </w:rPr>
              <w:t>), przypadającą na 1 MWh energii elektrycznej</w:t>
            </w:r>
          </w:p>
        </w:tc>
        <w:tc>
          <w:tcPr>
            <w:tcW w:w="1412" w:type="dxa"/>
          </w:tcPr>
          <w:p w14:paraId="20B7975B" w14:textId="77777777" w:rsidR="008E289F" w:rsidRPr="008E289F" w:rsidRDefault="008E289F" w:rsidP="00F459AE">
            <w:pPr>
              <w:rPr>
                <w:rFonts w:asciiTheme="minorHAnsi" w:hAnsiTheme="minorHAnsi" w:cstheme="minorHAnsi"/>
                <w:b/>
                <w:bCs/>
              </w:rPr>
            </w:pPr>
          </w:p>
          <w:p w14:paraId="3E364371" w14:textId="77777777" w:rsidR="008E289F" w:rsidRPr="008E289F" w:rsidRDefault="008E289F" w:rsidP="00F459AE">
            <w:pPr>
              <w:jc w:val="center"/>
              <w:rPr>
                <w:rFonts w:asciiTheme="minorHAnsi" w:hAnsiTheme="minorHAnsi" w:cstheme="minorHAnsi"/>
                <w:b/>
                <w:bCs/>
              </w:rPr>
            </w:pPr>
            <w:r w:rsidRPr="008E289F">
              <w:rPr>
                <w:rFonts w:asciiTheme="minorHAnsi" w:hAnsiTheme="minorHAnsi" w:cstheme="minorHAnsi"/>
                <w:b/>
                <w:bCs/>
              </w:rPr>
              <w:t>…… zł</w:t>
            </w:r>
          </w:p>
        </w:tc>
      </w:tr>
      <w:tr w:rsidR="008E289F" w:rsidRPr="008E289F" w14:paraId="17E9938B" w14:textId="77777777" w:rsidTr="00F459AE">
        <w:tc>
          <w:tcPr>
            <w:tcW w:w="1820" w:type="dxa"/>
            <w:vAlign w:val="center"/>
          </w:tcPr>
          <w:p w14:paraId="46E7724F" w14:textId="77777777" w:rsidR="008E289F" w:rsidRPr="008E289F" w:rsidRDefault="008E289F" w:rsidP="00F459AE">
            <w:pPr>
              <w:rPr>
                <w:rFonts w:asciiTheme="minorHAnsi" w:hAnsiTheme="minorHAnsi" w:cstheme="minorHAnsi"/>
              </w:rPr>
            </w:pPr>
            <w:r w:rsidRPr="008E289F">
              <w:rPr>
                <w:rFonts w:asciiTheme="minorHAnsi" w:hAnsiTheme="minorHAnsi" w:cstheme="minorHAnsi"/>
              </w:rPr>
              <w:t>Wartość składnika stałego (A) dla 1 MWh</w:t>
            </w:r>
          </w:p>
        </w:tc>
        <w:tc>
          <w:tcPr>
            <w:tcW w:w="5268" w:type="dxa"/>
          </w:tcPr>
          <w:p w14:paraId="38191BBD" w14:textId="77777777" w:rsidR="008E289F" w:rsidRPr="008E289F" w:rsidRDefault="008E289F" w:rsidP="00F459AE">
            <w:pPr>
              <w:rPr>
                <w:rFonts w:asciiTheme="minorHAnsi" w:hAnsiTheme="minorHAnsi" w:cstheme="minorHAnsi"/>
              </w:rPr>
            </w:pPr>
            <w:r w:rsidRPr="008E289F">
              <w:rPr>
                <w:rFonts w:asciiTheme="minorHAnsi" w:hAnsiTheme="minorHAnsi" w:cstheme="minorHAnsi"/>
              </w:rPr>
              <w:t>Wartość podatku akcyzowego wyliczona zgodnie z aktualnym stanem prawnym przypadającą na 1 MWh energii elektrycznej.</w:t>
            </w:r>
          </w:p>
        </w:tc>
        <w:tc>
          <w:tcPr>
            <w:tcW w:w="1412" w:type="dxa"/>
          </w:tcPr>
          <w:p w14:paraId="3649EFBD" w14:textId="77777777" w:rsidR="008E289F" w:rsidRPr="008E289F" w:rsidRDefault="008E289F" w:rsidP="00F459AE">
            <w:pPr>
              <w:jc w:val="center"/>
              <w:rPr>
                <w:rFonts w:asciiTheme="minorHAnsi" w:hAnsiTheme="minorHAnsi" w:cstheme="minorHAnsi"/>
                <w:b/>
                <w:bCs/>
              </w:rPr>
            </w:pPr>
          </w:p>
          <w:p w14:paraId="4D7EE37A" w14:textId="77777777" w:rsidR="008E289F" w:rsidRPr="008E289F" w:rsidRDefault="008E289F" w:rsidP="00F459AE">
            <w:pPr>
              <w:jc w:val="center"/>
              <w:rPr>
                <w:rFonts w:asciiTheme="minorHAnsi" w:hAnsiTheme="minorHAnsi" w:cstheme="minorHAnsi"/>
                <w:b/>
                <w:bCs/>
              </w:rPr>
            </w:pPr>
            <w:r w:rsidRPr="008E289F">
              <w:rPr>
                <w:rFonts w:asciiTheme="minorHAnsi" w:hAnsiTheme="minorHAnsi" w:cstheme="minorHAnsi"/>
                <w:b/>
                <w:bCs/>
              </w:rPr>
              <w:t>5,00 zł</w:t>
            </w:r>
          </w:p>
        </w:tc>
      </w:tr>
      <w:tr w:rsidR="008E289F" w:rsidRPr="008E289F" w14:paraId="7D4D01A9" w14:textId="77777777" w:rsidTr="00F459AE">
        <w:tc>
          <w:tcPr>
            <w:tcW w:w="1820" w:type="dxa"/>
            <w:vAlign w:val="center"/>
          </w:tcPr>
          <w:p w14:paraId="76CDF543" w14:textId="77777777" w:rsidR="008E289F" w:rsidRPr="008E289F" w:rsidRDefault="008E289F" w:rsidP="00F459AE">
            <w:pPr>
              <w:rPr>
                <w:rFonts w:asciiTheme="minorHAnsi" w:hAnsiTheme="minorHAnsi" w:cstheme="minorHAnsi"/>
                <w:b/>
                <w:bCs/>
              </w:rPr>
            </w:pPr>
            <w:r w:rsidRPr="008E289F">
              <w:rPr>
                <w:rFonts w:asciiTheme="minorHAnsi" w:hAnsiTheme="minorHAnsi" w:cstheme="minorHAnsi"/>
                <w:b/>
                <w:bCs/>
              </w:rPr>
              <w:t>Łączna cena netto dla 1 MWh *</w:t>
            </w:r>
          </w:p>
          <w:p w14:paraId="56470D44" w14:textId="77777777" w:rsidR="008E289F" w:rsidRPr="008E289F" w:rsidRDefault="008E289F" w:rsidP="00F459AE">
            <w:pPr>
              <w:rPr>
                <w:rFonts w:asciiTheme="minorHAnsi" w:hAnsiTheme="minorHAnsi" w:cstheme="minorHAnsi"/>
                <w:b/>
                <w:bCs/>
              </w:rPr>
            </w:pPr>
            <w:r w:rsidRPr="008E289F">
              <w:rPr>
                <w:rFonts w:asciiTheme="minorHAnsi" w:hAnsiTheme="minorHAnsi" w:cstheme="minorHAnsi"/>
                <w:i/>
                <w:iCs/>
              </w:rPr>
              <w:t>* Cena wyliczona jako suma składników stałych (S +</w:t>
            </w:r>
            <w:r w:rsidRPr="008E289F">
              <w:rPr>
                <w:rFonts w:asciiTheme="minorHAnsi" w:eastAsia="Calibri" w:hAnsiTheme="minorHAnsi" w:cstheme="minorHAnsi"/>
                <w:i/>
                <w:iCs/>
                <w:lang w:eastAsia="en-US"/>
              </w:rPr>
              <w:t xml:space="preserve"> M + A)</w:t>
            </w:r>
          </w:p>
        </w:tc>
        <w:tc>
          <w:tcPr>
            <w:tcW w:w="6680" w:type="dxa"/>
            <w:gridSpan w:val="2"/>
          </w:tcPr>
          <w:p w14:paraId="7ED4C231" w14:textId="77777777" w:rsidR="008E289F" w:rsidRPr="008E289F" w:rsidRDefault="008E289F" w:rsidP="00F459AE">
            <w:pPr>
              <w:rPr>
                <w:rFonts w:asciiTheme="minorHAnsi" w:hAnsiTheme="minorHAnsi" w:cstheme="minorHAnsi"/>
                <w:b/>
                <w:bCs/>
              </w:rPr>
            </w:pPr>
            <w:r w:rsidRPr="008E289F">
              <w:rPr>
                <w:rFonts w:asciiTheme="minorHAnsi" w:hAnsiTheme="minorHAnsi" w:cstheme="minorHAnsi"/>
                <w:b/>
                <w:bCs/>
              </w:rPr>
              <w:t xml:space="preserve">   </w:t>
            </w:r>
          </w:p>
          <w:p w14:paraId="432ABF7F" w14:textId="77777777" w:rsidR="008E289F" w:rsidRPr="008E289F" w:rsidRDefault="008E289F" w:rsidP="00F459AE">
            <w:pPr>
              <w:rPr>
                <w:rFonts w:asciiTheme="minorHAnsi" w:hAnsiTheme="minorHAnsi" w:cstheme="minorHAnsi"/>
                <w:b/>
                <w:bCs/>
              </w:rPr>
            </w:pPr>
          </w:p>
          <w:p w14:paraId="5A0141FA" w14:textId="77777777" w:rsidR="008E289F" w:rsidRPr="008E289F" w:rsidRDefault="008E289F" w:rsidP="00F459AE">
            <w:pPr>
              <w:jc w:val="right"/>
              <w:rPr>
                <w:rFonts w:asciiTheme="minorHAnsi" w:hAnsiTheme="minorHAnsi" w:cstheme="minorHAnsi"/>
                <w:b/>
                <w:bCs/>
              </w:rPr>
            </w:pPr>
            <w:r w:rsidRPr="008E289F">
              <w:rPr>
                <w:rFonts w:asciiTheme="minorHAnsi" w:hAnsiTheme="minorHAnsi" w:cstheme="minorHAnsi"/>
                <w:b/>
                <w:bCs/>
              </w:rPr>
              <w:t xml:space="preserve">       ………………………… zł </w:t>
            </w:r>
          </w:p>
        </w:tc>
      </w:tr>
    </w:tbl>
    <w:p w14:paraId="0E45BB8A" w14:textId="1E5C8072" w:rsidR="0085603B" w:rsidRDefault="0085603B" w:rsidP="008E289F">
      <w:pPr>
        <w:rPr>
          <w:rFonts w:cstheme="minorHAnsi"/>
          <w:b/>
          <w:bCs/>
          <w:sz w:val="20"/>
          <w:szCs w:val="20"/>
        </w:rPr>
      </w:pPr>
      <w:bookmarkStart w:id="0" w:name="_GoBack"/>
      <w:bookmarkEnd w:id="0"/>
    </w:p>
    <w:p w14:paraId="5DB85ACC" w14:textId="77777777" w:rsidR="0085603B" w:rsidRDefault="0085603B">
      <w:pPr>
        <w:rPr>
          <w:rFonts w:cstheme="minorHAnsi"/>
          <w:b/>
          <w:bCs/>
          <w:sz w:val="20"/>
          <w:szCs w:val="20"/>
        </w:rPr>
      </w:pPr>
      <w:r>
        <w:rPr>
          <w:rFonts w:cstheme="minorHAnsi"/>
          <w:b/>
          <w:bCs/>
          <w:sz w:val="20"/>
          <w:szCs w:val="20"/>
        </w:rPr>
        <w:br w:type="page"/>
      </w:r>
    </w:p>
    <w:p w14:paraId="166AE83F" w14:textId="77777777" w:rsidR="008E289F" w:rsidRPr="008E289F" w:rsidRDefault="008E289F" w:rsidP="008E289F">
      <w:pPr>
        <w:rPr>
          <w:rFonts w:cstheme="minorHAnsi"/>
          <w:b/>
          <w:bCs/>
          <w:sz w:val="20"/>
          <w:szCs w:val="20"/>
        </w:rPr>
      </w:pPr>
    </w:p>
    <w:p w14:paraId="24385C73" w14:textId="77777777" w:rsidR="008E289F" w:rsidRPr="008E289F" w:rsidRDefault="008E289F" w:rsidP="008E289F">
      <w:pPr>
        <w:spacing w:after="0"/>
        <w:rPr>
          <w:rFonts w:cstheme="minorHAnsi"/>
          <w:b/>
          <w:bCs/>
          <w:sz w:val="20"/>
          <w:szCs w:val="20"/>
        </w:rPr>
      </w:pPr>
      <w:r w:rsidRPr="008E289F">
        <w:rPr>
          <w:rFonts w:cstheme="minorHAnsi"/>
          <w:b/>
          <w:bCs/>
          <w:sz w:val="20"/>
          <w:szCs w:val="20"/>
        </w:rPr>
        <w:t>II. Cena oferty wyliczona w celach porównawczych za cały okres dostawy (lata 2025 - 2026).</w:t>
      </w:r>
    </w:p>
    <w:p w14:paraId="213F6DEA" w14:textId="77777777" w:rsidR="008E289F" w:rsidRPr="008E289F" w:rsidRDefault="008E289F" w:rsidP="008E289F">
      <w:pPr>
        <w:spacing w:after="0"/>
        <w:rPr>
          <w:rFonts w:cstheme="minorHAnsi"/>
          <w:sz w:val="20"/>
          <w:szCs w:val="20"/>
        </w:rPr>
      </w:pPr>
    </w:p>
    <w:p w14:paraId="19685E16" w14:textId="77777777" w:rsidR="008E289F" w:rsidRPr="008E289F" w:rsidRDefault="008E289F" w:rsidP="008E289F">
      <w:pPr>
        <w:spacing w:after="0"/>
        <w:ind w:left="720"/>
        <w:rPr>
          <w:rFonts w:eastAsia="Calibri" w:cstheme="minorHAnsi"/>
          <w:sz w:val="20"/>
          <w:szCs w:val="20"/>
        </w:rPr>
      </w:pPr>
      <w:r w:rsidRPr="008E289F">
        <w:rPr>
          <w:rFonts w:eastAsia="Calibri" w:cstheme="minorHAnsi"/>
          <w:sz w:val="20"/>
          <w:szCs w:val="20"/>
        </w:rPr>
        <w:t>Na potrzeby wyliczenia przyjęto następujące wartości:</w:t>
      </w:r>
    </w:p>
    <w:p w14:paraId="53EE2EAF" w14:textId="77777777" w:rsidR="008E289F" w:rsidRPr="008E289F" w:rsidRDefault="008E289F" w:rsidP="008E289F">
      <w:pPr>
        <w:spacing w:after="0"/>
        <w:ind w:left="720"/>
        <w:rPr>
          <w:rFonts w:eastAsia="Calibri" w:cstheme="minorHAnsi"/>
          <w:sz w:val="20"/>
          <w:szCs w:val="20"/>
        </w:rPr>
      </w:pPr>
    </w:p>
    <w:p w14:paraId="7381CE5B" w14:textId="77777777" w:rsidR="008E289F" w:rsidRPr="008E289F" w:rsidRDefault="008E289F" w:rsidP="00D972C4">
      <w:pPr>
        <w:pStyle w:val="Akapitzlist"/>
        <w:numPr>
          <w:ilvl w:val="4"/>
          <w:numId w:val="12"/>
        </w:numPr>
        <w:spacing w:before="0" w:after="0" w:line="276" w:lineRule="auto"/>
        <w:ind w:left="709" w:firstLine="9"/>
        <w:contextualSpacing w:val="0"/>
        <w:jc w:val="left"/>
        <w:rPr>
          <w:rFonts w:cstheme="minorHAnsi"/>
          <w:sz w:val="20"/>
          <w:szCs w:val="20"/>
        </w:rPr>
      </w:pPr>
      <w:r w:rsidRPr="008E289F">
        <w:rPr>
          <w:rFonts w:eastAsia="Calibri" w:cstheme="minorHAnsi"/>
          <w:sz w:val="20"/>
          <w:szCs w:val="20"/>
        </w:rPr>
        <w:t>Notowania produktu:</w:t>
      </w:r>
    </w:p>
    <w:p w14:paraId="55D670A5" w14:textId="7885DA91" w:rsidR="008E289F" w:rsidRPr="00E822E8" w:rsidRDefault="008E289F" w:rsidP="00E822E8">
      <w:pPr>
        <w:pStyle w:val="Akapitzlist"/>
        <w:numPr>
          <w:ilvl w:val="0"/>
          <w:numId w:val="13"/>
        </w:numPr>
        <w:spacing w:before="0" w:after="0" w:line="276" w:lineRule="auto"/>
        <w:ind w:left="709" w:hanging="567"/>
        <w:contextualSpacing w:val="0"/>
        <w:jc w:val="left"/>
        <w:rPr>
          <w:rFonts w:cstheme="minorHAnsi"/>
          <w:color w:val="FF0000"/>
          <w:sz w:val="20"/>
          <w:szCs w:val="20"/>
        </w:rPr>
      </w:pPr>
      <w:r w:rsidRPr="008E289F">
        <w:rPr>
          <w:rFonts w:eastAsia="Calibri" w:cstheme="minorHAnsi"/>
          <w:sz w:val="20"/>
          <w:szCs w:val="20"/>
        </w:rPr>
        <w:t>BASE_Y-25 Towarowej Giełdy Energii S.A. (dalej: TGE) kosztu energii dla roku 2025</w:t>
      </w:r>
      <w:r w:rsidR="00402910">
        <w:rPr>
          <w:rFonts w:eastAsia="Calibri" w:cstheme="minorHAnsi"/>
          <w:sz w:val="20"/>
          <w:szCs w:val="20"/>
        </w:rPr>
        <w:t>:</w:t>
      </w:r>
      <w:r w:rsidRPr="008E289F">
        <w:rPr>
          <w:rFonts w:eastAsia="Calibri" w:cstheme="minorHAnsi"/>
          <w:sz w:val="20"/>
          <w:szCs w:val="20"/>
        </w:rPr>
        <w:t xml:space="preserve"> </w:t>
      </w:r>
      <w:r w:rsidR="00E822E8" w:rsidRPr="00E822E8">
        <w:rPr>
          <w:rFonts w:eastAsia="Calibri" w:cstheme="minorHAnsi"/>
          <w:color w:val="FF0000"/>
          <w:sz w:val="20"/>
          <w:szCs w:val="20"/>
        </w:rPr>
        <w:t>530,00</w:t>
      </w:r>
      <w:r w:rsidR="00402910" w:rsidRPr="00E822E8">
        <w:rPr>
          <w:rFonts w:eastAsia="Calibri" w:cstheme="minorHAnsi"/>
          <w:color w:val="FF0000"/>
          <w:sz w:val="20"/>
          <w:szCs w:val="20"/>
        </w:rPr>
        <w:t xml:space="preserve"> </w:t>
      </w:r>
      <w:r w:rsidRPr="00E822E8">
        <w:rPr>
          <w:rFonts w:cstheme="minorHAnsi"/>
          <w:color w:val="FF0000"/>
          <w:sz w:val="20"/>
          <w:szCs w:val="20"/>
        </w:rPr>
        <w:t>zł/MWh</w:t>
      </w:r>
    </w:p>
    <w:p w14:paraId="1EAC3FE3" w14:textId="33E32992" w:rsidR="008E289F" w:rsidRPr="00E822E8" w:rsidRDefault="008E289F" w:rsidP="00E822E8">
      <w:pPr>
        <w:pStyle w:val="Akapitzlist"/>
        <w:numPr>
          <w:ilvl w:val="0"/>
          <w:numId w:val="13"/>
        </w:numPr>
        <w:spacing w:before="0" w:after="0" w:line="276" w:lineRule="auto"/>
        <w:ind w:left="709" w:hanging="567"/>
        <w:contextualSpacing w:val="0"/>
        <w:jc w:val="left"/>
        <w:rPr>
          <w:rFonts w:eastAsia="Calibri" w:cstheme="minorHAnsi"/>
          <w:color w:val="FF0000"/>
          <w:sz w:val="20"/>
          <w:szCs w:val="20"/>
        </w:rPr>
      </w:pPr>
      <w:r w:rsidRPr="008E289F">
        <w:rPr>
          <w:rFonts w:eastAsia="Calibri" w:cstheme="minorHAnsi"/>
          <w:sz w:val="20"/>
          <w:szCs w:val="20"/>
        </w:rPr>
        <w:t>BASE_Y-26 Towarowej Giełdy Energii S.A. (dalej: TGE) kosztu energii dla roku 2026</w:t>
      </w:r>
      <w:r w:rsidR="00402910">
        <w:rPr>
          <w:rFonts w:eastAsia="Calibri" w:cstheme="minorHAnsi"/>
          <w:sz w:val="20"/>
          <w:szCs w:val="20"/>
        </w:rPr>
        <w:t xml:space="preserve">: </w:t>
      </w:r>
      <w:r w:rsidR="00E822E8" w:rsidRPr="00E822E8">
        <w:rPr>
          <w:rFonts w:eastAsia="Calibri" w:cstheme="minorHAnsi"/>
          <w:color w:val="FF0000"/>
          <w:sz w:val="20"/>
          <w:szCs w:val="20"/>
        </w:rPr>
        <w:t>535,44</w:t>
      </w:r>
      <w:r w:rsidR="00402910" w:rsidRPr="00E822E8">
        <w:rPr>
          <w:rFonts w:eastAsia="Calibri" w:cstheme="minorHAnsi"/>
          <w:color w:val="FF0000"/>
          <w:sz w:val="20"/>
          <w:szCs w:val="20"/>
        </w:rPr>
        <w:t xml:space="preserve"> </w:t>
      </w:r>
      <w:r w:rsidRPr="00E822E8">
        <w:rPr>
          <w:rFonts w:cstheme="minorHAnsi"/>
          <w:color w:val="FF0000"/>
          <w:sz w:val="20"/>
          <w:szCs w:val="20"/>
        </w:rPr>
        <w:t>zł/MWh</w:t>
      </w:r>
    </w:p>
    <w:p w14:paraId="511BA80D" w14:textId="3BDCBA92" w:rsidR="008E289F" w:rsidRPr="008E289F" w:rsidRDefault="008E289F" w:rsidP="008E289F">
      <w:pPr>
        <w:spacing w:after="0"/>
        <w:ind w:left="720"/>
        <w:rPr>
          <w:rFonts w:eastAsia="Calibri" w:cstheme="minorHAnsi"/>
          <w:sz w:val="20"/>
          <w:szCs w:val="20"/>
        </w:rPr>
      </w:pPr>
      <w:r w:rsidRPr="008E289F">
        <w:rPr>
          <w:rFonts w:eastAsia="Calibri" w:cstheme="minorHAnsi"/>
          <w:sz w:val="20"/>
          <w:szCs w:val="20"/>
        </w:rPr>
        <w:t>2) Wartość podatku akcyzowego: 5,00 zł</w:t>
      </w:r>
      <w:r w:rsidR="00D62142">
        <w:rPr>
          <w:rFonts w:eastAsia="Calibri" w:cstheme="minorHAnsi"/>
          <w:sz w:val="20"/>
          <w:szCs w:val="20"/>
        </w:rPr>
        <w:t>/MWh</w:t>
      </w:r>
      <w:r w:rsidRPr="008E289F">
        <w:rPr>
          <w:rFonts w:eastAsia="Calibri" w:cstheme="minorHAnsi"/>
          <w:sz w:val="20"/>
          <w:szCs w:val="20"/>
        </w:rPr>
        <w:t>,</w:t>
      </w:r>
    </w:p>
    <w:p w14:paraId="2D0AEA98" w14:textId="36E0D13D" w:rsidR="008E289F" w:rsidRPr="000D40B5" w:rsidRDefault="008E289F" w:rsidP="008E289F">
      <w:pPr>
        <w:spacing w:after="0"/>
        <w:ind w:left="720"/>
        <w:rPr>
          <w:rFonts w:cstheme="minorHAnsi"/>
          <w:sz w:val="20"/>
          <w:szCs w:val="20"/>
        </w:rPr>
      </w:pPr>
      <w:r w:rsidRPr="008E289F">
        <w:rPr>
          <w:rFonts w:eastAsia="Calibri" w:cstheme="minorHAnsi"/>
          <w:sz w:val="20"/>
          <w:szCs w:val="20"/>
        </w:rPr>
        <w:t xml:space="preserve">3) Wolumen zużycia w 2025 r.: </w:t>
      </w:r>
      <w:r w:rsidRPr="000D40B5">
        <w:rPr>
          <w:rFonts w:cstheme="minorHAnsi"/>
          <w:color w:val="000000"/>
          <w:sz w:val="20"/>
          <w:szCs w:val="20"/>
        </w:rPr>
        <w:t>17</w:t>
      </w:r>
      <w:r w:rsidR="00E476D2">
        <w:rPr>
          <w:rFonts w:cstheme="minorHAnsi"/>
          <w:color w:val="000000"/>
          <w:sz w:val="20"/>
          <w:szCs w:val="20"/>
        </w:rPr>
        <w:t xml:space="preserve"> </w:t>
      </w:r>
      <w:r w:rsidR="003749DE">
        <w:rPr>
          <w:rFonts w:cstheme="minorHAnsi"/>
          <w:color w:val="000000"/>
          <w:sz w:val="20"/>
          <w:szCs w:val="20"/>
        </w:rPr>
        <w:t>091</w:t>
      </w:r>
      <w:r w:rsidRPr="000D40B5">
        <w:rPr>
          <w:rFonts w:cstheme="minorHAnsi"/>
          <w:sz w:val="20"/>
          <w:szCs w:val="20"/>
        </w:rPr>
        <w:t xml:space="preserve"> MWh,</w:t>
      </w:r>
    </w:p>
    <w:p w14:paraId="16D683F7" w14:textId="69C7E36E" w:rsidR="008E289F" w:rsidRPr="008E289F" w:rsidRDefault="008E289F" w:rsidP="008E289F">
      <w:pPr>
        <w:spacing w:after="0"/>
        <w:ind w:left="720"/>
        <w:rPr>
          <w:rFonts w:cstheme="minorHAnsi"/>
          <w:sz w:val="20"/>
          <w:szCs w:val="20"/>
        </w:rPr>
      </w:pPr>
      <w:r w:rsidRPr="000D40B5">
        <w:rPr>
          <w:rFonts w:eastAsia="Calibri" w:cstheme="minorHAnsi"/>
          <w:sz w:val="20"/>
          <w:szCs w:val="20"/>
        </w:rPr>
        <w:t xml:space="preserve">4) Wolumen zużycia w 2026 r.: </w:t>
      </w:r>
      <w:r w:rsidRPr="000D40B5">
        <w:rPr>
          <w:rFonts w:cstheme="minorHAnsi"/>
          <w:color w:val="000000"/>
          <w:sz w:val="20"/>
          <w:szCs w:val="20"/>
        </w:rPr>
        <w:t>17</w:t>
      </w:r>
      <w:r w:rsidR="00E476D2">
        <w:rPr>
          <w:rFonts w:cstheme="minorHAnsi"/>
          <w:color w:val="000000"/>
          <w:sz w:val="20"/>
          <w:szCs w:val="20"/>
        </w:rPr>
        <w:t xml:space="preserve"> </w:t>
      </w:r>
      <w:r w:rsidR="003749DE">
        <w:rPr>
          <w:rFonts w:cstheme="minorHAnsi"/>
          <w:color w:val="000000"/>
          <w:sz w:val="20"/>
          <w:szCs w:val="20"/>
        </w:rPr>
        <w:t>457</w:t>
      </w:r>
      <w:r w:rsidRPr="000D40B5">
        <w:rPr>
          <w:rFonts w:cstheme="minorHAnsi"/>
          <w:sz w:val="20"/>
          <w:szCs w:val="20"/>
        </w:rPr>
        <w:t xml:space="preserve"> MWh,</w:t>
      </w:r>
    </w:p>
    <w:p w14:paraId="3E915DCB" w14:textId="77777777" w:rsidR="008E289F" w:rsidRPr="008E289F" w:rsidRDefault="008E289F" w:rsidP="008E289F">
      <w:pPr>
        <w:spacing w:before="100" w:beforeAutospacing="1" w:after="100" w:afterAutospacing="1" w:line="240" w:lineRule="auto"/>
        <w:rPr>
          <w:rFonts w:cstheme="minorHAnsi"/>
          <w:sz w:val="20"/>
          <w:szCs w:val="20"/>
        </w:rPr>
      </w:pPr>
    </w:p>
    <w:tbl>
      <w:tblPr>
        <w:tblStyle w:val="Tabela-Siatka"/>
        <w:tblW w:w="0" w:type="auto"/>
        <w:tblLook w:val="04A0" w:firstRow="1" w:lastRow="0" w:firstColumn="1" w:lastColumn="0" w:noHBand="0" w:noVBand="1"/>
      </w:tblPr>
      <w:tblGrid>
        <w:gridCol w:w="3019"/>
        <w:gridCol w:w="3021"/>
        <w:gridCol w:w="3021"/>
      </w:tblGrid>
      <w:tr w:rsidR="008E289F" w:rsidRPr="008E289F" w14:paraId="673B77B7" w14:textId="77777777" w:rsidTr="00F459AE">
        <w:tc>
          <w:tcPr>
            <w:tcW w:w="3020" w:type="dxa"/>
            <w:shd w:val="clear" w:color="auto" w:fill="DBE5F1" w:themeFill="accent1" w:themeFillTint="33"/>
            <w:vAlign w:val="center"/>
          </w:tcPr>
          <w:p w14:paraId="69C7FE06" w14:textId="77777777" w:rsidR="008E289F" w:rsidRPr="008E289F" w:rsidRDefault="008E289F" w:rsidP="00F459AE">
            <w:pPr>
              <w:spacing w:before="120" w:after="120" w:line="360" w:lineRule="auto"/>
              <w:rPr>
                <w:rFonts w:asciiTheme="minorHAnsi" w:hAnsiTheme="minorHAnsi" w:cstheme="minorHAnsi"/>
              </w:rPr>
            </w:pPr>
          </w:p>
        </w:tc>
        <w:tc>
          <w:tcPr>
            <w:tcW w:w="3021" w:type="dxa"/>
            <w:shd w:val="clear" w:color="auto" w:fill="DBE5F1" w:themeFill="accent1" w:themeFillTint="33"/>
            <w:vAlign w:val="center"/>
          </w:tcPr>
          <w:p w14:paraId="38691EBF" w14:textId="77777777" w:rsidR="008E289F" w:rsidRPr="008E289F" w:rsidRDefault="008E289F" w:rsidP="00F459AE">
            <w:pPr>
              <w:spacing w:before="120" w:after="120" w:line="360" w:lineRule="auto"/>
              <w:jc w:val="center"/>
              <w:rPr>
                <w:rFonts w:asciiTheme="minorHAnsi" w:hAnsiTheme="minorHAnsi" w:cstheme="minorHAnsi"/>
              </w:rPr>
            </w:pPr>
            <w:r w:rsidRPr="008E289F">
              <w:rPr>
                <w:rFonts w:asciiTheme="minorHAnsi" w:hAnsiTheme="minorHAnsi" w:cstheme="minorHAnsi"/>
              </w:rPr>
              <w:t>2025 rok</w:t>
            </w:r>
          </w:p>
        </w:tc>
        <w:tc>
          <w:tcPr>
            <w:tcW w:w="3021" w:type="dxa"/>
            <w:shd w:val="clear" w:color="auto" w:fill="DBE5F1" w:themeFill="accent1" w:themeFillTint="33"/>
            <w:vAlign w:val="center"/>
          </w:tcPr>
          <w:p w14:paraId="33CD54D0" w14:textId="77777777" w:rsidR="008E289F" w:rsidRPr="008E289F" w:rsidRDefault="008E289F" w:rsidP="00F459AE">
            <w:pPr>
              <w:spacing w:before="120" w:after="120" w:line="360" w:lineRule="auto"/>
              <w:jc w:val="center"/>
              <w:rPr>
                <w:rFonts w:asciiTheme="minorHAnsi" w:hAnsiTheme="minorHAnsi" w:cstheme="minorHAnsi"/>
              </w:rPr>
            </w:pPr>
            <w:r w:rsidRPr="008E289F">
              <w:rPr>
                <w:rFonts w:asciiTheme="minorHAnsi" w:hAnsiTheme="minorHAnsi" w:cstheme="minorHAnsi"/>
              </w:rPr>
              <w:t>2026 rok</w:t>
            </w:r>
          </w:p>
        </w:tc>
      </w:tr>
      <w:tr w:rsidR="008E289F" w:rsidRPr="008E289F" w14:paraId="48544193" w14:textId="77777777" w:rsidTr="00F459AE">
        <w:tc>
          <w:tcPr>
            <w:tcW w:w="3020" w:type="dxa"/>
            <w:shd w:val="clear" w:color="auto" w:fill="DBE5F1" w:themeFill="accent1" w:themeFillTint="33"/>
            <w:vAlign w:val="center"/>
          </w:tcPr>
          <w:p w14:paraId="6F6CA49C" w14:textId="77777777" w:rsidR="008E289F" w:rsidRPr="008E289F" w:rsidRDefault="008E289F" w:rsidP="00F459AE">
            <w:pPr>
              <w:spacing w:before="120" w:after="120" w:line="360" w:lineRule="auto"/>
              <w:rPr>
                <w:rFonts w:asciiTheme="minorHAnsi" w:hAnsiTheme="minorHAnsi" w:cstheme="minorHAnsi"/>
              </w:rPr>
            </w:pPr>
            <w:r w:rsidRPr="008E289F">
              <w:rPr>
                <w:rFonts w:asciiTheme="minorHAnsi" w:eastAsia="Calibri" w:hAnsiTheme="minorHAnsi" w:cstheme="minorHAnsi"/>
                <w:lang w:eastAsia="en-US"/>
              </w:rPr>
              <w:t xml:space="preserve">Notowania TGE produktu BASE_Y kosztu energii właściwe dla danego roku (E)  </w:t>
            </w:r>
            <w:r w:rsidRPr="008E289F">
              <w:rPr>
                <w:rFonts w:asciiTheme="minorHAnsi" w:hAnsiTheme="minorHAnsi" w:cstheme="minorHAnsi"/>
                <w:color w:val="000000"/>
              </w:rPr>
              <w:t>[zł/MWh]</w:t>
            </w:r>
          </w:p>
        </w:tc>
        <w:tc>
          <w:tcPr>
            <w:tcW w:w="3021" w:type="dxa"/>
            <w:vAlign w:val="center"/>
          </w:tcPr>
          <w:p w14:paraId="35F3DB8D" w14:textId="7A9BC572" w:rsidR="008E289F" w:rsidRPr="00E822E8" w:rsidRDefault="00E822E8" w:rsidP="00F459AE">
            <w:pPr>
              <w:spacing w:before="120" w:after="120" w:line="360" w:lineRule="auto"/>
              <w:jc w:val="center"/>
              <w:rPr>
                <w:rFonts w:ascii="Calibri" w:hAnsi="Calibri" w:cs="Calibri"/>
              </w:rPr>
            </w:pPr>
            <w:r w:rsidRPr="00E822E8">
              <w:rPr>
                <w:rFonts w:ascii="Calibri" w:eastAsia="Calibri" w:hAnsi="Calibri" w:cs="Calibri"/>
                <w:color w:val="FF0000"/>
              </w:rPr>
              <w:t>530,00</w:t>
            </w:r>
          </w:p>
        </w:tc>
        <w:tc>
          <w:tcPr>
            <w:tcW w:w="3021" w:type="dxa"/>
            <w:vAlign w:val="center"/>
          </w:tcPr>
          <w:p w14:paraId="673A72D5" w14:textId="6345F7FE" w:rsidR="008E289F" w:rsidRPr="00E822E8" w:rsidRDefault="00E822E8" w:rsidP="00F459AE">
            <w:pPr>
              <w:spacing w:before="120" w:after="120" w:line="360" w:lineRule="auto"/>
              <w:jc w:val="center"/>
              <w:rPr>
                <w:rFonts w:ascii="Calibri" w:hAnsi="Calibri" w:cs="Calibri"/>
              </w:rPr>
            </w:pPr>
            <w:r w:rsidRPr="00E822E8">
              <w:rPr>
                <w:rFonts w:ascii="Calibri" w:hAnsi="Calibri" w:cs="Calibri"/>
                <w:color w:val="FF0000"/>
              </w:rPr>
              <w:t>535,44</w:t>
            </w:r>
          </w:p>
        </w:tc>
      </w:tr>
      <w:tr w:rsidR="008E289F" w:rsidRPr="008E289F" w14:paraId="37E6A95F" w14:textId="77777777" w:rsidTr="00F459AE">
        <w:tc>
          <w:tcPr>
            <w:tcW w:w="3020" w:type="dxa"/>
            <w:shd w:val="clear" w:color="auto" w:fill="DBE5F1" w:themeFill="accent1" w:themeFillTint="33"/>
            <w:vAlign w:val="center"/>
          </w:tcPr>
          <w:p w14:paraId="63648954" w14:textId="77777777" w:rsidR="008E289F" w:rsidRPr="008E289F" w:rsidRDefault="008E289F" w:rsidP="00F459AE">
            <w:pPr>
              <w:spacing w:before="120" w:after="120" w:line="360" w:lineRule="auto"/>
              <w:rPr>
                <w:rFonts w:asciiTheme="minorHAnsi" w:hAnsiTheme="minorHAnsi" w:cstheme="minorHAnsi"/>
              </w:rPr>
            </w:pPr>
            <w:r w:rsidRPr="008E289F">
              <w:rPr>
                <w:rFonts w:asciiTheme="minorHAnsi" w:hAnsiTheme="minorHAnsi" w:cstheme="minorHAnsi"/>
              </w:rPr>
              <w:t xml:space="preserve">Wartość netto składnika stałego (S) </w:t>
            </w:r>
            <w:r w:rsidRPr="008E289F">
              <w:rPr>
                <w:rFonts w:asciiTheme="minorHAnsi" w:hAnsiTheme="minorHAnsi" w:cstheme="minorHAnsi"/>
                <w:color w:val="000000"/>
              </w:rPr>
              <w:t>[zł/MWh]</w:t>
            </w:r>
          </w:p>
        </w:tc>
        <w:tc>
          <w:tcPr>
            <w:tcW w:w="6042" w:type="dxa"/>
            <w:gridSpan w:val="2"/>
            <w:vAlign w:val="center"/>
          </w:tcPr>
          <w:p w14:paraId="22F54F0F" w14:textId="77777777" w:rsidR="008E289F" w:rsidRPr="008E289F" w:rsidRDefault="008E289F" w:rsidP="00F459AE">
            <w:pPr>
              <w:spacing w:before="120" w:after="120" w:line="360" w:lineRule="auto"/>
              <w:jc w:val="center"/>
              <w:rPr>
                <w:rFonts w:asciiTheme="minorHAnsi" w:hAnsiTheme="minorHAnsi" w:cstheme="minorHAnsi"/>
              </w:rPr>
            </w:pPr>
            <w:r w:rsidRPr="008E289F">
              <w:rPr>
                <w:rFonts w:asciiTheme="minorHAnsi" w:hAnsiTheme="minorHAnsi" w:cstheme="minorHAnsi"/>
                <w:color w:val="000000"/>
              </w:rPr>
              <w:t>…....</w:t>
            </w:r>
          </w:p>
        </w:tc>
      </w:tr>
      <w:tr w:rsidR="008E289F" w:rsidRPr="008E289F" w14:paraId="155D0A8F" w14:textId="77777777" w:rsidTr="00F459AE">
        <w:tc>
          <w:tcPr>
            <w:tcW w:w="3020" w:type="dxa"/>
            <w:shd w:val="clear" w:color="auto" w:fill="DBE5F1" w:themeFill="accent1" w:themeFillTint="33"/>
            <w:vAlign w:val="center"/>
          </w:tcPr>
          <w:p w14:paraId="26FC80D3" w14:textId="77777777" w:rsidR="008E289F" w:rsidRPr="008E289F" w:rsidRDefault="008E289F" w:rsidP="00F459AE">
            <w:pPr>
              <w:spacing w:before="120" w:after="120" w:line="360" w:lineRule="auto"/>
              <w:rPr>
                <w:rFonts w:asciiTheme="minorHAnsi" w:hAnsiTheme="minorHAnsi" w:cstheme="minorHAnsi"/>
              </w:rPr>
            </w:pPr>
            <w:r w:rsidRPr="008E289F">
              <w:rPr>
                <w:rFonts w:asciiTheme="minorHAnsi" w:hAnsiTheme="minorHAnsi" w:cstheme="minorHAnsi"/>
              </w:rPr>
              <w:t xml:space="preserve">Wartość netto składnika stałego (M) </w:t>
            </w:r>
            <w:r w:rsidRPr="008E289F">
              <w:rPr>
                <w:rFonts w:asciiTheme="minorHAnsi" w:hAnsiTheme="minorHAnsi" w:cstheme="minorHAnsi"/>
                <w:color w:val="000000"/>
              </w:rPr>
              <w:t>[zł/MWh]</w:t>
            </w:r>
          </w:p>
        </w:tc>
        <w:tc>
          <w:tcPr>
            <w:tcW w:w="6042" w:type="dxa"/>
            <w:gridSpan w:val="2"/>
            <w:vAlign w:val="center"/>
          </w:tcPr>
          <w:p w14:paraId="3FE6D3ED" w14:textId="77777777" w:rsidR="008E289F" w:rsidRPr="008E289F" w:rsidRDefault="008E289F" w:rsidP="00F459AE">
            <w:pPr>
              <w:spacing w:before="120" w:after="120" w:line="360" w:lineRule="auto"/>
              <w:jc w:val="center"/>
              <w:rPr>
                <w:rFonts w:asciiTheme="minorHAnsi" w:hAnsiTheme="minorHAnsi" w:cstheme="minorHAnsi"/>
              </w:rPr>
            </w:pPr>
            <w:r w:rsidRPr="008E289F">
              <w:rPr>
                <w:rFonts w:asciiTheme="minorHAnsi" w:hAnsiTheme="minorHAnsi" w:cstheme="minorHAnsi"/>
                <w:color w:val="000000"/>
              </w:rPr>
              <w:t>…....</w:t>
            </w:r>
          </w:p>
        </w:tc>
      </w:tr>
      <w:tr w:rsidR="008E289F" w:rsidRPr="008E289F" w14:paraId="3605537F" w14:textId="77777777" w:rsidTr="00F459AE">
        <w:tc>
          <w:tcPr>
            <w:tcW w:w="3020" w:type="dxa"/>
            <w:shd w:val="clear" w:color="auto" w:fill="DBE5F1" w:themeFill="accent1" w:themeFillTint="33"/>
            <w:vAlign w:val="center"/>
          </w:tcPr>
          <w:p w14:paraId="2D6AD329" w14:textId="77777777" w:rsidR="008E289F" w:rsidRPr="008E289F" w:rsidRDefault="008E289F" w:rsidP="00F459AE">
            <w:pPr>
              <w:spacing w:before="120" w:after="120" w:line="360" w:lineRule="auto"/>
              <w:rPr>
                <w:rFonts w:asciiTheme="minorHAnsi" w:hAnsiTheme="minorHAnsi" w:cstheme="minorHAnsi"/>
              </w:rPr>
            </w:pPr>
            <w:r w:rsidRPr="008E289F">
              <w:rPr>
                <w:rFonts w:asciiTheme="minorHAnsi" w:hAnsiTheme="minorHAnsi" w:cstheme="minorHAnsi"/>
              </w:rPr>
              <w:t xml:space="preserve">Wartość składnika stałego (A) </w:t>
            </w:r>
            <w:r w:rsidRPr="008E289F">
              <w:rPr>
                <w:rFonts w:asciiTheme="minorHAnsi" w:hAnsiTheme="minorHAnsi" w:cstheme="minorHAnsi"/>
                <w:color w:val="000000"/>
              </w:rPr>
              <w:t>[zł/MWh]</w:t>
            </w:r>
          </w:p>
        </w:tc>
        <w:tc>
          <w:tcPr>
            <w:tcW w:w="6042" w:type="dxa"/>
            <w:gridSpan w:val="2"/>
            <w:vAlign w:val="center"/>
          </w:tcPr>
          <w:p w14:paraId="7633A31C" w14:textId="77777777" w:rsidR="008E289F" w:rsidRPr="008E289F" w:rsidRDefault="008E289F" w:rsidP="00F459AE">
            <w:pPr>
              <w:spacing w:before="120" w:after="120" w:line="360" w:lineRule="auto"/>
              <w:jc w:val="center"/>
              <w:rPr>
                <w:rFonts w:asciiTheme="minorHAnsi" w:hAnsiTheme="minorHAnsi" w:cstheme="minorHAnsi"/>
              </w:rPr>
            </w:pPr>
            <w:r w:rsidRPr="008E289F">
              <w:rPr>
                <w:rFonts w:asciiTheme="minorHAnsi" w:hAnsiTheme="minorHAnsi" w:cstheme="minorHAnsi"/>
              </w:rPr>
              <w:t>5,00</w:t>
            </w:r>
          </w:p>
        </w:tc>
      </w:tr>
      <w:tr w:rsidR="008E289F" w:rsidRPr="008E289F" w14:paraId="37FB9E9B" w14:textId="77777777" w:rsidTr="00F459AE">
        <w:tc>
          <w:tcPr>
            <w:tcW w:w="3020" w:type="dxa"/>
            <w:shd w:val="clear" w:color="auto" w:fill="DBE5F1" w:themeFill="accent1" w:themeFillTint="33"/>
            <w:vAlign w:val="center"/>
          </w:tcPr>
          <w:p w14:paraId="0560FF64" w14:textId="77777777" w:rsidR="008E289F" w:rsidRPr="008E289F" w:rsidRDefault="008E289F" w:rsidP="00F459AE">
            <w:pPr>
              <w:spacing w:before="120" w:after="120" w:line="360" w:lineRule="auto"/>
              <w:rPr>
                <w:rFonts w:asciiTheme="minorHAnsi" w:hAnsiTheme="minorHAnsi" w:cstheme="minorHAnsi"/>
              </w:rPr>
            </w:pPr>
            <w:r w:rsidRPr="008E289F">
              <w:rPr>
                <w:rFonts w:asciiTheme="minorHAnsi" w:hAnsiTheme="minorHAnsi" w:cstheme="minorHAnsi"/>
              </w:rPr>
              <w:t>Wolumen [MWh]</w:t>
            </w:r>
          </w:p>
        </w:tc>
        <w:tc>
          <w:tcPr>
            <w:tcW w:w="3021" w:type="dxa"/>
            <w:vAlign w:val="center"/>
          </w:tcPr>
          <w:p w14:paraId="7532410B" w14:textId="45AC1E9B" w:rsidR="008E289F" w:rsidRPr="000D40B5" w:rsidRDefault="008E289F" w:rsidP="00F459AE">
            <w:pPr>
              <w:spacing w:before="120" w:after="120" w:line="360" w:lineRule="auto"/>
              <w:jc w:val="center"/>
              <w:rPr>
                <w:rFonts w:asciiTheme="minorHAnsi" w:hAnsiTheme="minorHAnsi" w:cstheme="minorHAnsi"/>
              </w:rPr>
            </w:pPr>
            <w:r w:rsidRPr="000D40B5">
              <w:rPr>
                <w:rFonts w:asciiTheme="minorHAnsi" w:hAnsiTheme="minorHAnsi" w:cstheme="minorHAnsi"/>
              </w:rPr>
              <w:t>17</w:t>
            </w:r>
            <w:r w:rsidR="00902EA2">
              <w:rPr>
                <w:rFonts w:asciiTheme="minorHAnsi" w:hAnsiTheme="minorHAnsi" w:cstheme="minorHAnsi"/>
              </w:rPr>
              <w:t xml:space="preserve"> </w:t>
            </w:r>
            <w:r w:rsidR="003749DE">
              <w:rPr>
                <w:rFonts w:asciiTheme="minorHAnsi" w:hAnsiTheme="minorHAnsi" w:cstheme="minorHAnsi"/>
              </w:rPr>
              <w:t>091</w:t>
            </w:r>
          </w:p>
        </w:tc>
        <w:tc>
          <w:tcPr>
            <w:tcW w:w="3021" w:type="dxa"/>
            <w:vAlign w:val="center"/>
          </w:tcPr>
          <w:p w14:paraId="23F63929" w14:textId="771EEB62" w:rsidR="008E289F" w:rsidRPr="000D40B5" w:rsidRDefault="008E289F" w:rsidP="00F459AE">
            <w:pPr>
              <w:spacing w:before="120" w:after="120" w:line="360" w:lineRule="auto"/>
              <w:jc w:val="center"/>
              <w:rPr>
                <w:rFonts w:asciiTheme="minorHAnsi" w:hAnsiTheme="minorHAnsi" w:cstheme="minorHAnsi"/>
              </w:rPr>
            </w:pPr>
            <w:r w:rsidRPr="000D40B5">
              <w:rPr>
                <w:rFonts w:asciiTheme="minorHAnsi" w:hAnsiTheme="minorHAnsi" w:cstheme="minorHAnsi"/>
              </w:rPr>
              <w:t>17</w:t>
            </w:r>
            <w:r w:rsidR="00902EA2">
              <w:rPr>
                <w:rFonts w:asciiTheme="minorHAnsi" w:hAnsiTheme="minorHAnsi" w:cstheme="minorHAnsi"/>
              </w:rPr>
              <w:t xml:space="preserve"> </w:t>
            </w:r>
            <w:r w:rsidR="003749DE">
              <w:rPr>
                <w:rFonts w:asciiTheme="minorHAnsi" w:hAnsiTheme="minorHAnsi" w:cstheme="minorHAnsi"/>
              </w:rPr>
              <w:t>457</w:t>
            </w:r>
          </w:p>
        </w:tc>
      </w:tr>
      <w:tr w:rsidR="008E289F" w:rsidRPr="008E289F" w14:paraId="68C87383" w14:textId="77777777" w:rsidTr="00F459AE">
        <w:tc>
          <w:tcPr>
            <w:tcW w:w="3020" w:type="dxa"/>
            <w:shd w:val="clear" w:color="auto" w:fill="DBE5F1" w:themeFill="accent1" w:themeFillTint="33"/>
            <w:vAlign w:val="center"/>
          </w:tcPr>
          <w:p w14:paraId="4B006970" w14:textId="77777777" w:rsidR="008E289F" w:rsidRPr="008E289F" w:rsidRDefault="008E289F" w:rsidP="00F459AE">
            <w:pPr>
              <w:spacing w:before="120" w:after="120" w:line="360" w:lineRule="auto"/>
              <w:rPr>
                <w:rFonts w:asciiTheme="minorHAnsi" w:hAnsiTheme="minorHAnsi" w:cstheme="minorHAnsi"/>
              </w:rPr>
            </w:pPr>
            <w:r w:rsidRPr="008E289F">
              <w:rPr>
                <w:rFonts w:asciiTheme="minorHAnsi" w:hAnsiTheme="minorHAnsi" w:cstheme="minorHAnsi"/>
              </w:rPr>
              <w:t>Cena łączna netto dla danego roku dostawy [zł] *</w:t>
            </w:r>
          </w:p>
          <w:p w14:paraId="69D9D250" w14:textId="77777777" w:rsidR="008E289F" w:rsidRPr="008E289F" w:rsidRDefault="008E289F" w:rsidP="00F459AE">
            <w:pPr>
              <w:spacing w:before="100" w:beforeAutospacing="1" w:after="100" w:afterAutospacing="1"/>
              <w:ind w:left="22"/>
              <w:rPr>
                <w:rFonts w:asciiTheme="minorHAnsi" w:hAnsiTheme="minorHAnsi" w:cstheme="minorHAnsi"/>
                <w:i/>
                <w:iCs/>
              </w:rPr>
            </w:pPr>
            <w:r w:rsidRPr="008E289F">
              <w:rPr>
                <w:rFonts w:asciiTheme="minorHAnsi" w:hAnsiTheme="minorHAnsi" w:cstheme="minorHAnsi"/>
                <w:i/>
                <w:iCs/>
              </w:rPr>
              <w:t>* Cena wyliczona jako iloczyn sumy składników (E +</w:t>
            </w:r>
            <w:r w:rsidRPr="008E289F">
              <w:rPr>
                <w:rFonts w:asciiTheme="minorHAnsi" w:eastAsia="Calibri" w:hAnsiTheme="minorHAnsi" w:cstheme="minorHAnsi"/>
                <w:i/>
                <w:iCs/>
                <w:lang w:eastAsia="en-US"/>
              </w:rPr>
              <w:t xml:space="preserve"> S + M + A) oraz wolumenu (W)]</w:t>
            </w:r>
          </w:p>
        </w:tc>
        <w:tc>
          <w:tcPr>
            <w:tcW w:w="3021" w:type="dxa"/>
            <w:vAlign w:val="center"/>
          </w:tcPr>
          <w:p w14:paraId="64664517" w14:textId="77777777" w:rsidR="008E289F" w:rsidRPr="008E289F" w:rsidRDefault="008E289F" w:rsidP="00F459AE">
            <w:pPr>
              <w:spacing w:before="120" w:after="120" w:line="360" w:lineRule="auto"/>
              <w:jc w:val="center"/>
              <w:rPr>
                <w:rFonts w:asciiTheme="minorHAnsi" w:hAnsiTheme="minorHAnsi" w:cstheme="minorHAnsi"/>
                <w:color w:val="000000"/>
              </w:rPr>
            </w:pPr>
            <w:r w:rsidRPr="008E289F">
              <w:rPr>
                <w:rFonts w:asciiTheme="minorHAnsi" w:hAnsiTheme="minorHAnsi" w:cstheme="minorHAnsi"/>
                <w:color w:val="000000"/>
              </w:rPr>
              <w:t>…....</w:t>
            </w:r>
          </w:p>
          <w:p w14:paraId="42757120" w14:textId="77777777" w:rsidR="008E289F" w:rsidRPr="008E289F" w:rsidRDefault="008E289F" w:rsidP="00F459AE">
            <w:pPr>
              <w:spacing w:before="120" w:after="120" w:line="360" w:lineRule="auto"/>
              <w:jc w:val="center"/>
              <w:rPr>
                <w:rFonts w:asciiTheme="minorHAnsi" w:hAnsiTheme="minorHAnsi" w:cstheme="minorHAnsi"/>
              </w:rPr>
            </w:pPr>
            <w:r w:rsidRPr="008E289F">
              <w:rPr>
                <w:rFonts w:asciiTheme="minorHAnsi" w:hAnsiTheme="minorHAnsi" w:cstheme="minorHAnsi"/>
                <w:color w:val="000000"/>
              </w:rPr>
              <w:t>(poz. 1)</w:t>
            </w:r>
          </w:p>
        </w:tc>
        <w:tc>
          <w:tcPr>
            <w:tcW w:w="3021" w:type="dxa"/>
            <w:vAlign w:val="center"/>
          </w:tcPr>
          <w:p w14:paraId="2E81B670" w14:textId="77777777" w:rsidR="008E289F" w:rsidRPr="008E289F" w:rsidRDefault="008E289F" w:rsidP="00F459AE">
            <w:pPr>
              <w:spacing w:before="120" w:after="120" w:line="360" w:lineRule="auto"/>
              <w:jc w:val="center"/>
              <w:rPr>
                <w:rFonts w:asciiTheme="minorHAnsi" w:hAnsiTheme="minorHAnsi" w:cstheme="minorHAnsi"/>
                <w:color w:val="000000"/>
              </w:rPr>
            </w:pPr>
            <w:r w:rsidRPr="008E289F">
              <w:rPr>
                <w:rFonts w:asciiTheme="minorHAnsi" w:hAnsiTheme="minorHAnsi" w:cstheme="minorHAnsi"/>
                <w:color w:val="000000"/>
              </w:rPr>
              <w:t>…....</w:t>
            </w:r>
          </w:p>
          <w:p w14:paraId="4140AA0C" w14:textId="77777777" w:rsidR="008E289F" w:rsidRPr="008E289F" w:rsidRDefault="008E289F" w:rsidP="00F459AE">
            <w:pPr>
              <w:spacing w:before="120" w:after="120" w:line="360" w:lineRule="auto"/>
              <w:jc w:val="center"/>
              <w:rPr>
                <w:rFonts w:asciiTheme="minorHAnsi" w:hAnsiTheme="minorHAnsi" w:cstheme="minorHAnsi"/>
              </w:rPr>
            </w:pPr>
            <w:r w:rsidRPr="008E289F">
              <w:rPr>
                <w:rFonts w:asciiTheme="minorHAnsi" w:hAnsiTheme="minorHAnsi" w:cstheme="minorHAnsi"/>
                <w:color w:val="000000"/>
              </w:rPr>
              <w:t>(poz. 2)</w:t>
            </w:r>
          </w:p>
        </w:tc>
      </w:tr>
      <w:tr w:rsidR="008E289F" w:rsidRPr="008E289F" w14:paraId="1BCAFC8D" w14:textId="77777777" w:rsidTr="00F459AE">
        <w:tc>
          <w:tcPr>
            <w:tcW w:w="3020" w:type="dxa"/>
            <w:shd w:val="clear" w:color="auto" w:fill="DBE5F1" w:themeFill="accent1" w:themeFillTint="33"/>
            <w:vAlign w:val="center"/>
          </w:tcPr>
          <w:p w14:paraId="6D044AAB" w14:textId="77777777" w:rsidR="008E289F" w:rsidRPr="008E289F" w:rsidRDefault="008E289F" w:rsidP="00F459AE">
            <w:pPr>
              <w:spacing w:before="120" w:after="120" w:line="360" w:lineRule="auto"/>
              <w:rPr>
                <w:rFonts w:asciiTheme="minorHAnsi" w:hAnsiTheme="minorHAnsi" w:cstheme="minorHAnsi"/>
              </w:rPr>
            </w:pPr>
            <w:r w:rsidRPr="008E289F">
              <w:rPr>
                <w:rFonts w:asciiTheme="minorHAnsi" w:hAnsiTheme="minorHAnsi" w:cstheme="minorHAnsi"/>
              </w:rPr>
              <w:t>Cena łączna netto za cały okres dostawy [zł] **</w:t>
            </w:r>
          </w:p>
          <w:p w14:paraId="58B17968" w14:textId="77777777" w:rsidR="008E289F" w:rsidRPr="008E289F" w:rsidRDefault="008E289F" w:rsidP="00F459AE">
            <w:pPr>
              <w:spacing w:before="120" w:after="120" w:line="360" w:lineRule="auto"/>
              <w:rPr>
                <w:rFonts w:asciiTheme="minorHAnsi" w:hAnsiTheme="minorHAnsi" w:cstheme="minorHAnsi"/>
              </w:rPr>
            </w:pPr>
            <w:r w:rsidRPr="008E289F">
              <w:rPr>
                <w:rFonts w:asciiTheme="minorHAnsi" w:hAnsiTheme="minorHAnsi" w:cstheme="minorHAnsi"/>
                <w:i/>
                <w:iCs/>
              </w:rPr>
              <w:t>** Cena wyliczona jako suma ww. poz.1 oraz poz. 2</w:t>
            </w:r>
          </w:p>
        </w:tc>
        <w:tc>
          <w:tcPr>
            <w:tcW w:w="6042" w:type="dxa"/>
            <w:gridSpan w:val="2"/>
            <w:vAlign w:val="center"/>
          </w:tcPr>
          <w:p w14:paraId="2B8B6B37" w14:textId="77777777" w:rsidR="008E289F" w:rsidRPr="008E289F" w:rsidRDefault="008E289F" w:rsidP="00F459AE">
            <w:pPr>
              <w:spacing w:before="120" w:after="120" w:line="360" w:lineRule="auto"/>
              <w:jc w:val="center"/>
              <w:rPr>
                <w:rFonts w:asciiTheme="minorHAnsi" w:hAnsiTheme="minorHAnsi" w:cstheme="minorHAnsi"/>
                <w:color w:val="000000"/>
              </w:rPr>
            </w:pPr>
          </w:p>
          <w:p w14:paraId="1E9CEE0E" w14:textId="77777777" w:rsidR="008E289F" w:rsidRPr="008E289F" w:rsidRDefault="008E289F" w:rsidP="00F459AE">
            <w:pPr>
              <w:spacing w:before="120" w:after="120" w:line="360" w:lineRule="auto"/>
              <w:jc w:val="center"/>
              <w:rPr>
                <w:rFonts w:asciiTheme="minorHAnsi" w:hAnsiTheme="minorHAnsi" w:cstheme="minorHAnsi"/>
                <w:color w:val="000000"/>
              </w:rPr>
            </w:pPr>
            <w:r w:rsidRPr="008E289F">
              <w:rPr>
                <w:rFonts w:asciiTheme="minorHAnsi" w:hAnsiTheme="minorHAnsi" w:cstheme="minorHAnsi"/>
                <w:color w:val="000000"/>
              </w:rPr>
              <w:t>…....</w:t>
            </w:r>
          </w:p>
          <w:p w14:paraId="05655719" w14:textId="77777777" w:rsidR="008E289F" w:rsidRPr="008E289F" w:rsidRDefault="008E289F" w:rsidP="00F459AE">
            <w:pPr>
              <w:spacing w:before="120" w:after="120" w:line="360" w:lineRule="auto"/>
              <w:jc w:val="center"/>
              <w:rPr>
                <w:rFonts w:asciiTheme="minorHAnsi" w:hAnsiTheme="minorHAnsi" w:cstheme="minorHAnsi"/>
              </w:rPr>
            </w:pPr>
            <w:r w:rsidRPr="008E289F">
              <w:rPr>
                <w:rFonts w:asciiTheme="minorHAnsi" w:hAnsiTheme="minorHAnsi" w:cstheme="minorHAnsi"/>
                <w:color w:val="000000"/>
              </w:rPr>
              <w:t>Słownie: ……………………………………………………………………………… zł netto</w:t>
            </w:r>
          </w:p>
        </w:tc>
      </w:tr>
      <w:tr w:rsidR="008E289F" w:rsidRPr="008E289F" w14:paraId="77EE195D" w14:textId="77777777" w:rsidTr="00F459AE">
        <w:tc>
          <w:tcPr>
            <w:tcW w:w="3020" w:type="dxa"/>
            <w:shd w:val="clear" w:color="auto" w:fill="DBE5F1" w:themeFill="accent1" w:themeFillTint="33"/>
            <w:vAlign w:val="center"/>
          </w:tcPr>
          <w:p w14:paraId="554775FA" w14:textId="77777777" w:rsidR="008E289F" w:rsidRPr="008E289F" w:rsidRDefault="008E289F" w:rsidP="00F459AE">
            <w:pPr>
              <w:spacing w:before="120" w:after="120" w:line="360" w:lineRule="auto"/>
              <w:rPr>
                <w:rFonts w:asciiTheme="minorHAnsi" w:hAnsiTheme="minorHAnsi" w:cstheme="minorHAnsi"/>
              </w:rPr>
            </w:pPr>
            <w:r w:rsidRPr="008E289F">
              <w:rPr>
                <w:rFonts w:asciiTheme="minorHAnsi" w:eastAsia="Calibri" w:hAnsiTheme="minorHAnsi" w:cstheme="minorHAnsi"/>
                <w:lang w:eastAsia="en-US"/>
              </w:rPr>
              <w:lastRenderedPageBreak/>
              <w:t>Stawka podatku VAT [%]</w:t>
            </w:r>
          </w:p>
        </w:tc>
        <w:tc>
          <w:tcPr>
            <w:tcW w:w="6042" w:type="dxa"/>
            <w:gridSpan w:val="2"/>
            <w:vAlign w:val="center"/>
          </w:tcPr>
          <w:p w14:paraId="3185DFF9" w14:textId="77777777" w:rsidR="008E289F" w:rsidRPr="008E289F" w:rsidRDefault="008E289F" w:rsidP="00F459AE">
            <w:pPr>
              <w:spacing w:before="120" w:after="120" w:line="360" w:lineRule="auto"/>
              <w:jc w:val="center"/>
              <w:rPr>
                <w:rFonts w:asciiTheme="minorHAnsi" w:hAnsiTheme="minorHAnsi" w:cstheme="minorHAnsi"/>
                <w:color w:val="000000"/>
              </w:rPr>
            </w:pPr>
            <w:r w:rsidRPr="008E289F">
              <w:rPr>
                <w:rFonts w:asciiTheme="minorHAnsi" w:hAnsiTheme="minorHAnsi" w:cstheme="minorHAnsi"/>
                <w:color w:val="000000"/>
              </w:rPr>
              <w:t>…....</w:t>
            </w:r>
          </w:p>
        </w:tc>
      </w:tr>
      <w:tr w:rsidR="008E289F" w:rsidRPr="008E289F" w14:paraId="29862F41" w14:textId="77777777" w:rsidTr="00F459AE">
        <w:tc>
          <w:tcPr>
            <w:tcW w:w="3020" w:type="dxa"/>
            <w:shd w:val="clear" w:color="auto" w:fill="DBE5F1" w:themeFill="accent1" w:themeFillTint="33"/>
            <w:vAlign w:val="center"/>
          </w:tcPr>
          <w:p w14:paraId="044FF0B0" w14:textId="77777777" w:rsidR="008E289F" w:rsidRPr="008E289F" w:rsidRDefault="008E289F" w:rsidP="00F459AE">
            <w:pPr>
              <w:spacing w:before="120" w:after="120" w:line="360" w:lineRule="auto"/>
              <w:rPr>
                <w:rFonts w:asciiTheme="minorHAnsi" w:hAnsiTheme="minorHAnsi" w:cstheme="minorHAnsi"/>
              </w:rPr>
            </w:pPr>
            <w:r w:rsidRPr="008E289F">
              <w:rPr>
                <w:rFonts w:asciiTheme="minorHAnsi" w:hAnsiTheme="minorHAnsi" w:cstheme="minorHAnsi"/>
              </w:rPr>
              <w:t>Cena łączna brutto za cały okres dostawy [zł]</w:t>
            </w:r>
          </w:p>
        </w:tc>
        <w:tc>
          <w:tcPr>
            <w:tcW w:w="6042" w:type="dxa"/>
            <w:gridSpan w:val="2"/>
            <w:vAlign w:val="center"/>
          </w:tcPr>
          <w:p w14:paraId="09D132A2" w14:textId="77777777" w:rsidR="008E289F" w:rsidRPr="008E289F" w:rsidRDefault="008E289F" w:rsidP="00F459AE">
            <w:pPr>
              <w:spacing w:before="120" w:after="120" w:line="360" w:lineRule="auto"/>
              <w:jc w:val="center"/>
              <w:rPr>
                <w:rFonts w:asciiTheme="minorHAnsi" w:hAnsiTheme="minorHAnsi" w:cstheme="minorHAnsi"/>
                <w:color w:val="000000"/>
              </w:rPr>
            </w:pPr>
          </w:p>
          <w:p w14:paraId="39902826" w14:textId="77777777" w:rsidR="008E289F" w:rsidRPr="008E289F" w:rsidRDefault="008E289F" w:rsidP="00F459AE">
            <w:pPr>
              <w:spacing w:before="120" w:after="120" w:line="360" w:lineRule="auto"/>
              <w:jc w:val="center"/>
              <w:rPr>
                <w:rFonts w:asciiTheme="minorHAnsi" w:hAnsiTheme="minorHAnsi" w:cstheme="minorHAnsi"/>
                <w:color w:val="000000"/>
              </w:rPr>
            </w:pPr>
            <w:r w:rsidRPr="008E289F">
              <w:rPr>
                <w:rFonts w:asciiTheme="minorHAnsi" w:hAnsiTheme="minorHAnsi" w:cstheme="minorHAnsi"/>
                <w:color w:val="000000"/>
              </w:rPr>
              <w:t>…....</w:t>
            </w:r>
          </w:p>
          <w:p w14:paraId="6A611597" w14:textId="77777777" w:rsidR="008E289F" w:rsidRPr="008E289F" w:rsidRDefault="008E289F" w:rsidP="00F459AE">
            <w:pPr>
              <w:spacing w:before="120" w:after="120" w:line="360" w:lineRule="auto"/>
              <w:rPr>
                <w:rFonts w:asciiTheme="minorHAnsi" w:hAnsiTheme="minorHAnsi" w:cstheme="minorHAnsi"/>
                <w:color w:val="000000"/>
              </w:rPr>
            </w:pPr>
            <w:r w:rsidRPr="008E289F">
              <w:rPr>
                <w:rFonts w:asciiTheme="minorHAnsi" w:hAnsiTheme="minorHAnsi" w:cstheme="minorHAnsi"/>
                <w:color w:val="000000"/>
              </w:rPr>
              <w:t>Słownie: ……………………………………………………………………………… zł brutto</w:t>
            </w:r>
          </w:p>
        </w:tc>
      </w:tr>
    </w:tbl>
    <w:p w14:paraId="1BCF8B96" w14:textId="77777777" w:rsidR="008E289F" w:rsidRPr="008E289F" w:rsidRDefault="008E289F" w:rsidP="008E289F">
      <w:pPr>
        <w:spacing w:after="0"/>
        <w:rPr>
          <w:rFonts w:cstheme="minorHAnsi"/>
          <w:sz w:val="20"/>
          <w:szCs w:val="20"/>
        </w:rPr>
      </w:pPr>
    </w:p>
    <w:p w14:paraId="042AAB19" w14:textId="77777777" w:rsidR="008E289F" w:rsidRPr="008E289F" w:rsidRDefault="008E289F" w:rsidP="008E289F">
      <w:pPr>
        <w:autoSpaceDE w:val="0"/>
        <w:autoSpaceDN w:val="0"/>
        <w:adjustRightInd w:val="0"/>
        <w:ind w:left="-284" w:firstLine="851"/>
        <w:rPr>
          <w:rFonts w:cstheme="minorHAnsi"/>
          <w:sz w:val="20"/>
          <w:szCs w:val="20"/>
        </w:rPr>
      </w:pPr>
      <w:r w:rsidRPr="008E289F">
        <w:rPr>
          <w:rFonts w:cstheme="minorHAnsi"/>
          <w:sz w:val="20"/>
          <w:szCs w:val="20"/>
        </w:rPr>
        <w:t>UWAGA: oferta podlega ocenie w kryterium ceny wg zasad określonych w SWZ.</w:t>
      </w:r>
    </w:p>
    <w:p w14:paraId="73F29AFF" w14:textId="77777777" w:rsidR="008E289F" w:rsidRPr="008E289F" w:rsidRDefault="008E289F" w:rsidP="008E289F">
      <w:pPr>
        <w:suppressAutoHyphens/>
        <w:spacing w:after="0" w:line="240" w:lineRule="auto"/>
        <w:ind w:left="567"/>
        <w:rPr>
          <w:rFonts w:cstheme="minorHAnsi"/>
          <w:sz w:val="20"/>
          <w:szCs w:val="20"/>
        </w:rPr>
      </w:pPr>
      <w:r w:rsidRPr="008E289F">
        <w:rPr>
          <w:rFonts w:cstheme="minorHAnsi"/>
          <w:sz w:val="20"/>
          <w:szCs w:val="20"/>
        </w:rPr>
        <w:t xml:space="preserve">Wykonawca akceptuje fakt, że podane w niniejszym punkcie wartości stanowią jedynie szacunek Zamawiającego i że nie przysługują mu jakiekolwiek roszczenia w przypadku, gdy rzeczywiste wartości będą mniejsze albo większe od tego szacunku. </w:t>
      </w:r>
    </w:p>
    <w:p w14:paraId="3D311C54" w14:textId="77777777" w:rsidR="008E289F" w:rsidRPr="008E289F" w:rsidRDefault="008E289F" w:rsidP="008E289F">
      <w:pPr>
        <w:spacing w:after="0"/>
        <w:rPr>
          <w:rFonts w:cstheme="minorHAnsi"/>
          <w:sz w:val="20"/>
          <w:szCs w:val="20"/>
        </w:rPr>
      </w:pPr>
    </w:p>
    <w:p w14:paraId="20188761" w14:textId="47FC3F3E" w:rsidR="008E289F" w:rsidRPr="008E289F" w:rsidRDefault="008E289F" w:rsidP="00D972C4">
      <w:pPr>
        <w:pStyle w:val="Tekstpodstawowy"/>
        <w:widowControl w:val="0"/>
        <w:numPr>
          <w:ilvl w:val="0"/>
          <w:numId w:val="11"/>
        </w:numPr>
        <w:spacing w:before="0"/>
        <w:rPr>
          <w:rFonts w:asciiTheme="minorHAnsi" w:hAnsiTheme="minorHAnsi" w:cstheme="minorHAnsi"/>
          <w:color w:val="000000"/>
          <w:sz w:val="20"/>
          <w:szCs w:val="20"/>
        </w:rPr>
      </w:pPr>
      <w:r w:rsidRPr="008E289F">
        <w:rPr>
          <w:rFonts w:asciiTheme="minorHAnsi" w:hAnsiTheme="minorHAnsi" w:cstheme="minorHAnsi"/>
          <w:color w:val="000000"/>
          <w:sz w:val="20"/>
          <w:szCs w:val="20"/>
        </w:rPr>
        <w:t>Termin wykonania przedmiotu zamówienia:</w:t>
      </w:r>
      <w:r w:rsidR="00D81D07">
        <w:rPr>
          <w:rFonts w:asciiTheme="minorHAnsi" w:hAnsiTheme="minorHAnsi" w:cstheme="minorHAnsi"/>
          <w:bCs/>
          <w:color w:val="000000"/>
          <w:sz w:val="20"/>
          <w:szCs w:val="20"/>
        </w:rPr>
        <w:t xml:space="preserve"> zgodnie z SWZ</w:t>
      </w:r>
      <w:r w:rsidRPr="008E289F">
        <w:rPr>
          <w:rFonts w:asciiTheme="minorHAnsi" w:hAnsiTheme="minorHAnsi" w:cstheme="minorHAnsi"/>
          <w:bCs/>
          <w:color w:val="000000"/>
          <w:sz w:val="20"/>
          <w:szCs w:val="20"/>
        </w:rPr>
        <w:t xml:space="preserve"> </w:t>
      </w:r>
    </w:p>
    <w:p w14:paraId="680E44F1" w14:textId="77777777" w:rsidR="008E289F" w:rsidRPr="008E289F" w:rsidRDefault="008E289F" w:rsidP="00D972C4">
      <w:pPr>
        <w:pStyle w:val="Tekstpodstawowy"/>
        <w:widowControl w:val="0"/>
        <w:numPr>
          <w:ilvl w:val="0"/>
          <w:numId w:val="11"/>
        </w:numPr>
        <w:spacing w:before="0"/>
        <w:rPr>
          <w:rFonts w:asciiTheme="minorHAnsi" w:hAnsiTheme="minorHAnsi" w:cstheme="minorHAnsi"/>
          <w:color w:val="000000"/>
          <w:sz w:val="20"/>
          <w:szCs w:val="20"/>
        </w:rPr>
      </w:pPr>
      <w:r w:rsidRPr="008E289F">
        <w:rPr>
          <w:rFonts w:asciiTheme="minorHAnsi" w:eastAsia="Open Sans" w:hAnsiTheme="minorHAnsi" w:cstheme="minorHAnsi"/>
          <w:sz w:val="20"/>
          <w:szCs w:val="20"/>
        </w:rPr>
        <w:t>Oświadczamy, że zapoznaliśmy się ze specyfikacją warunków zamówienia, akceptujemy jej postanowienia, nie wnosimy do niej zastrzeżeń i uzyskaliśmy konieczne informacje do przygotowania oferty</w:t>
      </w:r>
      <w:r w:rsidRPr="008E289F">
        <w:rPr>
          <w:rFonts w:asciiTheme="minorHAnsi" w:hAnsiTheme="minorHAnsi" w:cstheme="minorHAnsi"/>
          <w:sz w:val="20"/>
          <w:szCs w:val="20"/>
        </w:rPr>
        <w:t xml:space="preserve"> i zobowiązujemy się do wykonania przedmiotu zamówienia zgodnie ze SWZ</w:t>
      </w:r>
      <w:r w:rsidRPr="008E289F">
        <w:rPr>
          <w:rFonts w:asciiTheme="minorHAnsi" w:eastAsia="Open Sans" w:hAnsiTheme="minorHAnsi" w:cstheme="minorHAnsi"/>
          <w:sz w:val="20"/>
          <w:szCs w:val="20"/>
        </w:rPr>
        <w:t>.</w:t>
      </w:r>
    </w:p>
    <w:p w14:paraId="0677ADF1" w14:textId="77777777" w:rsidR="008E289F" w:rsidRPr="008E289F" w:rsidRDefault="008E289F" w:rsidP="00D972C4">
      <w:pPr>
        <w:pStyle w:val="Tekstpodstawowy"/>
        <w:widowControl w:val="0"/>
        <w:numPr>
          <w:ilvl w:val="0"/>
          <w:numId w:val="11"/>
        </w:numPr>
        <w:spacing w:before="0"/>
        <w:rPr>
          <w:rFonts w:asciiTheme="minorHAnsi" w:hAnsiTheme="minorHAnsi" w:cstheme="minorHAnsi"/>
          <w:color w:val="000000"/>
          <w:sz w:val="20"/>
          <w:szCs w:val="20"/>
        </w:rPr>
      </w:pPr>
      <w:r w:rsidRPr="008E289F">
        <w:rPr>
          <w:rFonts w:asciiTheme="minorHAnsi" w:eastAsia="Open Sans" w:hAnsiTheme="minorHAnsi" w:cstheme="minorHAnsi"/>
          <w:sz w:val="20"/>
          <w:szCs w:val="20"/>
        </w:rPr>
        <w:t xml:space="preserve">Oświadczamy, że wyżej podana cena ofertowa obejmuje realizację wszystkich zobowiązań wykonawcy opisanych w specyfikacji warunków zamówienia wraz z załącznikami. </w:t>
      </w:r>
    </w:p>
    <w:p w14:paraId="3858A89B" w14:textId="77777777" w:rsidR="008E289F" w:rsidRPr="008E289F" w:rsidRDefault="008E289F" w:rsidP="00D972C4">
      <w:pPr>
        <w:pStyle w:val="Tekstpodstawowy"/>
        <w:widowControl w:val="0"/>
        <w:numPr>
          <w:ilvl w:val="0"/>
          <w:numId w:val="11"/>
        </w:numPr>
        <w:spacing w:before="0"/>
        <w:rPr>
          <w:rFonts w:asciiTheme="minorHAnsi" w:hAnsiTheme="minorHAnsi" w:cstheme="minorHAnsi"/>
          <w:color w:val="000000"/>
          <w:sz w:val="20"/>
          <w:szCs w:val="20"/>
        </w:rPr>
      </w:pPr>
      <w:r w:rsidRPr="008E289F">
        <w:rPr>
          <w:rFonts w:asciiTheme="minorHAnsi" w:eastAsia="Open Sans" w:hAnsiTheme="minorHAnsi" w:cstheme="minorHAnsi"/>
          <w:sz w:val="20"/>
          <w:szCs w:val="20"/>
        </w:rPr>
        <w:t>Oświadczamy</w:t>
      </w:r>
      <w:r w:rsidRPr="008E289F">
        <w:rPr>
          <w:rFonts w:asciiTheme="minorHAnsi" w:eastAsia="Open Sans" w:hAnsiTheme="minorHAnsi" w:cstheme="minorHAnsi"/>
          <w:color w:val="000000"/>
          <w:sz w:val="20"/>
          <w:szCs w:val="20"/>
        </w:rPr>
        <w:t>, że spełniamy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(RODO) oraz w ustawie z dnia 10 maja 2018r. o ochronie danych osobowych (Dz.U. z 2018r., poz. 1000 ze zm.). Jednocześnie oświadczam, że wypełniłem ciążące na mnie obowiązki informacyjne przewidziane w art. 13 i 14 RODO a nadto, że  w przypadku zawarcia i realizacji umowy z zamawiającym, zobowiązuję się do wypełniania związanych z nią obowiązków informacyjnych, przewidzianych w art. 13 i 14 RODO, w imieniu własnym oraz w imieniu zamawiającego.</w:t>
      </w:r>
    </w:p>
    <w:p w14:paraId="3C4902AC" w14:textId="0DDDEAB5" w:rsidR="008E289F" w:rsidRPr="008E289F" w:rsidRDefault="008E289F" w:rsidP="00D972C4">
      <w:pPr>
        <w:pStyle w:val="Tekstpodstawowy"/>
        <w:widowControl w:val="0"/>
        <w:numPr>
          <w:ilvl w:val="0"/>
          <w:numId w:val="11"/>
        </w:numPr>
        <w:spacing w:before="0"/>
        <w:rPr>
          <w:rFonts w:asciiTheme="minorHAnsi" w:hAnsiTheme="minorHAnsi" w:cstheme="minorHAnsi"/>
          <w:color w:val="000000"/>
          <w:sz w:val="20"/>
          <w:szCs w:val="20"/>
        </w:rPr>
      </w:pPr>
      <w:r w:rsidRPr="008E289F">
        <w:rPr>
          <w:rFonts w:asciiTheme="minorHAnsi" w:eastAsia="Open Sans" w:hAnsiTheme="minorHAnsi" w:cstheme="minorHAnsi"/>
          <w:sz w:val="20"/>
          <w:szCs w:val="20"/>
        </w:rPr>
        <w:t>Oświadczamy, że Projektowane postanowienia umowy w sprawie zamówienia publicznego zostały przez nas w pełni zaakceptowane i zobowiązujemy się, w przypadku wyboru naszej oferty, do zawarcia umów na wyżej wymienionych warunkach, w miejscu i terminie wyznaczonym przez Zamawiającego.</w:t>
      </w:r>
    </w:p>
    <w:p w14:paraId="57F85B72" w14:textId="77777777" w:rsidR="008E289F" w:rsidRPr="008E289F" w:rsidRDefault="008E289F" w:rsidP="00D972C4">
      <w:pPr>
        <w:pStyle w:val="Tekstpodstawowy"/>
        <w:widowControl w:val="0"/>
        <w:numPr>
          <w:ilvl w:val="0"/>
          <w:numId w:val="11"/>
        </w:numPr>
        <w:spacing w:before="0"/>
        <w:rPr>
          <w:rFonts w:asciiTheme="minorHAnsi" w:hAnsiTheme="minorHAnsi" w:cstheme="minorHAnsi"/>
          <w:color w:val="000000"/>
          <w:sz w:val="20"/>
          <w:szCs w:val="20"/>
        </w:rPr>
      </w:pPr>
      <w:r w:rsidRPr="008E289F">
        <w:rPr>
          <w:rFonts w:asciiTheme="minorHAnsi" w:eastAsia="Open Sans" w:hAnsiTheme="minorHAnsi" w:cstheme="minorHAnsi"/>
          <w:sz w:val="20"/>
          <w:szCs w:val="20"/>
        </w:rPr>
        <w:t>Oświadczamy, że jesteśmy związani niniejszą ofertą na czas wskazany w specyfikacji warunków zamówienia.</w:t>
      </w:r>
    </w:p>
    <w:p w14:paraId="6DD911E2" w14:textId="77777777" w:rsidR="008E289F" w:rsidRPr="008E289F" w:rsidRDefault="008E289F" w:rsidP="00D972C4">
      <w:pPr>
        <w:pStyle w:val="Tekstpodstawowy"/>
        <w:widowControl w:val="0"/>
        <w:numPr>
          <w:ilvl w:val="0"/>
          <w:numId w:val="11"/>
        </w:numPr>
        <w:spacing w:before="0"/>
        <w:rPr>
          <w:rFonts w:asciiTheme="minorHAnsi" w:hAnsiTheme="minorHAnsi" w:cstheme="minorHAnsi"/>
          <w:color w:val="000000"/>
          <w:sz w:val="20"/>
          <w:szCs w:val="20"/>
        </w:rPr>
      </w:pPr>
      <w:r w:rsidRPr="008E289F">
        <w:rPr>
          <w:rFonts w:asciiTheme="minorHAnsi" w:eastAsia="Open Sans" w:hAnsiTheme="minorHAnsi" w:cstheme="minorHAnsi"/>
          <w:sz w:val="20"/>
          <w:szCs w:val="20"/>
        </w:rPr>
        <w:t>Powstanie obowiązku podatkowego u Zamawiającego.</w:t>
      </w:r>
    </w:p>
    <w:p w14:paraId="3B8FF367" w14:textId="77777777" w:rsidR="008E289F" w:rsidRPr="008E289F" w:rsidRDefault="008E289F" w:rsidP="008E289F">
      <w:pPr>
        <w:ind w:left="709" w:right="1"/>
        <w:rPr>
          <w:rFonts w:eastAsia="Open Sans" w:cstheme="minorHAnsi"/>
          <w:sz w:val="20"/>
          <w:szCs w:val="20"/>
        </w:rPr>
      </w:pPr>
      <w:r w:rsidRPr="008E289F">
        <w:rPr>
          <w:rFonts w:eastAsia="Open Sans" w:cstheme="minorHAnsi"/>
          <w:sz w:val="20"/>
          <w:szCs w:val="20"/>
        </w:rPr>
        <w:t xml:space="preserve">Oświadczam, że (wstawić </w:t>
      </w:r>
      <w:r w:rsidRPr="008E289F">
        <w:rPr>
          <w:rFonts w:eastAsia="Open Sans" w:cstheme="minorHAnsi"/>
          <w:b/>
          <w:sz w:val="20"/>
          <w:szCs w:val="20"/>
        </w:rPr>
        <w:t>X</w:t>
      </w:r>
      <w:r w:rsidRPr="008E289F">
        <w:rPr>
          <w:rFonts w:eastAsia="Open Sans" w:cstheme="minorHAnsi"/>
          <w:sz w:val="20"/>
          <w:szCs w:val="20"/>
        </w:rPr>
        <w:t xml:space="preserve"> we właściwe pole):</w:t>
      </w:r>
    </w:p>
    <w:p w14:paraId="1C798A44" w14:textId="77777777" w:rsidR="008E289F" w:rsidRPr="008E289F" w:rsidRDefault="008E289F" w:rsidP="008E289F">
      <w:pPr>
        <w:tabs>
          <w:tab w:val="left" w:pos="993"/>
        </w:tabs>
        <w:ind w:left="993" w:right="1"/>
        <w:rPr>
          <w:rFonts w:eastAsia="Open Sans" w:cstheme="minorHAnsi"/>
          <w:sz w:val="20"/>
          <w:szCs w:val="20"/>
        </w:rPr>
      </w:pPr>
      <w:r w:rsidRPr="008E289F">
        <w:rPr>
          <w:rFonts w:eastAsia="Arial" w:cstheme="minorHAnsi"/>
          <w:sz w:val="20"/>
          <w:szCs w:val="20"/>
        </w:rPr>
        <w:t>□</w:t>
      </w:r>
      <w:r w:rsidRPr="008E289F">
        <w:rPr>
          <w:rFonts w:eastAsia="Open Sans" w:cstheme="minorHAnsi"/>
          <w:sz w:val="20"/>
          <w:szCs w:val="20"/>
        </w:rPr>
        <w:t xml:space="preserve"> wybór oferty nie będzie prowadzić do powstania u Zamawiającego obowiązku podatkowego;</w:t>
      </w:r>
    </w:p>
    <w:p w14:paraId="7DBA0FFE" w14:textId="77777777" w:rsidR="008E289F" w:rsidRPr="008E289F" w:rsidRDefault="008E289F" w:rsidP="008E289F">
      <w:pPr>
        <w:tabs>
          <w:tab w:val="left" w:pos="993"/>
        </w:tabs>
        <w:ind w:left="993" w:right="1"/>
        <w:rPr>
          <w:rFonts w:eastAsia="Open Sans" w:cstheme="minorHAnsi"/>
          <w:sz w:val="20"/>
          <w:szCs w:val="20"/>
        </w:rPr>
      </w:pPr>
      <w:r w:rsidRPr="008E289F">
        <w:rPr>
          <w:rFonts w:eastAsia="Arial" w:cstheme="minorHAnsi"/>
          <w:sz w:val="20"/>
          <w:szCs w:val="20"/>
        </w:rPr>
        <w:t>□</w:t>
      </w:r>
      <w:r w:rsidRPr="008E289F">
        <w:rPr>
          <w:rFonts w:eastAsia="Open Sans" w:cstheme="minorHAnsi"/>
          <w:sz w:val="20"/>
          <w:szCs w:val="20"/>
        </w:rPr>
        <w:t xml:space="preserve"> wybór oferty będzie prowadzić do powstania u Zamawiającego obowiązku podatkowego: _____________________________________________________________________ _____________________________________________________________________ </w:t>
      </w:r>
    </w:p>
    <w:p w14:paraId="66047370" w14:textId="77777777" w:rsidR="008E289F" w:rsidRPr="008E289F" w:rsidRDefault="008E289F" w:rsidP="008E289F">
      <w:pPr>
        <w:spacing w:before="120" w:after="120"/>
        <w:ind w:left="426" w:right="1"/>
        <w:rPr>
          <w:rFonts w:eastAsia="Open Sans" w:cstheme="minorHAnsi"/>
          <w:sz w:val="20"/>
          <w:szCs w:val="20"/>
        </w:rPr>
      </w:pPr>
    </w:p>
    <w:p w14:paraId="53CD8CBE" w14:textId="77777777" w:rsidR="008E289F" w:rsidRPr="008E289F" w:rsidRDefault="008E289F" w:rsidP="008E289F">
      <w:pPr>
        <w:spacing w:before="120" w:after="120"/>
        <w:ind w:left="426" w:right="1"/>
        <w:rPr>
          <w:rFonts w:eastAsia="Open Sans" w:cstheme="minorHAnsi"/>
          <w:sz w:val="20"/>
          <w:szCs w:val="20"/>
        </w:rPr>
      </w:pPr>
      <w:r w:rsidRPr="008E289F">
        <w:rPr>
          <w:rFonts w:eastAsia="Open Sans" w:cstheme="minorHAnsi"/>
          <w:sz w:val="20"/>
          <w:szCs w:val="20"/>
        </w:rPr>
        <w:t>Oświadczam, że niewypełnienie oferty w zakresie pkt 8 oznacza, że jej złożenie</w:t>
      </w:r>
      <w:r w:rsidRPr="008E289F">
        <w:rPr>
          <w:rFonts w:eastAsia="Open Sans" w:cstheme="minorHAnsi"/>
          <w:sz w:val="20"/>
          <w:szCs w:val="20"/>
        </w:rPr>
        <w:br/>
        <w:t>nie prowadzi do powstania obowiązku podatkowego po stronie Zamawiającego.</w:t>
      </w:r>
    </w:p>
    <w:p w14:paraId="0F9D34EF" w14:textId="77777777" w:rsidR="008E289F" w:rsidRPr="008E289F" w:rsidRDefault="008E289F" w:rsidP="008E289F">
      <w:pPr>
        <w:pStyle w:val="Akapitzlist"/>
        <w:autoSpaceDE w:val="0"/>
        <w:autoSpaceDN w:val="0"/>
        <w:adjustRightInd w:val="0"/>
        <w:spacing w:before="120" w:after="120" w:line="240" w:lineRule="auto"/>
        <w:ind w:right="1"/>
        <w:rPr>
          <w:rFonts w:eastAsia="Open Sans" w:cstheme="minorHAnsi"/>
          <w:sz w:val="20"/>
          <w:szCs w:val="20"/>
        </w:rPr>
      </w:pPr>
    </w:p>
    <w:tbl>
      <w:tblPr>
        <w:tblW w:w="90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8E289F" w:rsidRPr="008E289F" w14:paraId="78282E56" w14:textId="77777777" w:rsidTr="00F459AE">
        <w:tc>
          <w:tcPr>
            <w:tcW w:w="9066" w:type="dxa"/>
            <w:tcBorders>
              <w:top w:val="single" w:sz="4" w:space="0" w:color="000000"/>
              <w:left w:val="single" w:sz="4" w:space="0" w:color="000000"/>
              <w:bottom w:val="single" w:sz="4" w:space="0" w:color="000000"/>
              <w:right w:val="single" w:sz="4" w:space="0" w:color="000000"/>
            </w:tcBorders>
            <w:hideMark/>
          </w:tcPr>
          <w:p w14:paraId="1D047B7C" w14:textId="77777777" w:rsidR="008E289F" w:rsidRPr="008E289F" w:rsidRDefault="008E289F" w:rsidP="00F459AE">
            <w:pPr>
              <w:spacing w:before="120" w:after="120"/>
              <w:ind w:right="1"/>
              <w:rPr>
                <w:rFonts w:eastAsia="Open Sans" w:cstheme="minorHAnsi"/>
                <w:sz w:val="20"/>
                <w:szCs w:val="20"/>
              </w:rPr>
            </w:pPr>
            <w:r w:rsidRPr="008E289F">
              <w:rPr>
                <w:rFonts w:eastAsia="Open Sans" w:cstheme="minorHAnsi"/>
                <w:sz w:val="20"/>
                <w:szCs w:val="20"/>
              </w:rPr>
              <w:t>Uwaga:   Wymagany kwalifikowany podpis elektroniczny !</w:t>
            </w:r>
          </w:p>
          <w:p w14:paraId="50020289" w14:textId="77777777" w:rsidR="008E289F" w:rsidRPr="008E289F" w:rsidRDefault="008E289F" w:rsidP="00F459AE">
            <w:pPr>
              <w:spacing w:before="120" w:after="120"/>
              <w:ind w:right="1"/>
              <w:rPr>
                <w:rFonts w:eastAsia="Open Sans" w:cstheme="minorHAnsi"/>
                <w:sz w:val="20"/>
                <w:szCs w:val="20"/>
              </w:rPr>
            </w:pPr>
          </w:p>
        </w:tc>
      </w:tr>
    </w:tbl>
    <w:p w14:paraId="28E09921" w14:textId="52C5C519" w:rsidR="0072396F" w:rsidRPr="008E289F" w:rsidRDefault="0072396F" w:rsidP="008E289F">
      <w:pPr>
        <w:tabs>
          <w:tab w:val="left" w:pos="708"/>
          <w:tab w:val="center" w:pos="4536"/>
          <w:tab w:val="right" w:pos="9072"/>
        </w:tabs>
        <w:spacing w:after="0"/>
        <w:rPr>
          <w:rFonts w:cstheme="minorHAnsi"/>
          <w:b/>
          <w:bCs/>
          <w:sz w:val="20"/>
          <w:szCs w:val="20"/>
        </w:rPr>
      </w:pPr>
    </w:p>
    <w:p w14:paraId="001C8433" w14:textId="172EEA4A" w:rsidR="008972BD" w:rsidRPr="008E289F" w:rsidRDefault="00BF1312" w:rsidP="008E289F">
      <w:pPr>
        <w:tabs>
          <w:tab w:val="left" w:pos="1312"/>
        </w:tabs>
        <w:rPr>
          <w:rFonts w:cstheme="minorHAnsi"/>
          <w:b/>
          <w:bCs/>
          <w:sz w:val="20"/>
          <w:szCs w:val="20"/>
        </w:rPr>
      </w:pPr>
      <w:r w:rsidRPr="008E289F">
        <w:rPr>
          <w:rFonts w:cstheme="minorHAnsi"/>
          <w:sz w:val="20"/>
          <w:szCs w:val="20"/>
        </w:rPr>
        <w:tab/>
      </w:r>
    </w:p>
    <w:sectPr w:rsidR="008972BD" w:rsidRPr="008E289F" w:rsidSect="007102A8">
      <w:headerReference w:type="default" r:id="rId10"/>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67012" w16cex:dateUtc="2024-10-01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F332BE" w16cid:durableId="2AA670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4373F" w14:textId="77777777" w:rsidR="00B811D3" w:rsidRDefault="00B811D3" w:rsidP="00517E85">
      <w:pPr>
        <w:spacing w:before="0" w:after="0" w:line="240" w:lineRule="auto"/>
      </w:pPr>
      <w:r>
        <w:separator/>
      </w:r>
    </w:p>
  </w:endnote>
  <w:endnote w:type="continuationSeparator" w:id="0">
    <w:p w14:paraId="724998CC" w14:textId="77777777" w:rsidR="00B811D3" w:rsidRDefault="00B811D3"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67AB6" w14:textId="77777777" w:rsidR="00B811D3" w:rsidRDefault="00B811D3" w:rsidP="00517E85">
      <w:pPr>
        <w:spacing w:before="0" w:after="0" w:line="240" w:lineRule="auto"/>
      </w:pPr>
      <w:r>
        <w:separator/>
      </w:r>
    </w:p>
  </w:footnote>
  <w:footnote w:type="continuationSeparator" w:id="0">
    <w:p w14:paraId="77371834" w14:textId="77777777" w:rsidR="00B811D3" w:rsidRDefault="00B811D3" w:rsidP="00517E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8FE00" w14:textId="4E195C9E" w:rsidR="00B74923" w:rsidRDefault="008E289F" w:rsidP="008E289F">
    <w:pPr>
      <w:pBdr>
        <w:bottom w:val="thinThickSmallGap" w:sz="12" w:space="1" w:color="943634" w:themeColor="accent2" w:themeShade="BF"/>
      </w:pBdr>
      <w:tabs>
        <w:tab w:val="center" w:pos="4535"/>
        <w:tab w:val="left" w:pos="8284"/>
      </w:tabs>
      <w:spacing w:before="0" w:after="0" w:line="252" w:lineRule="auto"/>
      <w:jc w:val="left"/>
      <w:outlineLvl w:val="0"/>
      <w:rPr>
        <w:rFonts w:ascii="Calibri Light" w:eastAsiaTheme="majorEastAsia" w:hAnsi="Calibri Light" w:cs="Calibri Light"/>
        <w:caps/>
        <w:spacing w:val="20"/>
      </w:rPr>
    </w:pPr>
    <w:r>
      <w:rPr>
        <w:rFonts w:ascii="Calibri Light" w:eastAsiaTheme="majorEastAsia" w:hAnsi="Calibri Light" w:cs="Calibri Light"/>
        <w:caps/>
        <w:spacing w:val="20"/>
      </w:rPr>
      <w:tab/>
    </w:r>
    <w:r w:rsidR="00B74923" w:rsidRPr="0000795A">
      <w:rPr>
        <w:rFonts w:ascii="Calibri Light" w:eastAsiaTheme="majorEastAsia" w:hAnsi="Calibri Light" w:cs="Calibri Light"/>
        <w:caps/>
        <w:spacing w:val="20"/>
      </w:rPr>
      <w:t xml:space="preserve">Załacznik nr </w:t>
    </w:r>
    <w:r>
      <w:rPr>
        <w:rFonts w:ascii="Calibri Light" w:eastAsiaTheme="majorEastAsia" w:hAnsi="Calibri Light" w:cs="Calibri Light"/>
        <w:caps/>
        <w:spacing w:val="20"/>
      </w:rPr>
      <w:t>4.1.</w:t>
    </w:r>
    <w:r w:rsidR="00B74923" w:rsidRPr="0000795A">
      <w:rPr>
        <w:rFonts w:ascii="Calibri Light" w:eastAsiaTheme="majorEastAsia" w:hAnsi="Calibri Light" w:cs="Calibri Light"/>
        <w:caps/>
        <w:spacing w:val="20"/>
      </w:rPr>
      <w:t xml:space="preserve"> do SWZ</w:t>
    </w:r>
    <w:r>
      <w:rPr>
        <w:rFonts w:ascii="Calibri Light" w:eastAsiaTheme="majorEastAsia" w:hAnsi="Calibri Light" w:cs="Calibri Light"/>
        <w:caps/>
        <w:spacing w:val="20"/>
      </w:rPr>
      <w:tab/>
    </w:r>
  </w:p>
  <w:p w14:paraId="6F3E85DF" w14:textId="77777777" w:rsidR="00857EFB" w:rsidRPr="0028079A" w:rsidRDefault="00857EFB" w:rsidP="00857EFB">
    <w:pPr>
      <w:pBdr>
        <w:bottom w:val="thinThickSmallGap" w:sz="12" w:space="1" w:color="943634" w:themeColor="accent2" w:themeShade="BF"/>
      </w:pBdr>
      <w:spacing w:before="0" w:after="0" w:line="252" w:lineRule="auto"/>
      <w:jc w:val="center"/>
      <w:outlineLvl w:val="0"/>
      <w:rPr>
        <w:color w:val="984806" w:themeColor="accent6" w:themeShade="80"/>
      </w:rPr>
    </w:pPr>
    <w:r w:rsidRPr="0028079A">
      <w:rPr>
        <w:rFonts w:ascii="Calibri Light" w:eastAsiaTheme="majorEastAsia" w:hAnsi="Calibri Light" w:cs="Calibri Light"/>
        <w:caps/>
        <w:color w:val="984806" w:themeColor="accent6" w:themeShade="80"/>
        <w:spacing w:val="20"/>
      </w:rPr>
      <w:t>wzór formularza ofertowego</w:t>
    </w:r>
  </w:p>
  <w:p w14:paraId="33639560" w14:textId="454C6405" w:rsidR="00B74923" w:rsidRDefault="00B749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5"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7"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9"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0"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1"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2"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4"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E0C1F76"/>
    <w:multiLevelType w:val="hybridMultilevel"/>
    <w:tmpl w:val="CF8A5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A104FA"/>
    <w:multiLevelType w:val="hybridMultilevel"/>
    <w:tmpl w:val="E9284B8C"/>
    <w:lvl w:ilvl="0" w:tplc="FFFFFFFF">
      <w:start w:val="1"/>
      <w:numFmt w:val="decimal"/>
      <w:lvlText w:val="%1)"/>
      <w:lvlJc w:val="left"/>
      <w:pPr>
        <w:ind w:left="1506" w:hanging="360"/>
      </w:pPr>
    </w:lvl>
    <w:lvl w:ilvl="1" w:tplc="04150011">
      <w:start w:val="1"/>
      <w:numFmt w:val="decimal"/>
      <w:lvlText w:val="%2)"/>
      <w:lvlJc w:val="left"/>
      <w:pPr>
        <w:ind w:left="2226" w:hanging="360"/>
      </w:pPr>
    </w:lvl>
    <w:lvl w:ilvl="2" w:tplc="05085C46">
      <w:start w:val="1"/>
      <w:numFmt w:val="decimal"/>
      <w:lvlText w:val="%3."/>
      <w:lvlJc w:val="left"/>
      <w:pPr>
        <w:ind w:left="3126" w:hanging="360"/>
      </w:pPr>
      <w:rPr>
        <w:rFonts w:hint="default"/>
      </w:rPr>
    </w:lvl>
    <w:lvl w:ilvl="3" w:tplc="31D641E4">
      <w:start w:val="1"/>
      <w:numFmt w:val="decimal"/>
      <w:lvlText w:val="%4."/>
      <w:lvlJc w:val="left"/>
      <w:pPr>
        <w:ind w:left="3666" w:hanging="360"/>
      </w:pPr>
      <w:rPr>
        <w:rFonts w:hint="default"/>
      </w:rPr>
    </w:lvl>
    <w:lvl w:ilvl="4" w:tplc="04150011">
      <w:start w:val="1"/>
      <w:numFmt w:val="decimal"/>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21"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B484347"/>
    <w:multiLevelType w:val="hybridMultilevel"/>
    <w:tmpl w:val="C2420C46"/>
    <w:lvl w:ilvl="0" w:tplc="9556A510">
      <w:start w:val="1"/>
      <w:numFmt w:val="lowerLetter"/>
      <w:lvlText w:val="%1)"/>
      <w:lvlJc w:val="left"/>
      <w:pPr>
        <w:ind w:left="1078" w:hanging="360"/>
      </w:pPr>
      <w:rPr>
        <w:rFonts w:eastAsia="Calibri" w:hint="default"/>
      </w:r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25"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23"/>
  </w:num>
  <w:num w:numId="4">
    <w:abstractNumId w:val="1"/>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1"/>
  </w:num>
  <w:num w:numId="11">
    <w:abstractNumId w:val="19"/>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4106"/>
    <w:rsid w:val="000252F1"/>
    <w:rsid w:val="00025386"/>
    <w:rsid w:val="00025ED6"/>
    <w:rsid w:val="00027D26"/>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DA7"/>
    <w:rsid w:val="00055F99"/>
    <w:rsid w:val="000560ED"/>
    <w:rsid w:val="00056E14"/>
    <w:rsid w:val="0006297F"/>
    <w:rsid w:val="00063AA1"/>
    <w:rsid w:val="000642BC"/>
    <w:rsid w:val="00064489"/>
    <w:rsid w:val="000651C2"/>
    <w:rsid w:val="00065E7E"/>
    <w:rsid w:val="00066188"/>
    <w:rsid w:val="00066C0B"/>
    <w:rsid w:val="00066F8C"/>
    <w:rsid w:val="00067775"/>
    <w:rsid w:val="00067AAC"/>
    <w:rsid w:val="000718FD"/>
    <w:rsid w:val="000719E7"/>
    <w:rsid w:val="00071A49"/>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274D"/>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B90"/>
    <w:rsid w:val="000C3CC0"/>
    <w:rsid w:val="000C46B2"/>
    <w:rsid w:val="000C48E6"/>
    <w:rsid w:val="000C4D86"/>
    <w:rsid w:val="000C5913"/>
    <w:rsid w:val="000C5E71"/>
    <w:rsid w:val="000C6ECF"/>
    <w:rsid w:val="000D0077"/>
    <w:rsid w:val="000D0AC5"/>
    <w:rsid w:val="000D111A"/>
    <w:rsid w:val="000D1BFF"/>
    <w:rsid w:val="000D33EA"/>
    <w:rsid w:val="000D3640"/>
    <w:rsid w:val="000D38D6"/>
    <w:rsid w:val="000D3A6E"/>
    <w:rsid w:val="000D3D71"/>
    <w:rsid w:val="000D40B5"/>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AFA"/>
    <w:rsid w:val="000F3E2A"/>
    <w:rsid w:val="000F4A5D"/>
    <w:rsid w:val="000F7A08"/>
    <w:rsid w:val="001006F9"/>
    <w:rsid w:val="00100A1B"/>
    <w:rsid w:val="0010180C"/>
    <w:rsid w:val="00102378"/>
    <w:rsid w:val="00102A90"/>
    <w:rsid w:val="001037F8"/>
    <w:rsid w:val="00104DD6"/>
    <w:rsid w:val="00104F22"/>
    <w:rsid w:val="001062AB"/>
    <w:rsid w:val="0010718C"/>
    <w:rsid w:val="00107677"/>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16F4"/>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709"/>
    <w:rsid w:val="002253DA"/>
    <w:rsid w:val="002265BA"/>
    <w:rsid w:val="00226B07"/>
    <w:rsid w:val="00227B1A"/>
    <w:rsid w:val="00227EBF"/>
    <w:rsid w:val="00230159"/>
    <w:rsid w:val="00230730"/>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5CD"/>
    <w:rsid w:val="00290DF8"/>
    <w:rsid w:val="00291103"/>
    <w:rsid w:val="00292FD7"/>
    <w:rsid w:val="00293BED"/>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05A"/>
    <w:rsid w:val="002B771C"/>
    <w:rsid w:val="002C010E"/>
    <w:rsid w:val="002C0B2F"/>
    <w:rsid w:val="002C1386"/>
    <w:rsid w:val="002C3519"/>
    <w:rsid w:val="002C585A"/>
    <w:rsid w:val="002C5BB9"/>
    <w:rsid w:val="002C73D9"/>
    <w:rsid w:val="002C7A32"/>
    <w:rsid w:val="002D16B1"/>
    <w:rsid w:val="002D18E6"/>
    <w:rsid w:val="002D194C"/>
    <w:rsid w:val="002D2DB2"/>
    <w:rsid w:val="002D3417"/>
    <w:rsid w:val="002D3AAE"/>
    <w:rsid w:val="002D3E5E"/>
    <w:rsid w:val="002D4720"/>
    <w:rsid w:val="002D5B4A"/>
    <w:rsid w:val="002D5C97"/>
    <w:rsid w:val="002D5C9A"/>
    <w:rsid w:val="002D6B0A"/>
    <w:rsid w:val="002D747D"/>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5DC"/>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4D7"/>
    <w:rsid w:val="00322A12"/>
    <w:rsid w:val="00322C76"/>
    <w:rsid w:val="00323AA1"/>
    <w:rsid w:val="003242FC"/>
    <w:rsid w:val="00324A09"/>
    <w:rsid w:val="003266B7"/>
    <w:rsid w:val="0032747F"/>
    <w:rsid w:val="00327852"/>
    <w:rsid w:val="00327D5F"/>
    <w:rsid w:val="00332243"/>
    <w:rsid w:val="00332F66"/>
    <w:rsid w:val="00334156"/>
    <w:rsid w:val="00334683"/>
    <w:rsid w:val="00335003"/>
    <w:rsid w:val="0034064D"/>
    <w:rsid w:val="00341146"/>
    <w:rsid w:val="00342328"/>
    <w:rsid w:val="00342413"/>
    <w:rsid w:val="003432AD"/>
    <w:rsid w:val="003441E3"/>
    <w:rsid w:val="0034579A"/>
    <w:rsid w:val="00345C94"/>
    <w:rsid w:val="0034726F"/>
    <w:rsid w:val="003479A0"/>
    <w:rsid w:val="00347ADC"/>
    <w:rsid w:val="00347F43"/>
    <w:rsid w:val="00350ADA"/>
    <w:rsid w:val="00351985"/>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415"/>
    <w:rsid w:val="003740B9"/>
    <w:rsid w:val="00374291"/>
    <w:rsid w:val="00374328"/>
    <w:rsid w:val="0037447D"/>
    <w:rsid w:val="003749DE"/>
    <w:rsid w:val="0037538C"/>
    <w:rsid w:val="00375938"/>
    <w:rsid w:val="0037613F"/>
    <w:rsid w:val="00376373"/>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439E"/>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4B5"/>
    <w:rsid w:val="003B5790"/>
    <w:rsid w:val="003B6A37"/>
    <w:rsid w:val="003B6D4F"/>
    <w:rsid w:val="003B7590"/>
    <w:rsid w:val="003B7F35"/>
    <w:rsid w:val="003B7FE3"/>
    <w:rsid w:val="003C110D"/>
    <w:rsid w:val="003C1573"/>
    <w:rsid w:val="003C1F92"/>
    <w:rsid w:val="003C2B2B"/>
    <w:rsid w:val="003C2FF6"/>
    <w:rsid w:val="003C3519"/>
    <w:rsid w:val="003C56DE"/>
    <w:rsid w:val="003C5941"/>
    <w:rsid w:val="003C77A6"/>
    <w:rsid w:val="003C7D63"/>
    <w:rsid w:val="003D06C4"/>
    <w:rsid w:val="003D08EF"/>
    <w:rsid w:val="003D10A8"/>
    <w:rsid w:val="003D10B1"/>
    <w:rsid w:val="003D12BE"/>
    <w:rsid w:val="003D1ADA"/>
    <w:rsid w:val="003D1AF1"/>
    <w:rsid w:val="003D21D1"/>
    <w:rsid w:val="003D30AA"/>
    <w:rsid w:val="003D5197"/>
    <w:rsid w:val="003D58D2"/>
    <w:rsid w:val="003D5A68"/>
    <w:rsid w:val="003D6DE0"/>
    <w:rsid w:val="003D75AA"/>
    <w:rsid w:val="003D7D9F"/>
    <w:rsid w:val="003E00C4"/>
    <w:rsid w:val="003E08DC"/>
    <w:rsid w:val="003E0F91"/>
    <w:rsid w:val="003E14B2"/>
    <w:rsid w:val="003E1A24"/>
    <w:rsid w:val="003E248D"/>
    <w:rsid w:val="003E335A"/>
    <w:rsid w:val="003E5F74"/>
    <w:rsid w:val="003E609B"/>
    <w:rsid w:val="003E64CB"/>
    <w:rsid w:val="003E6934"/>
    <w:rsid w:val="003E73A1"/>
    <w:rsid w:val="003E7C58"/>
    <w:rsid w:val="003F0C98"/>
    <w:rsid w:val="003F16FA"/>
    <w:rsid w:val="003F437B"/>
    <w:rsid w:val="003F44A9"/>
    <w:rsid w:val="003F6366"/>
    <w:rsid w:val="003F650E"/>
    <w:rsid w:val="003F6A2A"/>
    <w:rsid w:val="003F6FD6"/>
    <w:rsid w:val="00401624"/>
    <w:rsid w:val="004025A8"/>
    <w:rsid w:val="00402910"/>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7CA"/>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175"/>
    <w:rsid w:val="00467C06"/>
    <w:rsid w:val="00471AC2"/>
    <w:rsid w:val="00471DAC"/>
    <w:rsid w:val="00471E69"/>
    <w:rsid w:val="00472062"/>
    <w:rsid w:val="00472BE4"/>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2AB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6865"/>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33F"/>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84A"/>
    <w:rsid w:val="00506EE0"/>
    <w:rsid w:val="0050758F"/>
    <w:rsid w:val="00507BB4"/>
    <w:rsid w:val="005115CA"/>
    <w:rsid w:val="0051211B"/>
    <w:rsid w:val="005126F9"/>
    <w:rsid w:val="0051297D"/>
    <w:rsid w:val="00512A2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91"/>
    <w:rsid w:val="005713CC"/>
    <w:rsid w:val="00571B23"/>
    <w:rsid w:val="0057214D"/>
    <w:rsid w:val="00572B23"/>
    <w:rsid w:val="00573248"/>
    <w:rsid w:val="00573C48"/>
    <w:rsid w:val="00574108"/>
    <w:rsid w:val="00574348"/>
    <w:rsid w:val="005750B1"/>
    <w:rsid w:val="00576C9C"/>
    <w:rsid w:val="00577901"/>
    <w:rsid w:val="00580AEB"/>
    <w:rsid w:val="005816F2"/>
    <w:rsid w:val="0058336D"/>
    <w:rsid w:val="0058336E"/>
    <w:rsid w:val="005838A2"/>
    <w:rsid w:val="005844D0"/>
    <w:rsid w:val="00584914"/>
    <w:rsid w:val="00584BFC"/>
    <w:rsid w:val="00585415"/>
    <w:rsid w:val="0058684C"/>
    <w:rsid w:val="00587699"/>
    <w:rsid w:val="00590304"/>
    <w:rsid w:val="00590445"/>
    <w:rsid w:val="00591B76"/>
    <w:rsid w:val="00591BDA"/>
    <w:rsid w:val="005925B1"/>
    <w:rsid w:val="005928C7"/>
    <w:rsid w:val="00592ACA"/>
    <w:rsid w:val="00592FDA"/>
    <w:rsid w:val="005937A8"/>
    <w:rsid w:val="00594212"/>
    <w:rsid w:val="005951BF"/>
    <w:rsid w:val="005962FE"/>
    <w:rsid w:val="00596CFF"/>
    <w:rsid w:val="00597ACF"/>
    <w:rsid w:val="00597B49"/>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0747"/>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5F7445"/>
    <w:rsid w:val="00600C3E"/>
    <w:rsid w:val="00601350"/>
    <w:rsid w:val="0060283E"/>
    <w:rsid w:val="00602E41"/>
    <w:rsid w:val="0060301E"/>
    <w:rsid w:val="00603362"/>
    <w:rsid w:val="006042EA"/>
    <w:rsid w:val="006060F7"/>
    <w:rsid w:val="006061E1"/>
    <w:rsid w:val="00610016"/>
    <w:rsid w:val="0061087D"/>
    <w:rsid w:val="00611444"/>
    <w:rsid w:val="006124F0"/>
    <w:rsid w:val="00612BB4"/>
    <w:rsid w:val="006131B7"/>
    <w:rsid w:val="00614699"/>
    <w:rsid w:val="00614C6A"/>
    <w:rsid w:val="0061616A"/>
    <w:rsid w:val="00616996"/>
    <w:rsid w:val="0061795F"/>
    <w:rsid w:val="006179D7"/>
    <w:rsid w:val="00620519"/>
    <w:rsid w:val="00621339"/>
    <w:rsid w:val="0062236D"/>
    <w:rsid w:val="00622E7E"/>
    <w:rsid w:val="00623B05"/>
    <w:rsid w:val="00623F9C"/>
    <w:rsid w:val="006244A3"/>
    <w:rsid w:val="00624CD3"/>
    <w:rsid w:val="00625832"/>
    <w:rsid w:val="006276EF"/>
    <w:rsid w:val="00627A77"/>
    <w:rsid w:val="0063093F"/>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A3E"/>
    <w:rsid w:val="00676A85"/>
    <w:rsid w:val="00682F85"/>
    <w:rsid w:val="006844F1"/>
    <w:rsid w:val="006848F5"/>
    <w:rsid w:val="00684BA0"/>
    <w:rsid w:val="00685295"/>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749"/>
    <w:rsid w:val="006D49B9"/>
    <w:rsid w:val="006D6AF6"/>
    <w:rsid w:val="006D6C44"/>
    <w:rsid w:val="006D723E"/>
    <w:rsid w:val="006D75B5"/>
    <w:rsid w:val="006D7E2A"/>
    <w:rsid w:val="006E2358"/>
    <w:rsid w:val="006E552F"/>
    <w:rsid w:val="006E5697"/>
    <w:rsid w:val="006E5707"/>
    <w:rsid w:val="006E7851"/>
    <w:rsid w:val="006E7928"/>
    <w:rsid w:val="006E7ACA"/>
    <w:rsid w:val="006E7CEE"/>
    <w:rsid w:val="006F0A74"/>
    <w:rsid w:val="006F0B8F"/>
    <w:rsid w:val="006F1537"/>
    <w:rsid w:val="006F1F5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932"/>
    <w:rsid w:val="00727BD3"/>
    <w:rsid w:val="00727F37"/>
    <w:rsid w:val="00731980"/>
    <w:rsid w:val="007331A4"/>
    <w:rsid w:val="007334CC"/>
    <w:rsid w:val="007341C7"/>
    <w:rsid w:val="00734A09"/>
    <w:rsid w:val="00734E91"/>
    <w:rsid w:val="00735062"/>
    <w:rsid w:val="007350F0"/>
    <w:rsid w:val="007352B0"/>
    <w:rsid w:val="00740926"/>
    <w:rsid w:val="00740E5D"/>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4AF7"/>
    <w:rsid w:val="007556BF"/>
    <w:rsid w:val="00755A2C"/>
    <w:rsid w:val="00756C04"/>
    <w:rsid w:val="00756DB7"/>
    <w:rsid w:val="00756ECD"/>
    <w:rsid w:val="00757050"/>
    <w:rsid w:val="007575E8"/>
    <w:rsid w:val="00760642"/>
    <w:rsid w:val="00761486"/>
    <w:rsid w:val="007624A2"/>
    <w:rsid w:val="007625E3"/>
    <w:rsid w:val="00763524"/>
    <w:rsid w:val="0076377E"/>
    <w:rsid w:val="00763B72"/>
    <w:rsid w:val="00763CA1"/>
    <w:rsid w:val="007644B1"/>
    <w:rsid w:val="007653C8"/>
    <w:rsid w:val="00767280"/>
    <w:rsid w:val="00770AD3"/>
    <w:rsid w:val="00770C2D"/>
    <w:rsid w:val="00771984"/>
    <w:rsid w:val="00771F9A"/>
    <w:rsid w:val="00772563"/>
    <w:rsid w:val="00772762"/>
    <w:rsid w:val="00772875"/>
    <w:rsid w:val="007728C1"/>
    <w:rsid w:val="00772C68"/>
    <w:rsid w:val="00773E4D"/>
    <w:rsid w:val="00774E78"/>
    <w:rsid w:val="007751AD"/>
    <w:rsid w:val="00775274"/>
    <w:rsid w:val="00775CF9"/>
    <w:rsid w:val="007764C7"/>
    <w:rsid w:val="00776E9E"/>
    <w:rsid w:val="007778AD"/>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4FAE"/>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BEA"/>
    <w:rsid w:val="00815F5D"/>
    <w:rsid w:val="00816D1C"/>
    <w:rsid w:val="008172A8"/>
    <w:rsid w:val="008175B4"/>
    <w:rsid w:val="008179E9"/>
    <w:rsid w:val="00817C73"/>
    <w:rsid w:val="00820058"/>
    <w:rsid w:val="0082067A"/>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5FA4"/>
    <w:rsid w:val="0083633D"/>
    <w:rsid w:val="00836B2D"/>
    <w:rsid w:val="00836B6C"/>
    <w:rsid w:val="008404D7"/>
    <w:rsid w:val="00840E0E"/>
    <w:rsid w:val="008411EC"/>
    <w:rsid w:val="00841218"/>
    <w:rsid w:val="008425DD"/>
    <w:rsid w:val="0084273F"/>
    <w:rsid w:val="00842FCC"/>
    <w:rsid w:val="0084327C"/>
    <w:rsid w:val="0084459D"/>
    <w:rsid w:val="008447B8"/>
    <w:rsid w:val="008447D9"/>
    <w:rsid w:val="008447DF"/>
    <w:rsid w:val="008450E2"/>
    <w:rsid w:val="00845828"/>
    <w:rsid w:val="0084591B"/>
    <w:rsid w:val="00845BC8"/>
    <w:rsid w:val="00845FFB"/>
    <w:rsid w:val="008460DE"/>
    <w:rsid w:val="008512C2"/>
    <w:rsid w:val="00852019"/>
    <w:rsid w:val="00852149"/>
    <w:rsid w:val="008524CF"/>
    <w:rsid w:val="008538F0"/>
    <w:rsid w:val="0085534C"/>
    <w:rsid w:val="008558EC"/>
    <w:rsid w:val="0085603B"/>
    <w:rsid w:val="00856E38"/>
    <w:rsid w:val="0085782A"/>
    <w:rsid w:val="00857EFB"/>
    <w:rsid w:val="00861778"/>
    <w:rsid w:val="00861E48"/>
    <w:rsid w:val="008627A0"/>
    <w:rsid w:val="008631BB"/>
    <w:rsid w:val="00863C95"/>
    <w:rsid w:val="00863FDE"/>
    <w:rsid w:val="008642B5"/>
    <w:rsid w:val="008655F3"/>
    <w:rsid w:val="00866504"/>
    <w:rsid w:val="008665F6"/>
    <w:rsid w:val="008673C9"/>
    <w:rsid w:val="00867771"/>
    <w:rsid w:val="00870E29"/>
    <w:rsid w:val="0087319E"/>
    <w:rsid w:val="00874C22"/>
    <w:rsid w:val="008751B0"/>
    <w:rsid w:val="008751F4"/>
    <w:rsid w:val="0087592D"/>
    <w:rsid w:val="00876392"/>
    <w:rsid w:val="00877153"/>
    <w:rsid w:val="00877ECE"/>
    <w:rsid w:val="008802CE"/>
    <w:rsid w:val="00880CD7"/>
    <w:rsid w:val="00881AB1"/>
    <w:rsid w:val="00883EF7"/>
    <w:rsid w:val="00884A48"/>
    <w:rsid w:val="00884D7E"/>
    <w:rsid w:val="008853B4"/>
    <w:rsid w:val="0088564B"/>
    <w:rsid w:val="008858EC"/>
    <w:rsid w:val="00887039"/>
    <w:rsid w:val="0088759B"/>
    <w:rsid w:val="00887E5D"/>
    <w:rsid w:val="00890C34"/>
    <w:rsid w:val="00891DE3"/>
    <w:rsid w:val="00891F1B"/>
    <w:rsid w:val="00893E30"/>
    <w:rsid w:val="0089444E"/>
    <w:rsid w:val="00894B9F"/>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F21"/>
    <w:rsid w:val="008E1213"/>
    <w:rsid w:val="008E15F3"/>
    <w:rsid w:val="008E233B"/>
    <w:rsid w:val="008E27EF"/>
    <w:rsid w:val="008E289F"/>
    <w:rsid w:val="008E3030"/>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8BE"/>
    <w:rsid w:val="008F5A4B"/>
    <w:rsid w:val="008F61C2"/>
    <w:rsid w:val="008F7AF1"/>
    <w:rsid w:val="009019CF"/>
    <w:rsid w:val="00901E89"/>
    <w:rsid w:val="00901F97"/>
    <w:rsid w:val="00902EA2"/>
    <w:rsid w:val="00903599"/>
    <w:rsid w:val="00903D8A"/>
    <w:rsid w:val="009058FC"/>
    <w:rsid w:val="00906095"/>
    <w:rsid w:val="0090681E"/>
    <w:rsid w:val="00906BB5"/>
    <w:rsid w:val="0090782C"/>
    <w:rsid w:val="00907A5D"/>
    <w:rsid w:val="00910451"/>
    <w:rsid w:val="00912266"/>
    <w:rsid w:val="00912602"/>
    <w:rsid w:val="00912B95"/>
    <w:rsid w:val="009135EE"/>
    <w:rsid w:val="00913749"/>
    <w:rsid w:val="00913D33"/>
    <w:rsid w:val="00914625"/>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4F62"/>
    <w:rsid w:val="009557CB"/>
    <w:rsid w:val="0095634D"/>
    <w:rsid w:val="00956F8F"/>
    <w:rsid w:val="00960F88"/>
    <w:rsid w:val="00962141"/>
    <w:rsid w:val="009629F5"/>
    <w:rsid w:val="0096371E"/>
    <w:rsid w:val="00963BF7"/>
    <w:rsid w:val="00964848"/>
    <w:rsid w:val="00964916"/>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72D5"/>
    <w:rsid w:val="009A0019"/>
    <w:rsid w:val="009A1683"/>
    <w:rsid w:val="009A23BE"/>
    <w:rsid w:val="009A2796"/>
    <w:rsid w:val="009A384B"/>
    <w:rsid w:val="009A3DF7"/>
    <w:rsid w:val="009A4114"/>
    <w:rsid w:val="009A4676"/>
    <w:rsid w:val="009A48E8"/>
    <w:rsid w:val="009A4FD1"/>
    <w:rsid w:val="009A5AAB"/>
    <w:rsid w:val="009A612F"/>
    <w:rsid w:val="009A6B5A"/>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273"/>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048"/>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682E"/>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2FAF"/>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61D9"/>
    <w:rsid w:val="00A56871"/>
    <w:rsid w:val="00A56AB9"/>
    <w:rsid w:val="00A571A4"/>
    <w:rsid w:val="00A575F1"/>
    <w:rsid w:val="00A57A05"/>
    <w:rsid w:val="00A600B9"/>
    <w:rsid w:val="00A610B8"/>
    <w:rsid w:val="00A61F01"/>
    <w:rsid w:val="00A627E5"/>
    <w:rsid w:val="00A62842"/>
    <w:rsid w:val="00A62A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77C5D"/>
    <w:rsid w:val="00A80A77"/>
    <w:rsid w:val="00A813A8"/>
    <w:rsid w:val="00A827A4"/>
    <w:rsid w:val="00A836AE"/>
    <w:rsid w:val="00A8382B"/>
    <w:rsid w:val="00A845A0"/>
    <w:rsid w:val="00A8469E"/>
    <w:rsid w:val="00A8679F"/>
    <w:rsid w:val="00A87E7A"/>
    <w:rsid w:val="00A9076B"/>
    <w:rsid w:val="00A90CCF"/>
    <w:rsid w:val="00A91218"/>
    <w:rsid w:val="00A92921"/>
    <w:rsid w:val="00A92B82"/>
    <w:rsid w:val="00A93288"/>
    <w:rsid w:val="00A94745"/>
    <w:rsid w:val="00A95293"/>
    <w:rsid w:val="00A95AD5"/>
    <w:rsid w:val="00A96C91"/>
    <w:rsid w:val="00A9710F"/>
    <w:rsid w:val="00A97870"/>
    <w:rsid w:val="00AA00D1"/>
    <w:rsid w:val="00AA050F"/>
    <w:rsid w:val="00AA1DFC"/>
    <w:rsid w:val="00AA299C"/>
    <w:rsid w:val="00AA3DFA"/>
    <w:rsid w:val="00AA4C51"/>
    <w:rsid w:val="00AA606F"/>
    <w:rsid w:val="00AA6F61"/>
    <w:rsid w:val="00AA777D"/>
    <w:rsid w:val="00AA779D"/>
    <w:rsid w:val="00AB0022"/>
    <w:rsid w:val="00AB018E"/>
    <w:rsid w:val="00AB05A4"/>
    <w:rsid w:val="00AB16D1"/>
    <w:rsid w:val="00AB2BBF"/>
    <w:rsid w:val="00AB33AA"/>
    <w:rsid w:val="00AB3E34"/>
    <w:rsid w:val="00AB52AF"/>
    <w:rsid w:val="00AB6810"/>
    <w:rsid w:val="00AB68EF"/>
    <w:rsid w:val="00AB71DC"/>
    <w:rsid w:val="00AC0B84"/>
    <w:rsid w:val="00AC1378"/>
    <w:rsid w:val="00AC158C"/>
    <w:rsid w:val="00AC20CC"/>
    <w:rsid w:val="00AC2170"/>
    <w:rsid w:val="00AC2CD1"/>
    <w:rsid w:val="00AC39A4"/>
    <w:rsid w:val="00AC3A33"/>
    <w:rsid w:val="00AC40C4"/>
    <w:rsid w:val="00AC54F6"/>
    <w:rsid w:val="00AC68AF"/>
    <w:rsid w:val="00AC74AF"/>
    <w:rsid w:val="00AC7BDC"/>
    <w:rsid w:val="00AC7CCF"/>
    <w:rsid w:val="00AD03A9"/>
    <w:rsid w:val="00AD07AA"/>
    <w:rsid w:val="00AD0C5E"/>
    <w:rsid w:val="00AD129C"/>
    <w:rsid w:val="00AD1BA5"/>
    <w:rsid w:val="00AD1C05"/>
    <w:rsid w:val="00AD1F84"/>
    <w:rsid w:val="00AD26D8"/>
    <w:rsid w:val="00AD30D9"/>
    <w:rsid w:val="00AD549F"/>
    <w:rsid w:val="00AD57D2"/>
    <w:rsid w:val="00AD65AE"/>
    <w:rsid w:val="00AD73DF"/>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1FF9"/>
    <w:rsid w:val="00AF2521"/>
    <w:rsid w:val="00AF34EE"/>
    <w:rsid w:val="00AF3906"/>
    <w:rsid w:val="00AF3EC7"/>
    <w:rsid w:val="00AF57E9"/>
    <w:rsid w:val="00AF62A9"/>
    <w:rsid w:val="00AF685C"/>
    <w:rsid w:val="00B0066F"/>
    <w:rsid w:val="00B006F9"/>
    <w:rsid w:val="00B0095B"/>
    <w:rsid w:val="00B00F19"/>
    <w:rsid w:val="00B02E90"/>
    <w:rsid w:val="00B03350"/>
    <w:rsid w:val="00B03578"/>
    <w:rsid w:val="00B03C43"/>
    <w:rsid w:val="00B04048"/>
    <w:rsid w:val="00B04324"/>
    <w:rsid w:val="00B045D9"/>
    <w:rsid w:val="00B05227"/>
    <w:rsid w:val="00B0637C"/>
    <w:rsid w:val="00B0661F"/>
    <w:rsid w:val="00B07F25"/>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E5C"/>
    <w:rsid w:val="00B21048"/>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9C1"/>
    <w:rsid w:val="00B52F2F"/>
    <w:rsid w:val="00B53495"/>
    <w:rsid w:val="00B53D2F"/>
    <w:rsid w:val="00B54A65"/>
    <w:rsid w:val="00B55581"/>
    <w:rsid w:val="00B55D0A"/>
    <w:rsid w:val="00B56740"/>
    <w:rsid w:val="00B5691D"/>
    <w:rsid w:val="00B573E4"/>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11B"/>
    <w:rsid w:val="00B67983"/>
    <w:rsid w:val="00B703F7"/>
    <w:rsid w:val="00B707E5"/>
    <w:rsid w:val="00B70FBD"/>
    <w:rsid w:val="00B729AF"/>
    <w:rsid w:val="00B73D33"/>
    <w:rsid w:val="00B73FE0"/>
    <w:rsid w:val="00B74679"/>
    <w:rsid w:val="00B74923"/>
    <w:rsid w:val="00B74BE1"/>
    <w:rsid w:val="00B7508B"/>
    <w:rsid w:val="00B77326"/>
    <w:rsid w:val="00B773F9"/>
    <w:rsid w:val="00B774F5"/>
    <w:rsid w:val="00B800A0"/>
    <w:rsid w:val="00B8026F"/>
    <w:rsid w:val="00B807BA"/>
    <w:rsid w:val="00B80FEB"/>
    <w:rsid w:val="00B811D3"/>
    <w:rsid w:val="00B812AA"/>
    <w:rsid w:val="00B8152D"/>
    <w:rsid w:val="00B81C7A"/>
    <w:rsid w:val="00B81D95"/>
    <w:rsid w:val="00B82056"/>
    <w:rsid w:val="00B83F21"/>
    <w:rsid w:val="00B84E3E"/>
    <w:rsid w:val="00B85C72"/>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4FC"/>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312"/>
    <w:rsid w:val="00BF18EA"/>
    <w:rsid w:val="00BF1E4F"/>
    <w:rsid w:val="00BF1F3B"/>
    <w:rsid w:val="00BF383C"/>
    <w:rsid w:val="00BF4099"/>
    <w:rsid w:val="00BF4481"/>
    <w:rsid w:val="00BF6954"/>
    <w:rsid w:val="00C006D1"/>
    <w:rsid w:val="00C00955"/>
    <w:rsid w:val="00C01145"/>
    <w:rsid w:val="00C014BD"/>
    <w:rsid w:val="00C01F7D"/>
    <w:rsid w:val="00C0201B"/>
    <w:rsid w:val="00C0338B"/>
    <w:rsid w:val="00C047D1"/>
    <w:rsid w:val="00C0523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344C"/>
    <w:rsid w:val="00C83C97"/>
    <w:rsid w:val="00C84808"/>
    <w:rsid w:val="00C848A1"/>
    <w:rsid w:val="00C84BEC"/>
    <w:rsid w:val="00C8565A"/>
    <w:rsid w:val="00C8595C"/>
    <w:rsid w:val="00C86ED1"/>
    <w:rsid w:val="00C86EEE"/>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A7A21"/>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CF5F09"/>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5D2"/>
    <w:rsid w:val="00D16724"/>
    <w:rsid w:val="00D1693F"/>
    <w:rsid w:val="00D16B55"/>
    <w:rsid w:val="00D16F08"/>
    <w:rsid w:val="00D20828"/>
    <w:rsid w:val="00D2164E"/>
    <w:rsid w:val="00D216F7"/>
    <w:rsid w:val="00D227C0"/>
    <w:rsid w:val="00D22B14"/>
    <w:rsid w:val="00D2323A"/>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6FA2"/>
    <w:rsid w:val="00D4705D"/>
    <w:rsid w:val="00D474A6"/>
    <w:rsid w:val="00D5085A"/>
    <w:rsid w:val="00D50870"/>
    <w:rsid w:val="00D51F33"/>
    <w:rsid w:val="00D523DE"/>
    <w:rsid w:val="00D5290D"/>
    <w:rsid w:val="00D53C14"/>
    <w:rsid w:val="00D53F88"/>
    <w:rsid w:val="00D540D4"/>
    <w:rsid w:val="00D54793"/>
    <w:rsid w:val="00D55705"/>
    <w:rsid w:val="00D56612"/>
    <w:rsid w:val="00D57464"/>
    <w:rsid w:val="00D578E2"/>
    <w:rsid w:val="00D57E06"/>
    <w:rsid w:val="00D6151C"/>
    <w:rsid w:val="00D62142"/>
    <w:rsid w:val="00D62394"/>
    <w:rsid w:val="00D62436"/>
    <w:rsid w:val="00D62442"/>
    <w:rsid w:val="00D62903"/>
    <w:rsid w:val="00D63157"/>
    <w:rsid w:val="00D6315C"/>
    <w:rsid w:val="00D63392"/>
    <w:rsid w:val="00D6356D"/>
    <w:rsid w:val="00D63C6E"/>
    <w:rsid w:val="00D6403F"/>
    <w:rsid w:val="00D64418"/>
    <w:rsid w:val="00D645A0"/>
    <w:rsid w:val="00D645AC"/>
    <w:rsid w:val="00D6615E"/>
    <w:rsid w:val="00D667FC"/>
    <w:rsid w:val="00D6690F"/>
    <w:rsid w:val="00D67304"/>
    <w:rsid w:val="00D6784E"/>
    <w:rsid w:val="00D67B70"/>
    <w:rsid w:val="00D67D5A"/>
    <w:rsid w:val="00D7022A"/>
    <w:rsid w:val="00D70F45"/>
    <w:rsid w:val="00D71969"/>
    <w:rsid w:val="00D71D0B"/>
    <w:rsid w:val="00D72E06"/>
    <w:rsid w:val="00D72F5A"/>
    <w:rsid w:val="00D7400D"/>
    <w:rsid w:val="00D742FB"/>
    <w:rsid w:val="00D750D5"/>
    <w:rsid w:val="00D769C2"/>
    <w:rsid w:val="00D77052"/>
    <w:rsid w:val="00D80E12"/>
    <w:rsid w:val="00D81796"/>
    <w:rsid w:val="00D81D07"/>
    <w:rsid w:val="00D833F9"/>
    <w:rsid w:val="00D83649"/>
    <w:rsid w:val="00D83A23"/>
    <w:rsid w:val="00D856D0"/>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2C4"/>
    <w:rsid w:val="00D9732B"/>
    <w:rsid w:val="00D97E6C"/>
    <w:rsid w:val="00DA0C3E"/>
    <w:rsid w:val="00DA10A9"/>
    <w:rsid w:val="00DA5163"/>
    <w:rsid w:val="00DA57A6"/>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23C0"/>
    <w:rsid w:val="00DD420E"/>
    <w:rsid w:val="00DD4C82"/>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1C7"/>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D26"/>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02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29F"/>
    <w:rsid w:val="00E4530E"/>
    <w:rsid w:val="00E4578A"/>
    <w:rsid w:val="00E465AC"/>
    <w:rsid w:val="00E468C8"/>
    <w:rsid w:val="00E476D2"/>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315"/>
    <w:rsid w:val="00E674F5"/>
    <w:rsid w:val="00E700FB"/>
    <w:rsid w:val="00E70431"/>
    <w:rsid w:val="00E719A0"/>
    <w:rsid w:val="00E7260B"/>
    <w:rsid w:val="00E7297C"/>
    <w:rsid w:val="00E73073"/>
    <w:rsid w:val="00E74AF9"/>
    <w:rsid w:val="00E75E51"/>
    <w:rsid w:val="00E80458"/>
    <w:rsid w:val="00E80683"/>
    <w:rsid w:val="00E80BE8"/>
    <w:rsid w:val="00E81F81"/>
    <w:rsid w:val="00E81F96"/>
    <w:rsid w:val="00E82170"/>
    <w:rsid w:val="00E822E8"/>
    <w:rsid w:val="00E83095"/>
    <w:rsid w:val="00E830CA"/>
    <w:rsid w:val="00E84D32"/>
    <w:rsid w:val="00E85B43"/>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1A28"/>
    <w:rsid w:val="00EB2280"/>
    <w:rsid w:val="00EB488C"/>
    <w:rsid w:val="00EB505C"/>
    <w:rsid w:val="00EB6A07"/>
    <w:rsid w:val="00EB76BB"/>
    <w:rsid w:val="00EB7B65"/>
    <w:rsid w:val="00EC0117"/>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D43"/>
    <w:rsid w:val="00ED6E13"/>
    <w:rsid w:val="00ED6E93"/>
    <w:rsid w:val="00ED7AAC"/>
    <w:rsid w:val="00EE0605"/>
    <w:rsid w:val="00EE0B6F"/>
    <w:rsid w:val="00EE1391"/>
    <w:rsid w:val="00EE19E0"/>
    <w:rsid w:val="00EE1A9F"/>
    <w:rsid w:val="00EE1D3F"/>
    <w:rsid w:val="00EE1E6D"/>
    <w:rsid w:val="00EE2E39"/>
    <w:rsid w:val="00EE39E1"/>
    <w:rsid w:val="00EE3AAA"/>
    <w:rsid w:val="00EE4A66"/>
    <w:rsid w:val="00EE59AC"/>
    <w:rsid w:val="00EE5B1F"/>
    <w:rsid w:val="00EE6230"/>
    <w:rsid w:val="00EE762A"/>
    <w:rsid w:val="00EF0C81"/>
    <w:rsid w:val="00EF0E35"/>
    <w:rsid w:val="00EF1B4B"/>
    <w:rsid w:val="00EF2283"/>
    <w:rsid w:val="00EF23F8"/>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5301"/>
    <w:rsid w:val="00F35587"/>
    <w:rsid w:val="00F35C4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BE7"/>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70241"/>
    <w:rsid w:val="00F70651"/>
    <w:rsid w:val="00F70C2B"/>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3481"/>
    <w:rsid w:val="00FA41C3"/>
    <w:rsid w:val="00FA61DE"/>
    <w:rsid w:val="00FA7542"/>
    <w:rsid w:val="00FA7D7F"/>
    <w:rsid w:val="00FB097E"/>
    <w:rsid w:val="00FB0F51"/>
    <w:rsid w:val="00FB1091"/>
    <w:rsid w:val="00FB19AF"/>
    <w:rsid w:val="00FB22E1"/>
    <w:rsid w:val="00FB37F2"/>
    <w:rsid w:val="00FB3AA5"/>
    <w:rsid w:val="00FB3C9D"/>
    <w:rsid w:val="00FB3D81"/>
    <w:rsid w:val="00FB4313"/>
    <w:rsid w:val="00FB4529"/>
    <w:rsid w:val="00FB4616"/>
    <w:rsid w:val="00FB6172"/>
    <w:rsid w:val="00FB729E"/>
    <w:rsid w:val="00FB7744"/>
    <w:rsid w:val="00FC0941"/>
    <w:rsid w:val="00FC0D2B"/>
    <w:rsid w:val="00FC1EEB"/>
    <w:rsid w:val="00FC21BD"/>
    <w:rsid w:val="00FC33C6"/>
    <w:rsid w:val="00FC3E4A"/>
    <w:rsid w:val="00FC484C"/>
    <w:rsid w:val="00FC4D32"/>
    <w:rsid w:val="00FC5BDF"/>
    <w:rsid w:val="00FC5C7B"/>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Wypunktowanie,normalny tekst,zwykły tekst,List Paragraph1,BulletC,Obiekt,Akapit z list¹,Eko punkty,podpunkt"/>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Wypunktowanie Znak,normalny tekst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076449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090543883">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187983886">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39095004">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84F32BB035484DA6F31D3F1B1DBFD2" ma:contentTypeVersion="13" ma:contentTypeDescription="Utwórz nowy dokument." ma:contentTypeScope="" ma:versionID="101baa5e5f3f2bc7779e53512bbf263b">
  <xsd:schema xmlns:xsd="http://www.w3.org/2001/XMLSchema" xmlns:xs="http://www.w3.org/2001/XMLSchema" xmlns:p="http://schemas.microsoft.com/office/2006/metadata/properties" xmlns:ns2="05a69f0b-9321-4478-a87a-280186a5a0c0" xmlns:ns3="d57129ae-a2e6-45b5-87be-2191346d33a5" targetNamespace="http://schemas.microsoft.com/office/2006/metadata/properties" ma:root="true" ma:fieldsID="9bffb18e7bab4962e643f365c1f0f33d" ns2:_="" ns3:_="">
    <xsd:import namespace="05a69f0b-9321-4478-a87a-280186a5a0c0"/>
    <xsd:import namespace="d57129ae-a2e6-45b5-87be-2191346d33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69f0b-9321-4478-a87a-280186a5a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8041b498-e9f5-4259-a197-69f1ec1d28b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7129ae-a2e6-45b5-87be-2191346d33a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796944-8951-4a26-a9e4-9b1272cb4897}" ma:internalName="TaxCatchAll" ma:showField="CatchAllData" ma:web="d57129ae-a2e6-45b5-87be-2191346d33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CAAE1-B463-490D-9626-C78E90F34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69f0b-9321-4478-a87a-280186a5a0c0"/>
    <ds:schemaRef ds:uri="d57129ae-a2e6-45b5-87be-2191346d3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CF624A-A9CA-490A-AEBB-5CE876D5DDCA}">
  <ds:schemaRefs>
    <ds:schemaRef ds:uri="http://schemas.microsoft.com/sharepoint/v3/contenttype/forms"/>
  </ds:schemaRefs>
</ds:datastoreItem>
</file>

<file path=customXml/itemProps3.xml><?xml version="1.0" encoding="utf-8"?>
<ds:datastoreItem xmlns:ds="http://schemas.openxmlformats.org/officeDocument/2006/customXml" ds:itemID="{9F6DAC48-F57A-4423-8FA6-6402879A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816</Words>
  <Characters>4899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5704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Agnieszka Bagińska-Gorczyca</cp:lastModifiedBy>
  <cp:revision>3</cp:revision>
  <cp:lastPrinted>2021-09-30T11:19:00Z</cp:lastPrinted>
  <dcterms:created xsi:type="dcterms:W3CDTF">2024-10-01T12:47:00Z</dcterms:created>
  <dcterms:modified xsi:type="dcterms:W3CDTF">2024-10-01T12:49:00Z</dcterms:modified>
</cp:coreProperties>
</file>