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-780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5556"/>
      </w:tblGrid>
      <w:tr w:rsidR="00106D19" w:rsidTr="00106D19">
        <w:trPr>
          <w:trHeight w:val="1550"/>
        </w:trPr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D19" w:rsidRPr="008C4FA6" w:rsidRDefault="00106D19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C4FA6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>
                  <wp:extent cx="2085975" cy="1038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D19" w:rsidRPr="008C4FA6" w:rsidRDefault="00106D19" w:rsidP="008C4FA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8C4FA6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Szkoła Podstawowa nr 2</w:t>
            </w:r>
          </w:p>
          <w:p w:rsidR="00106D19" w:rsidRPr="008C4FA6" w:rsidRDefault="00106D19" w:rsidP="008C4FA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C4FA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im. Fryderyka Chopina</w:t>
            </w:r>
            <w:r w:rsidR="008C4FA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w Świebodzinie</w:t>
            </w:r>
          </w:p>
          <w:p w:rsidR="00106D19" w:rsidRPr="008C4FA6" w:rsidRDefault="00106D19" w:rsidP="008C4FA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C4FA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Park Chopina 1; 66-200 Świebodzin</w:t>
            </w:r>
          </w:p>
          <w:p w:rsidR="00106D19" w:rsidRPr="008C4FA6" w:rsidRDefault="00106D19" w:rsidP="008C4FA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8C4FA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tel./fax  68 475 0966</w:t>
            </w:r>
          </w:p>
        </w:tc>
      </w:tr>
    </w:tbl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106D19" w:rsidRDefault="00415293" w:rsidP="00106D19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Świebodzin, dnia 16 grudnia 2024</w:t>
      </w:r>
      <w:r w:rsidR="00106D19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06D19" w:rsidRDefault="00106D19" w:rsidP="00106D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ZAPYTANIE OFERTOWE</w:t>
      </w:r>
    </w:p>
    <w:p w:rsidR="00106D19" w:rsidRDefault="00106D19" w:rsidP="00106D19">
      <w:pPr>
        <w:rPr>
          <w:rFonts w:asciiTheme="minorHAnsi" w:hAnsiTheme="minorHAnsi" w:cstheme="minorHAnsi"/>
          <w:sz w:val="28"/>
          <w:szCs w:val="28"/>
        </w:rPr>
      </w:pPr>
    </w:p>
    <w:p w:rsidR="00106D19" w:rsidRDefault="00106D19" w:rsidP="00106D19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ROZDZIAŁ I. ZAMAWIAJĄCY</w:t>
      </w:r>
    </w:p>
    <w:p w:rsidR="00106D19" w:rsidRDefault="00106D19" w:rsidP="00106D19">
      <w:pPr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Szkoła Podstawowa nr 2 z siedzibą w Świebodzinie</w:t>
      </w: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ul. Park Chopina 1      </w:t>
      </w: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66-200 Świebodzin </w:t>
      </w:r>
    </w:p>
    <w:p w:rsidR="00106D19" w:rsidRDefault="00106D19" w:rsidP="00106D1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Tel./fax: 68 4750 966</w:t>
      </w:r>
    </w:p>
    <w:p w:rsidR="00106D19" w:rsidRDefault="00106D19" w:rsidP="00106D1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E-ma</w:t>
      </w:r>
      <w:r w:rsidR="00415293">
        <w:rPr>
          <w:rFonts w:asciiTheme="minorHAnsi" w:hAnsiTheme="minorHAnsi" w:cstheme="minorHAnsi"/>
          <w:sz w:val="24"/>
          <w:szCs w:val="24"/>
        </w:rPr>
        <w:t>il: dyrekcja@sp2sw.pl</w:t>
      </w:r>
    </w:p>
    <w:p w:rsidR="00106D19" w:rsidRDefault="00106D19" w:rsidP="00106D1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6D19" w:rsidRDefault="00106D19" w:rsidP="00106D19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pStyle w:val="Lista"/>
        <w:spacing w:line="264" w:lineRule="auto"/>
        <w:ind w:left="1560" w:hanging="156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ROZDZIAŁ II. OZNACZENIE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POSTĘPOWANIA, TRYB ZAMÓWIENIA, PODSTAWA</w:t>
      </w:r>
      <w:r>
        <w:rPr>
          <w:rFonts w:asciiTheme="minorHAnsi" w:hAnsiTheme="minorHAnsi" w:cstheme="minorHAnsi"/>
          <w:b/>
          <w:caps/>
          <w:sz w:val="28"/>
          <w:szCs w:val="28"/>
        </w:rPr>
        <w:tab/>
        <w:t>PRAWNA I INNE WYMAGANIA</w:t>
      </w:r>
    </w:p>
    <w:p w:rsidR="00106D19" w:rsidRDefault="00106D19" w:rsidP="00106D19">
      <w:pPr>
        <w:pStyle w:val="Lista"/>
        <w:spacing w:line="264" w:lineRule="auto"/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numPr>
          <w:ilvl w:val="0"/>
          <w:numId w:val="1"/>
        </w:numPr>
        <w:tabs>
          <w:tab w:val="left" w:pos="284"/>
        </w:tabs>
        <w:overflowPunct/>
        <w:autoSpaceDE/>
        <w:adjustRightInd/>
        <w:spacing w:line="264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Oznaczenie postępowania:</w:t>
      </w:r>
    </w:p>
    <w:p w:rsidR="00106D19" w:rsidRDefault="00106D19" w:rsidP="00106D19">
      <w:pPr>
        <w:tabs>
          <w:tab w:val="left" w:pos="360"/>
        </w:tabs>
        <w:spacing w:line="264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pStyle w:val="Nagwek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Postępowaniu, którego dotyczy niniejszy dokument nadano nr sprawy: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415293">
        <w:rPr>
          <w:rFonts w:asciiTheme="minorHAnsi" w:hAnsiTheme="minorHAnsi" w:cstheme="minorHAnsi"/>
          <w:szCs w:val="24"/>
        </w:rPr>
        <w:t>SP2.2350.1.2024</w:t>
      </w:r>
      <w:r>
        <w:rPr>
          <w:rFonts w:asciiTheme="minorHAnsi" w:hAnsiTheme="minorHAnsi" w:cstheme="minorHAnsi"/>
          <w:szCs w:val="24"/>
        </w:rPr>
        <w:t>.MW</w:t>
      </w:r>
    </w:p>
    <w:p w:rsidR="00106D19" w:rsidRDefault="00106D19" w:rsidP="00106D19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Wykonawcy winni we wszystkich kontaktach z Zamawiającym powoływać się na wyżej podane oznaczenie.</w:t>
      </w:r>
    </w:p>
    <w:p w:rsidR="00106D19" w:rsidRDefault="00106D19" w:rsidP="00106D19">
      <w:pPr>
        <w:tabs>
          <w:tab w:val="left" w:pos="284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numPr>
          <w:ilvl w:val="0"/>
          <w:numId w:val="2"/>
        </w:numPr>
        <w:tabs>
          <w:tab w:val="left" w:pos="284"/>
        </w:tabs>
        <w:overflowPunct/>
        <w:autoSpaceDE/>
        <w:adjustRightInd/>
        <w:spacing w:line="264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Tryb zamówienia:</w:t>
      </w:r>
    </w:p>
    <w:p w:rsidR="00106D19" w:rsidRDefault="00106D19" w:rsidP="00106D19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numPr>
          <w:ilvl w:val="1"/>
          <w:numId w:val="2"/>
        </w:numPr>
        <w:tabs>
          <w:tab w:val="left" w:pos="709"/>
        </w:tabs>
        <w:overflowPunct/>
        <w:autoSpaceDE/>
        <w:adjustRightInd/>
        <w:spacing w:line="264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§ 4 ust. 3 pkt 2 Załącznika do Zarządzenia Dyrektora Szkoły nr 2                                                   Nr 05/2021 z dnia 11 lutego 2021 r. w sprawie wprowadzenia Regulaminu udzielania zamówień publicznych, których wartość jest mniejsza niż kwota 130 000 złotych.</w:t>
      </w:r>
    </w:p>
    <w:p w:rsidR="00106D19" w:rsidRDefault="00106D19" w:rsidP="00106D19">
      <w:pPr>
        <w:numPr>
          <w:ilvl w:val="1"/>
          <w:numId w:val="2"/>
        </w:numPr>
        <w:tabs>
          <w:tab w:val="left" w:pos="709"/>
        </w:tabs>
        <w:overflowPunct/>
        <w:autoSpaceDE/>
        <w:adjustRightInd/>
        <w:spacing w:line="264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art. 9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postępowanie prowadzone jest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 języku polskim.            </w:t>
      </w: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ROZDZIAŁ III. OPIS PRZEDMIOTU ZAMÓWIENIA:</w:t>
      </w: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pStyle w:val="Akapitzlist"/>
        <w:numPr>
          <w:ilvl w:val="0"/>
          <w:numId w:val="3"/>
        </w:numPr>
        <w:tabs>
          <w:tab w:val="left" w:pos="6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>
        <w:rPr>
          <w:rFonts w:asciiTheme="minorHAnsi" w:hAnsiTheme="minorHAnsi" w:cstheme="minorHAnsi"/>
          <w:b/>
          <w:sz w:val="24"/>
          <w:szCs w:val="24"/>
        </w:rPr>
        <w:t xml:space="preserve">Świadczenie kompleksowe usługi odbioru                                                i zagospodarowania odpadów komunalnych z posesji Szkoły Podstawowej                                                                                                         </w:t>
      </w:r>
      <w:r w:rsidR="00415293">
        <w:rPr>
          <w:rFonts w:asciiTheme="minorHAnsi" w:hAnsiTheme="minorHAnsi" w:cstheme="minorHAnsi"/>
          <w:b/>
          <w:sz w:val="24"/>
          <w:szCs w:val="24"/>
        </w:rPr>
        <w:t xml:space="preserve"> nr 2 w Świebodzinie w roku 2025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106D19" w:rsidRDefault="00106D19" w:rsidP="00106D19">
      <w:pPr>
        <w:pStyle w:val="Akapitzlist"/>
        <w:tabs>
          <w:tab w:val="left" w:pos="600"/>
        </w:tabs>
        <w:ind w:left="240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spacing w:line="264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Hlk26173325"/>
      <w:r>
        <w:rPr>
          <w:rFonts w:asciiTheme="minorHAnsi" w:hAnsiTheme="minorHAnsi" w:cstheme="minorHAnsi"/>
          <w:bCs/>
          <w:color w:val="000000"/>
          <w:sz w:val="24"/>
          <w:szCs w:val="24"/>
        </w:rPr>
        <w:t>1.1. Częstotliwość odbioru odpadów komunalnych:</w:t>
      </w:r>
    </w:p>
    <w:p w:rsidR="00106D19" w:rsidRDefault="00106D19" w:rsidP="00106D19">
      <w:pPr>
        <w:spacing w:line="264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a) od</w:t>
      </w:r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>pady zmieszane co dwa tygodnie 4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pojemników o poj. 1100L</w:t>
      </w:r>
    </w:p>
    <w:p w:rsidR="00415293" w:rsidRDefault="00415293" w:rsidP="00106D19">
      <w:pPr>
        <w:spacing w:line="264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415293" w:rsidRDefault="00415293" w:rsidP="00106D19">
      <w:pPr>
        <w:spacing w:line="264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106D19" w:rsidRDefault="00106D19" w:rsidP="00106D19">
      <w:pPr>
        <w:spacing w:line="264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b) odpady selektywne </w:t>
      </w:r>
    </w:p>
    <w:p w:rsidR="00415293" w:rsidRDefault="00106D19" w:rsidP="00415293">
      <w:pPr>
        <w:spacing w:line="264" w:lineRule="auto"/>
        <w:ind w:left="720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 papier raz w miesiącu 2 pojemników o poj. 1100L</w:t>
      </w:r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– </w:t>
      </w:r>
      <w:proofErr w:type="spellStart"/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>bud.”A</w:t>
      </w:r>
      <w:proofErr w:type="spellEnd"/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”                                                                               </w:t>
      </w:r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>- papier</w:t>
      </w:r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 </w:t>
      </w:r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>raz</w:t>
      </w:r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>y</w:t>
      </w:r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miesiącu 2 pojemników o poj. 1100L – </w:t>
      </w:r>
      <w:proofErr w:type="spellStart"/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>bud.</w:t>
      </w:r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>”B</w:t>
      </w:r>
      <w:proofErr w:type="spellEnd"/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>”</w:t>
      </w:r>
    </w:p>
    <w:p w:rsidR="00106D19" w:rsidRDefault="00106D19" w:rsidP="00106D19">
      <w:pPr>
        <w:spacing w:line="264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 szkło co 2 miesiące 2 pojemników o poj. 240L</w:t>
      </w:r>
    </w:p>
    <w:p w:rsidR="00106D19" w:rsidRDefault="00106D19" w:rsidP="00106D19">
      <w:pPr>
        <w:spacing w:line="264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tworzywa sztuczne raz w miesiącu 2 pojemników o poj. 1100L </w:t>
      </w:r>
    </w:p>
    <w:p w:rsidR="00106D19" w:rsidRDefault="00106D19" w:rsidP="00106D19">
      <w:pPr>
        <w:spacing w:line="264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odpady biodegradowalne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raz w </w:t>
      </w:r>
      <w:r w:rsidR="00415293">
        <w:rPr>
          <w:rFonts w:asciiTheme="minorHAnsi" w:hAnsiTheme="minorHAnsi" w:cstheme="minorHAnsi"/>
          <w:bCs/>
          <w:color w:val="000000"/>
          <w:sz w:val="24"/>
          <w:szCs w:val="24"/>
        </w:rPr>
        <w:t>miesiącu 2 pojemników o poj. 1100L</w:t>
      </w:r>
    </w:p>
    <w:bookmarkEnd w:id="0"/>
    <w:p w:rsidR="00106D19" w:rsidRDefault="00106D19" w:rsidP="00106D19">
      <w:pPr>
        <w:spacing w:line="264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106D19" w:rsidRDefault="00106D19" w:rsidP="00106D19">
      <w:pPr>
        <w:pStyle w:val="Akapitzlist"/>
        <w:spacing w:line="264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Dodatkowy odbiór odpadów komunalnych z pojemników na zgłoszenie przedstawiciela Zamawiającego.</w:t>
      </w:r>
    </w:p>
    <w:p w:rsidR="00106D19" w:rsidRDefault="00106D19" w:rsidP="00106D19">
      <w:pPr>
        <w:pStyle w:val="Akapitzlist"/>
        <w:spacing w:line="264" w:lineRule="auto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106D19" w:rsidRDefault="00106D19" w:rsidP="00106D19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1.2.  Wykonawca zobowiązuje się do wydzierżawienia i ustawienia pojemników </w:t>
      </w:r>
      <w:r w:rsidR="00415293"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  <w:r w:rsidR="00415293">
        <w:rPr>
          <w:rFonts w:asciiTheme="minorHAnsi" w:hAnsiTheme="minorHAnsi" w:cstheme="minorHAnsi"/>
          <w:sz w:val="24"/>
          <w:szCs w:val="24"/>
          <w:u w:val="single"/>
        </w:rPr>
        <w:t>do dnia 02.01.2025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r.:</w:t>
      </w:r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:rsidR="00106D19" w:rsidRDefault="00106D19" w:rsidP="00106D19">
      <w:pPr>
        <w:overflowPunct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przy budynku „A”:</w:t>
      </w:r>
    </w:p>
    <w:p w:rsidR="00106D19" w:rsidRDefault="00106D19" w:rsidP="00106D19">
      <w:pPr>
        <w:spacing w:line="264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22026083"/>
      <w:r>
        <w:rPr>
          <w:rFonts w:asciiTheme="minorHAnsi" w:hAnsiTheme="minorHAnsi" w:cstheme="minorHAnsi"/>
          <w:sz w:val="24"/>
          <w:szCs w:val="24"/>
        </w:rPr>
        <w:t>- 2 pojemniki na odpady zmieszane- poj. 1100L każdy,</w:t>
      </w:r>
    </w:p>
    <w:bookmarkEnd w:id="1"/>
    <w:p w:rsidR="00106D19" w:rsidRDefault="00106D19" w:rsidP="00106D19">
      <w:pPr>
        <w:spacing w:line="264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bookmarkStart w:id="2" w:name="_Hlk26173350"/>
      <w:r>
        <w:rPr>
          <w:rFonts w:asciiTheme="minorHAnsi" w:hAnsiTheme="minorHAnsi" w:cstheme="minorHAnsi"/>
          <w:sz w:val="24"/>
          <w:szCs w:val="24"/>
        </w:rPr>
        <w:t xml:space="preserve"> 1 pojemnik koloru niebieskiego, z napisem „Papier”- do gromadzenia odpadów z papieru i tektury- poj. 1100L każdy,</w:t>
      </w:r>
    </w:p>
    <w:p w:rsidR="00106D19" w:rsidRDefault="00106D19" w:rsidP="00106D19">
      <w:pPr>
        <w:overflowPunct/>
        <w:autoSpaceDE/>
        <w:adjustRightInd/>
        <w:spacing w:line="264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- 1 pojemnik koloru zielonego, z napisem „Szkło”- do gromadzenia odpadów ze szkła-   </w:t>
      </w:r>
    </w:p>
    <w:p w:rsidR="00106D19" w:rsidRDefault="00106D19" w:rsidP="00106D19">
      <w:pPr>
        <w:overflowPunct/>
        <w:autoSpaceDE/>
        <w:adjustRightInd/>
        <w:spacing w:line="264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poj. 240L każdy,</w:t>
      </w:r>
    </w:p>
    <w:p w:rsidR="00106D19" w:rsidRDefault="00106D19" w:rsidP="00106D19">
      <w:pPr>
        <w:overflowPunct/>
        <w:autoSpaceDE/>
        <w:adjustRightInd/>
        <w:spacing w:line="264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- 1 pojemnik koloru żółtego, z napisem „Metale i tworzywa sztuczne”- do gromadzenia  </w:t>
      </w:r>
    </w:p>
    <w:p w:rsidR="00106D19" w:rsidRDefault="00106D19" w:rsidP="00106D19">
      <w:pPr>
        <w:overflowPunct/>
        <w:autoSpaceDE/>
        <w:adjustRightInd/>
        <w:spacing w:line="264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tworzyw sztucznych, metali oraz odpadów opakowaniowych wielomateriałowych                                            </w:t>
      </w:r>
    </w:p>
    <w:p w:rsidR="00106D19" w:rsidRDefault="00106D19" w:rsidP="00106D19">
      <w:pPr>
        <w:overflowPunct/>
        <w:autoSpaceDE/>
        <w:adjustRightInd/>
        <w:spacing w:line="264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- poj. 1100L każdy,</w:t>
      </w:r>
    </w:p>
    <w:p w:rsidR="00106D19" w:rsidRDefault="00106D19" w:rsidP="00106D19">
      <w:pPr>
        <w:overflowPunct/>
        <w:autoSpaceDE/>
        <w:adjustRightInd/>
        <w:spacing w:line="264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- 1 pojemnik koloru brązowego, </w:t>
      </w:r>
      <w:bookmarkStart w:id="3" w:name="_Hlk22027116"/>
      <w:r>
        <w:rPr>
          <w:rFonts w:asciiTheme="minorHAnsi" w:hAnsiTheme="minorHAnsi" w:cstheme="minorHAnsi"/>
          <w:sz w:val="24"/>
          <w:szCs w:val="24"/>
        </w:rPr>
        <w:t>z napisem „</w:t>
      </w:r>
      <w:proofErr w:type="spellStart"/>
      <w:r>
        <w:rPr>
          <w:rFonts w:asciiTheme="minorHAnsi" w:hAnsiTheme="minorHAnsi" w:cstheme="minorHAnsi"/>
          <w:sz w:val="24"/>
          <w:szCs w:val="24"/>
        </w:rPr>
        <w:t>Bio</w:t>
      </w:r>
      <w:proofErr w:type="spellEnd"/>
      <w:r>
        <w:rPr>
          <w:rFonts w:asciiTheme="minorHAnsi" w:hAnsiTheme="minorHAnsi" w:cstheme="minorHAnsi"/>
          <w:sz w:val="24"/>
          <w:szCs w:val="24"/>
        </w:rPr>
        <w:t>”</w:t>
      </w:r>
      <w:bookmarkEnd w:id="3"/>
      <w:r>
        <w:rPr>
          <w:rFonts w:asciiTheme="minorHAnsi" w:hAnsiTheme="minorHAnsi" w:cstheme="minorHAnsi"/>
          <w:sz w:val="24"/>
          <w:szCs w:val="24"/>
        </w:rPr>
        <w:t xml:space="preserve">- do gromadzenia odpadów </w:t>
      </w:r>
    </w:p>
    <w:p w:rsidR="00106D19" w:rsidRDefault="00106D19" w:rsidP="00106D19">
      <w:pPr>
        <w:overflowPunct/>
        <w:autoSpaceDE/>
        <w:adjustRightInd/>
        <w:spacing w:line="264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ulegających biodegradacji, ze szczególnym u</w:t>
      </w:r>
      <w:r w:rsidR="00415293">
        <w:rPr>
          <w:rFonts w:asciiTheme="minorHAnsi" w:hAnsiTheme="minorHAnsi" w:cstheme="minorHAnsi"/>
          <w:sz w:val="24"/>
          <w:szCs w:val="24"/>
        </w:rPr>
        <w:t>względnieniem bioodpadów - 1100</w:t>
      </w:r>
      <w:r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każdy,</w:t>
      </w:r>
    </w:p>
    <w:p w:rsidR="00106D19" w:rsidRDefault="00106D19" w:rsidP="00106D19">
      <w:pPr>
        <w:overflowPunct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przy budynku „B”:</w:t>
      </w:r>
    </w:p>
    <w:p w:rsidR="00106D19" w:rsidRDefault="00106D19" w:rsidP="00106D19">
      <w:pPr>
        <w:spacing w:line="264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- 2 pojemniki na odpady zmieszane- poj. 1100L każdy,</w:t>
      </w:r>
    </w:p>
    <w:p w:rsidR="00106D19" w:rsidRDefault="00106D19" w:rsidP="00106D19">
      <w:pPr>
        <w:spacing w:line="264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- 1 pojemnik koloru niebieskiego, z napisem „Papier”- do gromadzenia odpadów z papieru i tektury- poj. 1100L każdy,</w:t>
      </w:r>
    </w:p>
    <w:p w:rsidR="00106D19" w:rsidRDefault="00106D19" w:rsidP="00106D19">
      <w:pPr>
        <w:overflowPunct/>
        <w:autoSpaceDE/>
        <w:adjustRightInd/>
        <w:spacing w:line="264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- 1 pojemnik koloru zielonego, z napisem „Szkło”- do gromadzenia odpadów ze szkła-   </w:t>
      </w:r>
    </w:p>
    <w:p w:rsidR="00106D19" w:rsidRDefault="00106D19" w:rsidP="00106D19">
      <w:pPr>
        <w:overflowPunct/>
        <w:autoSpaceDE/>
        <w:adjustRightInd/>
        <w:spacing w:line="264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poj. 240L każdy,</w:t>
      </w:r>
    </w:p>
    <w:p w:rsidR="00106D19" w:rsidRDefault="00106D19" w:rsidP="00106D19">
      <w:pPr>
        <w:overflowPunct/>
        <w:autoSpaceDE/>
        <w:adjustRightInd/>
        <w:spacing w:line="264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- 1 pojemnik koloru żółtego, z napisem „Metale i tworzywa sztuczne”- do gromadzenia  </w:t>
      </w:r>
    </w:p>
    <w:p w:rsidR="00106D19" w:rsidRDefault="00106D19" w:rsidP="00106D19">
      <w:pPr>
        <w:overflowPunct/>
        <w:autoSpaceDE/>
        <w:adjustRightInd/>
        <w:spacing w:line="264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tworzyw sztucznych, metali oraz odpadów opakowaniowych wielomateriałowych                                            </w:t>
      </w:r>
    </w:p>
    <w:p w:rsidR="00106D19" w:rsidRDefault="00106D19" w:rsidP="00106D19">
      <w:pPr>
        <w:overflowPunct/>
        <w:autoSpaceDE/>
        <w:adjustRightInd/>
        <w:spacing w:line="264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- poj. 1100L każdy,</w:t>
      </w:r>
    </w:p>
    <w:p w:rsidR="00106D19" w:rsidRDefault="00106D19" w:rsidP="00106D19">
      <w:pPr>
        <w:overflowPunct/>
        <w:autoSpaceDE/>
        <w:adjustRightInd/>
        <w:spacing w:line="264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- 1 pojemnik koloru brązowego, z napisem „</w:t>
      </w:r>
      <w:proofErr w:type="spellStart"/>
      <w:r>
        <w:rPr>
          <w:rFonts w:asciiTheme="minorHAnsi" w:hAnsiTheme="minorHAnsi" w:cstheme="minorHAnsi"/>
          <w:sz w:val="24"/>
          <w:szCs w:val="24"/>
        </w:rPr>
        <w:t>Bio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”- do gromadzenia odpadów </w:t>
      </w:r>
    </w:p>
    <w:p w:rsidR="00106D19" w:rsidRDefault="00106D19" w:rsidP="00106D19">
      <w:pPr>
        <w:overflowPunct/>
        <w:autoSpaceDE/>
        <w:adjustRightInd/>
        <w:spacing w:line="264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ulegających biodegradacji, ze szczególnym u</w:t>
      </w:r>
      <w:r w:rsidR="00415293">
        <w:rPr>
          <w:rFonts w:asciiTheme="minorHAnsi" w:hAnsiTheme="minorHAnsi" w:cstheme="minorHAnsi"/>
          <w:sz w:val="24"/>
          <w:szCs w:val="24"/>
        </w:rPr>
        <w:t>względnieniem bioodpadów - 1100</w:t>
      </w:r>
      <w:r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każdy,</w:t>
      </w:r>
    </w:p>
    <w:p w:rsidR="00106D19" w:rsidRDefault="00106D19" w:rsidP="00106D19">
      <w:pPr>
        <w:overflowPunct/>
        <w:autoSpaceDE/>
        <w:adjustRightInd/>
        <w:spacing w:line="264" w:lineRule="auto"/>
        <w:ind w:firstLine="14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zamykanych z możliwością swobodnego otwierania pokryw/klap.</w:t>
      </w:r>
    </w:p>
    <w:bookmarkEnd w:id="2"/>
    <w:p w:rsidR="00106D19" w:rsidRDefault="00106D19" w:rsidP="00106D19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Szacunkowa średnia roczna ilość odpadów</w:t>
      </w:r>
      <w:r w:rsidR="00415293">
        <w:rPr>
          <w:rFonts w:asciiTheme="minorHAnsi" w:hAnsiTheme="minorHAnsi" w:cstheme="minorHAnsi"/>
          <w:sz w:val="24"/>
          <w:szCs w:val="24"/>
        </w:rPr>
        <w:t xml:space="preserve"> komunalnych przewidywana w 2025</w:t>
      </w:r>
      <w:r>
        <w:rPr>
          <w:rFonts w:asciiTheme="minorHAnsi" w:hAnsiTheme="minorHAnsi" w:cstheme="minorHAnsi"/>
          <w:sz w:val="24"/>
          <w:szCs w:val="24"/>
        </w:rPr>
        <w:t xml:space="preserve"> r.:</w:t>
      </w:r>
    </w:p>
    <w:p w:rsidR="00106D19" w:rsidRDefault="00106D19" w:rsidP="00106D19">
      <w:pPr>
        <w:numPr>
          <w:ilvl w:val="0"/>
          <w:numId w:val="4"/>
        </w:numPr>
        <w:overflowPunct/>
        <w:autoSpaceDE/>
        <w:adjustRightInd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zmieszane - 97 Mg,</w:t>
      </w:r>
    </w:p>
    <w:p w:rsidR="00106D19" w:rsidRDefault="00106D19" w:rsidP="00106D19">
      <w:pPr>
        <w:numPr>
          <w:ilvl w:val="0"/>
          <w:numId w:val="4"/>
        </w:numPr>
        <w:overflowPunct/>
        <w:autoSpaceDE/>
        <w:adjustRightInd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biodegradowalne – 2 Mg,</w:t>
      </w:r>
    </w:p>
    <w:p w:rsidR="00106D19" w:rsidRDefault="00106D19" w:rsidP="00106D19">
      <w:pPr>
        <w:numPr>
          <w:ilvl w:val="0"/>
          <w:numId w:val="4"/>
        </w:numPr>
        <w:overflowPunct/>
        <w:autoSpaceDE/>
        <w:adjustRightInd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 papieru - 28 Mg,</w:t>
      </w:r>
    </w:p>
    <w:p w:rsidR="00106D19" w:rsidRDefault="00106D19" w:rsidP="00106D19">
      <w:pPr>
        <w:numPr>
          <w:ilvl w:val="0"/>
          <w:numId w:val="4"/>
        </w:numPr>
        <w:overflowPunct/>
        <w:autoSpaceDE/>
        <w:adjustRightInd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 metali i tworzyw sztucznych –  14Mg,</w:t>
      </w:r>
    </w:p>
    <w:p w:rsidR="00106D19" w:rsidRDefault="00106D19" w:rsidP="00106D19">
      <w:pPr>
        <w:numPr>
          <w:ilvl w:val="0"/>
          <w:numId w:val="4"/>
        </w:numPr>
        <w:overflowPunct/>
        <w:autoSpaceDE/>
        <w:adjustRightInd/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odpady ze szkła – 1,6 Mg,</w:t>
      </w:r>
    </w:p>
    <w:p w:rsidR="00106D19" w:rsidRDefault="00106D19" w:rsidP="00106D19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4" w:name="_Hlk22301726"/>
    </w:p>
    <w:p w:rsidR="00106D19" w:rsidRDefault="00106D19" w:rsidP="00106D19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Podana ilość wywożonych odpadów oraz ilości pojemników jest szacunkowa i została podana w celu sporządzenia oferty. Faktyczna ilość odpadów oraz pojemników może nie pokrywać się z podanymi przez Zamawiającego.</w:t>
      </w:r>
    </w:p>
    <w:bookmarkEnd w:id="4"/>
    <w:p w:rsidR="00106D19" w:rsidRDefault="00106D19" w:rsidP="00106D19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pStyle w:val="Akapitzlist"/>
        <w:numPr>
          <w:ilvl w:val="1"/>
          <w:numId w:val="3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Pojemniki będące w posiadaniu Wykonawcy, Wykonawca dostarczy do wskazanych miejsca na własny koszt w miejsca wskazane przez Zamawiającego. Pojemniki mogą być nowe lub używane, jednak estetyczne i w należytym stanie technicznym </w:t>
      </w:r>
    </w:p>
    <w:p w:rsidR="00106D19" w:rsidRDefault="00106D19" w:rsidP="00106D19">
      <w:pPr>
        <w:pStyle w:val="Akapitzlist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sanitarnym.</w:t>
      </w:r>
    </w:p>
    <w:p w:rsidR="00106D19" w:rsidRDefault="00106D19" w:rsidP="00106D19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pStyle w:val="Akapitzlist"/>
        <w:numPr>
          <w:ilvl w:val="1"/>
          <w:numId w:val="3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Wykonawca zapewni utrzymanie pojemników i kontenerów w stanie sprawności technicznej w okresie trwania umowy oraz zapewni dezynfekcję pojemników                               raz w roku. Termin dezynfekcji pojemników ustalony zostanie z Zamawiającym </w:t>
      </w:r>
    </w:p>
    <w:p w:rsidR="00106D19" w:rsidRDefault="00106D19" w:rsidP="00106D19">
      <w:pPr>
        <w:pStyle w:val="Akapitzlist"/>
        <w:tabs>
          <w:tab w:val="left" w:pos="426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przedstawiony w harmonogramie w c</w:t>
      </w:r>
      <w:r w:rsidR="00415293">
        <w:rPr>
          <w:rFonts w:asciiTheme="minorHAnsi" w:hAnsiTheme="minorHAnsi" w:cstheme="minorHAnsi"/>
          <w:sz w:val="24"/>
          <w:szCs w:val="24"/>
        </w:rPr>
        <w:t xml:space="preserve">iągu 30 dni od dnia zgłoszenia </w:t>
      </w:r>
      <w:r>
        <w:rPr>
          <w:rFonts w:asciiTheme="minorHAnsi" w:hAnsiTheme="minorHAnsi" w:cstheme="minorHAnsi"/>
          <w:sz w:val="24"/>
          <w:szCs w:val="24"/>
        </w:rPr>
        <w:t>Zamawiającego.</w:t>
      </w:r>
    </w:p>
    <w:p w:rsidR="00106D19" w:rsidRDefault="00106D19" w:rsidP="00106D19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1.5. Wykonawca pokrywa koszty napraw, konserwacji oraz wymiany dzierżawionych pojemników w razie całkowitego ich zniszczenia lub kradzieży.</w:t>
      </w:r>
    </w:p>
    <w:p w:rsidR="00106D19" w:rsidRDefault="00106D19" w:rsidP="00106D19">
      <w:pPr>
        <w:spacing w:line="26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06D19" w:rsidRDefault="00106D19" w:rsidP="00106D19">
      <w:pPr>
        <w:spacing w:line="264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1.6. Odbiór odpadów komunalnych odbywać się będzie przy pomocy środków transportu, zachowując wszystkie wymogi </w:t>
      </w:r>
      <w:proofErr w:type="spellStart"/>
      <w:r>
        <w:rPr>
          <w:rFonts w:asciiTheme="minorHAnsi" w:hAnsiTheme="minorHAnsi" w:cstheme="minorHAnsi"/>
          <w:sz w:val="24"/>
          <w:szCs w:val="24"/>
        </w:rPr>
        <w:t>higieniczno</w:t>
      </w:r>
      <w:proofErr w:type="spellEnd"/>
      <w:r>
        <w:rPr>
          <w:rFonts w:asciiTheme="minorHAnsi" w:hAnsiTheme="minorHAnsi" w:cstheme="minorHAnsi"/>
          <w:sz w:val="24"/>
          <w:szCs w:val="24"/>
        </w:rPr>
        <w:t>–sanitarne obowiązujące w tym zakresie.</w:t>
      </w:r>
    </w:p>
    <w:p w:rsidR="00106D19" w:rsidRDefault="00106D19" w:rsidP="00106D19">
      <w:pPr>
        <w:spacing w:line="264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1.7. Wykonawca zobowiązuje się do podstawienia pojemników/kontenerów traktowanych jako prace dodatkowe w terminie do 12 h od zgłoszenia przedstawiciela Zamawiającego.             </w:t>
      </w:r>
    </w:p>
    <w:p w:rsidR="00106D19" w:rsidRDefault="00106D19" w:rsidP="00106D19">
      <w:pPr>
        <w:pStyle w:val="Textbody"/>
        <w:spacing w:after="0" w:line="264" w:lineRule="auto"/>
        <w:jc w:val="both"/>
        <w:rPr>
          <w:rFonts w:asciiTheme="minorHAnsi" w:hAnsiTheme="minorHAnsi" w:cstheme="minorHAnsi"/>
          <w:bCs/>
        </w:rPr>
      </w:pPr>
    </w:p>
    <w:p w:rsidR="00106D19" w:rsidRDefault="00106D19" w:rsidP="00106D19">
      <w:pPr>
        <w:pStyle w:val="Textbody"/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Wykonawca zobowiązany jest wykonywać zamówienie na zasadach i warunkach opisanych we Wzorze umowy stanowiącym </w:t>
      </w:r>
      <w:r>
        <w:rPr>
          <w:rFonts w:asciiTheme="minorHAnsi" w:hAnsiTheme="minorHAnsi" w:cstheme="minorHAnsi"/>
          <w:b/>
        </w:rPr>
        <w:t xml:space="preserve">załącznik </w:t>
      </w:r>
      <w:r>
        <w:rPr>
          <w:rFonts w:asciiTheme="minorHAnsi" w:hAnsiTheme="minorHAnsi" w:cstheme="minorHAnsi"/>
        </w:rPr>
        <w:t>do zapytania ofertowego.</w:t>
      </w:r>
    </w:p>
    <w:p w:rsidR="00106D19" w:rsidRDefault="00106D19" w:rsidP="00106D19">
      <w:pPr>
        <w:pStyle w:val="Tekstpodstawowy"/>
        <w:spacing w:line="264" w:lineRule="auto"/>
        <w:ind w:left="284"/>
        <w:jc w:val="both"/>
        <w:rPr>
          <w:rFonts w:asciiTheme="minorHAnsi" w:hAnsiTheme="minorHAnsi" w:cstheme="minorHAnsi"/>
          <w:b/>
          <w:szCs w:val="24"/>
        </w:rPr>
      </w:pPr>
    </w:p>
    <w:p w:rsidR="00106D19" w:rsidRDefault="00106D19" w:rsidP="00106D19">
      <w:pPr>
        <w:pStyle w:val="Tekstpodstawowy"/>
        <w:spacing w:line="264" w:lineRule="auto"/>
        <w:ind w:left="284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Główny Kod CPV:</w:t>
      </w:r>
    </w:p>
    <w:p w:rsidR="00106D19" w:rsidRDefault="00106D19" w:rsidP="00106D19">
      <w:pPr>
        <w:pStyle w:val="Tekstpodstawowy"/>
        <w:spacing w:line="264" w:lineRule="auto"/>
        <w:ind w:left="284"/>
        <w:jc w:val="both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90533000-2 Usługi gospodarki odpadami</w:t>
      </w:r>
    </w:p>
    <w:p w:rsidR="00106D19" w:rsidRDefault="00106D19" w:rsidP="00106D19">
      <w:pPr>
        <w:pStyle w:val="Tekstpodstawowy"/>
        <w:spacing w:line="264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Dodatkowe kody CPV:</w:t>
      </w:r>
    </w:p>
    <w:p w:rsidR="00106D19" w:rsidRDefault="00106D19" w:rsidP="00106D19">
      <w:pPr>
        <w:tabs>
          <w:tab w:val="left" w:pos="284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90500000-2 Usługi związane z odpadami komunalnymi</w:t>
      </w:r>
    </w:p>
    <w:p w:rsidR="00106D19" w:rsidRDefault="00106D19" w:rsidP="00106D19">
      <w:pPr>
        <w:tabs>
          <w:tab w:val="left" w:pos="284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90511000-2 Usługi wywozu odpadów</w:t>
      </w:r>
    </w:p>
    <w:p w:rsidR="00106D19" w:rsidRDefault="00106D19" w:rsidP="00106D19">
      <w:pPr>
        <w:tabs>
          <w:tab w:val="left" w:pos="284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90512000-9 Usługi transportu odpadów</w:t>
      </w:r>
    </w:p>
    <w:p w:rsidR="00106D19" w:rsidRDefault="00106D19" w:rsidP="00106D19">
      <w:pPr>
        <w:tabs>
          <w:tab w:val="left" w:pos="284"/>
        </w:tabs>
        <w:spacing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90514000-3 Usługi recyklingu odpadów</w:t>
      </w:r>
    </w:p>
    <w:p w:rsidR="00106D19" w:rsidRDefault="00106D19" w:rsidP="00106D19">
      <w:pPr>
        <w:pStyle w:val="Tekstpodstawowy"/>
        <w:spacing w:line="264" w:lineRule="auto"/>
        <w:ind w:left="284"/>
        <w:jc w:val="both"/>
        <w:rPr>
          <w:rFonts w:asciiTheme="minorHAnsi" w:hAnsiTheme="minorHAnsi" w:cstheme="minorHAnsi"/>
          <w:szCs w:val="24"/>
        </w:rPr>
      </w:pPr>
    </w:p>
    <w:p w:rsidR="00106D19" w:rsidRDefault="00106D19" w:rsidP="00106D19">
      <w:pPr>
        <w:numPr>
          <w:ilvl w:val="0"/>
          <w:numId w:val="3"/>
        </w:numPr>
        <w:overflowPunct/>
        <w:autoSpaceDE/>
        <w:adjustRightInd/>
        <w:spacing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art. 29 ust. 3a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Zamawiający </w:t>
      </w:r>
      <w:r>
        <w:rPr>
          <w:rFonts w:asciiTheme="minorHAnsi" w:hAnsiTheme="minorHAnsi" w:cstheme="minorHAnsi"/>
          <w:b/>
          <w:bCs/>
          <w:sz w:val="24"/>
          <w:szCs w:val="24"/>
        </w:rPr>
        <w:t>nie wymaga</w:t>
      </w:r>
      <w:r>
        <w:rPr>
          <w:rFonts w:asciiTheme="minorHAnsi" w:hAnsiTheme="minorHAnsi" w:cstheme="minorHAnsi"/>
          <w:sz w:val="24"/>
          <w:szCs w:val="24"/>
        </w:rPr>
        <w:t xml:space="preserve"> zatrudnienia przez Wykonawcę lub Podwykonawcę na podstawie umowy o pracę w rozumieniu przepisów ustawy z dnia 26 czerwca 1974 r. </w:t>
      </w:r>
      <w:r>
        <w:rPr>
          <w:rFonts w:asciiTheme="minorHAnsi" w:hAnsiTheme="minorHAnsi" w:cstheme="minorHAnsi"/>
          <w:iCs/>
          <w:sz w:val="24"/>
          <w:szCs w:val="24"/>
        </w:rPr>
        <w:t xml:space="preserve">Kodeks pracy </w:t>
      </w:r>
      <w:r>
        <w:rPr>
          <w:rFonts w:asciiTheme="minorHAnsi" w:hAnsiTheme="minorHAnsi" w:cstheme="minorHAnsi"/>
          <w:sz w:val="24"/>
          <w:szCs w:val="24"/>
        </w:rPr>
        <w:t>(Dz. U. z 2019 r. poz. 1040) osób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wykonujących czynności w zakresie realizacji zamówienia.</w:t>
      </w:r>
    </w:p>
    <w:p w:rsidR="00106D19" w:rsidRDefault="00106D19" w:rsidP="00106D19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15293" w:rsidRDefault="00415293" w:rsidP="00106D19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15293" w:rsidRDefault="00415293" w:rsidP="00106D19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15293" w:rsidRDefault="00415293" w:rsidP="00106D19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IV. SPOSÓB  I SKŁADANIA OFERT </w:t>
      </w: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Każdy Wykonawca może złożyć tylko jedną ofertę.</w:t>
      </w:r>
    </w:p>
    <w:p w:rsidR="00106D19" w:rsidRDefault="00106D19" w:rsidP="00106D1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nie dopuszcza możliwości składania ofert częściowych.</w:t>
      </w: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 Oferty z wypełnionym formularzem ofertowym specyfikacji należy składać                                       </w:t>
      </w: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w terminie  </w:t>
      </w:r>
      <w:r w:rsidR="00056AD3">
        <w:rPr>
          <w:rFonts w:asciiTheme="minorHAnsi" w:hAnsiTheme="minorHAnsi" w:cstheme="minorHAnsi"/>
          <w:b/>
          <w:sz w:val="24"/>
          <w:szCs w:val="24"/>
        </w:rPr>
        <w:t>do dnia 30</w:t>
      </w:r>
      <w:r>
        <w:rPr>
          <w:rFonts w:asciiTheme="minorHAnsi" w:hAnsiTheme="minorHAnsi" w:cstheme="minorHAnsi"/>
          <w:b/>
          <w:sz w:val="24"/>
          <w:szCs w:val="24"/>
        </w:rPr>
        <w:t xml:space="preserve"> grudnia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56AD3">
        <w:rPr>
          <w:rFonts w:asciiTheme="minorHAnsi" w:hAnsiTheme="minorHAnsi" w:cstheme="minorHAnsi"/>
          <w:b/>
          <w:sz w:val="24"/>
          <w:szCs w:val="24"/>
        </w:rPr>
        <w:t>2024</w:t>
      </w:r>
      <w:r>
        <w:rPr>
          <w:rFonts w:asciiTheme="minorHAnsi" w:hAnsiTheme="minorHAnsi" w:cstheme="minorHAnsi"/>
          <w:b/>
          <w:sz w:val="24"/>
          <w:szCs w:val="24"/>
        </w:rPr>
        <w:t>r</w:t>
      </w:r>
      <w:r w:rsidR="00056AD3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do godz. 10.00</w:t>
      </w:r>
      <w:r>
        <w:rPr>
          <w:rFonts w:asciiTheme="minorHAnsi" w:hAnsiTheme="minorHAnsi" w:cstheme="minorHAnsi"/>
          <w:sz w:val="24"/>
          <w:szCs w:val="24"/>
        </w:rPr>
        <w:t xml:space="preserve"> w formie elektronicznej                                      </w:t>
      </w: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za pośrednictwem platformy zakupowej Open </w:t>
      </w:r>
      <w:proofErr w:type="spellStart"/>
      <w:r>
        <w:rPr>
          <w:rFonts w:asciiTheme="minorHAnsi" w:hAnsiTheme="minorHAnsi" w:cstheme="minorHAnsi"/>
          <w:sz w:val="24"/>
          <w:szCs w:val="24"/>
        </w:rPr>
        <w:t>Nexus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                                                                             2. Oferty złożone po terminie nie będą brane pod uwagę.                                                              3. Oferta musi być napisana w języku polskim.                                                                       </w:t>
      </w: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Zamawiający udzieli zamówienia Wykonawcy , którego oferta odpowiada wszystkim  </w:t>
      </w:r>
    </w:p>
    <w:p w:rsidR="00106D19" w:rsidRDefault="00106D19" w:rsidP="00106D19">
      <w:pPr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    wymaganiom przestawionym w zapytaniu ofertowym i przedstawi najkorzystniejszą ofertę </w:t>
      </w: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    w </w:t>
      </w:r>
      <w:r>
        <w:rPr>
          <w:rFonts w:asciiTheme="minorHAnsi" w:hAnsiTheme="minorHAnsi" w:cstheme="minorHAnsi"/>
          <w:sz w:val="24"/>
          <w:szCs w:val="24"/>
        </w:rPr>
        <w:t xml:space="preserve">oparciu o kryteria wyboru określone w zapytaniu ofertowym .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>
        <w:rPr>
          <w:rFonts w:asciiTheme="minorHAnsi" w:hAnsiTheme="minorHAnsi" w:cstheme="minorHAnsi"/>
          <w:sz w:val="24"/>
          <w:szCs w:val="24"/>
        </w:rPr>
        <w:t xml:space="preserve">Otwarcie ofert nastąpi </w:t>
      </w:r>
      <w:r w:rsidR="00056AD3">
        <w:rPr>
          <w:rFonts w:asciiTheme="minorHAnsi" w:hAnsiTheme="minorHAnsi" w:cstheme="minorHAnsi"/>
          <w:b/>
          <w:sz w:val="24"/>
          <w:szCs w:val="24"/>
        </w:rPr>
        <w:t>30 grudnia 2024</w:t>
      </w:r>
      <w:r>
        <w:rPr>
          <w:rFonts w:asciiTheme="minorHAnsi" w:hAnsiTheme="minorHAnsi" w:cstheme="minorHAnsi"/>
          <w:b/>
          <w:sz w:val="24"/>
          <w:szCs w:val="24"/>
        </w:rPr>
        <w:t>r. o godz. 11.00</w:t>
      </w:r>
    </w:p>
    <w:p w:rsidR="00106D19" w:rsidRDefault="00106D19" w:rsidP="00106D19">
      <w:pPr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V. OPIS WARUNKÓW UDZIAŁU W</w:t>
      </w:r>
      <w:r>
        <w:rPr>
          <w:rFonts w:asciiTheme="minorHAnsi" w:hAnsiTheme="minorHAnsi" w:cstheme="minorHAnsi"/>
          <w:b/>
          <w:sz w:val="24"/>
          <w:szCs w:val="24"/>
        </w:rPr>
        <w:t xml:space="preserve"> POSTĘPOWANIU                                                                                            </w:t>
      </w:r>
    </w:p>
    <w:p w:rsidR="00106D19" w:rsidRDefault="00106D19" w:rsidP="00106D19">
      <w:pPr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postępowaniu mogą wziąć udział wykonawcy, którzy:</w:t>
      </w:r>
    </w:p>
    <w:p w:rsidR="00106D19" w:rsidRDefault="00106D19" w:rsidP="00106D19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Posiadają uprawnienia do wykonywania określonej działalności lub czynności, jeśli ustawy nakładają obowiązek posiadania takich uprawnień. </w:t>
      </w:r>
    </w:p>
    <w:p w:rsidR="00106D19" w:rsidRDefault="00106D19" w:rsidP="00106D19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Posiadają niezbędną wiedzę i doświadczenie oraz dysponują potencjałem technicznym i osobami zdolnymi do wykonywania zamówienia.</w:t>
      </w:r>
    </w:p>
    <w:p w:rsidR="00106D19" w:rsidRDefault="00106D19" w:rsidP="00106D19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Znajdują się w sytuacji ekonomicznej i finansowej zapewniającej wykonanie zamówienia.</w:t>
      </w:r>
    </w:p>
    <w:p w:rsidR="00106D19" w:rsidRDefault="00106D19" w:rsidP="00106D19">
      <w:pPr>
        <w:widowControl w:val="0"/>
        <w:numPr>
          <w:ilvl w:val="1"/>
          <w:numId w:val="6"/>
        </w:numPr>
        <w:tabs>
          <w:tab w:val="left" w:pos="1145"/>
        </w:tabs>
        <w:suppressAutoHyphens/>
        <w:overflowPunct/>
        <w:autoSpaceDE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Akceptują warunki zawarte w niniejszej specyfikacji i wzorze umowy.</w:t>
      </w:r>
    </w:p>
    <w:p w:rsidR="00106D19" w:rsidRDefault="00106D19" w:rsidP="00106D19">
      <w:pPr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ind w:firstLine="56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06D19" w:rsidRDefault="00106D19" w:rsidP="00106D1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  <w:lang w:val="de-DE"/>
        </w:rPr>
      </w:pPr>
      <w:r>
        <w:rPr>
          <w:rFonts w:asciiTheme="minorHAnsi" w:hAnsiTheme="minorHAnsi" w:cstheme="minorHAnsi"/>
          <w:b/>
          <w:sz w:val="28"/>
          <w:szCs w:val="28"/>
          <w:lang w:val="de-DE"/>
        </w:rPr>
        <w:t>TERMIN WYKONANIA ZAMÓWIENIA</w:t>
      </w: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  <w:lang w:val="de-DE"/>
        </w:rPr>
      </w:pP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wykona przedmiot zamówienia w terminie </w:t>
      </w:r>
      <w:r>
        <w:rPr>
          <w:rFonts w:asciiTheme="minorHAnsi" w:hAnsiTheme="minorHAnsi" w:cstheme="minorHAnsi"/>
          <w:b/>
          <w:sz w:val="24"/>
          <w:szCs w:val="24"/>
        </w:rPr>
        <w:t xml:space="preserve">od dnia podpisania umowy </w:t>
      </w: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2D2CEB">
        <w:rPr>
          <w:rFonts w:asciiTheme="minorHAnsi" w:hAnsiTheme="minorHAnsi" w:cstheme="minorHAnsi"/>
          <w:b/>
          <w:sz w:val="24"/>
          <w:szCs w:val="24"/>
          <w:u w:val="single"/>
        </w:rPr>
        <w:t>dnia 31 grudnia 2025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r.</w:t>
      </w: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06D19" w:rsidRDefault="00106D19" w:rsidP="00106D1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KRYTERIA OCENY OFERT</w:t>
      </w:r>
    </w:p>
    <w:p w:rsidR="00106D19" w:rsidRDefault="00106D19" w:rsidP="00106D19">
      <w:pPr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Wybór najkorzystniejszej oferty nastąpi na podstawie kryterium </w:t>
      </w:r>
      <w:r>
        <w:rPr>
          <w:rFonts w:asciiTheme="minorHAnsi" w:hAnsiTheme="minorHAnsi" w:cstheme="minorHAnsi"/>
          <w:b/>
          <w:sz w:val="24"/>
          <w:szCs w:val="24"/>
        </w:rPr>
        <w:t>– cena 100%.</w:t>
      </w:r>
    </w:p>
    <w:p w:rsidR="00106D19" w:rsidRDefault="00106D19" w:rsidP="00106D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TERMIN ZWIĄZANIA OFERTĄ</w:t>
      </w:r>
    </w:p>
    <w:p w:rsidR="00106D19" w:rsidRDefault="00106D19" w:rsidP="00106D1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D19" w:rsidRDefault="00106D19" w:rsidP="00106D19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związany jest złożoną ofertą przez okres 30 dni od dnia wyznaczonego jako termin składania ofert.</w:t>
      </w:r>
    </w:p>
    <w:p w:rsidR="00106D19" w:rsidRDefault="00106D19" w:rsidP="00106D19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Dzień składania ofert jest pierwszym dniem związania złożoną ofertą.</w:t>
      </w:r>
    </w:p>
    <w:p w:rsidR="00106D19" w:rsidRDefault="00106D19" w:rsidP="00106D1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06D19" w:rsidRDefault="00106D19" w:rsidP="00106D1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06D19" w:rsidRDefault="00106D19" w:rsidP="00106D19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INNE WYMAGANIA I WARUNKI</w:t>
      </w:r>
    </w:p>
    <w:p w:rsidR="00106D19" w:rsidRDefault="00106D19" w:rsidP="00106D19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oferty Wykonawca dołączy następujące dokumenty:</w:t>
      </w:r>
    </w:p>
    <w:p w:rsidR="00106D19" w:rsidRDefault="00106D19" w:rsidP="00106D19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pStyle w:val="Tekstpodstawowy"/>
        <w:widowControl w:val="0"/>
        <w:numPr>
          <w:ilvl w:val="0"/>
          <w:numId w:val="10"/>
        </w:numPr>
        <w:tabs>
          <w:tab w:val="left" w:pos="567"/>
        </w:tabs>
        <w:suppressAutoHyphens/>
        <w:overflowPunct/>
        <w:autoSpaceDE/>
        <w:adjustRightInd/>
        <w:ind w:left="567" w:hanging="283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kserokopię aktualnego odpisu z właściwego rejestru KRS albo kserokopię aktualnego  zaświadczenia o wpisie do ewidencji działalności gospodarczej – potwierdzoną                                  za zgodność z oryginałem.</w:t>
      </w:r>
    </w:p>
    <w:p w:rsidR="00106D19" w:rsidRDefault="00106D19" w:rsidP="00106D19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numPr>
          <w:ilvl w:val="0"/>
          <w:numId w:val="9"/>
        </w:numPr>
        <w:overflowPunct/>
        <w:autoSpaceDE/>
        <w:adjustRightInd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Umowa z wybranym Wykonawcą zostanie zawarta zgodnie ze wzorem umowy załączonym do niniejszego zaproszenia, na wyżej wymienionych warunkach, w miejscu i terminie wskazanym przez Zamawiającego w zawiadomieniu o wyborze oferty. </w:t>
      </w:r>
    </w:p>
    <w:p w:rsidR="00106D19" w:rsidRDefault="00106D19" w:rsidP="00106D19">
      <w:pPr>
        <w:overflowPunct/>
        <w:autoSpaceDE/>
        <w:adjustRightInd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Osoba uprawniona do kontaktów z wykonawcami: Marian Wieczorek,                                          tel./fax: 68 4750 966.</w:t>
      </w:r>
    </w:p>
    <w:p w:rsidR="00106D19" w:rsidRDefault="00106D19" w:rsidP="00106D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niniejszego zamówienia nie stosuje się przepisów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ustawy z dnia 11 września 2019r. </w:t>
      </w:r>
      <w:r w:rsidR="002D2CEB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</w:t>
      </w:r>
      <w:bookmarkStart w:id="5" w:name="_GoBack"/>
      <w:bookmarkEnd w:id="5"/>
      <w:r>
        <w:rPr>
          <w:rFonts w:asciiTheme="minorHAnsi" w:hAnsiTheme="minorHAnsi" w:cstheme="minorHAnsi"/>
          <w:color w:val="000000"/>
          <w:sz w:val="24"/>
          <w:szCs w:val="24"/>
        </w:rPr>
        <w:t>Prawo zamówień publicznych (Dz. U. z 2021 r. poz. 1129 ze zm.)</w:t>
      </w:r>
    </w:p>
    <w:p w:rsidR="00106D19" w:rsidRDefault="00106D19" w:rsidP="00106D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  <w:u w:val="single"/>
        </w:rPr>
        <w:t>W załączeniu:</w:t>
      </w:r>
    </w:p>
    <w:p w:rsidR="00106D19" w:rsidRDefault="00106D19" w:rsidP="00106D1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 Formularz ofertowy</w:t>
      </w:r>
    </w:p>
    <w:p w:rsidR="00106D19" w:rsidRDefault="00106D19" w:rsidP="00106D1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 Wzór umowy</w:t>
      </w: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>
      <w:pPr>
        <w:rPr>
          <w:rFonts w:asciiTheme="minorHAnsi" w:hAnsiTheme="minorHAnsi" w:cstheme="minorHAnsi"/>
          <w:sz w:val="24"/>
          <w:szCs w:val="24"/>
        </w:rPr>
      </w:pPr>
    </w:p>
    <w:p w:rsidR="00106D19" w:rsidRDefault="00106D19" w:rsidP="00106D19"/>
    <w:p w:rsidR="00106D19" w:rsidRDefault="00106D19" w:rsidP="00106D19"/>
    <w:p w:rsidR="00862021" w:rsidRDefault="00862021"/>
    <w:sectPr w:rsidR="0086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DCC62AF2"/>
    <w:name w:val="WW8Num8"/>
    <w:lvl w:ilvl="0">
      <w:start w:val="4"/>
      <w:numFmt w:val="upperRoman"/>
      <w:lvlText w:val="%1."/>
      <w:lvlJc w:val="left"/>
      <w:pPr>
        <w:tabs>
          <w:tab w:val="num" w:pos="785"/>
        </w:tabs>
        <w:ind w:left="785" w:hanging="720"/>
      </w:p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" w15:restartNumberingAfterBreak="0">
    <w:nsid w:val="10B64998"/>
    <w:multiLevelType w:val="hybridMultilevel"/>
    <w:tmpl w:val="1492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A4ACD"/>
    <w:multiLevelType w:val="multilevel"/>
    <w:tmpl w:val="F934DE7E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3" w15:restartNumberingAfterBreak="0">
    <w:nsid w:val="32064496"/>
    <w:multiLevelType w:val="hybridMultilevel"/>
    <w:tmpl w:val="34786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47A31"/>
    <w:multiLevelType w:val="multilevel"/>
    <w:tmpl w:val="801C5A9A"/>
    <w:lvl w:ilvl="0">
      <w:start w:val="1"/>
      <w:numFmt w:val="decimal"/>
      <w:lvlText w:val="%1."/>
      <w:lvlJc w:val="left"/>
      <w:pPr>
        <w:ind w:left="24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4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abstractNum w:abstractNumId="5" w15:restartNumberingAfterBreak="0">
    <w:nsid w:val="3FB679C1"/>
    <w:multiLevelType w:val="hybridMultilevel"/>
    <w:tmpl w:val="50567600"/>
    <w:lvl w:ilvl="0" w:tplc="E25EB8E8">
      <w:start w:val="6"/>
      <w:numFmt w:val="upperRoman"/>
      <w:lvlText w:val="%1."/>
      <w:lvlJc w:val="left"/>
      <w:pPr>
        <w:ind w:left="785" w:hanging="720"/>
      </w:p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>
      <w:start w:val="1"/>
      <w:numFmt w:val="lowerRoman"/>
      <w:lvlText w:val="%3."/>
      <w:lvlJc w:val="right"/>
      <w:pPr>
        <w:ind w:left="1865" w:hanging="180"/>
      </w:pPr>
    </w:lvl>
    <w:lvl w:ilvl="3" w:tplc="0415000F">
      <w:start w:val="1"/>
      <w:numFmt w:val="decimal"/>
      <w:lvlText w:val="%4."/>
      <w:lvlJc w:val="left"/>
      <w:pPr>
        <w:ind w:left="2585" w:hanging="360"/>
      </w:pPr>
    </w:lvl>
    <w:lvl w:ilvl="4" w:tplc="04150019">
      <w:start w:val="1"/>
      <w:numFmt w:val="lowerLetter"/>
      <w:lvlText w:val="%5."/>
      <w:lvlJc w:val="left"/>
      <w:pPr>
        <w:ind w:left="3305" w:hanging="360"/>
      </w:pPr>
    </w:lvl>
    <w:lvl w:ilvl="5" w:tplc="0415001B">
      <w:start w:val="1"/>
      <w:numFmt w:val="lowerRoman"/>
      <w:lvlText w:val="%6."/>
      <w:lvlJc w:val="right"/>
      <w:pPr>
        <w:ind w:left="4025" w:hanging="180"/>
      </w:pPr>
    </w:lvl>
    <w:lvl w:ilvl="6" w:tplc="0415000F">
      <w:start w:val="1"/>
      <w:numFmt w:val="decimal"/>
      <w:lvlText w:val="%7."/>
      <w:lvlJc w:val="left"/>
      <w:pPr>
        <w:ind w:left="4745" w:hanging="360"/>
      </w:pPr>
    </w:lvl>
    <w:lvl w:ilvl="7" w:tplc="04150019">
      <w:start w:val="1"/>
      <w:numFmt w:val="lowerLetter"/>
      <w:lvlText w:val="%8."/>
      <w:lvlJc w:val="left"/>
      <w:pPr>
        <w:ind w:left="5465" w:hanging="360"/>
      </w:pPr>
    </w:lvl>
    <w:lvl w:ilvl="8" w:tplc="0415001B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5FA3435E"/>
    <w:multiLevelType w:val="multilevel"/>
    <w:tmpl w:val="12267E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3CC1977"/>
    <w:multiLevelType w:val="hybridMultilevel"/>
    <w:tmpl w:val="29786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B26A5C"/>
    <w:multiLevelType w:val="hybridMultilevel"/>
    <w:tmpl w:val="30661276"/>
    <w:lvl w:ilvl="0" w:tplc="8728A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E3358"/>
    <w:multiLevelType w:val="hybridMultilevel"/>
    <w:tmpl w:val="7BCCA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CE"/>
    <w:rsid w:val="00056AD3"/>
    <w:rsid w:val="00106D19"/>
    <w:rsid w:val="002D2CEB"/>
    <w:rsid w:val="00415293"/>
    <w:rsid w:val="00862021"/>
    <w:rsid w:val="008C40CE"/>
    <w:rsid w:val="008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D423-89DD-46D8-A036-13FEE993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D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6D19"/>
    <w:pPr>
      <w:keepNext/>
      <w:jc w:val="both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D19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semiHidden/>
    <w:unhideWhenUsed/>
    <w:rsid w:val="00106D19"/>
    <w:pPr>
      <w:widowControl w:val="0"/>
      <w:suppressAutoHyphens/>
      <w:overflowPunct/>
      <w:autoSpaceDE/>
      <w:autoSpaceDN/>
      <w:adjustRightInd/>
      <w:jc w:val="both"/>
    </w:pPr>
    <w:rPr>
      <w:rFonts w:cs="Arial Narrow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06D19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6D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6D19"/>
    <w:pPr>
      <w:ind w:left="720"/>
      <w:contextualSpacing/>
    </w:pPr>
  </w:style>
  <w:style w:type="paragraph" w:customStyle="1" w:styleId="Textbody">
    <w:name w:val="Text body"/>
    <w:basedOn w:val="Normalny"/>
    <w:rsid w:val="00106D19"/>
    <w:pPr>
      <w:suppressAutoHyphens/>
      <w:overflowPunct/>
      <w:autoSpaceDE/>
      <w:adjustRightInd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106D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1281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2024-12-16T07:47:00Z</dcterms:created>
  <dcterms:modified xsi:type="dcterms:W3CDTF">2024-12-16T08:00:00Z</dcterms:modified>
</cp:coreProperties>
</file>