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5.1 </w:t>
      </w:r>
      <w:proofErr w:type="spellStart"/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proofErr w:type="spellEnd"/>
    </w:p>
    <w:p w:rsidR="007336C4" w:rsidRPr="007336C4" w:rsidRDefault="007336C4" w:rsidP="0054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</w:t>
      </w:r>
    </w:p>
    <w:p w:rsidR="007336C4" w:rsidRPr="007336C4" w:rsidRDefault="007336C4" w:rsidP="00733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SPEŁNIANIA PARAMETRÓW TECHNICZNYCH</w:t>
      </w:r>
    </w:p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"/>
        <w:gridCol w:w="2581"/>
        <w:gridCol w:w="5510"/>
        <w:gridCol w:w="2349"/>
        <w:gridCol w:w="2342"/>
      </w:tblGrid>
      <w:tr w:rsidR="007336C4" w:rsidRPr="007336C4" w:rsidTr="00892A14">
        <w:trPr>
          <w:trHeight w:val="303"/>
        </w:trPr>
        <w:tc>
          <w:tcPr>
            <w:tcW w:w="578" w:type="dxa"/>
            <w:shd w:val="pct10" w:color="auto" w:fill="auto"/>
            <w:vAlign w:val="center"/>
          </w:tcPr>
          <w:p w:rsidR="007336C4" w:rsidRPr="007336C4" w:rsidRDefault="007336C4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3" w:type="dxa"/>
            <w:gridSpan w:val="2"/>
            <w:shd w:val="pct10" w:color="auto" w:fill="auto"/>
            <w:vAlign w:val="center"/>
          </w:tcPr>
          <w:p w:rsidR="007336C4" w:rsidRPr="007336C4" w:rsidRDefault="007336C4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Urządzenia/ podzespół</w:t>
            </w:r>
          </w:p>
        </w:tc>
        <w:tc>
          <w:tcPr>
            <w:tcW w:w="5510" w:type="dxa"/>
            <w:shd w:val="pct10" w:color="auto" w:fill="auto"/>
            <w:vAlign w:val="center"/>
          </w:tcPr>
          <w:p w:rsidR="007336C4" w:rsidRPr="007336C4" w:rsidRDefault="007336C4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minimalne</w:t>
            </w:r>
          </w:p>
        </w:tc>
        <w:tc>
          <w:tcPr>
            <w:tcW w:w="2349" w:type="dxa"/>
            <w:shd w:val="pct10" w:color="auto" w:fill="auto"/>
            <w:vAlign w:val="center"/>
          </w:tcPr>
          <w:p w:rsidR="007336C4" w:rsidRDefault="007336C4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Spełnia</w:t>
            </w:r>
            <w:r w:rsidR="00C3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C37F11" w:rsidRDefault="00C37F11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/ NIE</w:t>
            </w:r>
          </w:p>
          <w:p w:rsidR="00C37F11" w:rsidRPr="007336C4" w:rsidRDefault="00C37F11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(należy wypełnić kolumnę)</w:t>
            </w:r>
          </w:p>
        </w:tc>
        <w:tc>
          <w:tcPr>
            <w:tcW w:w="2342" w:type="dxa"/>
            <w:tcBorders>
              <w:bottom w:val="single" w:sz="4" w:space="0" w:color="auto"/>
              <w:tl2br w:val="nil"/>
              <w:tr2bl w:val="nil"/>
            </w:tcBorders>
            <w:shd w:val="pct10" w:color="auto" w:fill="auto"/>
            <w:vAlign w:val="center"/>
          </w:tcPr>
          <w:p w:rsidR="007336C4" w:rsidRDefault="007336C4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Producent/ marka/typ/kod producenta</w:t>
            </w:r>
          </w:p>
          <w:p w:rsidR="00C37F11" w:rsidRPr="007336C4" w:rsidRDefault="00C37F11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(wypełnia Wykonawca)</w:t>
            </w:r>
          </w:p>
        </w:tc>
      </w:tr>
      <w:tr w:rsidR="007336C4" w:rsidRPr="007336C4" w:rsidTr="00D44B7A">
        <w:trPr>
          <w:trHeight w:val="1547"/>
        </w:trPr>
        <w:tc>
          <w:tcPr>
            <w:tcW w:w="590" w:type="dxa"/>
            <w:gridSpan w:val="2"/>
            <w:vMerge w:val="restart"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1" w:type="dxa"/>
            <w:vMerge w:val="restart"/>
          </w:tcPr>
          <w:p w:rsidR="007336C4" w:rsidRPr="007336C4" w:rsidRDefault="007336C4" w:rsidP="007336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Siłownia telekomunikacyjna prostownikowa w budynku  KWP </w:t>
            </w:r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br/>
              <w:t>w Białymstoku  przy ul. Sienkiewicza 65</w:t>
            </w: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54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Deklaracja zgodności z dyrektywami Unii Europejskiej CE 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EMC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(kompatybilności elektromagnetycznej) oraz spełnia normy: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PN-T-83102, PN-T-83103, PN-T-83104</w:t>
            </w:r>
            <w:r w:rsidR="00C37F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lub równoważne</w:t>
            </w:r>
          </w:p>
        </w:tc>
        <w:tc>
          <w:tcPr>
            <w:tcW w:w="2349" w:type="dxa"/>
          </w:tcPr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6C4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………..…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7E2BAF">
        <w:trPr>
          <w:trHeight w:val="701"/>
        </w:trPr>
        <w:tc>
          <w:tcPr>
            <w:tcW w:w="590" w:type="dxa"/>
            <w:gridSpan w:val="2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733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33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Podstawowe parametry siłowni prostownikowej 48V DC: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wejściowe trójfazowe - 230/400V/50Hz -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zanik napięcia jednej lub dwóch faz nie powoduje wyłączenia z pracy całej siłowni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wyjściowa – minimum 64 kW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prostownikowa zapewnia współpracę z siłownią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inwerterową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SPH-80/40kVA 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układzie buforowym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prostownikowa współpracuje 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dwoma torami baterii akumu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latorów  48V: 2x 24 </w:t>
            </w:r>
            <w:proofErr w:type="spellStart"/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OPzV</w:t>
            </w:r>
            <w:proofErr w:type="spellEnd"/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1000Ah,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siłowni ≥91%,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jednofazowe moduły prostownikowe pracujące na różnych fazach,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równoległa praca modułów prostownikowych,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moduły prostownikowe:</w:t>
            </w:r>
          </w:p>
          <w:p w:rsidR="007336C4" w:rsidRPr="007336C4" w:rsidRDefault="007336C4" w:rsidP="007E2BA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0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moc - max. 6 kW,</w:t>
            </w:r>
          </w:p>
          <w:p w:rsidR="007336C4" w:rsidRPr="007336C4" w:rsidRDefault="007336C4" w:rsidP="007E2BA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0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instalacja prostownika hot–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swap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E2BA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0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informowanie o stanie: praca/awaria na panelu frontowym,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równomierne obciążenie faz sieci niskiego napięcia AC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znamionowe napięcie wyjściowe: 48V DC,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charakterystyka wyjściowa modułów – UPI,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aktywny podział prądu obciążenia zespołów prostownikowych,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zarządzanie energią pobieraną przez zespoły prostownikowe,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układ pomiaru prądu zbiorczego baterii 1, baterii 2 i odbiorów,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zabezpieczenie przeciwzwarciowe i nadnapięciowe,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układ ładowania i rozładowania dozorowego baterii,</w:t>
            </w:r>
          </w:p>
          <w:p w:rsidR="007336C4" w:rsidRPr="007336C4" w:rsidRDefault="007336C4" w:rsidP="007336C4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czujnik temperatury:</w:t>
            </w:r>
          </w:p>
          <w:p w:rsidR="007336C4" w:rsidRPr="007336C4" w:rsidRDefault="007336C4" w:rsidP="007336C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993"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baterii do kompensacji napięcia buforowania,</w:t>
            </w:r>
          </w:p>
          <w:p w:rsidR="007336C4" w:rsidRPr="007336C4" w:rsidRDefault="007336C4" w:rsidP="007336C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993"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pomieszczeniu technicznym,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pole dystrybucji DC: zabezpieczenia typu „S” </w:t>
            </w:r>
            <w:r w:rsidR="007E2B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NH00,</w:t>
            </w:r>
          </w:p>
          <w:p w:rsidR="007336C4" w:rsidRPr="007336C4" w:rsidRDefault="007336C4" w:rsidP="007E2BAF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864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S: C32 - 2 szt., C25 - 2 szt., C20 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C16 - 2 szt.</w:t>
            </w:r>
          </w:p>
          <w:p w:rsidR="007336C4" w:rsidRPr="007336C4" w:rsidRDefault="007336C4" w:rsidP="007E2BAF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864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NH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00: 100A - 2 szt., 80A - 2 szt., 63A – 2 szt., 40A -</w:t>
            </w:r>
            <w:r w:rsidR="007E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wymiany zabezpieczeń od przodu w sposób gwarantujący bezpieczeństwo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programowalny rozłącznik głębokiego rozładowania baterii,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układ automatycznego odłączania baterii – ochrona przed głębokim rozładowaniem baterii - wyłącznik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RGR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zabezpieczenie odbiorcze 48V DC typu NH-3 z kontrolą stanu do zasilania siłowni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inwertorowej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SPH-80 230V/40kVA,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zabezpieczenie każdego z dwóch torów bateryjnych - typu NH-3 z kontrolą stanu.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min. 5 wyjść alarmowych w postaci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bezpotencjałowych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styków przekaźnika.</w:t>
            </w:r>
          </w:p>
          <w:p w:rsidR="007336C4" w:rsidRPr="007336C4" w:rsidRDefault="007336C4" w:rsidP="007336C4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Wszystkie elementy siłowni fabrycznie nowe – rok produkcji nie wcześniej niż 2021.</w:t>
            </w:r>
          </w:p>
        </w:tc>
        <w:tc>
          <w:tcPr>
            <w:tcW w:w="2349" w:type="dxa"/>
          </w:tcPr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6C4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2342" w:type="dxa"/>
            <w:tcBorders>
              <w:bottom w:val="single" w:sz="4" w:space="0" w:color="auto"/>
              <w:tl2br w:val="nil"/>
              <w:tr2bl w:val="nil"/>
            </w:tcBorders>
          </w:tcPr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…………………...</w:t>
            </w:r>
          </w:p>
        </w:tc>
      </w:tr>
      <w:tr w:rsidR="007336C4" w:rsidRPr="007336C4" w:rsidTr="007E2BAF">
        <w:trPr>
          <w:trHeight w:val="2256"/>
        </w:trPr>
        <w:tc>
          <w:tcPr>
            <w:tcW w:w="590" w:type="dxa"/>
            <w:gridSpan w:val="2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7336C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Siłownia prostownikowa zapewnia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336C4" w:rsidRPr="007336C4" w:rsidRDefault="007336C4" w:rsidP="007336C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Funkcje konserwujące baterii: ładowanie forsujące, wyrównawcze oraz test baterii.</w:t>
            </w:r>
          </w:p>
          <w:p w:rsidR="007336C4" w:rsidRPr="007336C4" w:rsidRDefault="007336C4" w:rsidP="007336C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dodatkowe moduły zwiększające obciążalność siłowni o min. 50% (przy uwzględnieniu nadmiarowości n+1) jedynie poprzez włożenie dodatkowych modułów max. 6 kW typu hot-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swap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349" w:type="dxa"/>
          </w:tcPr>
          <w:p w:rsid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892A14">
        <w:trPr>
          <w:trHeight w:val="303"/>
        </w:trPr>
        <w:tc>
          <w:tcPr>
            <w:tcW w:w="590" w:type="dxa"/>
            <w:gridSpan w:val="2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7336C4">
            <w:pPr>
              <w:spacing w:after="0" w:line="240" w:lineRule="auto"/>
              <w:ind w:left="284" w:right="-4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Funkcje sterownika mikroprocesorowego siłowni.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Sterowanie pracą i konfigurowanie parametrów siłowni lokalne i zdalne, kontrolowanie stanów alarmowych systemu zasilania.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Pomiar napięcia i prądów wyjściowych poszczególnych prostowników.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Pomiar napięć i prądów baterii z archiwizacją wyników w sterowniku.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Temperaturowa kompensacja napięcia wyjściowego prostowników.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Zarządzanie mocą zespołów prostownikowych.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Ograniczanie prądu ładowania baterii akumulatorów.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Automatyczne przekazywanie informacji o parametrach i stanach alarmowych siłowni do istniejących systemów nadzoru bez dodatkowych, pośrednich modułów sterownikowych.,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Automatyczny odczyt stanu obiektu o zadanej porze.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Komunikacja ze stanowiskiem zarządzania i administracji poprzez sieć LAN wykorzystując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protokół IP w standardzie Ethernet (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SNMP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Pomiar temperatury baterii oraz w pomieszczeniu technicznym.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Lokalny zapis i odczyt zdarzeń z własnej pamięci.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Dostęp do menu sterownika chroniony hasłem (z wyjątkiem dostępu do odczytu parametrów bieżących pracy siłowni i historii zdarzeń).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Wymuszanie samoczynnego ładowania baterii.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Kontrola przepalenia zabezpieczeń bateryjnych oraz odbiorczych.</w:t>
            </w:r>
          </w:p>
          <w:p w:rsidR="007336C4" w:rsidRPr="007336C4" w:rsidRDefault="007336C4" w:rsidP="007336C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Wszystkie komunikaty wyświetlane lokalnie w języku polskim</w:t>
            </w:r>
          </w:p>
        </w:tc>
        <w:tc>
          <w:tcPr>
            <w:tcW w:w="2349" w:type="dxa"/>
          </w:tcPr>
          <w:p w:rsid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…………………...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892A14">
        <w:trPr>
          <w:trHeight w:val="303"/>
        </w:trPr>
        <w:tc>
          <w:tcPr>
            <w:tcW w:w="590" w:type="dxa"/>
            <w:gridSpan w:val="2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7336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siłowni prostownikowej monitorowane w zdalnym nadzorze:</w:t>
            </w:r>
          </w:p>
          <w:p w:rsidR="007336C4" w:rsidRPr="007336C4" w:rsidRDefault="007336C4" w:rsidP="007336C4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 i prąd wyjściowy DC, </w:t>
            </w:r>
          </w:p>
          <w:p w:rsidR="007336C4" w:rsidRPr="007336C4" w:rsidRDefault="007336C4" w:rsidP="007336C4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pracy/awarii konkretnego prostownika, </w:t>
            </w:r>
          </w:p>
          <w:p w:rsidR="007336C4" w:rsidRPr="007336C4" w:rsidRDefault="007336C4" w:rsidP="007336C4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prądu i napięcia i temperatury każdego prostownika, </w:t>
            </w:r>
          </w:p>
          <w:p w:rsidR="007336C4" w:rsidRPr="007336C4" w:rsidRDefault="007336C4" w:rsidP="007336C4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prądu ładowania baterii, temperatury baterii, </w:t>
            </w:r>
          </w:p>
          <w:p w:rsidR="007336C4" w:rsidRPr="007336C4" w:rsidRDefault="007336C4" w:rsidP="007336C4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alarmy pilne i niepilne siłowni prostownikowej ze szczegółową identyfikacją alarmu, </w:t>
            </w:r>
          </w:p>
          <w:p w:rsidR="007336C4" w:rsidRPr="007336C4" w:rsidRDefault="007336C4" w:rsidP="007336C4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 zdalnego nadzoru umożliwia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7336C4" w:rsidRPr="007336C4" w:rsidRDefault="007336C4" w:rsidP="007336C4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zdalne testy baterii, </w:t>
            </w:r>
          </w:p>
          <w:p w:rsidR="007336C4" w:rsidRPr="007336C4" w:rsidRDefault="007336C4" w:rsidP="007336C4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wywołanie i zatrzymanie w dowolnym momencie takiego testu baterii. </w:t>
            </w:r>
          </w:p>
          <w:p w:rsidR="007336C4" w:rsidRPr="007336C4" w:rsidRDefault="007336C4" w:rsidP="007336C4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wywołanie i zatrzymanie w dowolnym momencie doładowania baterii napięciem podwyższonym.</w:t>
            </w:r>
          </w:p>
          <w:p w:rsidR="007336C4" w:rsidRPr="007336C4" w:rsidRDefault="007336C4" w:rsidP="007336C4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historii alarmów.</w:t>
            </w:r>
          </w:p>
          <w:p w:rsidR="007336C4" w:rsidRPr="007336C4" w:rsidRDefault="007336C4" w:rsidP="007336C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</w:tcPr>
          <w:p w:rsid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2BAF" w:rsidRDefault="007E2BAF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BAF" w:rsidRDefault="007E2BAF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BAF" w:rsidRDefault="007E2BAF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BAF" w:rsidRDefault="007E2BAF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BAF" w:rsidRDefault="007E2BAF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5.2 </w:t>
      </w:r>
      <w:proofErr w:type="spellStart"/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proofErr w:type="spellEnd"/>
    </w:p>
    <w:p w:rsidR="007336C4" w:rsidRPr="007336C4" w:rsidRDefault="007336C4" w:rsidP="0054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2</w:t>
      </w:r>
    </w:p>
    <w:p w:rsidR="007336C4" w:rsidRPr="007336C4" w:rsidRDefault="007336C4" w:rsidP="00733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SPEŁNIANIA PARAMETRÓW TECHNICZNYCH</w:t>
      </w:r>
    </w:p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"/>
        <w:gridCol w:w="2581"/>
        <w:gridCol w:w="5510"/>
        <w:gridCol w:w="2349"/>
        <w:gridCol w:w="2342"/>
      </w:tblGrid>
      <w:tr w:rsidR="00C37F11" w:rsidRPr="007336C4" w:rsidTr="00892A14">
        <w:trPr>
          <w:trHeight w:val="303"/>
        </w:trPr>
        <w:tc>
          <w:tcPr>
            <w:tcW w:w="578" w:type="dxa"/>
            <w:shd w:val="pct10" w:color="auto" w:fill="auto"/>
            <w:vAlign w:val="center"/>
          </w:tcPr>
          <w:p w:rsidR="00C37F11" w:rsidRPr="007336C4" w:rsidRDefault="00C37F11" w:rsidP="00892A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3" w:type="dxa"/>
            <w:gridSpan w:val="2"/>
            <w:shd w:val="pct10" w:color="auto" w:fill="auto"/>
            <w:vAlign w:val="center"/>
          </w:tcPr>
          <w:p w:rsidR="00C37F11" w:rsidRPr="007336C4" w:rsidRDefault="00C37F11" w:rsidP="00892A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Urządzenia/ podzespół</w:t>
            </w:r>
          </w:p>
        </w:tc>
        <w:tc>
          <w:tcPr>
            <w:tcW w:w="5510" w:type="dxa"/>
            <w:shd w:val="pct10" w:color="auto" w:fill="auto"/>
            <w:vAlign w:val="center"/>
          </w:tcPr>
          <w:p w:rsidR="00C37F11" w:rsidRPr="007336C4" w:rsidRDefault="00C37F11" w:rsidP="00892A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minimalne</w:t>
            </w:r>
          </w:p>
        </w:tc>
        <w:tc>
          <w:tcPr>
            <w:tcW w:w="2349" w:type="dxa"/>
            <w:shd w:val="pct10" w:color="auto" w:fill="auto"/>
            <w:vAlign w:val="center"/>
          </w:tcPr>
          <w:p w:rsidR="00C37F11" w:rsidRDefault="00C37F11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C37F11" w:rsidRDefault="00C37F11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/ NIE</w:t>
            </w:r>
          </w:p>
          <w:p w:rsidR="00C37F11" w:rsidRPr="007336C4" w:rsidRDefault="00C37F11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(należy wypełnić kolumnę)</w:t>
            </w:r>
          </w:p>
        </w:tc>
        <w:tc>
          <w:tcPr>
            <w:tcW w:w="2342" w:type="dxa"/>
            <w:tcBorders>
              <w:bottom w:val="single" w:sz="4" w:space="0" w:color="auto"/>
              <w:tl2br w:val="nil"/>
              <w:tr2bl w:val="nil"/>
            </w:tcBorders>
            <w:shd w:val="pct10" w:color="auto" w:fill="auto"/>
            <w:vAlign w:val="center"/>
          </w:tcPr>
          <w:p w:rsidR="00C37F11" w:rsidRDefault="00C37F11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Producent/ marka/typ/kod producenta</w:t>
            </w:r>
          </w:p>
          <w:p w:rsidR="00C37F11" w:rsidRPr="007336C4" w:rsidRDefault="00C37F11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(wypełnia Wykonawca)</w:t>
            </w:r>
          </w:p>
        </w:tc>
      </w:tr>
      <w:tr w:rsidR="007336C4" w:rsidRPr="007336C4" w:rsidTr="00892A14">
        <w:trPr>
          <w:trHeight w:val="303"/>
        </w:trPr>
        <w:tc>
          <w:tcPr>
            <w:tcW w:w="590" w:type="dxa"/>
            <w:gridSpan w:val="2"/>
            <w:vMerge w:val="restart"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1" w:type="dxa"/>
            <w:vMerge w:val="restart"/>
          </w:tcPr>
          <w:p w:rsidR="007336C4" w:rsidRPr="007336C4" w:rsidRDefault="007336C4" w:rsidP="00892A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Siłownia telekomunikacyjna prostownikowa w budynku 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KMP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br/>
              <w:t>w Łomży przy ul. Wojska Polskiego 9</w:t>
            </w: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8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Deklaracja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zgodności z dyrektywami Unii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Europejskiej CE 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EMC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(kompatybilności elektromagnetycznej) oraz spełnia normy: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PN-T-83102, PN-T-83103, PN-T-83104</w:t>
            </w:r>
            <w:r w:rsidR="00D4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lub równoważne</w:t>
            </w: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7336C4">
        <w:trPr>
          <w:trHeight w:val="560"/>
        </w:trPr>
        <w:tc>
          <w:tcPr>
            <w:tcW w:w="590" w:type="dxa"/>
            <w:gridSpan w:val="2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892A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33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Podstawowe parametry siłowni prostownikowej 48V DC: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wejściowe trójfazowe - 230/400V/50Hz -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zanik napięcia jednej lub dwóch faz nie powoduje wyłączenia z pracy całej siłowni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wyjściowa – minimum 24 kW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prostownikowa zapewnia współpracę z siłownią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inwerterową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SPH-80/17,5kVA w układzie buforowym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prostownikowa współpracuje z dwoma torami baterii akumulatorów  48V: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2x 24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OPzV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600Ah 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siłowni ≥91%,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jednofazowe moduły prostownikowe pracujące na różnych fazach,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równoległa praca modułów prostownikowych,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moduły prostownikowe:</w:t>
            </w:r>
          </w:p>
          <w:p w:rsidR="007336C4" w:rsidRPr="007336C4" w:rsidRDefault="007336C4" w:rsidP="007E2B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14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moc - max. 6 kW,</w:t>
            </w:r>
          </w:p>
          <w:p w:rsidR="007336C4" w:rsidRPr="007336C4" w:rsidRDefault="007336C4" w:rsidP="007E2B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147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instalacja prostownika hot–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swap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E2B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147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informowanie o stanie: praca/awaria na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panelu frontowym,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równomierne obciążenie faz sieci niskiego napięcia AC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znamionowe napięcie wyjściowe: 48V DC,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charakterystyka wyjściowa modułów – UPI,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aktywny podział prądu obciążenia zespołów prostownikowych,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zarządzanie energią pobieraną przez zespoły prostownikowe,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układ pomiaru prądu zbiorczego baterii 1, baterii 2 i odbiorów,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zabezpieczenie przeciwzwarciowe i nadnapięciowe,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układ ładowania i rozładowania dozorowego baterii,</w:t>
            </w:r>
          </w:p>
          <w:p w:rsidR="007336C4" w:rsidRPr="007336C4" w:rsidRDefault="007336C4" w:rsidP="007336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czujnik temperatury:</w:t>
            </w:r>
          </w:p>
          <w:p w:rsidR="007336C4" w:rsidRPr="007336C4" w:rsidRDefault="007336C4" w:rsidP="007B7CD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005" w:hanging="28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baterii do kompensacji napięcia buforowania,</w:t>
            </w:r>
          </w:p>
          <w:p w:rsidR="007336C4" w:rsidRPr="007336C4" w:rsidRDefault="007336C4" w:rsidP="007B7CD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005" w:hanging="28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pomieszczeniu technicznym,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pole dystrybucji DC: zabezpieczenia typu „S” </w:t>
            </w:r>
            <w:r w:rsidR="007B7C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NH00,</w:t>
            </w:r>
          </w:p>
          <w:p w:rsidR="007336C4" w:rsidRPr="007336C4" w:rsidRDefault="007336C4" w:rsidP="00892A14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S: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C32 - 2 szt., C16 - 2 szt.</w:t>
            </w:r>
          </w:p>
          <w:p w:rsidR="007336C4" w:rsidRPr="007336C4" w:rsidRDefault="007336C4" w:rsidP="00892A14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typ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NH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00: 40A -</w:t>
            </w:r>
            <w:r w:rsidR="007B7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wymiany zabezpieczeń od przodu w sposób gwarantujący bezpieczeństwo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programowalny rozłącznik głębokiego rozładowania baterii,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układ automatycznego odłączania baterii – ochrona przed głębokim rozładowaniem baterii - wyłącznik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RGR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zabezpieczenie odbiorcze 48V DC typu NH-3 z kontrolą stanu do zasilania siłowni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inwertorowej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SPH-80 230V/17,5kVA,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zabezpieczenie każdego z dwóch torów bateryjnych - typu NH-3 z kontrolą stanu.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min. 5 wyjść alarmowych w postaci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bezpotencjałowych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styków przekaźnika.</w:t>
            </w:r>
          </w:p>
          <w:p w:rsidR="007336C4" w:rsidRPr="007336C4" w:rsidRDefault="007336C4" w:rsidP="007B7C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Wszystkie elementy siłowni fabrycznie nowe – rok produkcji nie wcześniej niż 2021.</w:t>
            </w: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342" w:type="dxa"/>
            <w:tcBorders>
              <w:bottom w:val="single" w:sz="4" w:space="0" w:color="auto"/>
              <w:tl2br w:val="nil"/>
              <w:tr2bl w:val="nil"/>
            </w:tcBorders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7F11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C37F11" w:rsidRPr="007336C4" w:rsidRDefault="00C37F11" w:rsidP="00C3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</w:tr>
      <w:tr w:rsidR="007336C4" w:rsidRPr="007336C4" w:rsidTr="00892A14">
        <w:trPr>
          <w:trHeight w:val="587"/>
        </w:trPr>
        <w:tc>
          <w:tcPr>
            <w:tcW w:w="590" w:type="dxa"/>
            <w:gridSpan w:val="2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892A1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Siłownia prostownikowa zapewnia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336C4" w:rsidRPr="007336C4" w:rsidRDefault="007336C4" w:rsidP="007B7C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2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Funkcje konserwujące baterii: ładowanie </w:t>
            </w:r>
            <w:r w:rsidR="007B7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forsujące, wyrównawcze oraz test baterii.</w:t>
            </w:r>
          </w:p>
          <w:p w:rsidR="007336C4" w:rsidRPr="007336C4" w:rsidRDefault="007336C4" w:rsidP="007B7C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dodatkowe moduły zwiększające obciążalność siłowni o min. 50% (przy uwzględnieniu nadmiarowości n+1) jedynie poprzez włożenie dodatkowych modułów max. 6 kW typu hot-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swap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336C4" w:rsidRPr="007336C4" w:rsidRDefault="007336C4" w:rsidP="00892A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7B7CD8">
        <w:trPr>
          <w:trHeight w:val="2402"/>
        </w:trPr>
        <w:tc>
          <w:tcPr>
            <w:tcW w:w="590" w:type="dxa"/>
            <w:gridSpan w:val="2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892A14">
            <w:pPr>
              <w:spacing w:after="0" w:line="240" w:lineRule="auto"/>
              <w:ind w:left="284" w:right="-4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Funkcje sterownika mikroprocesorowego siłowni.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Sterowanie pracą i konfigurowanie parametrów siłowni lokalne i zdalne, kontrolowanie stanów alarmowych systemu zasilania.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Pomiar napięcia i prądów wyjściowych poszczególnych prostowników.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Pomiar napięć i prądów baterii z archiwizacją wyników w sterowniku.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Temperaturowa kompensacja napięcia wyjściowego prostowników.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Zarządzanie mocą zespołów prostownikowych.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Ograniczanie prądu ładowania baterii akumulatorów.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Automatyczne przekazywanie informacji o parametrach i stanach alarmowych siłowni do istniejących systemów nadzoru bez dodatkowych, po</w:t>
            </w:r>
            <w:r w:rsidR="007B7C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średnich modułów sterownikowych.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Automatyczny odczyt stanu obiektu o zadanej porze.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Komunikacja ze stanowiskiem zarządzania i administracji poprzez sieć LAN wykorzystując protokół IP w standardzie Ethernet (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SNMP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Pomiar temperatury baterii oraz w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pomieszczeniu technicznym.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Lokalny zapis i odczyt zdarzeń z własnej pamięci.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Dostęp do menu sterownika chroniony hasłem (z wyjątkiem dostępu do odczytu parametrów bieżących pracy siłowni i historii zdarzeń).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Wymuszanie samoczynnego ładowania baterii.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Kontrola przepalenia zabezpieczeń bateryjnych oraz odbiorczych.</w:t>
            </w:r>
          </w:p>
          <w:p w:rsidR="007336C4" w:rsidRPr="007336C4" w:rsidRDefault="007336C4" w:rsidP="007B7CD8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Wszystkie komunikaty wyświetlane lokalnie w języku polskim</w:t>
            </w: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3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892A14">
        <w:trPr>
          <w:trHeight w:val="303"/>
        </w:trPr>
        <w:tc>
          <w:tcPr>
            <w:tcW w:w="590" w:type="dxa"/>
            <w:gridSpan w:val="2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892A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siłowni prostownikowej monitorowane w zdalnym nadzorze:</w:t>
            </w:r>
          </w:p>
          <w:p w:rsidR="007336C4" w:rsidRPr="007336C4" w:rsidRDefault="007336C4" w:rsidP="007B7C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hanging="4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 i prąd wyjściowy DC, </w:t>
            </w:r>
          </w:p>
          <w:p w:rsidR="007336C4" w:rsidRPr="007336C4" w:rsidRDefault="007336C4" w:rsidP="007B7C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pracy/awarii konkretnego prostownika, </w:t>
            </w:r>
          </w:p>
          <w:p w:rsidR="007336C4" w:rsidRPr="007336C4" w:rsidRDefault="007336C4" w:rsidP="007B7C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prądu i napięcia i temperatury każdego prostownika, </w:t>
            </w:r>
          </w:p>
          <w:p w:rsidR="007336C4" w:rsidRPr="007336C4" w:rsidRDefault="007336C4" w:rsidP="007B7C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prądu ładowania baterii, temperatury baterii, </w:t>
            </w:r>
          </w:p>
          <w:p w:rsidR="007336C4" w:rsidRPr="007336C4" w:rsidRDefault="007336C4" w:rsidP="007B7C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alarmy pilne i niepilne siłowni prostownikowej ze szczegółową identyfikacją alarmu,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7336C4" w:rsidRPr="007336C4" w:rsidRDefault="007336C4" w:rsidP="00892A14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 zdalnego nadzoru umożliwia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7336C4" w:rsidRPr="007336C4" w:rsidRDefault="007336C4" w:rsidP="007B7CD8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4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zdalne testy baterii, </w:t>
            </w:r>
          </w:p>
          <w:p w:rsidR="007336C4" w:rsidRPr="007336C4" w:rsidRDefault="007336C4" w:rsidP="007B7CD8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wywołanie i zatrzymanie w dowolnym momencie takiego testu baterii. </w:t>
            </w:r>
          </w:p>
          <w:p w:rsidR="007336C4" w:rsidRPr="007336C4" w:rsidRDefault="007336C4" w:rsidP="007B7CD8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wywołanie i zatrzymanie w dowolnym momencie doładowania baterii napięciem podwyższonym.</w:t>
            </w:r>
          </w:p>
          <w:p w:rsidR="007336C4" w:rsidRPr="007336C4" w:rsidRDefault="007336C4" w:rsidP="007B7CD8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historii alarmów.</w:t>
            </w:r>
          </w:p>
          <w:p w:rsidR="007336C4" w:rsidRPr="007336C4" w:rsidRDefault="007336C4" w:rsidP="00892A1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892A14">
        <w:trPr>
          <w:trHeight w:val="1023"/>
        </w:trPr>
        <w:tc>
          <w:tcPr>
            <w:tcW w:w="590" w:type="dxa"/>
            <w:gridSpan w:val="2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7336C4" w:rsidRPr="007336C4" w:rsidRDefault="007336C4" w:rsidP="00892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ogniwa baterii akumulatorowych typu 6OPzV600</w:t>
            </w:r>
          </w:p>
        </w:tc>
        <w:tc>
          <w:tcPr>
            <w:tcW w:w="2349" w:type="dxa"/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2342" w:type="dxa"/>
            <w:tcBorders>
              <w:tl2br w:val="nil"/>
              <w:tr2bl w:val="nil"/>
            </w:tcBorders>
          </w:tcPr>
          <w:p w:rsidR="007336C4" w:rsidRDefault="007336C4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D518E8" w:rsidRPr="007336C4" w:rsidRDefault="00D518E8" w:rsidP="0089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</w:tr>
    </w:tbl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CD8" w:rsidRDefault="007B7CD8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5.3 </w:t>
      </w:r>
      <w:proofErr w:type="spellStart"/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proofErr w:type="spellEnd"/>
    </w:p>
    <w:p w:rsidR="007336C4" w:rsidRPr="00546841" w:rsidRDefault="007336C4" w:rsidP="0054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3</w:t>
      </w:r>
    </w:p>
    <w:p w:rsidR="007336C4" w:rsidRPr="007336C4" w:rsidRDefault="007336C4" w:rsidP="00733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SPEŁNIANIA PARAMETRÓW TECHNICZNYCH</w:t>
      </w:r>
    </w:p>
    <w:p w:rsidR="007336C4" w:rsidRPr="007336C4" w:rsidRDefault="007336C4" w:rsidP="0054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"/>
        <w:gridCol w:w="2581"/>
        <w:gridCol w:w="5510"/>
        <w:gridCol w:w="2349"/>
        <w:gridCol w:w="2342"/>
      </w:tblGrid>
      <w:tr w:rsidR="00D518E8" w:rsidRPr="007336C4" w:rsidTr="00892A14">
        <w:trPr>
          <w:trHeight w:val="303"/>
        </w:trPr>
        <w:tc>
          <w:tcPr>
            <w:tcW w:w="578" w:type="dxa"/>
            <w:shd w:val="pct10" w:color="auto" w:fill="auto"/>
            <w:vAlign w:val="center"/>
          </w:tcPr>
          <w:p w:rsidR="00D518E8" w:rsidRPr="007336C4" w:rsidRDefault="00D518E8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3" w:type="dxa"/>
            <w:gridSpan w:val="2"/>
            <w:shd w:val="pct10" w:color="auto" w:fill="auto"/>
            <w:vAlign w:val="center"/>
          </w:tcPr>
          <w:p w:rsidR="00D518E8" w:rsidRPr="007336C4" w:rsidRDefault="00D518E8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Urządzenia/ podzespół</w:t>
            </w:r>
          </w:p>
        </w:tc>
        <w:tc>
          <w:tcPr>
            <w:tcW w:w="5510" w:type="dxa"/>
            <w:shd w:val="pct10" w:color="auto" w:fill="auto"/>
            <w:vAlign w:val="center"/>
          </w:tcPr>
          <w:p w:rsidR="00D518E8" w:rsidRPr="007336C4" w:rsidRDefault="00D518E8" w:rsidP="00733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minimalne</w:t>
            </w:r>
          </w:p>
        </w:tc>
        <w:tc>
          <w:tcPr>
            <w:tcW w:w="2349" w:type="dxa"/>
            <w:shd w:val="pct10" w:color="auto" w:fill="auto"/>
            <w:vAlign w:val="center"/>
          </w:tcPr>
          <w:p w:rsidR="00D518E8" w:rsidRDefault="00D518E8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D518E8" w:rsidRDefault="00D518E8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/ NIE</w:t>
            </w:r>
          </w:p>
          <w:p w:rsidR="00D518E8" w:rsidRPr="007336C4" w:rsidRDefault="00D518E8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(należy wypełnić kolumnę)</w:t>
            </w:r>
          </w:p>
        </w:tc>
        <w:tc>
          <w:tcPr>
            <w:tcW w:w="2342" w:type="dxa"/>
            <w:tcBorders>
              <w:bottom w:val="single" w:sz="4" w:space="0" w:color="auto"/>
              <w:tl2br w:val="nil"/>
              <w:tr2bl w:val="nil"/>
            </w:tcBorders>
            <w:shd w:val="pct10" w:color="auto" w:fill="auto"/>
            <w:vAlign w:val="center"/>
          </w:tcPr>
          <w:p w:rsidR="00D518E8" w:rsidRDefault="00D518E8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Producent/ marka/typ/kod producenta</w:t>
            </w:r>
          </w:p>
          <w:p w:rsidR="00D518E8" w:rsidRPr="007336C4" w:rsidRDefault="00D518E8" w:rsidP="00205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(wypełnia Wykonawca)</w:t>
            </w:r>
          </w:p>
        </w:tc>
      </w:tr>
      <w:tr w:rsidR="007336C4" w:rsidRPr="007336C4" w:rsidTr="004E300B">
        <w:trPr>
          <w:trHeight w:val="3393"/>
        </w:trPr>
        <w:tc>
          <w:tcPr>
            <w:tcW w:w="590" w:type="dxa"/>
            <w:gridSpan w:val="2"/>
            <w:vMerge w:val="restart"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1" w:type="dxa"/>
            <w:vMerge w:val="restart"/>
          </w:tcPr>
          <w:p w:rsidR="007336C4" w:rsidRPr="004E300B" w:rsidRDefault="007336C4" w:rsidP="007336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E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Zasilacz </w:t>
            </w:r>
            <w:proofErr w:type="spellStart"/>
            <w:r w:rsidRPr="004E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UPS</w:t>
            </w:r>
            <w:proofErr w:type="spellEnd"/>
            <w:r w:rsidRPr="004E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E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br/>
            </w:r>
            <w:r w:rsidRPr="004E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w budynku  KWP </w:t>
            </w:r>
            <w:r w:rsidRPr="004E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br/>
              <w:t>w Białymstoku przy ul. Sienkiewicza 65</w:t>
            </w:r>
          </w:p>
        </w:tc>
        <w:tc>
          <w:tcPr>
            <w:tcW w:w="5510" w:type="dxa"/>
            <w:shd w:val="clear" w:color="auto" w:fill="auto"/>
          </w:tcPr>
          <w:p w:rsidR="00C21C89" w:rsidRPr="00C21C89" w:rsidRDefault="007336C4" w:rsidP="00C21C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Spełnia normy: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1C89"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PN-EN-62040-1-1:2006 Systemy bezprzerwowego zasilania </w:t>
            </w:r>
            <w:proofErr w:type="spellStart"/>
            <w:r w:rsidR="00C21C89"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="00C21C89"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lub równoważny</w:t>
            </w:r>
          </w:p>
          <w:p w:rsidR="00C21C89" w:rsidRPr="00C21C89" w:rsidRDefault="00C21C89" w:rsidP="00C21C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Część 1-1 Wymagania ogólne i wymagania dotyczące bezpieczeństwa </w:t>
            </w:r>
            <w:proofErr w:type="spellStart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stosowanych </w:t>
            </w:r>
          </w:p>
          <w:p w:rsidR="00C21C89" w:rsidRPr="00C21C89" w:rsidRDefault="00C21C89" w:rsidP="00C21C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 miejscach dostępnych dla operatorów - </w:t>
            </w:r>
            <w:proofErr w:type="spellStart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PN</w:t>
            </w:r>
            <w:proofErr w:type="spellEnd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-EN 50091-2:2002 (U) Systemy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bezprzerwowego zasilania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lub równoważny</w:t>
            </w:r>
          </w:p>
          <w:p w:rsidR="00C21C89" w:rsidRPr="00C21C89" w:rsidRDefault="00C21C89" w:rsidP="00C21C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Część 2: </w:t>
            </w:r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Wymagania dotyczące kompatybilności elektromagnetycznej </w:t>
            </w:r>
            <w:proofErr w:type="spellStart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EMC</w:t>
            </w:r>
            <w:proofErr w:type="spellEnd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PN</w:t>
            </w:r>
            <w:proofErr w:type="spellEnd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-EN 62040-3:2005 Systemy bezprzerwowego zasilania </w:t>
            </w:r>
            <w:proofErr w:type="spellStart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Część 3: Metody określania właściwości </w:t>
            </w:r>
          </w:p>
          <w:p w:rsidR="007336C4" w:rsidRPr="007336C4" w:rsidRDefault="00C21C89" w:rsidP="00C21C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wymagania dotyczące badań - lub równoważny.</w:t>
            </w:r>
          </w:p>
        </w:tc>
        <w:tc>
          <w:tcPr>
            <w:tcW w:w="2349" w:type="dxa"/>
          </w:tcPr>
          <w:p w:rsid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6C4" w:rsidRPr="007336C4" w:rsidTr="00B84250">
        <w:trPr>
          <w:trHeight w:val="1693"/>
        </w:trPr>
        <w:tc>
          <w:tcPr>
            <w:tcW w:w="590" w:type="dxa"/>
            <w:gridSpan w:val="2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</w:tcPr>
          <w:p w:rsidR="007336C4" w:rsidRP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7336C4" w:rsidRPr="007336C4" w:rsidRDefault="007336C4" w:rsidP="007336C4">
            <w:pPr>
              <w:tabs>
                <w:tab w:val="num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Wymagania dotyczące zasilacza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UPS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Zasilanie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 sieci trójfazowej AC 230V/400V 50Hz .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Napięcie wyjściowe 230V 50Hz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Konstrukcja modułowa. Moc modułu nie większa niż 6 kVA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Moc znamionowa min. 15 kVA.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Czas podtrzymania przy obciążeniu znamionowym min. 3 min.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Akumulatory o żywotności min. 6 lat.</w:t>
            </w:r>
          </w:p>
          <w:p w:rsid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Zdalne monitorowanie parametrów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-a </w:t>
            </w:r>
            <w:r w:rsidR="00B84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 oparciu o protokół </w:t>
            </w:r>
            <w:proofErr w:type="spellStart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SNMP</w:t>
            </w:r>
            <w:proofErr w:type="spellEnd"/>
            <w:r w:rsidRPr="00733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300B" w:rsidRPr="007336C4" w:rsidRDefault="004E300B" w:rsidP="004E300B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7336C4" w:rsidRPr="007336C4" w:rsidRDefault="00B84250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</w:t>
            </w:r>
            <w:r w:rsidR="007336C4"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ożliwość rozbudowy o dodatkowe moduły zwiększające obciążalność zasilacza </w:t>
            </w:r>
            <w:proofErr w:type="spellStart"/>
            <w:r w:rsidR="007336C4"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="007336C4"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(przy uwzględnieniu nadmiarowości n+1) jedynie poprzez włożenie dodatkowych modułów</w:t>
            </w:r>
          </w:p>
          <w:p w:rsidR="007336C4" w:rsidRPr="007336C4" w:rsidRDefault="007336C4" w:rsidP="007336C4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Bypass serwisowy umożliwiający wymianę zasilacza </w:t>
            </w:r>
            <w:proofErr w:type="spellStart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UPS</w:t>
            </w:r>
            <w:proofErr w:type="spellEnd"/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bez konieczności wyłączania zasilanych urządzeń</w:t>
            </w:r>
          </w:p>
        </w:tc>
        <w:tc>
          <w:tcPr>
            <w:tcW w:w="2349" w:type="dxa"/>
          </w:tcPr>
          <w:p w:rsidR="007336C4" w:rsidRDefault="007336C4" w:rsidP="00733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Pr="007336C4" w:rsidRDefault="00D518E8" w:rsidP="00D51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7336C4" w:rsidRDefault="007336C4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8E8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  <w:p w:rsidR="00D518E8" w:rsidRPr="007336C4" w:rsidRDefault="00D518E8" w:rsidP="007336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</w:tr>
    </w:tbl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6C4" w:rsidRPr="007336C4" w:rsidRDefault="007336C4" w:rsidP="007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6C4" w:rsidRDefault="007336C4"/>
    <w:p w:rsidR="007336C4" w:rsidRDefault="007336C4"/>
    <w:p w:rsidR="007336C4" w:rsidRDefault="007336C4"/>
    <w:p w:rsidR="007336C4" w:rsidRDefault="007336C4"/>
    <w:p w:rsidR="007336C4" w:rsidRDefault="007336C4"/>
    <w:sectPr w:rsidR="007336C4" w:rsidSect="007336C4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  <w:sz w:val="20"/>
      </w:rPr>
    </w:lvl>
  </w:abstractNum>
  <w:abstractNum w:abstractNumId="1">
    <w:nsid w:val="059E1BAD"/>
    <w:multiLevelType w:val="hybridMultilevel"/>
    <w:tmpl w:val="D6667F64"/>
    <w:lvl w:ilvl="0" w:tplc="FC3E7E3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14B"/>
    <w:multiLevelType w:val="hybridMultilevel"/>
    <w:tmpl w:val="E4D41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6E09"/>
    <w:multiLevelType w:val="hybridMultilevel"/>
    <w:tmpl w:val="668EED5C"/>
    <w:lvl w:ilvl="0" w:tplc="34900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56BB"/>
    <w:multiLevelType w:val="hybridMultilevel"/>
    <w:tmpl w:val="F782B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6F0F"/>
    <w:multiLevelType w:val="hybridMultilevel"/>
    <w:tmpl w:val="DCAC5AE0"/>
    <w:lvl w:ilvl="0" w:tplc="9888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52E5"/>
    <w:multiLevelType w:val="hybridMultilevel"/>
    <w:tmpl w:val="DCEC0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7B1"/>
    <w:multiLevelType w:val="hybridMultilevel"/>
    <w:tmpl w:val="7EE6B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85F91"/>
    <w:multiLevelType w:val="multilevel"/>
    <w:tmpl w:val="0415001F"/>
    <w:numStyleLink w:val="1111114"/>
  </w:abstractNum>
  <w:abstractNum w:abstractNumId="9">
    <w:nsid w:val="449952CB"/>
    <w:multiLevelType w:val="hybridMultilevel"/>
    <w:tmpl w:val="D6667F64"/>
    <w:lvl w:ilvl="0" w:tplc="FC3E7E3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32E05"/>
    <w:multiLevelType w:val="hybridMultilevel"/>
    <w:tmpl w:val="3360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A47CF"/>
    <w:multiLevelType w:val="hybridMultilevel"/>
    <w:tmpl w:val="3360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36123"/>
    <w:multiLevelType w:val="hybridMultilevel"/>
    <w:tmpl w:val="7EE6B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04C9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C770AC7"/>
    <w:multiLevelType w:val="hybridMultilevel"/>
    <w:tmpl w:val="DCEC0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C0857"/>
    <w:multiLevelType w:val="hybridMultilevel"/>
    <w:tmpl w:val="4E5699EA"/>
    <w:lvl w:ilvl="0" w:tplc="D9E49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F55B6"/>
    <w:multiLevelType w:val="hybridMultilevel"/>
    <w:tmpl w:val="F782BD0A"/>
    <w:name w:val="WW8Num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94774"/>
    <w:multiLevelType w:val="hybridMultilevel"/>
    <w:tmpl w:val="91BC751C"/>
    <w:lvl w:ilvl="0" w:tplc="3A66C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530AF"/>
    <w:multiLevelType w:val="multilevel"/>
    <w:tmpl w:val="0415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E"/>
    <w:rsid w:val="00260833"/>
    <w:rsid w:val="002D4324"/>
    <w:rsid w:val="0047595E"/>
    <w:rsid w:val="004E300B"/>
    <w:rsid w:val="00546841"/>
    <w:rsid w:val="007336C4"/>
    <w:rsid w:val="007B7CD8"/>
    <w:rsid w:val="007E2BAF"/>
    <w:rsid w:val="00971220"/>
    <w:rsid w:val="00B84250"/>
    <w:rsid w:val="00C21C89"/>
    <w:rsid w:val="00C37F11"/>
    <w:rsid w:val="00D44B7A"/>
    <w:rsid w:val="00D518E8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4">
    <w:name w:val="1 / 1.1 / 1.1.14"/>
    <w:basedOn w:val="Bezlisty"/>
    <w:next w:val="111111"/>
    <w:rsid w:val="007336C4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7336C4"/>
  </w:style>
  <w:style w:type="numbering" w:customStyle="1" w:styleId="11111141">
    <w:name w:val="1 / 1.1 / 1.1.141"/>
    <w:basedOn w:val="Bezlisty"/>
    <w:next w:val="111111"/>
    <w:rsid w:val="007336C4"/>
  </w:style>
  <w:style w:type="paragraph" w:styleId="Tekstdymka">
    <w:name w:val="Balloon Text"/>
    <w:basedOn w:val="Normalny"/>
    <w:link w:val="TekstdymkaZnak"/>
    <w:uiPriority w:val="99"/>
    <w:semiHidden/>
    <w:unhideWhenUsed/>
    <w:rsid w:val="002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4">
    <w:name w:val="1 / 1.1 / 1.1.14"/>
    <w:basedOn w:val="Bezlisty"/>
    <w:next w:val="111111"/>
    <w:rsid w:val="007336C4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7336C4"/>
  </w:style>
  <w:style w:type="numbering" w:customStyle="1" w:styleId="11111141">
    <w:name w:val="1 / 1.1 / 1.1.141"/>
    <w:basedOn w:val="Bezlisty"/>
    <w:next w:val="111111"/>
    <w:rsid w:val="007336C4"/>
  </w:style>
  <w:style w:type="paragraph" w:styleId="Tekstdymka">
    <w:name w:val="Balloon Text"/>
    <w:basedOn w:val="Normalny"/>
    <w:link w:val="TekstdymkaZnak"/>
    <w:uiPriority w:val="99"/>
    <w:semiHidden/>
    <w:unhideWhenUsed/>
    <w:rsid w:val="002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5</cp:revision>
  <cp:lastPrinted>2022-06-22T13:02:00Z</cp:lastPrinted>
  <dcterms:created xsi:type="dcterms:W3CDTF">2022-06-21T12:01:00Z</dcterms:created>
  <dcterms:modified xsi:type="dcterms:W3CDTF">2022-06-22T13:02:00Z</dcterms:modified>
</cp:coreProperties>
</file>