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F8205AA" w:rsidR="00FA1368" w:rsidRPr="00451D4C" w:rsidRDefault="00FA1368" w:rsidP="00451D4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51D4C">
        <w:rPr>
          <w:rFonts w:eastAsia="Calibri"/>
          <w:sz w:val="28"/>
          <w:szCs w:val="28"/>
          <w:lang w:eastAsia="en-US"/>
        </w:rPr>
        <w:t xml:space="preserve">Kraków,  </w:t>
      </w:r>
      <w:r w:rsidR="00877C46" w:rsidRPr="00451D4C">
        <w:rPr>
          <w:rFonts w:eastAsia="Calibri"/>
          <w:sz w:val="28"/>
          <w:szCs w:val="28"/>
          <w:lang w:eastAsia="en-US"/>
        </w:rPr>
        <w:t>2</w:t>
      </w:r>
      <w:r w:rsidR="00DE40BF" w:rsidRPr="00451D4C">
        <w:rPr>
          <w:rFonts w:eastAsia="Calibri"/>
          <w:sz w:val="28"/>
          <w:szCs w:val="28"/>
          <w:lang w:eastAsia="en-US"/>
        </w:rPr>
        <w:t>3</w:t>
      </w:r>
      <w:r w:rsidRPr="00451D4C">
        <w:rPr>
          <w:rFonts w:eastAsia="Calibri"/>
          <w:sz w:val="28"/>
          <w:szCs w:val="28"/>
          <w:lang w:eastAsia="en-US"/>
        </w:rPr>
        <w:t>.</w:t>
      </w:r>
      <w:r w:rsidR="00877C46" w:rsidRPr="00451D4C">
        <w:rPr>
          <w:rFonts w:eastAsia="Calibri"/>
          <w:sz w:val="28"/>
          <w:szCs w:val="28"/>
          <w:lang w:eastAsia="en-US"/>
        </w:rPr>
        <w:t>12</w:t>
      </w:r>
      <w:r w:rsidRPr="00451D4C">
        <w:rPr>
          <w:rFonts w:eastAsia="Calibri"/>
          <w:sz w:val="28"/>
          <w:szCs w:val="28"/>
          <w:lang w:eastAsia="en-US"/>
        </w:rPr>
        <w:t>.2024</w:t>
      </w:r>
    </w:p>
    <w:p w14:paraId="00AED3B2" w14:textId="59424D80" w:rsidR="00FA1368" w:rsidRPr="00451D4C" w:rsidRDefault="00FA1368" w:rsidP="00451D4C">
      <w:pPr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>DZ.271.</w:t>
      </w:r>
      <w:r w:rsidR="00877C46" w:rsidRPr="00451D4C">
        <w:rPr>
          <w:rFonts w:eastAsia="Calibri"/>
          <w:sz w:val="28"/>
          <w:szCs w:val="28"/>
        </w:rPr>
        <w:t>125</w:t>
      </w:r>
      <w:r w:rsidR="00ED6CFB" w:rsidRPr="00451D4C">
        <w:rPr>
          <w:rFonts w:eastAsia="Calibri"/>
          <w:sz w:val="28"/>
          <w:szCs w:val="28"/>
        </w:rPr>
        <w:t>.1388</w:t>
      </w:r>
      <w:r w:rsidRPr="00451D4C">
        <w:rPr>
          <w:rFonts w:eastAsia="Calibri"/>
          <w:sz w:val="28"/>
          <w:szCs w:val="28"/>
        </w:rPr>
        <w:t>.2024</w:t>
      </w:r>
    </w:p>
    <w:p w14:paraId="4DFC07D0" w14:textId="77777777" w:rsidR="00FA1368" w:rsidRPr="00451D4C" w:rsidRDefault="00FA1368" w:rsidP="00451D4C">
      <w:pPr>
        <w:rPr>
          <w:rFonts w:eastAsia="Calibri"/>
          <w:sz w:val="28"/>
          <w:szCs w:val="28"/>
        </w:rPr>
      </w:pPr>
    </w:p>
    <w:p w14:paraId="58C4A096" w14:textId="77777777" w:rsidR="00FA1368" w:rsidRPr="00451D4C" w:rsidRDefault="00FA1368" w:rsidP="00451D4C">
      <w:pPr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451D4C" w:rsidRDefault="00FA1368" w:rsidP="00451D4C">
      <w:pPr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451D4C" w:rsidRDefault="00FA1368" w:rsidP="00451D4C">
      <w:pPr>
        <w:spacing w:after="200" w:line="276" w:lineRule="auto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 xml:space="preserve">e-mail: </w:t>
      </w:r>
      <w:hyperlink r:id="rId9" w:history="1">
        <w:r w:rsidRPr="00451D4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451D4C" w:rsidRDefault="00FA1368" w:rsidP="00451D4C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1D8C5AFA" w:rsidR="00FA1368" w:rsidRPr="00451D4C" w:rsidRDefault="00DE40BF" w:rsidP="00451D4C">
      <w:pPr>
        <w:spacing w:after="200" w:line="276" w:lineRule="auto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 xml:space="preserve">SPROSTOWANIE </w:t>
      </w:r>
    </w:p>
    <w:p w14:paraId="3ECF537B" w14:textId="77777777" w:rsidR="00FA1368" w:rsidRPr="00451D4C" w:rsidRDefault="00FA1368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69F3A43" w14:textId="48DDAD61" w:rsidR="00816899" w:rsidRPr="00451D4C" w:rsidRDefault="00FA1368" w:rsidP="00451D4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451D4C">
        <w:rPr>
          <w:rFonts w:eastAsia="Calibri"/>
          <w:iCs/>
          <w:sz w:val="28"/>
          <w:szCs w:val="28"/>
        </w:rPr>
        <w:t>dotyczy: postępowania</w:t>
      </w:r>
      <w:r w:rsidRPr="00451D4C">
        <w:rPr>
          <w:rFonts w:eastAsia="Calibri"/>
          <w:sz w:val="28"/>
          <w:szCs w:val="28"/>
        </w:rPr>
        <w:t xml:space="preserve"> DZ.271.</w:t>
      </w:r>
      <w:r w:rsidR="00877C46" w:rsidRPr="00451D4C">
        <w:rPr>
          <w:rFonts w:eastAsia="Calibri"/>
          <w:sz w:val="28"/>
          <w:szCs w:val="28"/>
        </w:rPr>
        <w:t>125</w:t>
      </w:r>
      <w:r w:rsidRPr="00451D4C">
        <w:rPr>
          <w:rFonts w:eastAsia="Calibri"/>
          <w:sz w:val="28"/>
          <w:szCs w:val="28"/>
        </w:rPr>
        <w:t xml:space="preserve">.2024 pn. </w:t>
      </w:r>
      <w:r w:rsidR="00816899" w:rsidRPr="00451D4C">
        <w:rPr>
          <w:rFonts w:eastAsia="Calibri"/>
          <w:sz w:val="28"/>
          <w:szCs w:val="28"/>
        </w:rPr>
        <w:t>„</w:t>
      </w:r>
      <w:r w:rsidR="00877C46" w:rsidRPr="00451D4C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451D4C">
        <w:rPr>
          <w:rFonts w:eastAsia="Calibri"/>
          <w:sz w:val="28"/>
          <w:szCs w:val="28"/>
        </w:rPr>
        <w:t>”</w:t>
      </w:r>
    </w:p>
    <w:p w14:paraId="0D35B9D9" w14:textId="77777777" w:rsidR="00816899" w:rsidRPr="00451D4C" w:rsidRDefault="00816899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9B09223" w14:textId="0421FEF2" w:rsidR="00FA1368" w:rsidRPr="00451D4C" w:rsidRDefault="00FA1368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451D4C">
        <w:rPr>
          <w:rFonts w:eastAsia="Calibri"/>
          <w:iCs/>
          <w:sz w:val="28"/>
          <w:szCs w:val="28"/>
        </w:rPr>
        <w:t>Krakowski Szpital Specjalistyczny im.  św. Jana Pawła II ul. Prądnicka 80, 31–202 Kraków, informuje</w:t>
      </w:r>
      <w:r w:rsidR="00DE40BF" w:rsidRPr="00451D4C">
        <w:rPr>
          <w:rFonts w:eastAsia="Calibri"/>
          <w:iCs/>
          <w:sz w:val="28"/>
          <w:szCs w:val="28"/>
        </w:rPr>
        <w:t xml:space="preserve">, ze dokonuje sprostowania  punktu 21 SWZ, który przyjmuje brzmienie </w:t>
      </w:r>
      <w:r w:rsidRPr="00451D4C">
        <w:rPr>
          <w:rFonts w:eastAsia="Calibri"/>
          <w:iCs/>
          <w:sz w:val="28"/>
          <w:szCs w:val="28"/>
        </w:rPr>
        <w:t xml:space="preserve">: </w:t>
      </w:r>
    </w:p>
    <w:p w14:paraId="1040C371" w14:textId="77777777" w:rsidR="00FA1368" w:rsidRPr="00451D4C" w:rsidRDefault="00FA1368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78D03DD" w14:textId="77777777" w:rsidR="00DE40BF" w:rsidRPr="00451D4C" w:rsidRDefault="00DE40BF" w:rsidP="00451D4C">
      <w:pPr>
        <w:suppressAutoHyphens w:val="0"/>
        <w:autoSpaceDE w:val="0"/>
        <w:autoSpaceDN w:val="0"/>
        <w:adjustRightInd w:val="0"/>
        <w:rPr>
          <w:b/>
          <w:color w:val="000000"/>
          <w:sz w:val="28"/>
          <w:szCs w:val="28"/>
          <w:lang w:eastAsia="pl-PL"/>
        </w:rPr>
      </w:pPr>
      <w:r w:rsidRPr="00451D4C">
        <w:rPr>
          <w:b/>
          <w:color w:val="000000"/>
          <w:sz w:val="28"/>
          <w:szCs w:val="28"/>
          <w:lang w:eastAsia="pl-PL"/>
        </w:rPr>
        <w:t>21. Opis kryteriów oceny ofert wraz z podaniem wag tych kryteriów i sposobu oceny ofert</w:t>
      </w:r>
    </w:p>
    <w:p w14:paraId="57DA06CE" w14:textId="77777777" w:rsidR="00DE40BF" w:rsidRPr="00451D4C" w:rsidRDefault="00DE40BF" w:rsidP="00451D4C">
      <w:pPr>
        <w:suppressAutoHyphens w:val="0"/>
        <w:rPr>
          <w:sz w:val="28"/>
          <w:szCs w:val="28"/>
          <w:lang w:eastAsia="pl-PL"/>
        </w:rPr>
      </w:pPr>
      <w:r w:rsidRPr="00451D4C">
        <w:rPr>
          <w:sz w:val="28"/>
          <w:szCs w:val="28"/>
          <w:lang w:eastAsia="pl-PL"/>
        </w:rPr>
        <w:t>Zamawiający przy wyborze ofert będzie kierował się kryteriami podanymi w poniższej.</w:t>
      </w:r>
    </w:p>
    <w:p w14:paraId="6243FEA6" w14:textId="77777777" w:rsidR="00DE40BF" w:rsidRPr="00451D4C" w:rsidRDefault="00DE40BF" w:rsidP="00451D4C">
      <w:pPr>
        <w:widowControl w:val="0"/>
        <w:autoSpaceDE w:val="0"/>
        <w:autoSpaceDN w:val="0"/>
        <w:spacing w:line="360" w:lineRule="auto"/>
        <w:textAlignment w:val="baseline"/>
        <w:rPr>
          <w:rFonts w:eastAsia="Arial"/>
          <w:b/>
          <w:color w:val="000000"/>
          <w:kern w:val="3"/>
          <w:sz w:val="28"/>
          <w:szCs w:val="28"/>
          <w:lang w:eastAsia="pl-PL"/>
        </w:rPr>
      </w:pPr>
    </w:p>
    <w:p w14:paraId="658D2322" w14:textId="77777777" w:rsidR="00DE40BF" w:rsidRPr="00451D4C" w:rsidRDefault="00DE40BF" w:rsidP="00451D4C">
      <w:pPr>
        <w:widowControl w:val="0"/>
        <w:autoSpaceDE w:val="0"/>
        <w:autoSpaceDN w:val="0"/>
        <w:spacing w:line="360" w:lineRule="auto"/>
        <w:textAlignment w:val="baseline"/>
        <w:rPr>
          <w:rFonts w:eastAsia="Arial"/>
          <w:b/>
          <w:color w:val="000000"/>
          <w:kern w:val="3"/>
          <w:sz w:val="28"/>
          <w:szCs w:val="28"/>
          <w:lang w:eastAsia="pl-PL"/>
        </w:rPr>
      </w:pPr>
      <w:r w:rsidRPr="00451D4C">
        <w:rPr>
          <w:rFonts w:eastAsia="Arial"/>
          <w:b/>
          <w:color w:val="000000"/>
          <w:kern w:val="3"/>
          <w:sz w:val="28"/>
          <w:szCs w:val="28"/>
          <w:lang w:eastAsia="pl-PL"/>
        </w:rPr>
        <w:t>Kryteria oceny ofert:</w:t>
      </w:r>
    </w:p>
    <w:p w14:paraId="7289C0B7" w14:textId="77777777" w:rsidR="00DE40BF" w:rsidRPr="00451D4C" w:rsidRDefault="00DE40BF" w:rsidP="00451D4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>60% cena,</w:t>
      </w:r>
    </w:p>
    <w:p w14:paraId="29B325DE" w14:textId="77777777" w:rsidR="00DE40BF" w:rsidRPr="00451D4C" w:rsidRDefault="00DE40BF" w:rsidP="00451D4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>20% czas gwarancji na wykonane roboty i zamontowane urządzenia,</w:t>
      </w:r>
    </w:p>
    <w:p w14:paraId="58C07303" w14:textId="77777777" w:rsidR="00DE40BF" w:rsidRPr="00451D4C" w:rsidRDefault="00DE40BF" w:rsidP="00451D4C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>20% termin realizacji zamówienia.</w:t>
      </w:r>
    </w:p>
    <w:p w14:paraId="6A093139" w14:textId="77777777" w:rsidR="00DE40BF" w:rsidRPr="00451D4C" w:rsidRDefault="00DE40BF" w:rsidP="00451D4C">
      <w:pPr>
        <w:spacing w:line="360" w:lineRule="auto"/>
        <w:ind w:left="360" w:hanging="357"/>
        <w:rPr>
          <w:color w:val="000000"/>
          <w:sz w:val="28"/>
          <w:szCs w:val="28"/>
        </w:rPr>
      </w:pPr>
    </w:p>
    <w:p w14:paraId="7DB25090" w14:textId="77777777" w:rsidR="00DE40BF" w:rsidRPr="00451D4C" w:rsidRDefault="00DE40BF" w:rsidP="00451D4C">
      <w:pPr>
        <w:spacing w:line="360" w:lineRule="auto"/>
        <w:ind w:left="360" w:hanging="357"/>
        <w:rPr>
          <w:color w:val="000000"/>
          <w:sz w:val="28"/>
          <w:szCs w:val="28"/>
          <w:lang w:val="cs-CZ"/>
        </w:rPr>
      </w:pPr>
      <w:r w:rsidRPr="00451D4C">
        <w:rPr>
          <w:color w:val="000000"/>
          <w:sz w:val="28"/>
          <w:szCs w:val="28"/>
          <w:lang w:val="cs-CZ"/>
        </w:rPr>
        <w:lastRenderedPageBreak/>
        <w:t>W kryterium oceny ofert punkty będą przyznawane w następujący sposób:</w:t>
      </w:r>
    </w:p>
    <w:p w14:paraId="3CC9A3FE" w14:textId="77777777" w:rsidR="00DE40BF" w:rsidRPr="00451D4C" w:rsidRDefault="00DE40BF" w:rsidP="00451D4C">
      <w:pPr>
        <w:widowControl w:val="0"/>
        <w:autoSpaceDN w:val="0"/>
        <w:spacing w:line="360" w:lineRule="auto"/>
        <w:textAlignment w:val="baseline"/>
        <w:rPr>
          <w:b/>
          <w:color w:val="000000"/>
          <w:sz w:val="28"/>
          <w:szCs w:val="28"/>
          <w:lang w:val="cs-CZ"/>
        </w:rPr>
      </w:pPr>
      <w:r w:rsidRPr="00451D4C">
        <w:rPr>
          <w:b/>
          <w:color w:val="000000"/>
          <w:sz w:val="28"/>
          <w:szCs w:val="28"/>
          <w:lang w:val="cs-CZ"/>
        </w:rPr>
        <w:t>Cena ( P1 )</w:t>
      </w:r>
    </w:p>
    <w:p w14:paraId="1EA50E88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Kryterium ceny oceniane będzie według wzoru:</w:t>
      </w:r>
    </w:p>
    <w:p w14:paraId="3D2B4748" w14:textId="77777777" w:rsidR="00DE40BF" w:rsidRPr="00451D4C" w:rsidRDefault="00DE40BF" w:rsidP="00451D4C">
      <w:pPr>
        <w:ind w:left="539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 xml:space="preserve">                 </w:t>
      </w:r>
      <w:proofErr w:type="spellStart"/>
      <w:r w:rsidRPr="00451D4C">
        <w:rPr>
          <w:color w:val="000000"/>
          <w:sz w:val="28"/>
          <w:szCs w:val="28"/>
        </w:rPr>
        <w:t>Cn</w:t>
      </w:r>
      <w:proofErr w:type="spellEnd"/>
      <w:r w:rsidRPr="00451D4C">
        <w:rPr>
          <w:color w:val="000000"/>
          <w:sz w:val="28"/>
          <w:szCs w:val="28"/>
        </w:rPr>
        <w:br/>
        <w:t>P1 = -------------- x 100 x 60%</w:t>
      </w:r>
      <w:r w:rsidRPr="00451D4C">
        <w:rPr>
          <w:color w:val="000000"/>
          <w:sz w:val="28"/>
          <w:szCs w:val="28"/>
        </w:rPr>
        <w:br/>
        <w:t xml:space="preserve">                </w:t>
      </w:r>
      <w:proofErr w:type="spellStart"/>
      <w:r w:rsidRPr="00451D4C">
        <w:rPr>
          <w:color w:val="000000"/>
          <w:sz w:val="28"/>
          <w:szCs w:val="28"/>
        </w:rPr>
        <w:t>Cb</w:t>
      </w:r>
      <w:proofErr w:type="spellEnd"/>
    </w:p>
    <w:p w14:paraId="405A60C2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 xml:space="preserve"> </w:t>
      </w:r>
    </w:p>
    <w:p w14:paraId="663ED6E1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gdzie:</w:t>
      </w:r>
    </w:p>
    <w:p w14:paraId="13C65EDE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P1- ilość punktów w kryterium cena</w:t>
      </w:r>
    </w:p>
    <w:p w14:paraId="3C32180E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proofErr w:type="spellStart"/>
      <w:r w:rsidRPr="00451D4C">
        <w:rPr>
          <w:color w:val="000000"/>
          <w:sz w:val="28"/>
          <w:szCs w:val="28"/>
        </w:rPr>
        <w:t>Cn</w:t>
      </w:r>
      <w:proofErr w:type="spellEnd"/>
      <w:r w:rsidRPr="00451D4C">
        <w:rPr>
          <w:color w:val="000000"/>
          <w:sz w:val="28"/>
          <w:szCs w:val="28"/>
        </w:rPr>
        <w:tab/>
        <w:t>– najniższa cena,</w:t>
      </w:r>
    </w:p>
    <w:p w14:paraId="68D1ADC5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proofErr w:type="spellStart"/>
      <w:r w:rsidRPr="00451D4C">
        <w:rPr>
          <w:color w:val="000000"/>
          <w:sz w:val="28"/>
          <w:szCs w:val="28"/>
        </w:rPr>
        <w:t>Cb</w:t>
      </w:r>
      <w:proofErr w:type="spellEnd"/>
      <w:r w:rsidRPr="00451D4C">
        <w:rPr>
          <w:color w:val="000000"/>
          <w:sz w:val="28"/>
          <w:szCs w:val="28"/>
        </w:rPr>
        <w:tab/>
        <w:t>– cena oferty badanej,</w:t>
      </w:r>
    </w:p>
    <w:p w14:paraId="4F0452DB" w14:textId="77777777" w:rsidR="00DE40BF" w:rsidRPr="00451D4C" w:rsidRDefault="00DE40BF" w:rsidP="00451D4C">
      <w:pPr>
        <w:widowControl w:val="0"/>
        <w:numPr>
          <w:ilvl w:val="0"/>
          <w:numId w:val="4"/>
        </w:numPr>
        <w:suppressAutoHyphens w:val="0"/>
        <w:autoSpaceDN w:val="0"/>
        <w:spacing w:after="160" w:line="360" w:lineRule="auto"/>
        <w:textAlignment w:val="baseline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– wskaźnik stały,</w:t>
      </w:r>
    </w:p>
    <w:p w14:paraId="73EB71CC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60 % – procentowe znaczenie kryterium ceny.</w:t>
      </w:r>
    </w:p>
    <w:p w14:paraId="2A79A1F0" w14:textId="77777777" w:rsidR="00DE40BF" w:rsidRPr="00451D4C" w:rsidRDefault="00DE40BF" w:rsidP="00451D4C">
      <w:pPr>
        <w:spacing w:line="360" w:lineRule="auto"/>
        <w:ind w:left="1260"/>
        <w:rPr>
          <w:color w:val="000000"/>
          <w:sz w:val="28"/>
          <w:szCs w:val="28"/>
        </w:rPr>
      </w:pPr>
    </w:p>
    <w:p w14:paraId="17462D5C" w14:textId="77777777" w:rsidR="00DE40BF" w:rsidRPr="00451D4C" w:rsidRDefault="00DE40BF" w:rsidP="00451D4C">
      <w:pPr>
        <w:widowControl w:val="0"/>
        <w:autoSpaceDN w:val="0"/>
        <w:spacing w:line="360" w:lineRule="auto"/>
        <w:textAlignment w:val="baseline"/>
        <w:rPr>
          <w:b/>
          <w:color w:val="000000"/>
          <w:sz w:val="28"/>
          <w:szCs w:val="28"/>
          <w:lang w:val="cs-CZ"/>
        </w:rPr>
      </w:pPr>
      <w:r w:rsidRPr="00451D4C">
        <w:rPr>
          <w:b/>
          <w:color w:val="000000"/>
          <w:sz w:val="28"/>
          <w:szCs w:val="28"/>
          <w:lang w:val="cs-CZ"/>
        </w:rPr>
        <w:t>Okres gwarancji ( P2 )</w:t>
      </w:r>
    </w:p>
    <w:p w14:paraId="7A46EC99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 xml:space="preserve">Najkrótszy możliwy </w:t>
      </w: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>czas gwarancji na wykonane roboty i zamontowane urządzenia</w:t>
      </w:r>
      <w:r w:rsidRPr="00451D4C">
        <w:rPr>
          <w:color w:val="000000"/>
          <w:sz w:val="28"/>
          <w:szCs w:val="28"/>
        </w:rPr>
        <w:t xml:space="preserve"> wymagany przez Zamawiającego wynosi 60 miesięcy. </w:t>
      </w:r>
    </w:p>
    <w:p w14:paraId="0DEFA30B" w14:textId="77777777" w:rsidR="00DE40BF" w:rsidRPr="00451D4C" w:rsidRDefault="00DE40BF" w:rsidP="00451D4C">
      <w:pPr>
        <w:tabs>
          <w:tab w:val="left" w:pos="0"/>
          <w:tab w:val="left" w:pos="284"/>
          <w:tab w:val="left" w:pos="993"/>
        </w:tabs>
        <w:spacing w:line="360" w:lineRule="auto"/>
        <w:ind w:left="540"/>
        <w:rPr>
          <w:color w:val="000000"/>
          <w:sz w:val="28"/>
          <w:szCs w:val="28"/>
        </w:rPr>
      </w:pPr>
    </w:p>
    <w:p w14:paraId="3D4EA168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 xml:space="preserve">P2 – ilość punktów w kryterium </w:t>
      </w: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>czas gwarancji na wykonane roboty i zamontowane urządzenia</w:t>
      </w:r>
      <w:r w:rsidRPr="00451D4C">
        <w:rPr>
          <w:color w:val="000000"/>
          <w:sz w:val="28"/>
          <w:szCs w:val="28"/>
        </w:rPr>
        <w:t xml:space="preserve"> - maksymalnie 20</w:t>
      </w:r>
    </w:p>
    <w:p w14:paraId="0C92E668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</w:p>
    <w:p w14:paraId="7A9DCC2A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P2 = 0 pkt. - 60 miesięcy gwarancji na wykonane roboty i zamontowane urządzenia,</w:t>
      </w:r>
    </w:p>
    <w:p w14:paraId="12AE63CB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P2 = 10 pkt. - 72 miesiące gwarancji na wykonane roboty i zamontowane urządzenia,</w:t>
      </w:r>
    </w:p>
    <w:p w14:paraId="47371207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P2 = 20 pkt. - 84 miesięcy gwarancji na wykonane roboty i zamontowane urządzenia,</w:t>
      </w:r>
    </w:p>
    <w:p w14:paraId="26BB619F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</w:p>
    <w:p w14:paraId="7D9CEABF" w14:textId="77777777" w:rsidR="00DE40BF" w:rsidRPr="00451D4C" w:rsidRDefault="00DE40BF" w:rsidP="00451D4C">
      <w:pPr>
        <w:spacing w:line="360" w:lineRule="auto"/>
        <w:rPr>
          <w:b/>
          <w:color w:val="000000"/>
          <w:sz w:val="28"/>
          <w:szCs w:val="28"/>
        </w:rPr>
      </w:pPr>
      <w:r w:rsidRPr="00451D4C">
        <w:rPr>
          <w:b/>
          <w:color w:val="000000"/>
          <w:sz w:val="28"/>
          <w:szCs w:val="28"/>
        </w:rPr>
        <w:t>Czas realizacji zadania ( P3 )</w:t>
      </w:r>
    </w:p>
    <w:p w14:paraId="07E6A75D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lastRenderedPageBreak/>
        <w:t xml:space="preserve">Najdłuższy możliwy czas realizacji zadania wymagany przez Zamawiającego wynosi 10 miesięcy. </w:t>
      </w:r>
    </w:p>
    <w:p w14:paraId="36AF4592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</w:p>
    <w:p w14:paraId="7D0CC103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P3 – ilość punktów w kryterium czas realizacji - maksymalnie 20</w:t>
      </w:r>
    </w:p>
    <w:p w14:paraId="6D557B29" w14:textId="7777777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</w:p>
    <w:p w14:paraId="0362C377" w14:textId="41C7078B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color w:val="000000"/>
          <w:sz w:val="28"/>
          <w:szCs w:val="28"/>
        </w:rPr>
        <w:t>P3 = 0 pkt. – 10 miesięcy realizacji,</w:t>
      </w:r>
    </w:p>
    <w:p w14:paraId="7EF17189" w14:textId="77777777" w:rsidR="00DE40BF" w:rsidRPr="00451D4C" w:rsidRDefault="00DE40BF" w:rsidP="00451D4C">
      <w:pPr>
        <w:spacing w:line="360" w:lineRule="auto"/>
        <w:rPr>
          <w:sz w:val="28"/>
          <w:szCs w:val="28"/>
        </w:rPr>
      </w:pPr>
      <w:r w:rsidRPr="00451D4C">
        <w:rPr>
          <w:sz w:val="28"/>
          <w:szCs w:val="28"/>
        </w:rPr>
        <w:t>P3 = 10 pkt. - 9 miesięcy realizacji,</w:t>
      </w:r>
    </w:p>
    <w:p w14:paraId="0F9D95A6" w14:textId="15FF7757" w:rsidR="00DE40BF" w:rsidRPr="00451D4C" w:rsidRDefault="00DE40BF" w:rsidP="00451D4C">
      <w:pPr>
        <w:spacing w:line="360" w:lineRule="auto"/>
        <w:rPr>
          <w:color w:val="000000"/>
          <w:sz w:val="28"/>
          <w:szCs w:val="28"/>
        </w:rPr>
      </w:pPr>
      <w:r w:rsidRPr="00451D4C">
        <w:rPr>
          <w:sz w:val="28"/>
          <w:szCs w:val="28"/>
        </w:rPr>
        <w:t>P3</w:t>
      </w:r>
      <w:r w:rsidRPr="00451D4C">
        <w:rPr>
          <w:color w:val="000000"/>
          <w:sz w:val="28"/>
          <w:szCs w:val="28"/>
        </w:rPr>
        <w:t xml:space="preserve"> = 20 pkt. - 8 miesięcy realizacji,</w:t>
      </w:r>
    </w:p>
    <w:p w14:paraId="2B82C4F7" w14:textId="77777777" w:rsidR="00DE40BF" w:rsidRPr="00451D4C" w:rsidRDefault="00DE40BF" w:rsidP="00451D4C">
      <w:pPr>
        <w:spacing w:line="360" w:lineRule="auto"/>
        <w:ind w:left="540"/>
        <w:rPr>
          <w:color w:val="000000"/>
          <w:sz w:val="28"/>
          <w:szCs w:val="28"/>
        </w:rPr>
      </w:pPr>
    </w:p>
    <w:p w14:paraId="52CB1265" w14:textId="77777777" w:rsidR="00DE40BF" w:rsidRPr="00451D4C" w:rsidRDefault="00DE40BF" w:rsidP="00451D4C">
      <w:pPr>
        <w:suppressAutoHyphens w:val="0"/>
        <w:spacing w:line="276" w:lineRule="auto"/>
        <w:rPr>
          <w:sz w:val="28"/>
          <w:szCs w:val="28"/>
          <w:lang w:eastAsia="pl-PL"/>
        </w:rPr>
      </w:pPr>
      <w:r w:rsidRPr="00451D4C">
        <w:rPr>
          <w:sz w:val="28"/>
          <w:szCs w:val="28"/>
          <w:lang w:eastAsia="pl-PL"/>
        </w:rPr>
        <w:t>Zamawiający wybierze ofertę najkorzystniejszą na podstawie kryteriów oceny ofert określonych w SWZ. Za najkorzystniejszą uznana zostanie ta z ocenianych ofert, która uzyska maksymalną ocenę punktową (</w:t>
      </w:r>
      <w:proofErr w:type="spellStart"/>
      <w:r w:rsidRPr="00451D4C">
        <w:rPr>
          <w:sz w:val="28"/>
          <w:szCs w:val="28"/>
          <w:lang w:eastAsia="pl-PL"/>
        </w:rPr>
        <w:t>P</w:t>
      </w:r>
      <w:r w:rsidRPr="00451D4C">
        <w:rPr>
          <w:sz w:val="28"/>
          <w:szCs w:val="28"/>
          <w:vertAlign w:val="subscript"/>
          <w:lang w:eastAsia="pl-PL"/>
        </w:rPr>
        <w:t>max</w:t>
      </w:r>
      <w:proofErr w:type="spellEnd"/>
      <w:r w:rsidRPr="00451D4C">
        <w:rPr>
          <w:sz w:val="28"/>
          <w:szCs w:val="28"/>
          <w:lang w:eastAsia="pl-PL"/>
        </w:rPr>
        <w:t>) wg poniższego wzoru.</w:t>
      </w:r>
    </w:p>
    <w:p w14:paraId="538D7E4A" w14:textId="77777777" w:rsidR="00DE40BF" w:rsidRPr="00451D4C" w:rsidRDefault="00DE40BF" w:rsidP="00451D4C">
      <w:pPr>
        <w:suppressAutoHyphens w:val="0"/>
        <w:spacing w:line="276" w:lineRule="auto"/>
        <w:rPr>
          <w:sz w:val="28"/>
          <w:szCs w:val="28"/>
          <w:lang w:eastAsia="pl-PL"/>
        </w:rPr>
      </w:pPr>
      <w:r w:rsidRPr="00451D4C">
        <w:rPr>
          <w:sz w:val="28"/>
          <w:szCs w:val="28"/>
          <w:lang w:eastAsia="pl-PL"/>
        </w:rPr>
        <w:t xml:space="preserve">Dla powyższych kryteriów oceny ofert, Zamawiający będzie obliczał wartość punktową oferty (zaokrągloną do dwóch miejsc po przecinku) w oparciu o następujący wzór: </w:t>
      </w:r>
      <w:r w:rsidRPr="00451D4C">
        <w:rPr>
          <w:b/>
          <w:sz w:val="28"/>
          <w:szCs w:val="28"/>
          <w:lang w:eastAsia="pl-PL"/>
        </w:rPr>
        <w:t>P =P1 + P2 +P3</w:t>
      </w:r>
    </w:p>
    <w:p w14:paraId="7632AF4D" w14:textId="77777777" w:rsidR="00DE40BF" w:rsidRPr="00451D4C" w:rsidRDefault="00DE40BF" w:rsidP="00451D4C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spacing w:line="276" w:lineRule="auto"/>
        <w:rPr>
          <w:b/>
          <w:sz w:val="28"/>
          <w:szCs w:val="28"/>
          <w:lang w:eastAsia="pl-PL"/>
        </w:rPr>
      </w:pPr>
    </w:p>
    <w:p w14:paraId="117C15AF" w14:textId="77777777" w:rsidR="00DE40BF" w:rsidRPr="00451D4C" w:rsidRDefault="00DE40BF" w:rsidP="00451D4C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rPr>
          <w:rFonts w:eastAsia="Calibri"/>
          <w:sz w:val="28"/>
          <w:szCs w:val="28"/>
          <w:highlight w:val="yellow"/>
          <w:lang w:eastAsia="pl-PL"/>
        </w:rPr>
      </w:pPr>
    </w:p>
    <w:p w14:paraId="6058A606" w14:textId="77777777" w:rsidR="00DE40BF" w:rsidRPr="00451D4C" w:rsidRDefault="00DE40BF" w:rsidP="00451D4C">
      <w:pPr>
        <w:suppressAutoHyphens w:val="0"/>
        <w:rPr>
          <w:rFonts w:eastAsia="Calibri"/>
          <w:sz w:val="28"/>
          <w:szCs w:val="28"/>
          <w:lang w:eastAsia="pl-PL"/>
        </w:rPr>
      </w:pPr>
      <w:r w:rsidRPr="00451D4C">
        <w:rPr>
          <w:rFonts w:eastAsia="Calibri"/>
          <w:sz w:val="28"/>
          <w:szCs w:val="28"/>
          <w:lang w:eastAsia="pl-PL"/>
        </w:rPr>
        <w:t xml:space="preserve">Wykonawca jest zobowiązany do podania </w:t>
      </w:r>
      <w:r w:rsidRPr="00451D4C">
        <w:rPr>
          <w:rFonts w:eastAsia="Arial"/>
          <w:color w:val="000000"/>
          <w:kern w:val="3"/>
          <w:sz w:val="28"/>
          <w:szCs w:val="28"/>
          <w:lang w:eastAsia="pl-PL"/>
        </w:rPr>
        <w:t xml:space="preserve">czasu gwarancji na wykonane roboty i zamontowane urządzenia oraz czasu realizacji zadania </w:t>
      </w:r>
      <w:r w:rsidRPr="00451D4C">
        <w:rPr>
          <w:rFonts w:eastAsia="Calibri"/>
          <w:sz w:val="28"/>
          <w:szCs w:val="28"/>
          <w:lang w:eastAsia="pl-PL"/>
        </w:rPr>
        <w:t xml:space="preserve">w załączniku nr 4 do SWZ (formularz cenowy) poprzez zaznaczenie </w:t>
      </w:r>
      <w:r w:rsidRPr="00451D4C">
        <w:rPr>
          <w:rFonts w:eastAsia="Calibri"/>
          <w:b/>
          <w:sz w:val="28"/>
          <w:szCs w:val="28"/>
          <w:lang w:eastAsia="pl-PL"/>
        </w:rPr>
        <w:t>jednej z  pozycji</w:t>
      </w:r>
      <w:r w:rsidRPr="00451D4C">
        <w:rPr>
          <w:rFonts w:eastAsia="Calibri"/>
          <w:sz w:val="28"/>
          <w:szCs w:val="28"/>
          <w:lang w:eastAsia="pl-PL"/>
        </w:rPr>
        <w:t xml:space="preserve"> wskazanych przez Zamawiającego.</w:t>
      </w:r>
    </w:p>
    <w:p w14:paraId="43E63103" w14:textId="77777777" w:rsidR="00DE40BF" w:rsidRPr="00451D4C" w:rsidRDefault="00DE40BF" w:rsidP="00451D4C">
      <w:pPr>
        <w:suppressAutoHyphens w:val="0"/>
        <w:rPr>
          <w:rFonts w:eastAsia="Calibri"/>
          <w:sz w:val="28"/>
          <w:szCs w:val="28"/>
          <w:lang w:eastAsia="pl-PL"/>
        </w:rPr>
      </w:pPr>
      <w:r w:rsidRPr="00451D4C">
        <w:rPr>
          <w:rFonts w:eastAsia="Calibri"/>
          <w:sz w:val="28"/>
          <w:szCs w:val="28"/>
          <w:lang w:eastAsia="pl-PL"/>
        </w:rPr>
        <w:t>Podanie okresu gwarancji krótszego niż 60 miesięcy lub czasu realizacji zadania powyżej 10 miesięcy będzie skutkować odrzuceniem oferty. Okres czas gwarancji na wykonane roboty i zamontowane urządzenia liczony będzie od dnia odbioru końcowego całego przedmiotu umowy, zaznaczenie więcej niż jednej pozycji dla powyższego kryterium, a także brak takiego zaznaczenia będzie skutkowało odrzuceniem oferty Wykonawcy.</w:t>
      </w:r>
    </w:p>
    <w:p w14:paraId="70F30B17" w14:textId="77777777" w:rsidR="00DE40BF" w:rsidRPr="00451D4C" w:rsidRDefault="00DE40BF" w:rsidP="00451D4C">
      <w:pPr>
        <w:suppressAutoHyphens w:val="0"/>
        <w:rPr>
          <w:rFonts w:eastAsia="Calibri"/>
          <w:sz w:val="28"/>
          <w:szCs w:val="28"/>
          <w:lang w:eastAsia="pl-PL"/>
        </w:rPr>
      </w:pPr>
    </w:p>
    <w:p w14:paraId="36FD6ABD" w14:textId="7BF92588" w:rsidR="00DE40BF" w:rsidRPr="00451D4C" w:rsidRDefault="00DE40BF" w:rsidP="00451D4C">
      <w:pPr>
        <w:suppressAutoHyphens w:val="0"/>
        <w:rPr>
          <w:rFonts w:eastAsia="Calibri"/>
          <w:b/>
          <w:sz w:val="28"/>
          <w:szCs w:val="28"/>
          <w:lang w:eastAsia="pl-PL"/>
        </w:rPr>
      </w:pPr>
      <w:r w:rsidRPr="00451D4C">
        <w:rPr>
          <w:rFonts w:eastAsia="Calibri"/>
          <w:sz w:val="28"/>
          <w:szCs w:val="28"/>
          <w:lang w:eastAsia="pl-PL"/>
        </w:rPr>
        <w:t xml:space="preserve">Sposób dokonania wyboru – </w:t>
      </w:r>
      <w:r w:rsidRPr="00451D4C">
        <w:rPr>
          <w:rFonts w:eastAsia="Calibri"/>
          <w:b/>
          <w:sz w:val="28"/>
          <w:szCs w:val="28"/>
          <w:lang w:eastAsia="pl-PL"/>
        </w:rPr>
        <w:t>najkorzystniejszy bilans punktów w oparciu o przyjęte kryteria oceny ofert”.</w:t>
      </w:r>
    </w:p>
    <w:p w14:paraId="464A41F0" w14:textId="77777777" w:rsidR="00DE40BF" w:rsidRPr="00451D4C" w:rsidRDefault="00DE40BF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9D071C6" w14:textId="4132B902" w:rsidR="00DE40BF" w:rsidRPr="00451D4C" w:rsidRDefault="00DE40BF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451D4C">
        <w:rPr>
          <w:rFonts w:eastAsia="Calibri"/>
          <w:iCs/>
          <w:sz w:val="28"/>
          <w:szCs w:val="28"/>
        </w:rPr>
        <w:t>Pozostałe zapisy SWZ pozostają bez zmian.</w:t>
      </w:r>
    </w:p>
    <w:p w14:paraId="0346763D" w14:textId="77777777" w:rsidR="00DE40BF" w:rsidRPr="00451D4C" w:rsidRDefault="00DE40BF" w:rsidP="00451D4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8CFE8DD" w14:textId="77777777" w:rsidR="00877C46" w:rsidRPr="00451D4C" w:rsidRDefault="00FA1368" w:rsidP="00451D4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ab/>
      </w:r>
      <w:r w:rsidRPr="00451D4C">
        <w:rPr>
          <w:rFonts w:eastAsia="Calibri"/>
          <w:sz w:val="28"/>
          <w:szCs w:val="28"/>
        </w:rPr>
        <w:tab/>
      </w:r>
    </w:p>
    <w:p w14:paraId="3BF4ADAD" w14:textId="1B2549DE" w:rsidR="00FA1368" w:rsidRPr="00451D4C" w:rsidRDefault="00FA1368" w:rsidP="00451D4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lastRenderedPageBreak/>
        <w:t>Z poważaniem</w:t>
      </w:r>
    </w:p>
    <w:p w14:paraId="5FA41EEF" w14:textId="052023F3" w:rsidR="00ED6CFB" w:rsidRPr="00451D4C" w:rsidRDefault="00ED6CFB" w:rsidP="00451D4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>Zastępca Dyrektora</w:t>
      </w:r>
    </w:p>
    <w:p w14:paraId="0CE69649" w14:textId="57D9922F" w:rsidR="00ED6CFB" w:rsidRPr="00451D4C" w:rsidRDefault="00ED6CFB" w:rsidP="00451D4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 xml:space="preserve">ds. </w:t>
      </w:r>
      <w:proofErr w:type="spellStart"/>
      <w:r w:rsidRPr="00451D4C">
        <w:rPr>
          <w:rFonts w:eastAsia="Calibri"/>
          <w:sz w:val="28"/>
          <w:szCs w:val="28"/>
        </w:rPr>
        <w:t>Techniczno</w:t>
      </w:r>
      <w:proofErr w:type="spellEnd"/>
      <w:r w:rsidRPr="00451D4C">
        <w:rPr>
          <w:rFonts w:eastAsia="Calibri"/>
          <w:sz w:val="28"/>
          <w:szCs w:val="28"/>
        </w:rPr>
        <w:t xml:space="preserve"> –Eksploatacyjnych</w:t>
      </w:r>
    </w:p>
    <w:p w14:paraId="49547C74" w14:textId="529F399E" w:rsidR="00ED6CFB" w:rsidRPr="00451D4C" w:rsidRDefault="00ED6CFB" w:rsidP="00451D4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451D4C">
        <w:rPr>
          <w:rFonts w:eastAsia="Calibri"/>
          <w:sz w:val="28"/>
          <w:szCs w:val="28"/>
        </w:rPr>
        <w:t xml:space="preserve">mgr inż. </w:t>
      </w:r>
      <w:proofErr w:type="spellStart"/>
      <w:r w:rsidRPr="00451D4C">
        <w:rPr>
          <w:rFonts w:eastAsia="Calibri"/>
          <w:sz w:val="28"/>
          <w:szCs w:val="28"/>
        </w:rPr>
        <w:t>Adrain</w:t>
      </w:r>
      <w:proofErr w:type="spellEnd"/>
      <w:r w:rsidRPr="00451D4C">
        <w:rPr>
          <w:rFonts w:eastAsia="Calibri"/>
          <w:sz w:val="28"/>
          <w:szCs w:val="28"/>
        </w:rPr>
        <w:t xml:space="preserve"> Żak</w:t>
      </w:r>
    </w:p>
    <w:sectPr w:rsidR="00ED6CFB" w:rsidRPr="00451D4C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12F85" w14:textId="77777777" w:rsidR="00D812BD" w:rsidRDefault="00D812BD" w:rsidP="00205BF0">
      <w:r>
        <w:separator/>
      </w:r>
    </w:p>
  </w:endnote>
  <w:endnote w:type="continuationSeparator" w:id="0">
    <w:p w14:paraId="0271C801" w14:textId="77777777" w:rsidR="00D812BD" w:rsidRDefault="00D812B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4CA1E" w14:textId="77777777" w:rsidR="00D812BD" w:rsidRDefault="00D812BD" w:rsidP="00205BF0">
      <w:r>
        <w:separator/>
      </w:r>
    </w:p>
  </w:footnote>
  <w:footnote w:type="continuationSeparator" w:id="0">
    <w:p w14:paraId="383119B6" w14:textId="77777777" w:rsidR="00D812BD" w:rsidRDefault="00D812B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D812BD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51D4C" w:rsidRPr="00451D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51D4C" w:rsidRPr="00451D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1D4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AF7D51"/>
    <w:rsid w:val="00B37C89"/>
    <w:rsid w:val="00B40627"/>
    <w:rsid w:val="00BA6688"/>
    <w:rsid w:val="00D812BD"/>
    <w:rsid w:val="00D843BF"/>
    <w:rsid w:val="00D9373E"/>
    <w:rsid w:val="00DE0069"/>
    <w:rsid w:val="00DE40BF"/>
    <w:rsid w:val="00E239E5"/>
    <w:rsid w:val="00E24E57"/>
    <w:rsid w:val="00E44971"/>
    <w:rsid w:val="00E60D4E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7975-09CC-4CAD-898F-C5D2ACCD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120</TotalTime>
  <Pages>4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37</cp:revision>
  <cp:lastPrinted>2024-12-23T08:10:00Z</cp:lastPrinted>
  <dcterms:created xsi:type="dcterms:W3CDTF">2023-11-21T09:43:00Z</dcterms:created>
  <dcterms:modified xsi:type="dcterms:W3CDTF">2024-12-23T09:03:00Z</dcterms:modified>
</cp:coreProperties>
</file>