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052AC55B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6F5B90" w:rsidRPr="006F5B90">
        <w:rPr>
          <w:rFonts w:ascii="Century Gothic" w:hAnsi="Century Gothic"/>
          <w:sz w:val="20"/>
          <w:szCs w:val="20"/>
        </w:rPr>
        <w:t>2-ZO</w:t>
      </w:r>
      <w:r w:rsidRPr="006F5B90">
        <w:rPr>
          <w:rFonts w:ascii="Century Gothic" w:hAnsi="Century Gothic"/>
          <w:sz w:val="20"/>
          <w:szCs w:val="20"/>
        </w:rPr>
        <w:t>-</w:t>
      </w:r>
      <w:r w:rsidR="001B3FA9">
        <w:rPr>
          <w:rFonts w:ascii="Century Gothic" w:hAnsi="Century Gothic"/>
          <w:sz w:val="20"/>
          <w:szCs w:val="20"/>
        </w:rPr>
        <w:t>B-</w:t>
      </w:r>
      <w:r w:rsidR="0009385C">
        <w:rPr>
          <w:rFonts w:ascii="Century Gothic" w:hAnsi="Century Gothic"/>
          <w:sz w:val="20"/>
          <w:szCs w:val="20"/>
        </w:rPr>
        <w:t>6</w:t>
      </w:r>
      <w:r w:rsidR="001B3FA9">
        <w:rPr>
          <w:rFonts w:ascii="Century Gothic" w:hAnsi="Century Gothic"/>
          <w:sz w:val="20"/>
          <w:szCs w:val="20"/>
        </w:rPr>
        <w:t>5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1B3FA9">
        <w:rPr>
          <w:rFonts w:ascii="Century Gothic" w:hAnsi="Century Gothic"/>
          <w:sz w:val="20"/>
          <w:szCs w:val="20"/>
        </w:rPr>
        <w:t>28</w:t>
      </w:r>
      <w:r w:rsidR="006F5B90" w:rsidRPr="006F5B90">
        <w:rPr>
          <w:rFonts w:ascii="Century Gothic" w:hAnsi="Century Gothic"/>
          <w:sz w:val="20"/>
          <w:szCs w:val="20"/>
        </w:rPr>
        <w:t>.11.2023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682AA041" w:rsidR="006F5B90" w:rsidRPr="001B3FA9" w:rsidRDefault="00B34A5D" w:rsidP="006F5B90">
      <w:pPr>
        <w:widowControl/>
        <w:suppressAutoHyphens w:val="0"/>
        <w:spacing w:after="200" w:line="360" w:lineRule="auto"/>
        <w:jc w:val="both"/>
        <w:rPr>
          <w:rFonts w:ascii="Century Gothic" w:hAnsi="Century Gothic"/>
          <w:b/>
          <w:i/>
          <w:iCs/>
          <w:strike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6F5B90" w:rsidRPr="0009385C">
        <w:rPr>
          <w:rFonts w:ascii="Century Gothic" w:hAnsi="Century Gothic"/>
          <w:sz w:val="20"/>
          <w:szCs w:val="20"/>
        </w:rPr>
        <w:t>zapytania ofertowego</w:t>
      </w:r>
      <w:r w:rsidRPr="0009385C">
        <w:rPr>
          <w:rFonts w:ascii="Century Gothic" w:hAnsi="Century Gothic"/>
          <w:sz w:val="20"/>
          <w:szCs w:val="20"/>
        </w:rPr>
        <w:t xml:space="preserve"> na: </w:t>
      </w:r>
      <w:bookmarkStart w:id="0" w:name="_Hlk131420029"/>
      <w:r w:rsidR="006F5B90" w:rsidRPr="001B3FA9">
        <w:rPr>
          <w:rFonts w:ascii="Century Gothic" w:hAnsi="Century Gothic"/>
          <w:b/>
          <w:i/>
          <w:iCs/>
          <w:sz w:val="20"/>
          <w:szCs w:val="20"/>
        </w:rPr>
        <w:t>„</w:t>
      </w:r>
      <w:r w:rsidR="001B3FA9" w:rsidRPr="001B3FA9">
        <w:rPr>
          <w:b/>
          <w:i/>
          <w:iCs/>
          <w:sz w:val="22"/>
          <w:szCs w:val="22"/>
        </w:rPr>
        <w:t>Sukcesywne dostawy odczynników , materiałów zużywalnych , sprzętu pomiarowego na potrzeby UKW</w:t>
      </w:r>
      <w:r w:rsidR="006F5B90" w:rsidRPr="001B3FA9">
        <w:rPr>
          <w:rFonts w:ascii="Century Gothic" w:hAnsi="Century Gothic"/>
          <w:b/>
          <w:i/>
          <w:iCs/>
          <w:sz w:val="20"/>
          <w:szCs w:val="20"/>
        </w:rPr>
        <w:t>”.</w:t>
      </w:r>
    </w:p>
    <w:bookmarkEnd w:id="0"/>
    <w:p w14:paraId="3B0243C8" w14:textId="5E6B5969" w:rsidR="00B34A5D" w:rsidRPr="0009385C" w:rsidRDefault="00B34A5D" w:rsidP="00B34A5D">
      <w:pPr>
        <w:spacing w:line="360" w:lineRule="auto"/>
        <w:jc w:val="center"/>
        <w:rPr>
          <w:rFonts w:ascii="Century Gothic" w:hAnsi="Century Gothic" w:cs="Calibri"/>
          <w:sz w:val="20"/>
          <w:szCs w:val="20"/>
          <w:lang w:eastAsia="pl-PL"/>
        </w:rPr>
      </w:pPr>
      <w:r w:rsidRPr="0009385C">
        <w:rPr>
          <w:rFonts w:ascii="Century Gothic" w:hAnsi="Century Gothic"/>
          <w:sz w:val="20"/>
          <w:szCs w:val="20"/>
        </w:rPr>
        <w:t>Nr referencyjny nadany sprawie przez Zamawiającego  UKW/DZP-28</w:t>
      </w:r>
      <w:r w:rsidR="006F5B90" w:rsidRPr="0009385C">
        <w:rPr>
          <w:rFonts w:ascii="Century Gothic" w:hAnsi="Century Gothic"/>
          <w:sz w:val="20"/>
          <w:szCs w:val="20"/>
        </w:rPr>
        <w:t>2</w:t>
      </w:r>
      <w:r w:rsidRPr="0009385C">
        <w:rPr>
          <w:rFonts w:ascii="Century Gothic" w:hAnsi="Century Gothic"/>
          <w:sz w:val="20"/>
          <w:szCs w:val="20"/>
        </w:rPr>
        <w:t>-</w:t>
      </w:r>
      <w:r w:rsidR="006F5B90" w:rsidRPr="0009385C">
        <w:rPr>
          <w:rFonts w:ascii="Century Gothic" w:hAnsi="Century Gothic"/>
          <w:sz w:val="20"/>
          <w:szCs w:val="20"/>
        </w:rPr>
        <w:t>ZO-</w:t>
      </w:r>
      <w:r w:rsidR="001B3FA9">
        <w:rPr>
          <w:rFonts w:ascii="Century Gothic" w:hAnsi="Century Gothic"/>
          <w:sz w:val="20"/>
          <w:szCs w:val="20"/>
        </w:rPr>
        <w:t>B-</w:t>
      </w:r>
      <w:r w:rsidR="0009385C">
        <w:rPr>
          <w:rFonts w:ascii="Century Gothic" w:hAnsi="Century Gothic"/>
          <w:sz w:val="20"/>
          <w:szCs w:val="20"/>
        </w:rPr>
        <w:t>6</w:t>
      </w:r>
      <w:r w:rsidR="001B3FA9">
        <w:rPr>
          <w:rFonts w:ascii="Century Gothic" w:hAnsi="Century Gothic"/>
          <w:sz w:val="20"/>
          <w:szCs w:val="20"/>
        </w:rPr>
        <w:t>5</w:t>
      </w:r>
      <w:r w:rsidRPr="0009385C">
        <w:rPr>
          <w:rFonts w:ascii="Century Gothic" w:hAnsi="Century Gothic"/>
          <w:sz w:val="20"/>
          <w:szCs w:val="20"/>
        </w:rPr>
        <w:t>/202</w:t>
      </w:r>
      <w:r w:rsidR="006F5B90" w:rsidRPr="0009385C">
        <w:rPr>
          <w:rFonts w:ascii="Century Gothic" w:hAnsi="Century Gothic"/>
          <w:sz w:val="20"/>
          <w:szCs w:val="20"/>
        </w:rPr>
        <w:t>3</w:t>
      </w:r>
    </w:p>
    <w:p w14:paraId="4A7AB4DB" w14:textId="77777777" w:rsidR="00B34A5D" w:rsidRPr="001B3FA9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B3FA9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1B3FA9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1B3FA9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1B3FA9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1B3FA9">
        <w:rPr>
          <w:rFonts w:ascii="Century Gothic" w:hAnsi="Century Gothic" w:cs="Century Gothic"/>
          <w:sz w:val="20"/>
          <w:szCs w:val="20"/>
        </w:rPr>
        <w:t>o</w:t>
      </w:r>
      <w:r w:rsidRPr="001B3FA9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1B3FA9">
        <w:rPr>
          <w:rFonts w:ascii="Century Gothic" w:hAnsi="Century Gothic" w:cs="Century Gothic"/>
          <w:sz w:val="20"/>
          <w:szCs w:val="20"/>
        </w:rPr>
        <w:t>e</w:t>
      </w:r>
      <w:r w:rsidRPr="001B3FA9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1B3FA9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1B3FA9">
        <w:rPr>
          <w:rFonts w:ascii="Century Gothic" w:hAnsi="Century Gothic" w:cs="Century Gothic"/>
          <w:sz w:val="20"/>
          <w:szCs w:val="20"/>
        </w:rPr>
        <w:t>:</w:t>
      </w:r>
      <w:r w:rsidRPr="001B3FA9">
        <w:rPr>
          <w:rFonts w:ascii="Century Gothic" w:hAnsi="Century Gothic" w:cs="Century Gothic"/>
          <w:sz w:val="20"/>
          <w:szCs w:val="20"/>
        </w:rPr>
        <w:t xml:space="preserve"> </w:t>
      </w:r>
    </w:p>
    <w:p w14:paraId="4D337DFD" w14:textId="77777777" w:rsidR="001B3FA9" w:rsidRPr="001B3FA9" w:rsidRDefault="001B3FA9" w:rsidP="0009385C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U</w:t>
      </w: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przejmie prosz</w:t>
      </w: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ę</w:t>
      </w: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 xml:space="preserve"> o informację czy dostawa będzie jednorazowa czy sukcesywna? Jeśli sukcesywna to na jaki okres?</w:t>
      </w:r>
      <w:r w:rsidRPr="001B3FA9">
        <w:rPr>
          <w:rFonts w:ascii="Century Gothic" w:hAnsi="Century Gothic" w:cs="Courier New"/>
          <w:color w:val="000000"/>
          <w:sz w:val="20"/>
          <w:szCs w:val="20"/>
        </w:rPr>
        <w:br/>
      </w:r>
    </w:p>
    <w:p w14:paraId="42B6394D" w14:textId="4B752781" w:rsidR="0009385C" w:rsidRPr="001B3FA9" w:rsidRDefault="001B3FA9" w:rsidP="0009385C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Proszę o wyrażenie zgody na obniżenie kar do 0,2 % wartości netto formularza ofertowego.</w:t>
      </w:r>
      <w:r w:rsidRPr="001B3FA9">
        <w:rPr>
          <w:rFonts w:ascii="Century Gothic" w:hAnsi="Century Gothic" w:cs="Courier New"/>
          <w:color w:val="000000"/>
          <w:sz w:val="20"/>
          <w:szCs w:val="20"/>
        </w:rPr>
        <w:br/>
      </w:r>
      <w:r w:rsidRPr="001B3FA9"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20 % są zdecydowanie za wysokie .</w:t>
      </w:r>
    </w:p>
    <w:p w14:paraId="5E9B1CB8" w14:textId="7FA99682" w:rsidR="001B3FA9" w:rsidRPr="001B3FA9" w:rsidRDefault="001B3FA9" w:rsidP="0009385C">
      <w:pPr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024D971F" w14:textId="1326AAF8" w:rsidR="0009385C" w:rsidRPr="001B3FA9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 w:rsidRPr="001B3FA9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Zamawiający </w:t>
      </w:r>
      <w:r w:rsidR="001B3FA9" w:rsidRPr="001B3FA9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podtrzymuje, że dostawa może być sukcesywna w terminie do 31.12.2023r</w:t>
      </w:r>
      <w:r w:rsidRPr="001B3FA9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37EC60E2" w14:textId="77777777" w:rsidR="0009385C" w:rsidRPr="001B3FA9" w:rsidRDefault="0009385C" w:rsidP="0009385C">
      <w:pPr>
        <w:rPr>
          <w:rFonts w:ascii="Century Gothic" w:hAnsi="Century Gothic"/>
          <w:bCs/>
          <w:sz w:val="20"/>
          <w:szCs w:val="20"/>
        </w:rPr>
      </w:pPr>
    </w:p>
    <w:p w14:paraId="78A4DD86" w14:textId="60966873" w:rsidR="006F5B90" w:rsidRPr="001B3FA9" w:rsidRDefault="001B3FA9" w:rsidP="006F5B90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 w:rsidRPr="001B3FA9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</w:t>
      </w:r>
      <w:r w:rsidRPr="001B3FA9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 zmienia zapisy dotyczące kar umownych na poniższe:</w:t>
      </w:r>
    </w:p>
    <w:p w14:paraId="0531EB7B" w14:textId="67239025" w:rsidR="001B3FA9" w:rsidRPr="001B3FA9" w:rsidRDefault="001B3FA9" w:rsidP="006F5B90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58FCB09E" w14:textId="77777777" w:rsidR="001B3FA9" w:rsidRPr="001B3FA9" w:rsidRDefault="001B3FA9" w:rsidP="001B3FA9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Century Gothic" w:hAnsi="Century Gothic" w:cs="Century Gothic"/>
          <w:spacing w:val="-6"/>
          <w:sz w:val="20"/>
          <w:szCs w:val="20"/>
          <w:lang w:val="pl-PL"/>
        </w:rPr>
      </w:pP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71107C68" w14:textId="7DDE4544" w:rsidR="001B3FA9" w:rsidRPr="001B3FA9" w:rsidRDefault="001B3FA9" w:rsidP="001B3FA9">
      <w:pPr>
        <w:pStyle w:val="Akapitzlist1"/>
        <w:numPr>
          <w:ilvl w:val="0"/>
          <w:numId w:val="14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Century Gothic" w:hAnsi="Century Gothic" w:cs="Century Gothic"/>
          <w:spacing w:val="-6"/>
          <w:sz w:val="20"/>
          <w:szCs w:val="20"/>
          <w:lang w:val="pl-PL"/>
        </w:rPr>
      </w:pP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t xml:space="preserve">w wysokości 0,5% (pięć dziesiątych procenta) wynagrodzenia umownego brutto, o którym mowa za każdy rozpoczęty dzień zwłoki, w wykonaniu przedmiotu umowy, </w:t>
      </w: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br/>
        <w:t xml:space="preserve">z przekroczeniem terminu, o którym mowa w </w:t>
      </w:r>
      <w:r w:rsidR="00810765">
        <w:rPr>
          <w:rFonts w:ascii="Century Gothic" w:hAnsi="Century Gothic" w:cs="Century Gothic"/>
          <w:spacing w:val="-6"/>
          <w:sz w:val="20"/>
          <w:szCs w:val="20"/>
          <w:lang w:val="pl-PL"/>
        </w:rPr>
        <w:t>punkcie 5 zapytania ofertowego</w:t>
      </w: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t>;</w:t>
      </w:r>
    </w:p>
    <w:p w14:paraId="208187E9" w14:textId="66CF2BA4" w:rsidR="001B3FA9" w:rsidRPr="001B3FA9" w:rsidRDefault="001B3FA9" w:rsidP="001B3FA9">
      <w:pPr>
        <w:pStyle w:val="Akapitzlist1"/>
        <w:numPr>
          <w:ilvl w:val="0"/>
          <w:numId w:val="14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Century Gothic" w:hAnsi="Century Gothic" w:cs="Century Gothic"/>
          <w:spacing w:val="-6"/>
          <w:sz w:val="20"/>
          <w:szCs w:val="20"/>
          <w:lang w:val="pl-PL"/>
        </w:rPr>
      </w:pP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t xml:space="preserve">w wysokości 5% (pięciu procent) wynagrodzenia umownego brutto, </w:t>
      </w:r>
      <w:r w:rsidRPr="001B3FA9">
        <w:rPr>
          <w:rFonts w:ascii="Century Gothic" w:hAnsi="Century Gothic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2447BF4D" w14:textId="34CA310F" w:rsidR="001B3FA9" w:rsidRPr="001B3FA9" w:rsidRDefault="001B3FA9" w:rsidP="001B3FA9">
      <w:pPr>
        <w:pStyle w:val="Akapitzlist1"/>
        <w:numPr>
          <w:ilvl w:val="0"/>
          <w:numId w:val="15"/>
        </w:numPr>
        <w:suppressAutoHyphens/>
        <w:spacing w:after="0" w:line="360" w:lineRule="auto"/>
        <w:rPr>
          <w:rFonts w:ascii="Century Gothic" w:hAnsi="Century Gothic" w:cs="Century Gothic"/>
          <w:sz w:val="20"/>
          <w:szCs w:val="20"/>
          <w:lang w:val="pl-PL"/>
        </w:rPr>
      </w:pPr>
      <w:r w:rsidRPr="001B3FA9">
        <w:rPr>
          <w:rFonts w:ascii="Century Gothic" w:hAnsi="Century Gothic" w:cs="Century Gothic"/>
          <w:sz w:val="20"/>
          <w:szCs w:val="20"/>
          <w:lang w:val="pl-PL"/>
        </w:rPr>
        <w:t xml:space="preserve">Zamawiający zastrzega sobie prawo potrącenia kary umownej z wynagrodzenia, na co Wykonawca wyraża niniejszym zgodę. </w:t>
      </w:r>
    </w:p>
    <w:p w14:paraId="6F82B5A7" w14:textId="77777777" w:rsidR="001B3FA9" w:rsidRPr="001B3FA9" w:rsidRDefault="001B3FA9" w:rsidP="001B3FA9">
      <w:pPr>
        <w:pStyle w:val="Akapitzlist1"/>
        <w:numPr>
          <w:ilvl w:val="0"/>
          <w:numId w:val="15"/>
        </w:numPr>
        <w:suppressAutoHyphens/>
        <w:spacing w:after="0" w:line="360" w:lineRule="auto"/>
        <w:rPr>
          <w:rFonts w:ascii="Century Gothic" w:hAnsi="Century Gothic" w:cs="Century Gothic"/>
          <w:sz w:val="20"/>
          <w:szCs w:val="20"/>
          <w:lang w:val="pl-PL"/>
        </w:rPr>
      </w:pPr>
      <w:r w:rsidRPr="001B3FA9">
        <w:rPr>
          <w:rFonts w:ascii="Century Gothic" w:hAnsi="Century Gothic" w:cs="Century Gothic"/>
          <w:sz w:val="20"/>
          <w:szCs w:val="20"/>
          <w:lang w:val="pl-PL"/>
        </w:rPr>
        <w:t>Jeżeli kary umowne, o których mowa w ust. 1-2 nie wyrównają szkody wyrządzonej przez Wykonawcę, Zamawiający może dochodzić od Wykonawcy odszkodowania uzupełniającego na zasadach ogólnych.</w:t>
      </w:r>
    </w:p>
    <w:p w14:paraId="5A5DB9B3" w14:textId="77777777" w:rsidR="001B3FA9" w:rsidRDefault="001B3FA9" w:rsidP="006F5B90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52944A80" w14:textId="77777777" w:rsidR="001B3FA9" w:rsidRDefault="001B3FA9" w:rsidP="006F5B90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77EE" w14:textId="77777777" w:rsidR="003478A0" w:rsidRDefault="003478A0">
      <w:r>
        <w:separator/>
      </w:r>
    </w:p>
  </w:endnote>
  <w:endnote w:type="continuationSeparator" w:id="0">
    <w:p w14:paraId="2BC17A70" w14:textId="77777777" w:rsidR="003478A0" w:rsidRDefault="003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347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ADDB" w14:textId="77777777" w:rsidR="003478A0" w:rsidRDefault="003478A0">
      <w:r>
        <w:separator/>
      </w:r>
    </w:p>
  </w:footnote>
  <w:footnote w:type="continuationSeparator" w:id="0">
    <w:p w14:paraId="4CD46C11" w14:textId="77777777" w:rsidR="003478A0" w:rsidRDefault="0034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DC47FB"/>
    <w:multiLevelType w:val="hybridMultilevel"/>
    <w:tmpl w:val="1338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085AA6"/>
    <w:rsid w:val="0009385C"/>
    <w:rsid w:val="00152D45"/>
    <w:rsid w:val="00187AFD"/>
    <w:rsid w:val="001B3FA9"/>
    <w:rsid w:val="001F6A0A"/>
    <w:rsid w:val="00274E1A"/>
    <w:rsid w:val="003478A0"/>
    <w:rsid w:val="00673474"/>
    <w:rsid w:val="006F5B90"/>
    <w:rsid w:val="00810765"/>
    <w:rsid w:val="008E48C7"/>
    <w:rsid w:val="00B34A5D"/>
    <w:rsid w:val="00C93A16"/>
    <w:rsid w:val="00D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tekst">
    <w:name w:val="tekst"/>
    <w:basedOn w:val="Normalny"/>
    <w:next w:val="Normalny"/>
    <w:rsid w:val="0009385C"/>
    <w:pPr>
      <w:widowControl/>
      <w:suppressAutoHyphens w:val="0"/>
      <w:autoSpaceDE w:val="0"/>
      <w:autoSpaceDN w:val="0"/>
      <w:adjustRightInd w:val="0"/>
      <w:spacing w:after="80"/>
    </w:pPr>
    <w:rPr>
      <w:rFonts w:cs="Times New Roman"/>
      <w:kern w:val="0"/>
      <w:lang w:val="en-US" w:eastAsia="en-US" w:bidi="ar-SA"/>
    </w:rPr>
  </w:style>
  <w:style w:type="paragraph" w:customStyle="1" w:styleId="Akapitzlist1">
    <w:name w:val="Akapit z listą1"/>
    <w:basedOn w:val="Normalny"/>
    <w:uiPriority w:val="99"/>
    <w:rsid w:val="001B3FA9"/>
    <w:pPr>
      <w:widowControl/>
      <w:suppressAutoHyphens w:val="0"/>
      <w:spacing w:after="200" w:line="276" w:lineRule="auto"/>
      <w:ind w:left="720"/>
      <w:jc w:val="both"/>
    </w:pPr>
    <w:rPr>
      <w:rFonts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2023-11-28T12:33:00Z</cp:lastPrinted>
  <dcterms:created xsi:type="dcterms:W3CDTF">2023-11-28T12:23:00Z</dcterms:created>
  <dcterms:modified xsi:type="dcterms:W3CDTF">2023-11-28T12:34:00Z</dcterms:modified>
</cp:coreProperties>
</file>