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F" w:rsidRPr="00CD13B4" w:rsidRDefault="00944E37" w:rsidP="00C021D0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CD13B4">
        <w:rPr>
          <w:rFonts w:eastAsia="Times New Roman" w:cs="Calibri"/>
          <w:b/>
          <w:sz w:val="24"/>
          <w:szCs w:val="24"/>
          <w:lang w:eastAsia="ar-SA"/>
        </w:rPr>
        <w:t xml:space="preserve">UMOWA nr 272. … </w:t>
      </w:r>
      <w:r w:rsidR="00BF7023">
        <w:rPr>
          <w:rFonts w:eastAsia="Times New Roman" w:cs="Calibri"/>
          <w:b/>
          <w:sz w:val="24"/>
          <w:szCs w:val="24"/>
          <w:lang w:eastAsia="ar-SA"/>
        </w:rPr>
        <w:t>.2022</w:t>
      </w:r>
    </w:p>
    <w:p w:rsidR="00DF389F" w:rsidRPr="00CD13B4" w:rsidRDefault="00DF389F" w:rsidP="00450F3B">
      <w:pPr>
        <w:spacing w:after="0" w:line="240" w:lineRule="auto"/>
        <w:rPr>
          <w:rFonts w:eastAsia="Times New Roman" w:cs="Calibri"/>
          <w:b/>
          <w:bCs/>
          <w:spacing w:val="80"/>
          <w:sz w:val="24"/>
          <w:szCs w:val="24"/>
          <w:lang w:eastAsia="pl-PL"/>
        </w:rPr>
      </w:pPr>
    </w:p>
    <w:p w:rsidR="005E5F3A" w:rsidRPr="00CD13B4" w:rsidRDefault="005E5F3A" w:rsidP="005E5F3A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CD13B4">
        <w:rPr>
          <w:rFonts w:eastAsia="Times New Roman" w:cs="Calibri"/>
          <w:sz w:val="24"/>
          <w:szCs w:val="24"/>
          <w:lang w:eastAsia="ar-SA"/>
        </w:rPr>
        <w:t>zawarta w dniu</w:t>
      </w:r>
      <w:r w:rsidR="00017844" w:rsidRPr="00CD13B4">
        <w:rPr>
          <w:rFonts w:eastAsia="Times New Roman" w:cs="Calibri"/>
          <w:b/>
          <w:sz w:val="24"/>
          <w:szCs w:val="24"/>
          <w:lang w:eastAsia="ar-SA"/>
        </w:rPr>
        <w:t>…………</w:t>
      </w:r>
      <w:r w:rsidR="00BF7023">
        <w:rPr>
          <w:rFonts w:eastAsia="Times New Roman" w:cs="Calibri"/>
          <w:b/>
          <w:sz w:val="24"/>
          <w:szCs w:val="24"/>
          <w:lang w:eastAsia="ar-SA"/>
        </w:rPr>
        <w:t>.2022</w:t>
      </w:r>
      <w:r w:rsidR="00124830" w:rsidRPr="00CD13B4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CD13B4">
        <w:rPr>
          <w:rFonts w:eastAsia="Times New Roman" w:cs="Calibri"/>
          <w:b/>
          <w:sz w:val="24"/>
          <w:szCs w:val="24"/>
          <w:lang w:eastAsia="ar-SA"/>
        </w:rPr>
        <w:t>,</w:t>
      </w:r>
      <w:r w:rsidRPr="00CD13B4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5E5F3A" w:rsidRPr="00CD13B4" w:rsidRDefault="005E5F3A" w:rsidP="00F8501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85018" w:rsidRPr="00CD13B4" w:rsidRDefault="005E5F3A" w:rsidP="005E5F3A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CD13B4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5E5F3A" w:rsidRPr="00CD13B4" w:rsidRDefault="005E5F3A" w:rsidP="00F85018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sz w:val="24"/>
          <w:szCs w:val="24"/>
          <w:lang w:eastAsia="ar-SA"/>
        </w:rPr>
        <w:t>a</w:t>
      </w:r>
    </w:p>
    <w:p w:rsidR="005E5F3A" w:rsidRPr="00CD13B4" w:rsidRDefault="005E5F3A" w:rsidP="005E5F3A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4321A7" w:rsidRPr="00CD13B4" w:rsidRDefault="00017844" w:rsidP="00017844">
      <w:pPr>
        <w:spacing w:after="0" w:line="360" w:lineRule="auto"/>
        <w:rPr>
          <w:rFonts w:cs="Calibri"/>
          <w:b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017844" w:rsidRPr="00CD13B4" w:rsidRDefault="00017844" w:rsidP="00017844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CD13B4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124830" w:rsidRPr="00CD13B4" w:rsidRDefault="00124830" w:rsidP="00017844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D13B4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5E5F3A" w:rsidRPr="00CD13B4" w:rsidRDefault="00017844" w:rsidP="00017844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D13B4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5E5F3A" w:rsidRPr="00CD13B4" w:rsidRDefault="005E5F3A" w:rsidP="005E5F3A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CD13B4">
        <w:rPr>
          <w:rFonts w:eastAsia="Times New Roman" w:cs="Calibri"/>
          <w:bCs/>
          <w:iCs/>
          <w:sz w:val="24"/>
          <w:szCs w:val="24"/>
          <w:lang w:eastAsia="ar-SA"/>
        </w:rPr>
        <w:t>zwanym dalej</w:t>
      </w:r>
      <w:r w:rsidR="00C42E87" w:rsidRPr="00CD13B4">
        <w:rPr>
          <w:rFonts w:eastAsia="Times New Roman" w:cs="Calibri"/>
          <w:bCs/>
          <w:iCs/>
          <w:sz w:val="24"/>
          <w:szCs w:val="24"/>
          <w:lang w:eastAsia="ar-SA"/>
        </w:rPr>
        <w:t xml:space="preserve"> </w:t>
      </w:r>
      <w:r w:rsidR="00C42E87" w:rsidRPr="00CD13B4">
        <w:rPr>
          <w:rFonts w:eastAsia="Times New Roman" w:cs="Calibri"/>
          <w:b/>
          <w:bCs/>
          <w:iCs/>
          <w:sz w:val="24"/>
          <w:szCs w:val="24"/>
          <w:lang w:eastAsia="ar-SA"/>
        </w:rPr>
        <w:t>Wykonawcą -</w:t>
      </w:r>
      <w:r w:rsidRPr="00CD13B4">
        <w:rPr>
          <w:rFonts w:eastAsia="Times New Roman" w:cs="Calibri"/>
          <w:b/>
          <w:bCs/>
          <w:iCs/>
          <w:sz w:val="24"/>
          <w:szCs w:val="24"/>
          <w:lang w:eastAsia="ar-SA"/>
        </w:rPr>
        <w:t xml:space="preserve"> </w:t>
      </w:r>
      <w:r w:rsidR="005738E9" w:rsidRPr="00CD13B4">
        <w:rPr>
          <w:rFonts w:eastAsia="Times New Roman" w:cs="Calibri"/>
          <w:b/>
          <w:iCs/>
          <w:sz w:val="24"/>
          <w:szCs w:val="24"/>
          <w:lang w:eastAsia="ar-SA"/>
        </w:rPr>
        <w:t>Jednostką Projektującą</w:t>
      </w:r>
      <w:r w:rsidRPr="00CD13B4">
        <w:rPr>
          <w:rFonts w:eastAsia="Times New Roman" w:cs="Calibri"/>
          <w:b/>
          <w:iCs/>
          <w:sz w:val="24"/>
          <w:szCs w:val="24"/>
          <w:lang w:eastAsia="ar-SA"/>
        </w:rPr>
        <w:t>.</w:t>
      </w:r>
    </w:p>
    <w:p w:rsidR="00DF389F" w:rsidRPr="00CD13B4" w:rsidRDefault="00DF389F" w:rsidP="000178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17844" w:rsidRPr="00CD13B4" w:rsidRDefault="00017844" w:rsidP="00017844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</w:t>
      </w:r>
      <w:r w:rsidR="009043C9" w:rsidRPr="00CD13B4">
        <w:rPr>
          <w:rFonts w:eastAsia="Times New Roman" w:cs="Calibri"/>
          <w:sz w:val="24"/>
          <w:szCs w:val="24"/>
          <w:lang w:eastAsia="ar-SA"/>
        </w:rPr>
        <w:t>awowym zgodnie z art. 275 pkt. 1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 ustawy z dnia 11 września 2019 r. – Prawo zamówień</w:t>
      </w:r>
      <w:r w:rsidR="00BF7023">
        <w:rPr>
          <w:rFonts w:eastAsia="Times New Roman" w:cs="Calibri"/>
          <w:sz w:val="24"/>
          <w:szCs w:val="24"/>
          <w:lang w:eastAsia="ar-SA"/>
        </w:rPr>
        <w:t xml:space="preserve"> publicznych (t.j. Dz. U. z 2021 poz. 112</w:t>
      </w:r>
      <w:bookmarkStart w:id="0" w:name="_GoBack"/>
      <w:bookmarkEnd w:id="0"/>
      <w:r w:rsidRPr="00CD13B4">
        <w:rPr>
          <w:rFonts w:eastAsia="Times New Roman" w:cs="Calibri"/>
          <w:sz w:val="24"/>
          <w:szCs w:val="24"/>
          <w:lang w:eastAsia="ar-SA"/>
        </w:rPr>
        <w:t xml:space="preserve">9), o udzielenie zamówienia publicznego, dla zadania inwestycyjnego p.n.: </w:t>
      </w:r>
    </w:p>
    <w:p w:rsidR="00272A89" w:rsidRPr="00272A89" w:rsidRDefault="00272A89" w:rsidP="00272A89">
      <w:pPr>
        <w:suppressAutoHyphens/>
        <w:spacing w:after="0" w:line="240" w:lineRule="auto"/>
        <w:ind w:left="851" w:hanging="851"/>
        <w:jc w:val="center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>„Przebudowa i budowa mostów w ciągu drogi powiatowej nr 13</w:t>
      </w:r>
      <w:r>
        <w:rPr>
          <w:rFonts w:cs="Calibri"/>
          <w:b/>
          <w:sz w:val="24"/>
          <w:szCs w:val="24"/>
        </w:rPr>
        <w:t xml:space="preserve">01R Latoszyn – Braciejowa wraz </w:t>
      </w:r>
      <w:r w:rsidRPr="00272A89">
        <w:rPr>
          <w:rFonts w:cs="Calibri"/>
          <w:b/>
          <w:sz w:val="24"/>
          <w:szCs w:val="24"/>
        </w:rPr>
        <w:t>z dojazdami ":</w:t>
      </w:r>
    </w:p>
    <w:p w:rsidR="00272A89" w:rsidRPr="00272A89" w:rsidRDefault="00272A89" w:rsidP="00272A89">
      <w:pPr>
        <w:suppressAutoHyphens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 xml:space="preserve">Część 1 : „Przebudowa mostu (JNI 1000351) na potoku Ostra w ciągu drogi powiatowej nr 1301R Latoszyn-Braciejowa w km 3+767 w m. Gumniska wraz z dojazdami” </w:t>
      </w:r>
    </w:p>
    <w:p w:rsidR="00272A89" w:rsidRPr="00272A89" w:rsidRDefault="00272A89" w:rsidP="00272A89">
      <w:pPr>
        <w:suppressAutoHyphens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 xml:space="preserve">Część 2 : „Przebudowa mostu (JNI 1000352) na potoku Ostra w ciągu drogi powiatowej nr 1301R Latoszyn-Braciejowa w km 5+582 w m. Gumniska wraz z dojazdami” </w:t>
      </w:r>
    </w:p>
    <w:p w:rsidR="005738E9" w:rsidRPr="00CD13B4" w:rsidRDefault="00272A89" w:rsidP="00272A89">
      <w:pPr>
        <w:suppressAutoHyphens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 xml:space="preserve">Część 3 : „Rozbiórka istniejącego i budowa nowego mostu (JNI 1000353) na potoku Ostra </w:t>
      </w:r>
      <w:r>
        <w:rPr>
          <w:rFonts w:cs="Calibri"/>
          <w:b/>
          <w:sz w:val="24"/>
          <w:szCs w:val="24"/>
        </w:rPr>
        <w:br/>
      </w:r>
      <w:r w:rsidRPr="00272A89">
        <w:rPr>
          <w:rFonts w:cs="Calibri"/>
          <w:b/>
          <w:sz w:val="24"/>
          <w:szCs w:val="24"/>
        </w:rPr>
        <w:t>w ciągu drogi powiatowej nr 1301R Latoszyn-Braciejowa w km 7+848 w m. Braciejowa wraz z dojazdami”</w:t>
      </w:r>
    </w:p>
    <w:p w:rsidR="00017844" w:rsidRPr="00CD13B4" w:rsidRDefault="00017844" w:rsidP="00BE0FBC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b/>
          <w:sz w:val="24"/>
          <w:szCs w:val="24"/>
          <w:lang w:eastAsia="ar-SA"/>
        </w:rPr>
        <w:t xml:space="preserve">§ 1 </w:t>
      </w:r>
    </w:p>
    <w:p w:rsidR="005738E9" w:rsidRPr="00CD13B4" w:rsidRDefault="00017844" w:rsidP="00CD13B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Zamawiający zleca, a Wykonawca</w:t>
      </w:r>
      <w:r w:rsidRPr="00CD13B4">
        <w:rPr>
          <w:rFonts w:cs="Calibri"/>
          <w:sz w:val="24"/>
          <w:szCs w:val="24"/>
        </w:rPr>
        <w:t xml:space="preserve"> </w:t>
      </w:r>
      <w:r w:rsidR="005738E9" w:rsidRPr="00CD13B4">
        <w:rPr>
          <w:rFonts w:cs="Calibri"/>
          <w:sz w:val="24"/>
          <w:szCs w:val="24"/>
        </w:rPr>
        <w:t xml:space="preserve"> zobowiązuje się do wykonania usługi pn. :</w:t>
      </w:r>
    </w:p>
    <w:p w:rsidR="005738E9" w:rsidRPr="00CD13B4" w:rsidRDefault="005738E9" w:rsidP="005738E9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Wykonanie dokumentacj</w:t>
      </w:r>
      <w:r w:rsidR="00272A89">
        <w:rPr>
          <w:rFonts w:cs="Calibri"/>
          <w:b/>
          <w:sz w:val="24"/>
          <w:szCs w:val="24"/>
        </w:rPr>
        <w:t xml:space="preserve">i projektowej w ramach zadania </w:t>
      </w:r>
      <w:r w:rsidR="00272A89" w:rsidRPr="00272A89">
        <w:rPr>
          <w:rFonts w:cs="Calibri"/>
          <w:b/>
          <w:sz w:val="24"/>
          <w:szCs w:val="24"/>
        </w:rPr>
        <w:t xml:space="preserve">" Przebudowa i budowa mostów w ciągu drogi powiatowej nr 1301R Latoszyn – Braciejowa wraz z dojazdami </w:t>
      </w:r>
      <w:r w:rsidRPr="00CD13B4">
        <w:rPr>
          <w:rFonts w:cs="Calibri"/>
          <w:b/>
          <w:sz w:val="24"/>
          <w:szCs w:val="24"/>
        </w:rPr>
        <w:t>":</w:t>
      </w:r>
    </w:p>
    <w:p w:rsidR="00833CC4" w:rsidRPr="00CD13B4" w:rsidRDefault="00C42E87" w:rsidP="00CE38A6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Część</w:t>
      </w:r>
      <w:r w:rsidR="00A70E05">
        <w:rPr>
          <w:rFonts w:cs="Calibri"/>
          <w:b/>
          <w:sz w:val="24"/>
          <w:szCs w:val="24"/>
        </w:rPr>
        <w:t xml:space="preserve"> </w:t>
      </w:r>
      <w:r w:rsidRPr="00CD13B4">
        <w:rPr>
          <w:rFonts w:cs="Calibri"/>
          <w:b/>
          <w:sz w:val="24"/>
          <w:szCs w:val="24"/>
        </w:rPr>
        <w:t>… :  ………………………………………………………………………………………………..</w:t>
      </w:r>
    </w:p>
    <w:p w:rsidR="00CE38A6" w:rsidRDefault="00833CC4" w:rsidP="00272A89">
      <w:pPr>
        <w:numPr>
          <w:ilvl w:val="0"/>
          <w:numId w:val="1"/>
        </w:numPr>
        <w:spacing w:before="120" w:after="240" w:line="240" w:lineRule="auto"/>
        <w:ind w:left="426" w:hanging="426"/>
        <w:rPr>
          <w:rFonts w:cs="Calibri"/>
          <w:b/>
          <w:i/>
          <w:iCs/>
          <w:sz w:val="24"/>
          <w:szCs w:val="24"/>
        </w:rPr>
      </w:pPr>
      <w:r w:rsidRPr="00CD13B4">
        <w:rPr>
          <w:rFonts w:cs="Calibri"/>
          <w:b/>
          <w:i/>
          <w:iCs/>
          <w:sz w:val="24"/>
          <w:szCs w:val="24"/>
        </w:rPr>
        <w:t xml:space="preserve">Przedmiot </w:t>
      </w:r>
      <w:r w:rsidR="00CE38A6" w:rsidRPr="00CD13B4">
        <w:rPr>
          <w:rFonts w:cs="Calibri"/>
          <w:b/>
          <w:i/>
          <w:iCs/>
          <w:sz w:val="24"/>
          <w:szCs w:val="24"/>
        </w:rPr>
        <w:t>umowy</w:t>
      </w:r>
      <w:r w:rsidRPr="00CD13B4">
        <w:rPr>
          <w:rFonts w:cs="Calibri"/>
          <w:b/>
          <w:i/>
          <w:iCs/>
          <w:sz w:val="24"/>
          <w:szCs w:val="24"/>
        </w:rPr>
        <w:t>:</w:t>
      </w:r>
    </w:p>
    <w:p w:rsidR="00816B0A" w:rsidRPr="00816B0A" w:rsidRDefault="00816B0A" w:rsidP="00816B0A">
      <w:pPr>
        <w:tabs>
          <w:tab w:val="num" w:pos="426"/>
        </w:tabs>
        <w:spacing w:line="300" w:lineRule="atLeast"/>
        <w:ind w:left="426"/>
        <w:jc w:val="center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CZĘŚĆ 1</w:t>
      </w: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Istniejący stan zagospodarowania terenu: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Istniejący most (JNI 1000351) przeznaczony do przebudowy, to obiekt oparty na żelbetowych podporach masywnych (przyczółkach), jednoprzęsłowy o przęśle swobodnie podpartym oraz parametrach: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rok budowy – 1957;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przeszkoda – potok Ostra;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lastRenderedPageBreak/>
        <w:t>nośność wg oznakowania – 12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długość całkowita ustroju niosącego – 16,25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rozpiętości teoretyczne przęseł – 15,45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szerokość całkowita ustroju niosącego – 7,55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szerokość użytkowa - 5,50 m (jezdnia);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konstrukcja ustroju niosącego: 5 dźwigarów stalowych o przekroju dwuteowym – belki walcowane NP. 550;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płyta pomostu prefabrykowana – płyty drogowe;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kąt skrzyżowania osi podłużnej mostu z osią potoku – 90</w:t>
      </w:r>
      <w:r w:rsidRPr="00816B0A">
        <w:rPr>
          <w:rFonts w:ascii="Calibri" w:hAnsi="Calibri" w:cs="Calibri"/>
          <w:iCs/>
          <w:color w:val="365F91"/>
          <w:sz w:val="22"/>
          <w:szCs w:val="22"/>
          <w:vertAlign w:val="superscript"/>
        </w:rPr>
        <w:t>o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podpory mostu masywne, żelbetowe, z żelbetowymi skrzydłami.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Obiekt mostowy położony jest w znacznej części na terenie obszarów chronionych: Obszar Chronionego Krajobrazu Pogórza Strzyżowskiego.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Droga powiatowa nr 1301R 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 xml:space="preserve">Latoszyn – Braciejowa 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w obrębie planowanej inwestycji jest utwardzona o nawierzchni asfaltowej. Przedmiotowy obiekt znajduje się na odcinku prostym drogi, pomiędzy dwoma łukami. Potok Ostra w rejonie projektowanego mostu posiada koryto trapezowe, szerokie o wysokich brzegach, porośniętych roślinnością. Skarpy potoku w obrębie mostu są wykazują lokalne zniekształcenia oraz ubytki gruntu oraz są umocnione luźnym narzutem kamiennym i koszami siatkowo – kamiennymi.  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Wzdłuż obiektu mostowego, od strony górnej wody (prawa strona drogi) znajduje się podwieszony do mostu czynny przewód gazowy średniego ciśnienia należący do Polskiej Spółki Gazownictwa Sp. z o.o.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Inwestor nie posiada archiwalnej dokumentacji projektowej przedmiotowego mostu. 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Dodatkowe informacje dotyczące istniejących elementów zagospodarowania terenu można uzyskać na stronie internetowej </w:t>
      </w:r>
      <w:r w:rsidRPr="00816B0A">
        <w:rPr>
          <w:rFonts w:ascii="Calibri" w:hAnsi="Calibri" w:cs="Calibri"/>
          <w:b/>
          <w:iCs/>
          <w:color w:val="365F91"/>
          <w:sz w:val="22"/>
          <w:szCs w:val="22"/>
        </w:rPr>
        <w:t>Geoportalu Powiatu Dębickiego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 pod adresem: </w:t>
      </w:r>
      <w:r w:rsidRPr="00816B0A">
        <w:rPr>
          <w:rFonts w:ascii="Calibri" w:hAnsi="Calibri" w:cs="Calibri"/>
          <w:i/>
          <w:iCs/>
          <w:color w:val="365F91"/>
          <w:sz w:val="22"/>
          <w:szCs w:val="22"/>
          <w:u w:val="single"/>
        </w:rPr>
        <w:t>http://debica.geoportal2.pl</w:t>
      </w: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 xml:space="preserve"> </w:t>
      </w: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bCs/>
          <w:iCs/>
          <w:color w:val="365F91"/>
        </w:rPr>
      </w:pPr>
      <w:r w:rsidRPr="00816B0A">
        <w:rPr>
          <w:rFonts w:cs="Calibri"/>
          <w:b/>
          <w:iCs/>
          <w:color w:val="365F91"/>
        </w:rPr>
        <w:t>Przedmiotem niniejszego zamówienia jest :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ab/>
        <w:t>Wykonanie dokumentacji technicznej dla zadania pn.: „Przebudowa mostu (JNI 1000351) na potoku Ostra w ciągu drogi powiatowej nr 1301R Latoszyn-Braciejowa w km 3+767 w m. Gumniska wraz z dojazdami” w ramach zadania „Przebudowa i budowa mostów w ciągu drogi powiatowej nr 1301R Latoszyn – Braciejowa wraz z dojazdami” oraz pełnienie nadzoru autorskiego w trakcie wykonywania robót budowlanych.</w:t>
      </w: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Parametry techniczne do projektowania.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Dokumentację projektową należy opracować przy następujących założeniach: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Zadanie projektowe będzie realizowane w trybie </w:t>
      </w:r>
      <w:r w:rsidRPr="00816B0A">
        <w:rPr>
          <w:rFonts w:ascii="Calibri" w:hAnsi="Calibri" w:cs="Calibri"/>
          <w:b/>
          <w:iCs/>
          <w:color w:val="365F91"/>
          <w:sz w:val="22"/>
          <w:szCs w:val="22"/>
        </w:rPr>
        <w:t>pozwolenia na budowę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Wymagania dot. projektowanej przebudowy:</w:t>
      </w:r>
    </w:p>
    <w:p w:rsidR="00816B0A" w:rsidRPr="00816B0A" w:rsidRDefault="00816B0A" w:rsidP="00816B0A">
      <w:pPr>
        <w:pStyle w:val="Tekstpodstawowywcity2"/>
        <w:numPr>
          <w:ilvl w:val="0"/>
          <w:numId w:val="3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>mostu: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dostosowanie parametrów mostu, w tym szerokości do wymagań dróg klasy Z (jezdnia o szerokości 6,00m);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wykonanie na obiekcie prawostronnego chodnika lub ciągu pieszo – rowerowego;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uzyskanie nośności normowej obiektu: minimum 40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lastRenderedPageBreak/>
        <w:t>umieszczenie wszystkich niezbędnych urządzeń obcych na przebudowanym obiekcie (czynny przewód gazowy średniego ciśnienia) wraz z uwzględnieniem wymogów operatora sieci gazowej;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wymiana bądź uzupełnienie o niezbędne wyposażenie obiektu;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wyposażenie oraz kolorystkę obiektu należy uzgodnić z Zamawiającym na etapie uzgodnień koncepcji technicznych przedmiotowej dokumentacji;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wszelkie inne, niezbędne przy przedmiotowej przebudowie prace budowlane;</w:t>
      </w:r>
    </w:p>
    <w:p w:rsidR="00816B0A" w:rsidRPr="00816B0A" w:rsidRDefault="00816B0A" w:rsidP="00816B0A">
      <w:pPr>
        <w:pStyle w:val="Tekstpodstawowywcity2"/>
        <w:numPr>
          <w:ilvl w:val="0"/>
          <w:numId w:val="3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 xml:space="preserve">dojazdu od strony Latoszyna </w:t>
      </w:r>
    </w:p>
    <w:p w:rsidR="00BF7023" w:rsidRPr="00816B0A" w:rsidRDefault="00BF7023" w:rsidP="00BF7023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długość w niezbędnym zakresie celem dostosowania parametrów oraz niwelety po przebudowie mostu do istniejącego zagospodarowania terenu.</w:t>
      </w:r>
    </w:p>
    <w:p w:rsidR="00816B0A" w:rsidRPr="00816B0A" w:rsidRDefault="00816B0A" w:rsidP="00816B0A">
      <w:pPr>
        <w:pStyle w:val="Tekstpodstawowywcity2"/>
        <w:numPr>
          <w:ilvl w:val="0"/>
          <w:numId w:val="3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>dojazdu od strony Braciejowej: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długość w niezbędnym zakresie celem dostosowania parametrów oraz niwelety po przebudowie mostu do istniejącego zagospodarowania terenu.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/>
        <w:rPr>
          <w:rFonts w:ascii="Calibri" w:hAnsi="Calibri" w:cs="Calibri"/>
          <w:iCs/>
          <w:color w:val="365F91"/>
          <w:sz w:val="22"/>
          <w:szCs w:val="22"/>
        </w:rPr>
      </w:pP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Rzeczowy zakres dokumentacji projektowej.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bCs/>
          <w:iCs/>
          <w:color w:val="365F91"/>
        </w:rPr>
        <w:t>Aktualna mapa do celów projektowych w skali 1:500 [jeden z egzemplarzy bez elementów projektowanych należy przekazać Zamawiającemu wraz z projektem w formie papierowej oraz w wersji elektronicznej w formacie .dwg lub .dxf</w:t>
      </w:r>
      <w:r w:rsidRPr="00816B0A">
        <w:rPr>
          <w:rFonts w:cs="Calibri"/>
          <w:iCs/>
          <w:color w:val="365F91"/>
        </w:rPr>
        <w:t>]</w:t>
      </w:r>
      <w:r w:rsidRPr="00816B0A">
        <w:rPr>
          <w:rFonts w:cs="Calibri"/>
          <w:bCs/>
          <w:iCs/>
          <w:color w:val="365F91"/>
        </w:rPr>
        <w:t>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bCs/>
          <w:iCs/>
          <w:color w:val="365F91"/>
        </w:rPr>
        <w:t>Kopia ostatecznej wersji operatu wodno-prawnego wraz z kopią składanego do uzgodnień wniosku [1 egz. + wersja elektroniczna w formacie pdf.];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bCs/>
          <w:iCs/>
          <w:color w:val="365F91"/>
        </w:rPr>
        <w:t>Kopia opinii geotechnicznej / dokumentacji geologiczno-inżynierskiej i geotechnicznych warunków posadowienia / w przypadku, gdy wymagana będzie przepisami prawa [1 egz. + wersja elektroniczna w formacie .pdf];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strike/>
          <w:color w:val="365F91"/>
        </w:rPr>
      </w:pPr>
      <w:r w:rsidRPr="00816B0A">
        <w:rPr>
          <w:rFonts w:cs="Calibri"/>
          <w:color w:val="365F91"/>
        </w:rPr>
        <w:t>2 koncepcje rozwiązań projektowych w zakresie różnych konstrukcji ustroju nośnego mostu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 oraz analizą ekonomiczną proponowanych założeń.</w:t>
      </w:r>
    </w:p>
    <w:p w:rsidR="00816B0A" w:rsidRPr="00816B0A" w:rsidRDefault="00816B0A" w:rsidP="00816B0A">
      <w:pPr>
        <w:widowControl w:val="0"/>
        <w:tabs>
          <w:tab w:val="num" w:pos="426"/>
        </w:tabs>
        <w:autoSpaceDE w:val="0"/>
        <w:autoSpaceDN w:val="0"/>
        <w:adjustRightInd w:val="0"/>
        <w:spacing w:line="300" w:lineRule="atLeast"/>
        <w:ind w:left="426" w:hanging="284"/>
        <w:jc w:val="both"/>
        <w:rPr>
          <w:rFonts w:cs="Calibri"/>
          <w:color w:val="365F91"/>
        </w:rPr>
      </w:pPr>
      <w:r w:rsidRPr="00816B0A">
        <w:rPr>
          <w:rFonts w:cs="Calibri"/>
          <w:color w:val="365F91"/>
        </w:rPr>
        <w:t>Jedna z koncepcji powinna zakładać rozwiązanie uwzględniające wykorzystanie istniejącego rusztu stalowego wraz z niezbędnymi robotami wzmacniającymi;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color w:val="365F91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Kompletny projekt budowlany wraz z niezbędnymi decyzjami, uzgodnieniami i opiniami [egzemplarze w formie papierowej w liczbie wymaganej przepisami prawa +  wersja elektroniczna w formacie .pdf];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Kopia [w wersji papierowej oraz elektronicznej] wszystkich uzgodnień niezbędnych do uzyskania uzgodnień oraz realizacji Inwestycji;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Projekt wykonawczy (wszystkie branże) [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3 egzemplarze + wersja elektroniczna w formacie .pdf + wersja elektroniczna w wersji edytowalnej – w formacie .dwg (wersja 2008 lub starsza): planu sytuacyjnego i rysunku ogólnego mostu];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lastRenderedPageBreak/>
        <w:t xml:space="preserve">Projekt tymczasowej organizacji ruchu na czas prowadzenia robót budowlanych oraz projekt stałej organizacji robót – pozytywnie zaopiniowany i zatwierdzony 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br/>
        <w:t xml:space="preserve">[po 3 egzemplarze 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+ wersja elektroniczna w formacie .pdf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Specyfikacje techniczne wykonania i odbioru robót budowlanych [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3 egzemplarze  + wersja elektroniczna w formacie .pdf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Przedmiar robót z podziałem na branże oraz kody CPV [2 egzemplarze + wersja elektroniczna edytowalna (.xls lub .kst) oraz w 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Kosztorys inwestorski na całość zadania [2 egzemplarze + wersja elektroniczna w wersji edytowalnej (.xls lub .kst) oraz w 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Kosztorys ślepy [ 1 egzemplarzu + wersja edytowalna (w formacie .xls lub .kst) oraz w 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.kst) oraz w 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Ostateczna decyzja pozwolenia na budowę;</w:t>
      </w:r>
    </w:p>
    <w:p w:rsidR="00272A89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Pełnienie nadzoru autorskiego.</w:t>
      </w:r>
    </w:p>
    <w:p w:rsidR="00816B0A" w:rsidRPr="00816B0A" w:rsidRDefault="00816B0A" w:rsidP="00816B0A">
      <w:pPr>
        <w:spacing w:line="300" w:lineRule="atLeast"/>
        <w:jc w:val="center"/>
        <w:rPr>
          <w:rFonts w:cs="Calibri"/>
          <w:iCs/>
          <w:color w:val="632423"/>
        </w:rPr>
      </w:pPr>
      <w:r w:rsidRPr="00816B0A">
        <w:rPr>
          <w:rFonts w:cs="Calibri"/>
          <w:iCs/>
          <w:color w:val="632423"/>
        </w:rPr>
        <w:t>CZĘŚĆ 2</w:t>
      </w: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iCs/>
          <w:color w:val="632423"/>
        </w:rPr>
      </w:pPr>
      <w:r w:rsidRPr="00816B0A">
        <w:rPr>
          <w:rFonts w:cs="Calibri"/>
          <w:b/>
          <w:iCs/>
          <w:color w:val="632423"/>
        </w:rPr>
        <w:t>Istniejący stan zagospodarowania terenu: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Istniejący most (JNI 1000352) przeznaczony do przebudowy, to obiekt oparty na żelbetowych podporach masywnych (przyczółkach), jednoprzęsłowy o przęśle swobodnie podpartym oraz parametrach: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rok budowy – 1968;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przeszkoda – potok Ostra;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nośność wg oznakowania – 12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długość całkowita ustroju niosącego – 9,90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rozpiętości teoretyczne przęseł – 9,25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szerokość całkowita ustroju niosącego – 7,55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szerokość użytkowa - 5,40 m (jezdnia);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konstrukcja ustroju niosącego: 5 dźwigarów stalowych o przekroju dwuteowym – belki walcowane;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płyta pomostu prefabrykowana – płyty drogowe;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kąt skrzyżowania osi podłużnej mostu z osią potoku – 90</w:t>
      </w:r>
      <w:r w:rsidRPr="00816B0A">
        <w:rPr>
          <w:rFonts w:ascii="Calibri" w:hAnsi="Calibri" w:cs="Calibri"/>
          <w:iCs/>
          <w:color w:val="632423"/>
          <w:sz w:val="22"/>
          <w:szCs w:val="22"/>
          <w:vertAlign w:val="superscript"/>
        </w:rPr>
        <w:t>o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Obiekt mostowy położony jest w znacznej części na terenie obszarów chronionych: Obszar Chronionego Krajobrazu Pogórza Strzyżowskiego.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Droga powiatowa nr 1301R 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 xml:space="preserve">Latoszyn – Braciejowa 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w obrębie planowanej inwestycji jest utwardzona o nawierzchni asfaltowej. Przedmiotowy obiekt znajduje się na łuku o dużym promieniu. Potok Ostra w rejonie projektowanego mostu posiada koryto trapezowe, o szerokich, porośniętych roślinnością brzegach. Skarpy potoku w obrębie mostu są wykazują lokalne zniekształcenia oraz ubytki gruntu.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Wzdłuż obiektu mostowego, od strony górnej wody (lewa strona drogi) znajduje się podwieszony do 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lastRenderedPageBreak/>
        <w:t>mostu czynny przewód gazowy średniego ciśnienia należący do Polskiej Spółki Gazownictwa Sp. z o.o.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Inwestor nie posiada archiwalnej dokumentacji projektowej przedmiotowego mostu. 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Dodatkowe informacje dotyczące istniejących elementów zagospodarowania terenu można uzyskać na stronie internetowej </w:t>
      </w:r>
      <w:r w:rsidRPr="00816B0A">
        <w:rPr>
          <w:rFonts w:ascii="Calibri" w:hAnsi="Calibri" w:cs="Calibri"/>
          <w:b/>
          <w:iCs/>
          <w:color w:val="632423"/>
          <w:sz w:val="22"/>
          <w:szCs w:val="22"/>
        </w:rPr>
        <w:t>Geoportalu Powiatu Dębickiego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 pod adresem: </w:t>
      </w:r>
      <w:r w:rsidRPr="00816B0A">
        <w:rPr>
          <w:rFonts w:ascii="Calibri" w:hAnsi="Calibri" w:cs="Calibri"/>
          <w:i/>
          <w:iCs/>
          <w:color w:val="632423"/>
          <w:sz w:val="22"/>
          <w:szCs w:val="22"/>
          <w:u w:val="single"/>
        </w:rPr>
        <w:t>http://debica.geoportal2.pl</w:t>
      </w: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 xml:space="preserve"> </w:t>
      </w: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bCs/>
          <w:iCs/>
          <w:color w:val="632423"/>
        </w:rPr>
      </w:pPr>
      <w:r w:rsidRPr="00816B0A">
        <w:rPr>
          <w:rFonts w:cs="Calibri"/>
          <w:b/>
          <w:iCs/>
          <w:color w:val="632423"/>
        </w:rPr>
        <w:t>Przedmiotem niniejszego zamówienia jest :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Wykonanie dokumentacji technicznej dla zadania pn.: „Przebudowa mostu JNI 1000351 na potoku Ostra w ciągu drogi powiatowej nr 1301R Latoszyn-Braciejowa w km 5+582 w m. Gumniska” w ramach zadania „Przebudowa i budowa mostów w ciągu drogi powiatowej nr 1301R Latoszyn – Braciejowa wraz z dojazdami” oraz pełnienie nadzoru autorskiego w trakcie wykonywania robót budowlanych.</w:t>
      </w: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iCs/>
          <w:color w:val="632423"/>
        </w:rPr>
      </w:pPr>
      <w:r w:rsidRPr="00816B0A">
        <w:rPr>
          <w:rFonts w:cs="Calibri"/>
          <w:b/>
          <w:iCs/>
          <w:color w:val="632423"/>
        </w:rPr>
        <w:t>Parametry techniczne do projektowania.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Dokumentację projektową należy opracować przy następujących założeniach: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Zadanie projektowe będzie realizowane w trybie </w:t>
      </w:r>
      <w:r w:rsidRPr="00816B0A">
        <w:rPr>
          <w:rFonts w:ascii="Calibri" w:hAnsi="Calibri" w:cs="Calibri"/>
          <w:b/>
          <w:iCs/>
          <w:color w:val="632423"/>
          <w:sz w:val="22"/>
          <w:szCs w:val="22"/>
        </w:rPr>
        <w:t>pozwolenia na budowę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Wymagania dot. projektowanej przebudowy:</w:t>
      </w:r>
    </w:p>
    <w:p w:rsidR="00816B0A" w:rsidRPr="00816B0A" w:rsidRDefault="00816B0A" w:rsidP="00816B0A">
      <w:pPr>
        <w:pStyle w:val="Tekstpodstawowywcity2"/>
        <w:numPr>
          <w:ilvl w:val="0"/>
          <w:numId w:val="27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>mostu: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dostosowanie parametrów mostu, w tym szerokości do wymagań dróg klasy Z (jezdnia o szerokości 6,00m);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wykonanie na obiekcie lewostronnego chodnika lub ciągu pieszo – rowerowego;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uzyskanie nośności normowej obiektu: minimum 40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umieszczenie wszystkich niezbędnych urządzeń obcych na przebudowanym obiekcie (czynny przewód gazowy średniego ciśnienia) wraz z uwzględnieniem wymogów operatora sieci gazowej;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wymiana bądź uzupełnienie o niezbędne wyposażenie obiektu;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wyposażenie oraz kolorystkę obiektu należy uzgodnić z Zamawiającym na etapie uzgodnień koncepcji technicznych przedmiotowej dokumentacji;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wszelkie inne, niezbędne przy przedmiotowej przebudowie prace budowlane;</w:t>
      </w:r>
    </w:p>
    <w:p w:rsidR="00816B0A" w:rsidRPr="00816B0A" w:rsidRDefault="00816B0A" w:rsidP="00816B0A">
      <w:pPr>
        <w:pStyle w:val="Tekstpodstawowywcity2"/>
        <w:numPr>
          <w:ilvl w:val="0"/>
          <w:numId w:val="27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>dojazdu od strony Latoszyna: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długość w niezbędnym zakresie celem dostosowania parametrów oraz niwelety po przebudowie mostu do istniejącego zagospodarowania terenu;</w:t>
      </w:r>
    </w:p>
    <w:p w:rsidR="00816B0A" w:rsidRPr="00816B0A" w:rsidRDefault="00816B0A" w:rsidP="00816B0A">
      <w:pPr>
        <w:pStyle w:val="Tekstpodstawowywcity2"/>
        <w:numPr>
          <w:ilvl w:val="0"/>
          <w:numId w:val="27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>dojazdu od strony Braciejowej: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długość około 100 m – do wjazdu na teren Zespołu Szkół w Gumniskach, włącznie z przebudową ww. zjazdu w niezbędnym zakresie (przedstawiona orientacyjnie na rys. poniżej):</w:t>
      </w:r>
    </w:p>
    <w:p w:rsidR="00816B0A" w:rsidRPr="00816B0A" w:rsidRDefault="00BF7023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>
        <w:rPr>
          <w:rFonts w:ascii="Calibri" w:hAnsi="Calibri" w:cs="Calibri"/>
          <w:noProof/>
          <w:color w:val="632423"/>
          <w:sz w:val="22"/>
          <w:szCs w:val="22"/>
        </w:rPr>
        <w:lastRenderedPageBreak/>
        <w:drawing>
          <wp:inline distT="0" distB="0" distL="0" distR="0">
            <wp:extent cx="5188585" cy="25285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budowa lewostronnego chodnika bądź pobocza utwardzonego przeznaczonego dla ruchu pieszych, oddzielonego od jezdni zatoką parkingową bądź postojową na całej długości dojazdu (do zjazdu na teren szkoły) oraz z zatoką typu kiss &amp; ride (pocałuj i jedź);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zakres niezbędny celem do dostosowania do parametrów drogi klasy Z (szerokości oraz nośność).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iCs/>
          <w:color w:val="632423"/>
        </w:rPr>
      </w:pPr>
      <w:r w:rsidRPr="00816B0A">
        <w:rPr>
          <w:rFonts w:cs="Calibri"/>
          <w:b/>
          <w:iCs/>
          <w:color w:val="632423"/>
        </w:rPr>
        <w:t>Rzeczowy zakres dokumentacji projektowej.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bCs/>
          <w:iCs/>
          <w:color w:val="632423"/>
        </w:rPr>
        <w:t>Aktualna mapa do celów projektowych w skali 1:500 [jeden z egzemplarzy bez elementów projektowanych należy przekazać Zamawiającemu wraz z projektem w formie papierowej oraz w wersji elektronicznej w formacie .dwg lub .dxf</w:t>
      </w:r>
      <w:r w:rsidRPr="00816B0A">
        <w:rPr>
          <w:rFonts w:cs="Calibri"/>
          <w:iCs/>
          <w:color w:val="632423"/>
        </w:rPr>
        <w:t>]</w:t>
      </w:r>
      <w:r w:rsidRPr="00816B0A">
        <w:rPr>
          <w:rFonts w:cs="Calibri"/>
          <w:bCs/>
          <w:iCs/>
          <w:color w:val="632423"/>
        </w:rPr>
        <w:t>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bCs/>
          <w:iCs/>
          <w:color w:val="632423"/>
        </w:rPr>
        <w:t>Kopia ostatecznej wersji operatu wodno-prawnego wraz z kopią składanego do uzgodnień wniosku [1 egz. + wersja elektroniczna w formacie pdf.];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bCs/>
          <w:iCs/>
          <w:color w:val="632423"/>
        </w:rPr>
        <w:t>Kopia opinii geotechnicznej / dokumentacji geologiczno-inżynierskiej i geotechnicznych warunków posadowienia / w przypadku, gdy wymagana będzie przepisami prawa [1 egz. + wersja elektroniczna w formacie .pdf];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strike/>
          <w:color w:val="632423"/>
        </w:rPr>
      </w:pPr>
      <w:r w:rsidRPr="00816B0A">
        <w:rPr>
          <w:rFonts w:cs="Calibri"/>
          <w:color w:val="632423"/>
        </w:rPr>
        <w:t>2 koncepcje rozwiązań projektowych w zakresie różnych konstrukcji ustroju nośnego mostu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 oraz analizą ekonomiczną proponowanych założeń.</w:t>
      </w:r>
    </w:p>
    <w:p w:rsidR="00816B0A" w:rsidRPr="00816B0A" w:rsidRDefault="00816B0A" w:rsidP="00816B0A">
      <w:pPr>
        <w:widowControl w:val="0"/>
        <w:tabs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jc w:val="both"/>
        <w:rPr>
          <w:rFonts w:cs="Calibri"/>
          <w:color w:val="632423"/>
        </w:rPr>
      </w:pPr>
      <w:r w:rsidRPr="00816B0A">
        <w:rPr>
          <w:rFonts w:cs="Calibri"/>
          <w:color w:val="632423"/>
        </w:rPr>
        <w:t>Jedna z koncepcji powinna zakładać rozwiązanie uwzględniające wykorzystanie istniejącego rusztu stalowego wraz z niezbędnymi robotami wzmacniającymi;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color w:val="632423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Kompletny projekt budowlany wraz z niezbędnymi decyzjami, uzgodnieniami i opiniami [egzemplarze w formie papierowej w liczbie wymaganej przepisami prawa +  wersja elektroniczna w formacie .pdf];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 xml:space="preserve">Kopia [w wersji papierowej oraz elektronicznej] wszystkich uzgodnień niezbędnych do uzyskania </w:t>
      </w:r>
      <w:r w:rsidRPr="00816B0A">
        <w:rPr>
          <w:rFonts w:ascii="Calibri" w:hAnsi="Calibri" w:cs="Calibri"/>
          <w:color w:val="632423"/>
          <w:sz w:val="22"/>
          <w:szCs w:val="22"/>
        </w:rPr>
        <w:lastRenderedPageBreak/>
        <w:t>uzgodnień oraz realizacji Inwestycji;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Projekt wykonawczy (wszystkie branże) [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3 egzemplarze + wersja elektroniczna w formacie .pdf + wersja elektroniczna w wersji edytowalnej – w formacie .dwg (wersja 2008 lub starsza): planu sytuacyjnego i rysunku ogólnego mostu];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 xml:space="preserve">Projekt tymczasowej organizacji ruchu na czas prowadzenia robót budowlanych oraz projekt stałej organizacji robót – pozytywnie zaopiniowany i zatwierdzony 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br/>
        <w:t xml:space="preserve">[po 3 egzemplarze 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+ wersja elektroniczna w formacie .pdf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Specyfikacje techniczne wykonania i odbioru robót budowlanych [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3 egzemplarze  + wersja elektroniczna w formacie .pdf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Przedmiar robót z podziałem na branże oraz kody CPV [2 egzemplarze + wersja elektroniczna edytowalna (.xls lub .kst) oraz w 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Kosztorys inwestorski na całość zadania [2 egzemplarze + wersja elektroniczna w wersji edytowalnej (.xls lub .kst)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Kosztorys ślepy [ 1 egzemplarzu + wersja edytowalna (w formacie .xls lub .kst)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.kst) oraz w 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Ostateczna decyzja pozwolenia na budowę;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Pełnienie nadzoru autorskiego.</w:t>
      </w:r>
    </w:p>
    <w:p w:rsidR="00816B0A" w:rsidRPr="00816B0A" w:rsidRDefault="00816B0A" w:rsidP="00816B0A">
      <w:pPr>
        <w:pStyle w:val="Tekstpodstawowywcity2"/>
        <w:spacing w:line="300" w:lineRule="atLeast"/>
        <w:ind w:left="0"/>
        <w:jc w:val="center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CZĘŚĆ 3</w:t>
      </w: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</w:tabs>
        <w:spacing w:after="0" w:line="300" w:lineRule="atLeast"/>
        <w:ind w:left="284" w:hanging="284"/>
        <w:rPr>
          <w:rFonts w:cs="Calibri"/>
          <w:b/>
          <w:iCs/>
          <w:color w:val="4F6228"/>
        </w:rPr>
      </w:pPr>
      <w:r w:rsidRPr="00816B0A">
        <w:rPr>
          <w:rFonts w:cs="Calibri"/>
          <w:b/>
          <w:iCs/>
          <w:color w:val="4F6228"/>
        </w:rPr>
        <w:t>Istniejący stan zagospodarowania terenu: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Istniejący most (JNI 1000353) przeznaczony do rozbiórki, to obiekt oparty na żelbetowych studniach, jednoprzęsłowy o przęśle swobodnie podpartym oraz parametrach: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rok budowy – 1995;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przeszkoda – potok Ostra;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nośność wg oznakowania – 12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długość całkowita ustroju niosącego – 9,15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rozpiętości teoretyczne przęseł – 7,95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szerokość całkowita ustroju niosącego – 6,15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szerokości użytkowe – 4,85 m (jezdnia) + 2 x 0,65m (2 x wyniesiona opaska bezpieczeństwa);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konstrukcja ustroju niosącego: 4 dźwigary stalowe o przekroju dwuteowym – belki walcowane;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pomost drewniany;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balustrady drewniane;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kąt skrzyżowania osi podłużnej mostu z osią potoku – 90</w:t>
      </w:r>
      <w:r w:rsidRPr="00816B0A">
        <w:rPr>
          <w:rFonts w:ascii="Calibri" w:hAnsi="Calibri" w:cs="Calibri"/>
          <w:iCs/>
          <w:color w:val="4F6228"/>
          <w:sz w:val="22"/>
          <w:szCs w:val="22"/>
          <w:vertAlign w:val="superscript"/>
        </w:rPr>
        <w:t>o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.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Obiekt mostowy położony jest w znacznej części na terenie obszarów chronionych: Obszar Chronionego Krajobrazu Pogórza Strzyżowskiego.</w:t>
      </w:r>
    </w:p>
    <w:p w:rsidR="00816B0A" w:rsidRPr="00816B0A" w:rsidRDefault="00816B0A" w:rsidP="00816B0A">
      <w:pPr>
        <w:pStyle w:val="Tekstpodstawowywcity2"/>
        <w:spacing w:line="300" w:lineRule="atLeast"/>
        <w:ind w:firstLine="428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Droga powiatowa nr 1301R 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 xml:space="preserve">Latoszyn – Braciejowa 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w obrębie planowanej inwestycji jest 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lastRenderedPageBreak/>
        <w:t>utwardzona o nawierzchni asfaltowej. Przedmiotowy obiekt znajduje się na łuku poziomym drogi. W okolicy obiektu znajdują się skrzyżowania z drogami podporządkowanymi Potok Ostra w rejonie projektowanego mostu posiada koryto trapezowe, o szerokich, porośniętych roślinnością brzegach. Skarpy potoku w obrębie mostu są wykazują lokalne zniekształcenia oraz ubytki gruntu. Podstawy skarp oraz dno potoku w obrębie mostu umocnione są luźnym narzutem kamiennym.</w:t>
      </w:r>
    </w:p>
    <w:p w:rsidR="00816B0A" w:rsidRPr="00816B0A" w:rsidRDefault="00816B0A" w:rsidP="00816B0A">
      <w:pPr>
        <w:pStyle w:val="Tekstpodstawowywcity2"/>
        <w:spacing w:line="300" w:lineRule="atLeast"/>
        <w:ind w:firstLine="428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Na obiekcie znajduje się zamocowane do balustrady urządzenie pomiarowe poziomu zwierciadła potoku.</w:t>
      </w:r>
    </w:p>
    <w:p w:rsidR="00816B0A" w:rsidRPr="00816B0A" w:rsidRDefault="00816B0A" w:rsidP="00816B0A">
      <w:pPr>
        <w:pStyle w:val="Tekstpodstawowywcity2"/>
        <w:spacing w:line="300" w:lineRule="atLeast"/>
        <w:ind w:firstLine="428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Inwestor nie posiada archiwalnej dokumentacji projektowej przedmiotowego mostu. 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Dodatkowe informacje dotyczące istniejących elementów zagospodarowania terenu można uzyskać na stronie internetowej </w:t>
      </w:r>
      <w:r w:rsidRPr="00816B0A">
        <w:rPr>
          <w:rFonts w:ascii="Calibri" w:hAnsi="Calibri" w:cs="Calibri"/>
          <w:b/>
          <w:iCs/>
          <w:color w:val="4F6228"/>
          <w:sz w:val="22"/>
          <w:szCs w:val="22"/>
        </w:rPr>
        <w:t>Geoportalu Powiatu Dębickiego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 pod adresem: </w:t>
      </w:r>
      <w:r w:rsidRPr="00816B0A">
        <w:rPr>
          <w:rFonts w:ascii="Calibri" w:hAnsi="Calibri" w:cs="Calibri"/>
          <w:i/>
          <w:iCs/>
          <w:color w:val="4F6228"/>
          <w:sz w:val="22"/>
          <w:szCs w:val="22"/>
          <w:u w:val="single"/>
        </w:rPr>
        <w:t>http://debica.geoportal2.pl</w:t>
      </w: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 xml:space="preserve"> 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  <w:tab w:val="num" w:pos="426"/>
        </w:tabs>
        <w:spacing w:after="0" w:line="300" w:lineRule="atLeast"/>
        <w:ind w:left="284" w:hanging="284"/>
        <w:rPr>
          <w:rFonts w:cs="Calibri"/>
          <w:b/>
          <w:bCs/>
          <w:iCs/>
          <w:color w:val="4F6228"/>
        </w:rPr>
      </w:pPr>
      <w:r w:rsidRPr="00816B0A">
        <w:rPr>
          <w:rFonts w:cs="Calibri"/>
          <w:b/>
          <w:iCs/>
          <w:color w:val="4F6228"/>
        </w:rPr>
        <w:t>Przedmiotem niniejszego zamówienia jest :</w:t>
      </w: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Wykonanie dokumentacji technicznej dla zadania pn.: „Rozbiórka istniejącego i budowa nowego mostu JNI 1000353 na potoku Ostra w ciągu drogi powiatowej nr 1301R Latoszyn-Braciejowa w km 7+848 w m. Braciejowa” w ramach zadania „Przebudowa i budowa mostów w ciągu drogi powiatowej nr 1301R Latoszyn – Braciejowa wraz z dojazdami” oraz pełnienie nadzoru autorskiego w trakcie wykonywania robót budowlanych.</w:t>
      </w: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  <w:tab w:val="num" w:pos="426"/>
        </w:tabs>
        <w:spacing w:after="0" w:line="300" w:lineRule="atLeast"/>
        <w:ind w:left="284" w:hanging="284"/>
        <w:rPr>
          <w:rFonts w:cs="Calibri"/>
          <w:b/>
          <w:iCs/>
          <w:color w:val="4F6228"/>
        </w:rPr>
      </w:pPr>
      <w:r w:rsidRPr="00816B0A">
        <w:rPr>
          <w:rFonts w:cs="Calibri"/>
          <w:b/>
          <w:iCs/>
          <w:color w:val="4F6228"/>
        </w:rPr>
        <w:t>Parametry techniczne do projektowania.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Dokumentację projektową należy opracować przy następujących założeniach:</w:t>
      </w:r>
    </w:p>
    <w:p w:rsidR="00816B0A" w:rsidRPr="00816B0A" w:rsidRDefault="00816B0A" w:rsidP="00816B0A">
      <w:pPr>
        <w:pStyle w:val="Tekstpodstawowywcity2"/>
        <w:numPr>
          <w:ilvl w:val="0"/>
          <w:numId w:val="25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Zadanie projektowe będzie realizowane w trybie </w:t>
      </w:r>
      <w:r w:rsidRPr="00816B0A">
        <w:rPr>
          <w:rFonts w:ascii="Calibri" w:hAnsi="Calibri" w:cs="Calibri"/>
          <w:b/>
          <w:iCs/>
          <w:color w:val="4F6228"/>
          <w:sz w:val="22"/>
          <w:szCs w:val="22"/>
        </w:rPr>
        <w:t>pozwolenia na budowę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25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Wymagania dot. projektowanej przebudowy:</w:t>
      </w:r>
    </w:p>
    <w:p w:rsidR="00816B0A" w:rsidRPr="00816B0A" w:rsidRDefault="00816B0A" w:rsidP="00816B0A">
      <w:pPr>
        <w:pStyle w:val="Tekstpodstawowywcity2"/>
        <w:numPr>
          <w:ilvl w:val="0"/>
          <w:numId w:val="2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>mostu: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dostosowanie parametrów mostu, w tym szerokości do wymagań dróg klasy Z (jezdnia o szerokości 6,00m);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wykonanie na obiekcie lewostronnego chodnika lub ciągu pieszo – rowerowego;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uzyskanie nośności normowej obiektu: minimum 40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umieszczenie wszystkich niezbędnych urządzeń obcych na przebudowanym obiekcie;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uwzględnienie niezbędnego wyposażenia obiektu;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wyposażenie oraz kolorystkę obiektu należy uzgodnić z Zamawiającym na etapie uzgodnień koncepcji technicznych przedmiotowej dokumentacji;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wszelkie inne, niezbędne przy przedmiotowej przebudowie prace budowlane;</w:t>
      </w:r>
    </w:p>
    <w:p w:rsidR="00816B0A" w:rsidRPr="00816B0A" w:rsidRDefault="00816B0A" w:rsidP="00816B0A">
      <w:pPr>
        <w:pStyle w:val="Tekstpodstawowywcity2"/>
        <w:numPr>
          <w:ilvl w:val="0"/>
          <w:numId w:val="2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>dojazdu od str. Latoszyna: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długość około 390 m – do najbliższego skrzyżowania z drogą gminną, włącznie z przebudową skrzyżowania w niezbędnym zakresie (przedstawiona orientacyjnie na rys. poniżej):</w:t>
      </w:r>
    </w:p>
    <w:p w:rsidR="00816B0A" w:rsidRPr="00816B0A" w:rsidRDefault="00BF7023" w:rsidP="00816B0A">
      <w:pPr>
        <w:pStyle w:val="Tekstpodstawowywcity2"/>
        <w:spacing w:line="300" w:lineRule="atLeast"/>
        <w:ind w:left="0"/>
        <w:rPr>
          <w:rFonts w:ascii="Calibri" w:hAnsi="Calibri" w:cs="Calibri"/>
          <w:iCs/>
          <w:color w:val="4F6228"/>
          <w:sz w:val="22"/>
          <w:szCs w:val="22"/>
        </w:rPr>
      </w:pPr>
      <w:r>
        <w:rPr>
          <w:rFonts w:ascii="Calibri" w:hAnsi="Calibri" w:cs="Calibri"/>
          <w:noProof/>
          <w:color w:val="4F6228"/>
          <w:sz w:val="22"/>
          <w:szCs w:val="22"/>
        </w:rPr>
        <w:lastRenderedPageBreak/>
        <w:drawing>
          <wp:inline distT="0" distB="0" distL="0" distR="0">
            <wp:extent cx="5908040" cy="3548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iCs/>
          <w:color w:val="4F6228"/>
          <w:sz w:val="22"/>
          <w:szCs w:val="22"/>
        </w:rPr>
      </w:pP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budowa chodnika na całej długości dojazdu: prawostronnego w początkowym odcinku opracowania, przejścia dla pieszych oraz chodnika lewostronnego w dalszej części opracowania – dochodzącego do projektowanego chodnika na obiekcie mostowym;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budowa wyspy dzielącej przed obiektem mostowym – rozdzielającej kierunki jazdy oraz umożliwiającej zawracanie autobusów w obrębie zatoki autobusowej;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zakres niezbędny celem do dostosowania do parametrów drogi klasy Z (szerokości oraz nośność);</w:t>
      </w:r>
    </w:p>
    <w:p w:rsidR="00816B0A" w:rsidRPr="00816B0A" w:rsidRDefault="00816B0A" w:rsidP="00816B0A">
      <w:pPr>
        <w:pStyle w:val="Tekstpodstawowywcity2"/>
        <w:numPr>
          <w:ilvl w:val="0"/>
          <w:numId w:val="2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>dojazdu od str. Braciejowej: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długość w niezbędnym zakresie celem dostosowania parametrów oraz niwelety po przebudowie mostu do istniejącego zagospodarowania terenu;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 przypadku konieczności wykonania dojazdu o długości obejmującej skrzyżowanie – projekt przebudowy skrzyżowania.</w:t>
      </w:r>
    </w:p>
    <w:p w:rsidR="00816B0A" w:rsidRPr="00816B0A" w:rsidRDefault="00816B0A" w:rsidP="00816B0A">
      <w:pPr>
        <w:pStyle w:val="Tekstpodstawowywcity2"/>
        <w:spacing w:line="300" w:lineRule="atLeast"/>
        <w:ind w:left="1191"/>
        <w:rPr>
          <w:rFonts w:ascii="Calibri" w:hAnsi="Calibri" w:cs="Calibri"/>
          <w:iCs/>
          <w:color w:val="4F6228"/>
          <w:sz w:val="22"/>
          <w:szCs w:val="22"/>
        </w:rPr>
      </w:pP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  <w:tab w:val="num" w:pos="426"/>
        </w:tabs>
        <w:spacing w:after="0" w:line="300" w:lineRule="atLeast"/>
        <w:ind w:left="284" w:hanging="284"/>
        <w:rPr>
          <w:rFonts w:cs="Calibri"/>
          <w:b/>
          <w:iCs/>
          <w:color w:val="4F6228"/>
        </w:rPr>
      </w:pPr>
      <w:r w:rsidRPr="00816B0A">
        <w:rPr>
          <w:rFonts w:cs="Calibri"/>
          <w:b/>
          <w:iCs/>
          <w:color w:val="4F6228"/>
        </w:rPr>
        <w:t>Rzeczowy zakres dokumentacji projektowej.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bCs/>
          <w:iCs/>
          <w:color w:val="4F6228"/>
        </w:rPr>
        <w:t>Aktualna mapa do celów projektowych w skali 1:500 [jeden z egzemplarzy bez elementów projektowanych należy przekazać Zamawiającemu wraz z projektem w formie papierowej oraz w wersji elektronicznej w formacie .dwg lub .dxf</w:t>
      </w:r>
      <w:r w:rsidRPr="00816B0A">
        <w:rPr>
          <w:rFonts w:cs="Calibri"/>
          <w:iCs/>
          <w:color w:val="4F6228"/>
        </w:rPr>
        <w:t>]</w:t>
      </w:r>
      <w:r w:rsidRPr="00816B0A">
        <w:rPr>
          <w:rFonts w:cs="Calibri"/>
          <w:bCs/>
          <w:iCs/>
          <w:color w:val="4F6228"/>
        </w:rPr>
        <w:t>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bCs/>
          <w:iCs/>
          <w:color w:val="4F6228"/>
        </w:rPr>
        <w:t>Kopia ostatecznej wersji operatu wodno-prawnego wraz z kopią składanego do uzgodnień wniosku [1 egz. + wersja elektroniczna w formacie pdf.];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bCs/>
          <w:iCs/>
          <w:color w:val="4F6228"/>
        </w:rPr>
        <w:t>Kopia opinii geotechnicznej / dokumentacji geologiczno-inżynierskiej i geotechnicznych warunków posadowienia / w przypadku, gdy wymagana będzie przepisami prawa [1 egz. + wersja elektroniczna w formacie .pdf];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strike/>
          <w:color w:val="4F6228"/>
        </w:rPr>
      </w:pPr>
      <w:r w:rsidRPr="00816B0A">
        <w:rPr>
          <w:rFonts w:cs="Calibri"/>
          <w:color w:val="4F6228"/>
        </w:rPr>
        <w:t xml:space="preserve">2 koncepcje rozwiązań projektowych w zakresie różnych konstrukcji ustroju nośnego mostu (w formie opisowej oraz graficznej) wraz z analizą stanu prawnego nieruchomości w obrębie </w:t>
      </w:r>
      <w:r w:rsidRPr="00816B0A">
        <w:rPr>
          <w:rFonts w:cs="Calibri"/>
          <w:color w:val="4F6228"/>
        </w:rPr>
        <w:lastRenderedPageBreak/>
        <w:t>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 oraz analizą ekonomiczną proponowanych założeń.</w:t>
      </w:r>
    </w:p>
    <w:p w:rsidR="00816B0A" w:rsidRPr="00816B0A" w:rsidRDefault="00816B0A" w:rsidP="00816B0A">
      <w:pPr>
        <w:widowControl w:val="0"/>
        <w:autoSpaceDE w:val="0"/>
        <w:autoSpaceDN w:val="0"/>
        <w:adjustRightInd w:val="0"/>
        <w:spacing w:line="300" w:lineRule="atLeast"/>
        <w:ind w:left="720" w:firstLine="696"/>
        <w:jc w:val="both"/>
        <w:rPr>
          <w:rFonts w:cs="Calibri"/>
          <w:color w:val="4F6228"/>
        </w:rPr>
      </w:pPr>
      <w:r w:rsidRPr="00816B0A">
        <w:rPr>
          <w:rFonts w:cs="Calibri"/>
          <w:color w:val="4F6228"/>
        </w:rPr>
        <w:t>Jedna z koncepcji powinna zakładać rozwiązanie uwzględniające wykorzystanie istniejącego rusztu stalowego wraz z niezbędnymi robotami wzmacniającymi;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color w:val="4F6228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Kompletny projekt budowlany wraz z niezbędnymi decyzjami, uzgodnieniami i opiniami [egzemplarze w formie papierowej w liczbie wymaganej przepisami prawa +  wersja elektroniczna w formacie .pdf];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Kopia [w wersji papierowej oraz elektronicznej] wszystkich uzgodnień niezbędnych do uzyskania uzgodnień oraz realizacji Inwestycji;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Projekt wykonawczy (wszystkie branże) [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3 egzemplarze + wersja elektroniczna w formacie .pdf + wersja elektroniczna w wersji edytowalnej – w formacie .dwg (wersja 2008 lub starsza): planu sytuacyjnego i rysunku ogólnego mostu].</w:t>
      </w:r>
    </w:p>
    <w:p w:rsidR="00816B0A" w:rsidRPr="00816B0A" w:rsidRDefault="00816B0A" w:rsidP="00816B0A">
      <w:pPr>
        <w:pStyle w:val="Akapitzlist"/>
        <w:widowControl w:val="0"/>
        <w:autoSpaceDE w:val="0"/>
        <w:autoSpaceDN w:val="0"/>
        <w:adjustRightInd w:val="0"/>
        <w:spacing w:line="300" w:lineRule="atLeast"/>
        <w:ind w:right="-8"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Projekt wykonawczy powinien zawierać również inwentaryzację istniejącego mostu przeznaczonego do rozbiórki;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 xml:space="preserve">Projekt tymczasowej organizacji ruchu na czas prowadzenia robót budowlanych oraz projekt stałej organizacji robót – pozytywnie zaopiniowany i zatwierdzony 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br/>
        <w:t xml:space="preserve">[3 egzemplarze 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+ wersja elektroniczna w formacie .pdf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Specyfikacje techniczne wykonania i odbioru robót budowlanych [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3 egzemplarze  + wersja elektroniczna w formacie .pdf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Przedmiar robót z podziałem na branże oraz kody CPV [2 egzemplarze + wersja elektroniczna edytowalna (.xls lub .kst) oraz w 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Kosztorys inwestorski na całość zadania [2 egzemplarze + wersja elektroniczna w wersji edytowalnej (.xls lub .kst)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Kosztorys ślepy [ 1 egzemplarzu + wersja edytowalna (w formacie .xls lub .kst)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.kst) oraz w 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Ostateczna decyzja pozwolenia na budowę;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Pełnienie nadzoru autorskiego.</w:t>
      </w:r>
    </w:p>
    <w:p w:rsidR="00816B0A" w:rsidRPr="00816B0A" w:rsidRDefault="00816B0A" w:rsidP="00816B0A">
      <w:pPr>
        <w:pStyle w:val="Tekstpodstawowywcity2"/>
        <w:spacing w:line="300" w:lineRule="atLeast"/>
        <w:ind w:left="0" w:firstLine="708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816B0A" w:rsidRPr="00816B0A" w:rsidRDefault="00816B0A" w:rsidP="00816B0A">
      <w:pPr>
        <w:pStyle w:val="Tekstpodstawowywcity2"/>
        <w:spacing w:line="300" w:lineRule="atLeast"/>
        <w:ind w:left="0" w:firstLine="708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Jednostka Projektująca odpowiada za wady dokumentacji projektowej do czasu odbioru pogwarancyjnego wykonanej inwestycji. Ujawnione w tym okresie wady </w:t>
      </w:r>
      <w:r w:rsidRPr="00816B0A">
        <w:rPr>
          <w:rFonts w:ascii="Calibri" w:hAnsi="Calibri" w:cs="Calibri"/>
          <w:i/>
          <w:iCs/>
          <w:szCs w:val="22"/>
        </w:rPr>
        <w:lastRenderedPageBreak/>
        <w:t>w dokumentacji, wskazane przez Zamawiającego lub przez organ przyjmujący zgłoszenie robót budowlanych, Jednostka Projektująca zobowiązana jest poprawić w trybie odwrotnym w ramach ceny kontraktowej.</w:t>
      </w:r>
    </w:p>
    <w:p w:rsidR="00816B0A" w:rsidRPr="00816B0A" w:rsidRDefault="00816B0A" w:rsidP="00816B0A">
      <w:pPr>
        <w:pStyle w:val="Tekstpodstawowywcity2"/>
        <w:spacing w:line="300" w:lineRule="atLeast"/>
        <w:ind w:left="0" w:firstLine="708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816B0A" w:rsidRPr="00816B0A" w:rsidRDefault="00816B0A" w:rsidP="00816B0A">
      <w:pPr>
        <w:ind w:firstLine="708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>Jednostka realizująca zamówienie, przekaże zamawiającemu oryginały: prawomocnej decyzji pozwolenia na budowę, operatu oraz pozwolenia wodnoprawnego (w przypadku jeśli wymagany jest przepisami prawa), wszelkie pozyskane w trakcie opracowywanie dokumentacji technicznej decyzje, opinie i uzgodnienia wraz z załącznikami graficznymi  itp. niezależnie od wpięcia ich kopii w projekcie.</w:t>
      </w:r>
    </w:p>
    <w:p w:rsidR="00816B0A" w:rsidRPr="00816B0A" w:rsidRDefault="00816B0A" w:rsidP="00816B0A">
      <w:pPr>
        <w:ind w:firstLine="708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 xml:space="preserve">Wszystkie załączone kopie lub odpisy muszą posiadać potwierdzenie za zgodność </w:t>
      </w:r>
      <w:r w:rsidRPr="00816B0A">
        <w:rPr>
          <w:rFonts w:cs="Calibri"/>
          <w:i/>
          <w:sz w:val="24"/>
        </w:rPr>
        <w:br/>
        <w:t xml:space="preserve">z oryginałem. </w:t>
      </w:r>
    </w:p>
    <w:p w:rsidR="00816B0A" w:rsidRPr="00816B0A" w:rsidRDefault="00816B0A" w:rsidP="00816B0A">
      <w:pPr>
        <w:ind w:firstLine="708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>Dokumentację projektową należy opracować zgodnie z obowiązującymi przepisami techniczno-prawnymi, normami itp.</w:t>
      </w:r>
    </w:p>
    <w:p w:rsidR="00816B0A" w:rsidRPr="00816B0A" w:rsidRDefault="00816B0A" w:rsidP="00816B0A">
      <w:pPr>
        <w:spacing w:after="120"/>
        <w:ind w:firstLine="709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816B0A" w:rsidRPr="00BF7023" w:rsidRDefault="00816B0A" w:rsidP="00BF7023">
      <w:pPr>
        <w:autoSpaceDE w:val="0"/>
        <w:autoSpaceDN w:val="0"/>
        <w:adjustRightInd w:val="0"/>
        <w:jc w:val="both"/>
        <w:rPr>
          <w:rFonts w:cs="Calibri"/>
          <w:bCs/>
          <w:i/>
          <w:iCs/>
          <w:sz w:val="24"/>
          <w:u w:val="single"/>
        </w:rPr>
      </w:pPr>
      <w:r w:rsidRPr="00816B0A">
        <w:rPr>
          <w:rFonts w:cs="Calibri"/>
          <w:bCs/>
          <w:i/>
          <w:iCs/>
          <w:sz w:val="24"/>
          <w:u w:val="single"/>
        </w:rPr>
        <w:t>W przypadku podania konkretnych nazw materiałów bądź producentów w opisie przedmiotu zamówienia należy umieścić zapis, iż mogą być one zastąpione zamiennymi o równoważnych , nie gor</w:t>
      </w:r>
      <w:r w:rsidR="00BF7023">
        <w:rPr>
          <w:rFonts w:cs="Calibri"/>
          <w:bCs/>
          <w:i/>
          <w:iCs/>
          <w:sz w:val="24"/>
          <w:u w:val="single"/>
        </w:rPr>
        <w:t>szych parametrach technicznych.</w:t>
      </w: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Zamawiający zastrzega sobie prawo do:</w:t>
      </w:r>
    </w:p>
    <w:p w:rsidR="00816B0A" w:rsidRPr="00816B0A" w:rsidRDefault="00816B0A" w:rsidP="00816B0A">
      <w:pPr>
        <w:pStyle w:val="Tekstpodstawowywcity2"/>
        <w:numPr>
          <w:ilvl w:val="0"/>
          <w:numId w:val="19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uczestnictwa w procesie zatwierdzania dokumentacji projektowej przez Starostę Dębickiego obejmujące złożenie   w imieniu Zamawiającego wniosku o wydanie decyzji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816B0A" w:rsidRPr="00816B0A" w:rsidRDefault="00816B0A" w:rsidP="00816B0A">
      <w:pPr>
        <w:pStyle w:val="Tekstpodstawowywcity2"/>
        <w:numPr>
          <w:ilvl w:val="0"/>
          <w:numId w:val="19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odwołań i udzielanych odpowiedzi w ramach postępowania przetargowego na realizację robót budowlanych, o którym mowa w umowie (w terminie max. 2 - dni od dnia zgłoszenia przez Zamawiającego).</w:t>
      </w:r>
    </w:p>
    <w:p w:rsidR="00816B0A" w:rsidRPr="00816B0A" w:rsidRDefault="00816B0A" w:rsidP="00816B0A">
      <w:pPr>
        <w:pStyle w:val="Tekstpodstawowywcity2"/>
        <w:ind w:left="0"/>
        <w:rPr>
          <w:rFonts w:ascii="Calibri" w:hAnsi="Calibri" w:cs="Calibri"/>
          <w:i/>
          <w:iCs/>
          <w:szCs w:val="22"/>
        </w:rPr>
      </w:pP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Dokumentację projektową należy opracować zgodnie z obowiązującymi przepisami: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lastRenderedPageBreak/>
        <w:t>Rozporządzeniem Ministra Transportu i Gospodarki Morskiej z dnia 30 maja 2000 r. w sprawie warunków technicznych jakim powinny odpowiadać drogowe obiekty inżynierskie (Dz.U. 2000 nr 63 poz. 735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1 sierpnia 2019 r. w sprawie warunków technicznych, jakim powinny odpowiadać drogi publiczne i ich usytuowanie. (Dz.U. 2019 poz. 1643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Prawo budowlane z dnia 7 lipca 1994 r (Dz.U. 2020 poz. 1333 </w:t>
      </w:r>
      <w:r w:rsidRPr="00816B0A">
        <w:rPr>
          <w:rFonts w:ascii="Calibri" w:hAnsi="Calibri" w:cs="Calibri"/>
          <w:i/>
          <w:iCs/>
          <w:szCs w:val="22"/>
        </w:rPr>
        <w:br/>
        <w:t>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o szczególnych zasadach przygotowania i realizacji inwestycji w zakresie dróg publicznych z dnia 10 kwietnia 2003 r (Dz.U. 2003 nr 80 poz. 721 </w:t>
      </w:r>
      <w:r w:rsidRPr="00816B0A">
        <w:rPr>
          <w:rFonts w:ascii="Calibri" w:hAnsi="Calibri" w:cs="Calibri"/>
          <w:i/>
          <w:iCs/>
          <w:szCs w:val="22"/>
        </w:rPr>
        <w:br/>
        <w:t>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Prawo wodne z dnia 20 lipca 2017 r. (Dz.U. 2021 poz. 624 </w:t>
      </w:r>
      <w:r w:rsidRPr="00816B0A">
        <w:rPr>
          <w:rFonts w:ascii="Calibri" w:hAnsi="Calibri" w:cs="Calibri"/>
          <w:i/>
          <w:iCs/>
          <w:szCs w:val="22"/>
        </w:rPr>
        <w:br/>
        <w:t>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Prawo ochrony środowiska z dnia 27 kwietnia 2001 r. (Dz.U. 2020 </w:t>
      </w:r>
      <w:r w:rsidRPr="00816B0A">
        <w:rPr>
          <w:rFonts w:ascii="Calibri" w:hAnsi="Calibri" w:cs="Calibri"/>
          <w:i/>
          <w:iCs/>
          <w:szCs w:val="22"/>
        </w:rPr>
        <w:br/>
        <w:t>poz. 1219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o drogach publicznych z dnia 21 marca 1985 r. (Dz.U. 2021 </w:t>
      </w:r>
      <w:r w:rsidRPr="00816B0A">
        <w:rPr>
          <w:rFonts w:ascii="Calibri" w:hAnsi="Calibri" w:cs="Calibri"/>
          <w:i/>
          <w:iCs/>
          <w:szCs w:val="22"/>
        </w:rPr>
        <w:br/>
        <w:t>poz. 1376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Rozporządzeniem Ministra Transportu, Budownictwa i Gospodarki Morskiej </w:t>
      </w:r>
      <w:r w:rsidRPr="00816B0A">
        <w:rPr>
          <w:rFonts w:ascii="Calibri" w:hAnsi="Calibri" w:cs="Calibri"/>
          <w:i/>
          <w:iCs/>
          <w:szCs w:val="22"/>
        </w:rPr>
        <w:br/>
        <w:t>z dnia 25 kwietnia 2012 r. w sprawie szczegółowego zakresu i formy projektu budowlanego (Dz.U. 2021 poz. 462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2004 nr 202 poz. 2072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2004 nr 130 poz. 1389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Rozporządzeniem Ministra Gospodarki Przestrzennej i Budownictwa z dnia </w:t>
      </w:r>
      <w:r w:rsidRPr="00816B0A">
        <w:rPr>
          <w:rFonts w:ascii="Calibri" w:hAnsi="Calibri" w:cs="Calibri"/>
          <w:i/>
          <w:iCs/>
          <w:szCs w:val="22"/>
        </w:rPr>
        <w:br/>
        <w:t>21 lutego 1995 r. w sprawie rodzaju i zakresu opracowań geodezyjno-kartograficznych oraz czynności geodezyjnych obowiązujących w budownictwie (Dz.U. 1995 nr 25 poz. 133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Rozporządzeniem Ministra Transportu, Budownictwa i Gospodarki Morskiej </w:t>
      </w:r>
      <w:r w:rsidRPr="00816B0A">
        <w:rPr>
          <w:rFonts w:ascii="Calibri" w:hAnsi="Calibri" w:cs="Calibri"/>
          <w:i/>
          <w:iCs/>
          <w:szCs w:val="22"/>
        </w:rPr>
        <w:br/>
        <w:t>z dnia 25 kwietnia 2012 r. w sprawie ustalania geotechnicznych warunków posadawiania obiektów budowlanych (Dz.U. 2012 poz. 463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Środowiska z dnia 24 lipca 2006 r. w sprawie warunków, jakie należy spełnić przy wprowadzaniu ścieków do wód i do ziemi oraz w sprawie substancji szczególnie szkodliwych dla środowiska wodnego (Dz.U. 2006 nr 137 poz. 984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oraz Spraw Wewnętrznych</w:t>
      </w:r>
      <w:r w:rsidRPr="00816B0A">
        <w:rPr>
          <w:rFonts w:ascii="Calibri" w:hAnsi="Calibri" w:cs="Calibri"/>
          <w:i/>
          <w:iCs/>
          <w:szCs w:val="22"/>
        </w:rPr>
        <w:br/>
      </w:r>
      <w:r w:rsidRPr="00816B0A">
        <w:rPr>
          <w:rFonts w:ascii="Calibri" w:hAnsi="Calibri" w:cs="Calibri"/>
          <w:i/>
          <w:iCs/>
          <w:szCs w:val="22"/>
        </w:rPr>
        <w:lastRenderedPageBreak/>
        <w:t xml:space="preserve"> i Administracji z dnia 31 lipca 2002 r. w sprawie znaków i sygnałów drogowych (Dz.U. 2002 nr 170 poz. 1393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23 września 2003 r. w sprawie szczegółowych warunków zarządzania ruchem na drogach oraz wykonywania nadzoru nad tym zarządzaniem (Dz.U. 2003 nr 177 poz. 1729 z późniejszymi zmianami);</w:t>
      </w:r>
    </w:p>
    <w:p w:rsidR="00CE38A6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Innymi obowiązującymi przepisami techniczno-prawnymi.</w:t>
      </w:r>
    </w:p>
    <w:p w:rsidR="00CE38A6" w:rsidRPr="00CD13B4" w:rsidRDefault="00CE38A6" w:rsidP="00CE38A6">
      <w:pPr>
        <w:pStyle w:val="Tekstpodstawowywcity2"/>
        <w:spacing w:line="180" w:lineRule="atLeast"/>
        <w:ind w:left="278"/>
        <w:rPr>
          <w:rFonts w:ascii="Calibri" w:hAnsi="Calibri" w:cs="Calibri"/>
          <w:i/>
          <w:iCs/>
        </w:rPr>
      </w:pPr>
    </w:p>
    <w:p w:rsidR="00833CC4" w:rsidRPr="00CD13B4" w:rsidRDefault="00833CC4" w:rsidP="00BF7023">
      <w:pPr>
        <w:widowControl w:val="0"/>
        <w:spacing w:after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§ 2.</w:t>
      </w:r>
    </w:p>
    <w:p w:rsidR="00833CC4" w:rsidRPr="00CD13B4" w:rsidRDefault="00833CC4" w:rsidP="00833CC4">
      <w:pPr>
        <w:widowControl w:val="0"/>
        <w:jc w:val="both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 xml:space="preserve">1.Za wykonane prawidłowo prace wymienione w </w:t>
      </w:r>
      <w:r w:rsidRPr="00CD13B4">
        <w:rPr>
          <w:rFonts w:cs="Calibri"/>
          <w:i/>
          <w:iCs/>
          <w:sz w:val="24"/>
          <w:szCs w:val="24"/>
        </w:rPr>
        <w:t xml:space="preserve">§1 </w:t>
      </w:r>
      <w:r w:rsidRPr="00CD13B4">
        <w:rPr>
          <w:rFonts w:cs="Calibri"/>
          <w:i/>
          <w:iCs/>
          <w:snapToGrid w:val="0"/>
          <w:sz w:val="24"/>
          <w:szCs w:val="24"/>
        </w:rPr>
        <w:t>Wykonawcy przysługuje wynagrodzenie(płatność jednorazowa), które  zostało ustalone w wysokości:</w:t>
      </w:r>
    </w:p>
    <w:p w:rsidR="00833CC4" w:rsidRPr="00CD13B4" w:rsidRDefault="00CE38A6" w:rsidP="00CE38A6">
      <w:pPr>
        <w:widowControl w:val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………………</w:t>
      </w:r>
      <w:r w:rsidR="00833CC4" w:rsidRPr="00CD13B4">
        <w:rPr>
          <w:rFonts w:cs="Calibri"/>
          <w:b/>
          <w:bCs/>
          <w:i/>
          <w:iCs/>
          <w:snapToGrid w:val="0"/>
          <w:sz w:val="24"/>
          <w:szCs w:val="24"/>
        </w:rPr>
        <w:t>zł netto</w:t>
      </w:r>
    </w:p>
    <w:p w:rsidR="00833CC4" w:rsidRPr="00CD13B4" w:rsidRDefault="00CE38A6" w:rsidP="00CE38A6">
      <w:pPr>
        <w:widowControl w:val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b/>
          <w:bCs/>
          <w:i/>
          <w:iCs/>
          <w:snapToGrid w:val="0"/>
          <w:sz w:val="24"/>
          <w:szCs w:val="24"/>
        </w:rPr>
        <w:t>……………</w:t>
      </w:r>
      <w:r w:rsidR="00833CC4" w:rsidRPr="00CD13B4">
        <w:rPr>
          <w:rFonts w:cs="Calibri"/>
          <w:b/>
          <w:bCs/>
          <w:i/>
          <w:iCs/>
          <w:snapToGrid w:val="0"/>
          <w:sz w:val="24"/>
          <w:szCs w:val="24"/>
        </w:rPr>
        <w:t xml:space="preserve"> zł</w:t>
      </w:r>
      <w:r w:rsidR="00833CC4" w:rsidRPr="00CD13B4">
        <w:rPr>
          <w:rFonts w:cs="Calibri"/>
          <w:i/>
          <w:iCs/>
          <w:snapToGrid w:val="0"/>
          <w:sz w:val="24"/>
          <w:szCs w:val="24"/>
        </w:rPr>
        <w:t xml:space="preserve"> </w:t>
      </w:r>
      <w:r w:rsidR="00833CC4" w:rsidRPr="00CD13B4">
        <w:rPr>
          <w:rFonts w:cs="Calibri"/>
          <w:b/>
          <w:i/>
          <w:iCs/>
          <w:snapToGrid w:val="0"/>
          <w:sz w:val="24"/>
          <w:szCs w:val="24"/>
        </w:rPr>
        <w:t>brutto</w:t>
      </w:r>
    </w:p>
    <w:p w:rsidR="00833CC4" w:rsidRPr="00CD13B4" w:rsidRDefault="00833CC4" w:rsidP="00833CC4">
      <w:pPr>
        <w:widowControl w:val="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(</w:t>
      </w:r>
      <w:r w:rsidRPr="00CD13B4">
        <w:rPr>
          <w:rFonts w:cs="Calibri"/>
          <w:i/>
          <w:iCs/>
          <w:sz w:val="24"/>
          <w:szCs w:val="24"/>
        </w:rPr>
        <w:t xml:space="preserve">słownie: </w:t>
      </w:r>
      <w:r w:rsidR="00B57CDA" w:rsidRPr="00CD13B4">
        <w:rPr>
          <w:rFonts w:cs="Calibri"/>
          <w:i/>
          <w:iCs/>
          <w:sz w:val="24"/>
          <w:szCs w:val="24"/>
        </w:rPr>
        <w:t>………………………………………………………………………………</w:t>
      </w:r>
      <w:r w:rsidRPr="00CD13B4">
        <w:rPr>
          <w:rFonts w:cs="Calibri"/>
          <w:i/>
          <w:iCs/>
          <w:sz w:val="24"/>
          <w:szCs w:val="24"/>
        </w:rPr>
        <w:t xml:space="preserve">złotych i </w:t>
      </w:r>
      <w:r w:rsidR="00B57CDA" w:rsidRPr="00CD13B4">
        <w:rPr>
          <w:rFonts w:cs="Calibri"/>
          <w:i/>
          <w:iCs/>
          <w:sz w:val="24"/>
          <w:szCs w:val="24"/>
        </w:rPr>
        <w:t>….</w:t>
      </w:r>
      <w:r w:rsidRPr="00CD13B4">
        <w:rPr>
          <w:rFonts w:cs="Calibri"/>
          <w:i/>
          <w:iCs/>
          <w:sz w:val="24"/>
          <w:szCs w:val="24"/>
        </w:rPr>
        <w:t>/100).</w:t>
      </w:r>
    </w:p>
    <w:p w:rsidR="00816B0A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2.Termin realizacji zadania</w:t>
      </w:r>
      <w:r w:rsidR="00816B0A">
        <w:rPr>
          <w:rFonts w:cs="Calibri"/>
          <w:i/>
          <w:iCs/>
          <w:sz w:val="24"/>
          <w:szCs w:val="24"/>
        </w:rPr>
        <w:t>:</w:t>
      </w:r>
    </w:p>
    <w:p w:rsidR="00816B0A" w:rsidRDefault="00BF7023" w:rsidP="00816B0A">
      <w:pPr>
        <w:numPr>
          <w:ilvl w:val="0"/>
          <w:numId w:val="21"/>
        </w:numPr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W terminie do 40</w:t>
      </w:r>
      <w:r w:rsidR="00816B0A" w:rsidRPr="00816B0A">
        <w:rPr>
          <w:rFonts w:cs="Calibri"/>
          <w:i/>
          <w:iCs/>
          <w:sz w:val="24"/>
          <w:szCs w:val="24"/>
        </w:rPr>
        <w:t xml:space="preserve"> dni od daty podpisania Umowy Jednostka Projektująca przedstawi  Zamawiającemu</w:t>
      </w:r>
      <w:r w:rsidR="00816B0A">
        <w:rPr>
          <w:rFonts w:cs="Calibri"/>
          <w:i/>
          <w:iCs/>
          <w:sz w:val="24"/>
          <w:szCs w:val="24"/>
        </w:rPr>
        <w:t>:</w:t>
      </w:r>
    </w:p>
    <w:p w:rsidR="00816B0A" w:rsidRPr="00816B0A" w:rsidRDefault="00816B0A" w:rsidP="00816B0A">
      <w:pPr>
        <w:numPr>
          <w:ilvl w:val="1"/>
          <w:numId w:val="21"/>
        </w:numPr>
        <w:jc w:val="both"/>
        <w:rPr>
          <w:rFonts w:cs="Calibri"/>
          <w:i/>
          <w:iCs/>
          <w:sz w:val="24"/>
          <w:szCs w:val="24"/>
        </w:rPr>
      </w:pPr>
      <w:r w:rsidRPr="00816B0A">
        <w:rPr>
          <w:rFonts w:cs="Calibri"/>
          <w:i/>
          <w:iCs/>
          <w:sz w:val="24"/>
          <w:szCs w:val="24"/>
        </w:rPr>
        <w:t>koncepcję przebudowy istniejącego mostu stałego (2 warianty) wraz z analizą stanu prawnego nieruchomości oraz analizą ekonomiczną rozwiązań technicznych. Analizę ekonomiczną należy wykonać w formie zgodnej z formą kosztorysu inwestorskiego.</w:t>
      </w:r>
      <w:r>
        <w:rPr>
          <w:rFonts w:cs="Calibri"/>
          <w:i/>
          <w:iCs/>
          <w:sz w:val="24"/>
          <w:szCs w:val="24"/>
        </w:rPr>
        <w:t xml:space="preserve"> </w:t>
      </w:r>
      <w:r w:rsidRPr="00816B0A">
        <w:rPr>
          <w:rFonts w:cs="Calibri"/>
          <w:i/>
          <w:iCs/>
          <w:sz w:val="24"/>
          <w:szCs w:val="24"/>
        </w:rPr>
        <w:t>Zamawiający w terminie do 7 dni od daty przedstawienia przez Jednostkę Projektującą wariantów  rozwiązań projektowych dokona wyboru jednej z nich, o czym niezwłocznie poinformuje Jednostkę Projektującą;</w:t>
      </w:r>
    </w:p>
    <w:p w:rsidR="00816B0A" w:rsidRPr="00816B0A" w:rsidRDefault="00816B0A" w:rsidP="00816B0A">
      <w:pPr>
        <w:numPr>
          <w:ilvl w:val="1"/>
          <w:numId w:val="21"/>
        </w:numPr>
        <w:jc w:val="both"/>
        <w:rPr>
          <w:rFonts w:cs="Calibri"/>
          <w:i/>
          <w:iCs/>
          <w:sz w:val="24"/>
          <w:szCs w:val="24"/>
        </w:rPr>
      </w:pPr>
      <w:r w:rsidRPr="00816B0A">
        <w:rPr>
          <w:rFonts w:cs="Calibri"/>
          <w:i/>
          <w:iCs/>
          <w:sz w:val="24"/>
          <w:szCs w:val="24"/>
        </w:rPr>
        <w:t xml:space="preserve">harmonogram prac projektowych oraz wystąpień w celu uzyskania niezbędnych decyzji, pozwoleń i uzgodnień. W przypadku uzyskania decyzji, pozwoleń i uzgodnień Zamawiający dopuszcza podanie przewidywanych terminów. </w:t>
      </w:r>
    </w:p>
    <w:p w:rsidR="00833CC4" w:rsidRPr="00BF7023" w:rsidRDefault="00816B0A" w:rsidP="00833CC4">
      <w:pPr>
        <w:numPr>
          <w:ilvl w:val="0"/>
          <w:numId w:val="21"/>
        </w:numPr>
        <w:jc w:val="both"/>
        <w:rPr>
          <w:rFonts w:cs="Calibri"/>
          <w:i/>
          <w:iCs/>
          <w:sz w:val="24"/>
          <w:szCs w:val="24"/>
        </w:rPr>
      </w:pPr>
      <w:r w:rsidRPr="00816B0A">
        <w:rPr>
          <w:rFonts w:cs="Calibri"/>
          <w:i/>
          <w:iCs/>
          <w:sz w:val="24"/>
          <w:szCs w:val="24"/>
        </w:rPr>
        <w:t>Ostateczny</w:t>
      </w:r>
      <w:r w:rsidR="00BF7023">
        <w:rPr>
          <w:rFonts w:cs="Calibri"/>
          <w:i/>
          <w:iCs/>
          <w:sz w:val="24"/>
          <w:szCs w:val="24"/>
        </w:rPr>
        <w:t xml:space="preserve"> termin realizacji zadania – 160</w:t>
      </w:r>
      <w:r w:rsidRPr="00816B0A">
        <w:rPr>
          <w:rFonts w:cs="Calibri"/>
          <w:i/>
          <w:iCs/>
          <w:sz w:val="24"/>
          <w:szCs w:val="24"/>
        </w:rPr>
        <w:t xml:space="preserve"> dni od daty podpisania umowy</w:t>
      </w:r>
      <w:r>
        <w:rPr>
          <w:rFonts w:cs="Calibri"/>
          <w:i/>
          <w:iCs/>
          <w:sz w:val="24"/>
          <w:szCs w:val="24"/>
        </w:rPr>
        <w:t xml:space="preserve"> tj……………… 2022r.</w:t>
      </w:r>
      <w:r w:rsidRPr="00816B0A">
        <w:rPr>
          <w:rFonts w:cs="Calibri"/>
          <w:i/>
          <w:iCs/>
          <w:sz w:val="24"/>
          <w:szCs w:val="24"/>
        </w:rPr>
        <w:t xml:space="preserve"> jest terminem całkowitego zakończenia zadania – wykonawca przekaże kompletną dokumentację Zamawiającemu wraz ze prawomocną decyzją pozwolenia na budowę.</w:t>
      </w:r>
    </w:p>
    <w:p w:rsidR="00833CC4" w:rsidRPr="00CD13B4" w:rsidRDefault="00833CC4" w:rsidP="00833CC4">
      <w:pPr>
        <w:widowControl w:val="0"/>
        <w:jc w:val="both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 xml:space="preserve">3.Wynagrodzenie będzie regulowane przelewem na podstawie faktury z konta Zamawiającego na konto Wykonawcy w terminie 30 dni od daty otrzymania faktury wystawionej  po </w:t>
      </w:r>
      <w:r w:rsidRPr="00CD13B4">
        <w:rPr>
          <w:rFonts w:cs="Calibri"/>
          <w:i/>
          <w:sz w:val="24"/>
          <w:szCs w:val="24"/>
        </w:rPr>
        <w:t>zakończeniu i odbiorze przedmiotu zamówienia</w:t>
      </w:r>
      <w:r w:rsidRPr="00CD13B4">
        <w:rPr>
          <w:rFonts w:cs="Calibri"/>
          <w:i/>
          <w:iCs/>
          <w:snapToGrid w:val="0"/>
          <w:sz w:val="24"/>
          <w:szCs w:val="24"/>
        </w:rPr>
        <w:t xml:space="preserve"> - dokumentacji .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lastRenderedPageBreak/>
        <w:t>4. Faktura zostanie dostarczona do Zamawiającego w ciągu 3 dni roboczych od daty podpisania protokołu odbioru dokumentacji.</w:t>
      </w:r>
    </w:p>
    <w:p w:rsidR="00833CC4" w:rsidRPr="00CD13B4" w:rsidRDefault="00833CC4" w:rsidP="00833CC4">
      <w:pPr>
        <w:jc w:val="both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5.</w:t>
      </w:r>
      <w:r w:rsidRPr="00CD13B4">
        <w:rPr>
          <w:rFonts w:cs="Calibri"/>
          <w:i/>
          <w:sz w:val="24"/>
          <w:szCs w:val="24"/>
        </w:rPr>
        <w:t xml:space="preserve"> Fakturę</w:t>
      </w:r>
      <w:r w:rsidRPr="00CD13B4">
        <w:rPr>
          <w:rFonts w:cs="Calibri"/>
          <w:b/>
          <w:i/>
          <w:sz w:val="24"/>
          <w:szCs w:val="24"/>
        </w:rPr>
        <w:t xml:space="preserve">  </w:t>
      </w:r>
      <w:r w:rsidRPr="00CD13B4">
        <w:rPr>
          <w:rFonts w:cs="Calibri"/>
          <w:i/>
          <w:iCs/>
          <w:sz w:val="24"/>
          <w:szCs w:val="24"/>
        </w:rPr>
        <w:t>należy wystawić na dane: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Nabywca: Powiat Dębicki, ul. Parkowa 28, 39-200 Dębica, NIP 8722128819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Obiorca: Zarząd Dróg Powiatowych w Dębicy, ul. Parkowa 28, 39-200 Dębica,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Dopuszcza się formę: Powiat Dębicki- Zarząd Dróg Powiatowych w Dębicy, ul. Parkowa 28, 39-200 Dębica, NIP 8722128819</w:t>
      </w:r>
    </w:p>
    <w:p w:rsidR="00833CC4" w:rsidRPr="00CD13B4" w:rsidRDefault="00833CC4" w:rsidP="00BF7023">
      <w:pPr>
        <w:widowControl w:val="0"/>
        <w:spacing w:after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§ 3.</w:t>
      </w:r>
    </w:p>
    <w:p w:rsidR="00833CC4" w:rsidRPr="00CD13B4" w:rsidRDefault="00833CC4" w:rsidP="00CD13B4">
      <w:pPr>
        <w:numPr>
          <w:ilvl w:val="0"/>
          <w:numId w:val="2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Jednostka Projektująca wykona przedmiot umowy z należytą starannością, zgodnie </w:t>
      </w:r>
      <w:r w:rsidRPr="00CD13B4">
        <w:rPr>
          <w:rFonts w:cs="Calibri"/>
          <w:i/>
          <w:iCs/>
          <w:sz w:val="24"/>
          <w:szCs w:val="24"/>
        </w:rPr>
        <w:br/>
        <w:t>z prawem budowlanym i innymi przepisami, obowiązującymi Polskimi Normami oraz zasadami sztuki budowlanej.</w:t>
      </w:r>
    </w:p>
    <w:p w:rsidR="00833CC4" w:rsidRDefault="00833CC4" w:rsidP="00BF7023">
      <w:pPr>
        <w:numPr>
          <w:ilvl w:val="0"/>
          <w:numId w:val="2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ponosi odpowiedzialność cywilną i zawodową za ewentualne negatywne skutki wynikające z opracowania projektu.</w:t>
      </w:r>
    </w:p>
    <w:p w:rsidR="00BF7023" w:rsidRPr="00BF7023" w:rsidRDefault="00BF7023" w:rsidP="00BF7023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4.</w:t>
      </w:r>
    </w:p>
    <w:p w:rsidR="00833CC4" w:rsidRPr="00CD13B4" w:rsidRDefault="00833CC4" w:rsidP="00BF7023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Zamawiający realizując zapłatę w wysokości określonej w § 2 niniejszej umowy za projekt staje się właścicielem praw a</w:t>
      </w:r>
      <w:r w:rsidR="00BF7023">
        <w:rPr>
          <w:rFonts w:cs="Calibri"/>
          <w:i/>
          <w:iCs/>
          <w:sz w:val="24"/>
          <w:szCs w:val="24"/>
        </w:rPr>
        <w:t>utorskich i majątkowych.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5.</w:t>
      </w:r>
    </w:p>
    <w:p w:rsidR="00833CC4" w:rsidRPr="00CD13B4" w:rsidRDefault="00833CC4" w:rsidP="00CD13B4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Jednostka Projektująca dostarczy Zamawiającemu projekt zgodnie </w:t>
      </w:r>
      <w:r w:rsidRPr="00CD13B4">
        <w:rPr>
          <w:rFonts w:cs="Calibri"/>
          <w:i/>
          <w:iCs/>
          <w:sz w:val="24"/>
          <w:szCs w:val="24"/>
        </w:rPr>
        <w:br/>
        <w:t>z zakresem rzeczowym podanym przez Zamawiającego– w nieprzekraczalnym terminie określonym w umowie.</w:t>
      </w:r>
    </w:p>
    <w:p w:rsidR="00833CC4" w:rsidRPr="00CD13B4" w:rsidRDefault="00833CC4" w:rsidP="00CD13B4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Zamawiający przyjmuje za potwierdzeniem projekt do sprawdzenia </w:t>
      </w:r>
      <w:r w:rsidRPr="00CD13B4">
        <w:rPr>
          <w:rFonts w:cs="Calibri"/>
          <w:i/>
          <w:iCs/>
          <w:sz w:val="24"/>
          <w:szCs w:val="24"/>
        </w:rPr>
        <w:br/>
        <w:t xml:space="preserve">jej zgodności z umową oraz określi termin, w którym sprawdzenie nastąpi. </w:t>
      </w:r>
      <w:r w:rsidRPr="00CD13B4">
        <w:rPr>
          <w:rFonts w:cs="Calibri"/>
          <w:i/>
          <w:iCs/>
          <w:sz w:val="24"/>
          <w:szCs w:val="24"/>
        </w:rPr>
        <w:br/>
        <w:t>Przyjęcie projektu do sprawdzenia nie jest równoznaczne z odbiorem ,i nie upoważnia Jednostki Projektującej do wystawienia faktury.</w:t>
      </w:r>
    </w:p>
    <w:p w:rsidR="00B57CDA" w:rsidRPr="00CD13B4" w:rsidRDefault="00B57CDA" w:rsidP="00B57CDA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6.</w:t>
      </w:r>
    </w:p>
    <w:p w:rsidR="00833CC4" w:rsidRPr="00CD13B4" w:rsidRDefault="00833CC4" w:rsidP="00CD13B4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W przypadku stwierdzenia przez Zamawiającego wad i niezgodności projektu </w:t>
      </w:r>
      <w:r w:rsidRPr="00CD13B4">
        <w:rPr>
          <w:rFonts w:cs="Calibri"/>
          <w:i/>
          <w:iCs/>
          <w:sz w:val="24"/>
          <w:szCs w:val="24"/>
        </w:rPr>
        <w:br/>
        <w:t>z przedmiotem umowy, Zamawiający wyznaczy Jednostce Projektującej termin nieodpłatnego usunięcia wad i niezgodności występujących w projekcie.</w:t>
      </w:r>
    </w:p>
    <w:p w:rsidR="00833CC4" w:rsidRPr="00CD13B4" w:rsidRDefault="00833CC4" w:rsidP="00CD13B4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BF7023" w:rsidRDefault="00BF7023" w:rsidP="00833CC4">
      <w:pPr>
        <w:jc w:val="center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7.</w:t>
      </w:r>
    </w:p>
    <w:p w:rsidR="00833CC4" w:rsidRPr="00CD13B4" w:rsidRDefault="00833CC4" w:rsidP="00CD13B4">
      <w:pPr>
        <w:numPr>
          <w:ilvl w:val="0"/>
          <w:numId w:val="5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 niewykonanie lub nienależyte wykonanie przedmiotu umowy strony zapłacą następujące kary umowne:</w:t>
      </w:r>
    </w:p>
    <w:p w:rsidR="00833CC4" w:rsidRPr="00CD13B4" w:rsidRDefault="00833CC4" w:rsidP="00CD13B4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Zamawiający zobowiązany jest do płacenia kary umownej Jednostce Projektującej </w:t>
      </w:r>
      <w:r w:rsidRPr="00CD13B4">
        <w:rPr>
          <w:rFonts w:cs="Calibri"/>
          <w:i/>
          <w:iCs/>
          <w:sz w:val="24"/>
          <w:szCs w:val="24"/>
        </w:rPr>
        <w:br/>
        <w:t xml:space="preserve">z tytułu odstąpienia od umowy z przyczyn zależnych od Zamawiającego w wysokości </w:t>
      </w:r>
      <w:r w:rsidRPr="00CD13B4">
        <w:rPr>
          <w:rFonts w:cs="Calibri"/>
          <w:i/>
          <w:iCs/>
          <w:sz w:val="24"/>
          <w:szCs w:val="24"/>
        </w:rPr>
        <w:lastRenderedPageBreak/>
        <w:t>10% wynagrodzenia umownego oraz odpowiedni procent tego wynagrodzenia wynikający z zaawansowania projektu na dzień przerwania tych prac potwierdzonych protokołem sporządzonym przez strony umowy.</w:t>
      </w:r>
    </w:p>
    <w:p w:rsidR="00833CC4" w:rsidRPr="00CD13B4" w:rsidRDefault="00833CC4" w:rsidP="00CD13B4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zobowiązana jest do zapłacenia kar umownych z tytułu:</w:t>
      </w:r>
    </w:p>
    <w:p w:rsidR="00833CC4" w:rsidRPr="00CD13B4" w:rsidRDefault="00833CC4" w:rsidP="00CD13B4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zwłoki w wykonaniu projektu w wysokości 0,2% wynagrodzenia umownego za każdy dzień zwłoki,</w:t>
      </w:r>
    </w:p>
    <w:p w:rsidR="00833CC4" w:rsidRPr="00CD13B4" w:rsidRDefault="00833CC4" w:rsidP="00CD13B4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zwłoki w usunięciu wad i niezgodności z umową projektu </w:t>
      </w:r>
      <w:r w:rsidRPr="00CD13B4">
        <w:rPr>
          <w:rFonts w:cs="Calibri"/>
          <w:i/>
          <w:iCs/>
          <w:sz w:val="24"/>
          <w:szCs w:val="24"/>
        </w:rPr>
        <w:br/>
        <w:t>w wysokości 0,2% wynagrodzenia umownego za każdy dzień zwłoki, licząc od terminu określonego w § 2,</w:t>
      </w:r>
    </w:p>
    <w:p w:rsidR="00833CC4" w:rsidRPr="00CD13B4" w:rsidRDefault="00833CC4" w:rsidP="00CD13B4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odstąpienia od umowy przez Jednostkę Projektującą w wysokości </w:t>
      </w:r>
      <w:r w:rsidRPr="00CD13B4">
        <w:rPr>
          <w:rFonts w:cs="Calibri"/>
          <w:i/>
          <w:iCs/>
          <w:sz w:val="24"/>
          <w:szCs w:val="24"/>
        </w:rPr>
        <w:br/>
        <w:t>10% wynagrodzenia umownego.</w:t>
      </w:r>
    </w:p>
    <w:p w:rsidR="00833CC4" w:rsidRPr="00CD13B4" w:rsidRDefault="00833CC4" w:rsidP="00833CC4">
      <w:pPr>
        <w:ind w:left="36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c) odstąpienie przez Zamawiającego od umowy z przyczyn leżących po stronie Jednostki Projektowej w wysokości 10% wynagrodzenia umownego, bez pokrycia kosztów wynikających z zaawansowania  na dzień odstąpienia.</w:t>
      </w:r>
    </w:p>
    <w:p w:rsidR="00833CC4" w:rsidRPr="00CD13B4" w:rsidRDefault="00833CC4" w:rsidP="00CD13B4">
      <w:pPr>
        <w:numPr>
          <w:ilvl w:val="0"/>
          <w:numId w:val="8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Strony zastrzegają sobie prawo dochodzenia odszkodowania uzupełniającego do wysokości rzeczywiście poniesionej szkody.</w:t>
      </w:r>
    </w:p>
    <w:p w:rsidR="00B57CDA" w:rsidRPr="00B57CDA" w:rsidRDefault="00B57CDA" w:rsidP="00CD13B4">
      <w:pPr>
        <w:numPr>
          <w:ilvl w:val="0"/>
          <w:numId w:val="8"/>
        </w:numPr>
        <w:jc w:val="both"/>
        <w:rPr>
          <w:rFonts w:cs="Calibri"/>
          <w:i/>
          <w:iCs/>
          <w:sz w:val="24"/>
          <w:szCs w:val="24"/>
        </w:rPr>
      </w:pPr>
      <w:r w:rsidRPr="00B57CDA">
        <w:rPr>
          <w:rFonts w:cs="Calibri"/>
          <w:i/>
          <w:iCs/>
          <w:sz w:val="24"/>
          <w:szCs w:val="24"/>
        </w:rPr>
        <w:t>Strony zastrzegają sobie prawo do odszkodowania uzupełniającego do wysokości poniesionej szkody, szczególnie w przypadku obniżenia dofinansowania z winy Wykonawcy.</w:t>
      </w:r>
    </w:p>
    <w:p w:rsidR="00833CC4" w:rsidRDefault="00833CC4" w:rsidP="00A70E05">
      <w:pPr>
        <w:numPr>
          <w:ilvl w:val="0"/>
          <w:numId w:val="8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W razie wystąpienia istotnej zmiany okoliczności powodującej, że wykonanie umowy </w:t>
      </w:r>
      <w:r w:rsidRPr="00CD13B4">
        <w:rPr>
          <w:rFonts w:cs="Calibri"/>
          <w:i/>
          <w:iCs/>
          <w:sz w:val="24"/>
          <w:szCs w:val="24"/>
        </w:rPr>
        <w:br/>
        <w:t>nie leży w interesie publicznym, czego nie można było przewidzieć w chwili zawarcia umowy, Zamawiający może odstąpić od umowy w terminie miesiąca od powzięcia wiadomości o powyższych okolicznościach, w takim wypadku Jednostka Projektująca może żądać jedynie wynagrodzenia należnego jej z tytułu wykonania części umowy.</w:t>
      </w:r>
    </w:p>
    <w:p w:rsidR="00A70E05" w:rsidRPr="00A70E05" w:rsidRDefault="00A70E05" w:rsidP="00A70E05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8.</w:t>
      </w:r>
    </w:p>
    <w:p w:rsidR="00833CC4" w:rsidRPr="00CD13B4" w:rsidRDefault="00833CC4" w:rsidP="00CD13B4">
      <w:pPr>
        <w:numPr>
          <w:ilvl w:val="0"/>
          <w:numId w:val="11"/>
        </w:numPr>
        <w:tabs>
          <w:tab w:val="num" w:pos="360"/>
          <w:tab w:val="num" w:pos="1191"/>
        </w:tabs>
        <w:spacing w:after="0" w:line="240" w:lineRule="auto"/>
        <w:ind w:hanging="72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33CC4" w:rsidRDefault="00833CC4" w:rsidP="00A70E05">
      <w:pPr>
        <w:numPr>
          <w:ilvl w:val="0"/>
          <w:numId w:val="11"/>
        </w:numPr>
        <w:tabs>
          <w:tab w:val="num" w:pos="360"/>
          <w:tab w:val="num" w:pos="1191"/>
        </w:tabs>
        <w:spacing w:after="0" w:line="240" w:lineRule="auto"/>
        <w:ind w:hanging="72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A70E05" w:rsidRPr="00A70E05" w:rsidRDefault="00A70E05" w:rsidP="00A70E05">
      <w:pPr>
        <w:tabs>
          <w:tab w:val="num" w:pos="1191"/>
        </w:tabs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9.</w:t>
      </w:r>
    </w:p>
    <w:p w:rsidR="00833CC4" w:rsidRPr="00CD13B4" w:rsidRDefault="00833CC4" w:rsidP="00BF7023">
      <w:pPr>
        <w:numPr>
          <w:ilvl w:val="0"/>
          <w:numId w:val="9"/>
        </w:numPr>
        <w:spacing w:after="0"/>
        <w:rPr>
          <w:rFonts w:cs="Calibri"/>
          <w:i/>
          <w:sz w:val="24"/>
          <w:szCs w:val="24"/>
        </w:rPr>
      </w:pPr>
      <w:r w:rsidRPr="00CD13B4">
        <w:rPr>
          <w:rFonts w:cs="Calibri"/>
          <w:bCs/>
          <w:i/>
          <w:iCs/>
          <w:noProof/>
          <w:sz w:val="24"/>
          <w:szCs w:val="24"/>
        </w:rPr>
        <w:t>Przewiduje się zmianę istotnych postanowień zawartej umowy w stosunku do treści oferty, w zakresie:</w:t>
      </w:r>
      <w:r w:rsidRPr="00CD13B4">
        <w:rPr>
          <w:rFonts w:cs="Calibri"/>
          <w:i/>
          <w:sz w:val="24"/>
          <w:szCs w:val="24"/>
        </w:rPr>
        <w:t xml:space="preserve"> 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a). zaistnienia omyłki pisarskiej lub rachunkowej; powstania rozbieżności lub niejasności w rozumieniu pojęć użytych w umowie, których nie można usunąć w inny sposób,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b) w zakresie terminu wykonania zamówienia,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c) w przypadku wystąpienia obiektywnych czynników niezależnych od Zamawiającego</w:t>
      </w:r>
      <w:r w:rsidRPr="00CD13B4">
        <w:rPr>
          <w:rFonts w:cs="Calibri"/>
          <w:i/>
          <w:sz w:val="24"/>
          <w:szCs w:val="24"/>
        </w:rPr>
        <w:br/>
        <w:t xml:space="preserve"> i Wykonawcy np. przedłużających się procedur w pozyskaniu decyzji administracyjnych,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d)w przypadku opóźnienia zamawiającego w rozstrzygnięciu postępowania i lub podpisania umowy,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lastRenderedPageBreak/>
        <w:t>e)wynagrodzenie wykonawcy określone w umowie może ulec zmianom w przypadku zmiany stawki urzędowej podatku VAT.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f) w zakresie zmiany kluczowego personelu wykonawcy, za uprzednią zgodą zamawiającego wyrażoną na piśmie.</w:t>
      </w:r>
    </w:p>
    <w:p w:rsidR="00833CC4" w:rsidRPr="00CD13B4" w:rsidRDefault="00833CC4" w:rsidP="00BF7023">
      <w:pPr>
        <w:numPr>
          <w:ilvl w:val="0"/>
          <w:numId w:val="9"/>
        </w:numPr>
        <w:spacing w:after="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Wszelkie zmiany i uzupełnienia treści umowy mogą być dokonane wyłącznie w formie aneksu podpisanego przez obie strony.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10.</w:t>
      </w:r>
    </w:p>
    <w:p w:rsidR="00833CC4" w:rsidRPr="00CD13B4" w:rsidRDefault="00833CC4" w:rsidP="00CD13B4">
      <w:pPr>
        <w:numPr>
          <w:ilvl w:val="0"/>
          <w:numId w:val="10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 razie powstania sporu związanego z wykonaniem umowy Jednostka Projektująca zobowiązana jest wyczerpać drogę postępowania reklamacyjnego kierując swoje roszczenia do Zamawiającego.</w:t>
      </w:r>
    </w:p>
    <w:p w:rsidR="00833CC4" w:rsidRPr="00CD13B4" w:rsidRDefault="00833CC4" w:rsidP="00CD13B4">
      <w:pPr>
        <w:numPr>
          <w:ilvl w:val="0"/>
          <w:numId w:val="10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Zamawiający zobowiązany jest do pisemnego ustosunkowania się do roszczeń Jednostki Projektującej w ciągu 30 dni od chwili zgłoszenia roszczeń.</w:t>
      </w:r>
    </w:p>
    <w:p w:rsidR="00833CC4" w:rsidRPr="00CD13B4" w:rsidRDefault="00833CC4" w:rsidP="00CD13B4">
      <w:pPr>
        <w:numPr>
          <w:ilvl w:val="0"/>
          <w:numId w:val="10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Jeżeli Zamawiający odmówi uznania roszczeń w terminie, o którym mowa w ust. 2 Jednostka Projektująca może zwrócić się do sądu powszechnego właściwego dla Zamawiającego.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11.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1.Jednostka Projektująca odpowiada za wady projektu. Ujawnione wady </w:t>
      </w:r>
      <w:r w:rsidRPr="00CD13B4">
        <w:rPr>
          <w:rFonts w:cs="Calibri"/>
          <w:i/>
          <w:iCs/>
          <w:sz w:val="24"/>
          <w:szCs w:val="24"/>
        </w:rPr>
        <w:br/>
        <w:t xml:space="preserve">w dokumentacji Jednostka Projektująca zobowiązana jest poprawić w trybie odwrotnym </w:t>
      </w:r>
      <w:r w:rsidRPr="00CD13B4">
        <w:rPr>
          <w:rFonts w:cs="Calibri"/>
          <w:i/>
          <w:iCs/>
          <w:sz w:val="24"/>
          <w:szCs w:val="24"/>
        </w:rPr>
        <w:br/>
        <w:t>w ramach ceny umownej, niezwłocznie po ich ujawnieniu.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2. Ewentualne dodatkowe koszty poniesione przez Zamawiającego, wynikające z błędów </w:t>
      </w:r>
      <w:r w:rsidRPr="00CD13B4">
        <w:rPr>
          <w:rFonts w:cs="Calibri"/>
          <w:i/>
          <w:iCs/>
          <w:sz w:val="24"/>
          <w:szCs w:val="24"/>
        </w:rPr>
        <w:br/>
        <w:t>w projekcie  pokrywa Jednostka Projektująca.</w:t>
      </w:r>
    </w:p>
    <w:p w:rsidR="00833CC4" w:rsidRPr="00CD13B4" w:rsidRDefault="00CE38A6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12.</w:t>
      </w:r>
    </w:p>
    <w:p w:rsidR="00833CC4" w:rsidRPr="00CD13B4" w:rsidRDefault="00833CC4" w:rsidP="00CE38A6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 sprawach nieuregulowanych niniejszą umową będą miały zastosowa</w:t>
      </w:r>
      <w:r w:rsidR="00CE38A6" w:rsidRPr="00CD13B4">
        <w:rPr>
          <w:rFonts w:cs="Calibri"/>
          <w:i/>
          <w:iCs/>
          <w:sz w:val="24"/>
          <w:szCs w:val="24"/>
        </w:rPr>
        <w:t>nie przepisy Kodeksu Cywilnego.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13.</w:t>
      </w:r>
    </w:p>
    <w:p w:rsidR="00833CC4" w:rsidRPr="00CD13B4" w:rsidRDefault="00A70E05" w:rsidP="00833CC4">
      <w:pPr>
        <w:jc w:val="both"/>
        <w:rPr>
          <w:rFonts w:cs="Calibri"/>
          <w:i/>
          <w:iCs/>
          <w:sz w:val="24"/>
          <w:szCs w:val="24"/>
        </w:rPr>
      </w:pPr>
      <w:r w:rsidRPr="00A70E05">
        <w:rPr>
          <w:rFonts w:cs="Calibri"/>
          <w:i/>
          <w:iCs/>
          <w:sz w:val="24"/>
          <w:szCs w:val="24"/>
        </w:rPr>
        <w:t>Umowę niniejszą sporządzono w 3-ch jednobrzmiących</w:t>
      </w:r>
      <w:r>
        <w:rPr>
          <w:rFonts w:cs="Calibri"/>
          <w:i/>
          <w:iCs/>
          <w:sz w:val="24"/>
          <w:szCs w:val="24"/>
        </w:rPr>
        <w:t xml:space="preserve"> egz. 2 egz. dla zamawiającego </w:t>
      </w:r>
      <w:r w:rsidRPr="00A70E05">
        <w:rPr>
          <w:rFonts w:cs="Calibri"/>
          <w:i/>
          <w:iCs/>
          <w:sz w:val="24"/>
          <w:szCs w:val="24"/>
        </w:rPr>
        <w:t xml:space="preserve">oraz </w:t>
      </w:r>
      <w:r>
        <w:rPr>
          <w:rFonts w:cs="Calibri"/>
          <w:i/>
          <w:iCs/>
          <w:sz w:val="24"/>
          <w:szCs w:val="24"/>
        </w:rPr>
        <w:br/>
      </w:r>
      <w:r w:rsidRPr="00A70E05">
        <w:rPr>
          <w:rFonts w:cs="Calibri"/>
          <w:i/>
          <w:iCs/>
          <w:sz w:val="24"/>
          <w:szCs w:val="24"/>
        </w:rPr>
        <w:t xml:space="preserve">1 </w:t>
      </w:r>
      <w:r>
        <w:rPr>
          <w:rFonts w:cs="Calibri"/>
          <w:i/>
          <w:iCs/>
          <w:sz w:val="24"/>
          <w:szCs w:val="24"/>
        </w:rPr>
        <w:t>egz. dla wykonawcy.</w:t>
      </w:r>
    </w:p>
    <w:p w:rsidR="00833CC4" w:rsidRPr="00CD13B4" w:rsidRDefault="00833CC4" w:rsidP="00833CC4">
      <w:pPr>
        <w:ind w:firstLine="72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Zamawiający:</w:t>
      </w:r>
      <w:r w:rsidRPr="00CD13B4">
        <w:rPr>
          <w:rFonts w:cs="Calibri"/>
          <w:i/>
          <w:iCs/>
          <w:sz w:val="24"/>
          <w:szCs w:val="24"/>
        </w:rPr>
        <w:tab/>
      </w:r>
      <w:r w:rsidRPr="00CD13B4">
        <w:rPr>
          <w:rFonts w:cs="Calibri"/>
          <w:i/>
          <w:iCs/>
          <w:sz w:val="24"/>
          <w:szCs w:val="24"/>
        </w:rPr>
        <w:tab/>
      </w:r>
      <w:r w:rsidRPr="00CD13B4">
        <w:rPr>
          <w:rFonts w:cs="Calibri"/>
          <w:i/>
          <w:iCs/>
          <w:sz w:val="24"/>
          <w:szCs w:val="24"/>
        </w:rPr>
        <w:tab/>
        <w:t xml:space="preserve">          </w:t>
      </w:r>
      <w:r w:rsidRPr="00CD13B4">
        <w:rPr>
          <w:rFonts w:cs="Calibri"/>
          <w:i/>
          <w:iCs/>
          <w:sz w:val="24"/>
          <w:szCs w:val="24"/>
        </w:rPr>
        <w:tab/>
        <w:t xml:space="preserve">               </w:t>
      </w:r>
      <w:r w:rsidRPr="00CD13B4">
        <w:rPr>
          <w:rFonts w:cs="Calibri"/>
          <w:i/>
          <w:iCs/>
          <w:sz w:val="24"/>
          <w:szCs w:val="24"/>
        </w:rPr>
        <w:tab/>
        <w:t>Jednostka Projektująca: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</w:p>
    <w:p w:rsidR="00DF389F" w:rsidRPr="00CD13B4" w:rsidRDefault="00DF389F" w:rsidP="00DF389F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DF389F" w:rsidRPr="00CD13B4" w:rsidRDefault="00DF389F" w:rsidP="00B57CDA">
      <w:pPr>
        <w:rPr>
          <w:rFonts w:cs="Calibri"/>
          <w:sz w:val="24"/>
          <w:szCs w:val="24"/>
        </w:rPr>
      </w:pPr>
    </w:p>
    <w:sectPr w:rsidR="00DF389F" w:rsidRPr="00CD13B4" w:rsidSect="00DA72C2">
      <w:headerReference w:type="even" r:id="rId11"/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52" w:rsidRDefault="00A34C52" w:rsidP="00DF389F">
      <w:pPr>
        <w:spacing w:after="0" w:line="240" w:lineRule="auto"/>
      </w:pPr>
      <w:r>
        <w:separator/>
      </w:r>
    </w:p>
  </w:endnote>
  <w:endnote w:type="continuationSeparator" w:id="0">
    <w:p w:rsidR="00A34C52" w:rsidRDefault="00A34C52" w:rsidP="00D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52" w:rsidRDefault="00A34C52" w:rsidP="00DF389F">
      <w:pPr>
        <w:spacing w:after="0" w:line="240" w:lineRule="auto"/>
      </w:pPr>
      <w:r>
        <w:separator/>
      </w:r>
    </w:p>
  </w:footnote>
  <w:footnote w:type="continuationSeparator" w:id="0">
    <w:p w:rsidR="00A34C52" w:rsidRDefault="00A34C52" w:rsidP="00D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4" w:rsidRDefault="00BF70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363855</wp:posOffset>
              </wp:positionV>
              <wp:extent cx="5760720" cy="170815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44" w:rsidRDefault="00215609">
                          <w:pPr>
                            <w:spacing w:after="0" w:line="240" w:lineRule="auto"/>
                          </w:pPr>
                          <w:r>
                            <w:t xml:space="preserve">272. … </w:t>
                          </w:r>
                          <w:r w:rsidR="00BF7023"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70.85pt;margin-top:28.65pt;width:453.6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" o:allowincell="f" filled="f" stroked="f">
              <v:textbox style="mso-fit-shape-to-text:t" inset=",0,,0">
                <w:txbxContent>
                  <w:p w:rsidR="00017844" w:rsidRDefault="00215609">
                    <w:pPr>
                      <w:spacing w:after="0" w:line="240" w:lineRule="auto"/>
                    </w:pPr>
                    <w:r>
                      <w:t xml:space="preserve">272. … </w:t>
                    </w:r>
                    <w:r w:rsidR="00BF7023"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017844" w:rsidRPr="00944E37" w:rsidRDefault="0001784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 w:rsidRPr="00944E37">
                            <w:rPr>
                              <w:b/>
                            </w:rPr>
                            <w:fldChar w:fldCharType="begin"/>
                          </w:r>
                          <w:r w:rsidRPr="00944E37">
                            <w:rPr>
                              <w:b/>
                            </w:rPr>
                            <w:instrText>PAGE   \* MERGEFORMAT</w:instrText>
                          </w:r>
                          <w:r w:rsidRPr="00944E37">
                            <w:rPr>
                              <w:b/>
                            </w:rPr>
                            <w:fldChar w:fldCharType="separate"/>
                          </w:r>
                          <w:r w:rsidR="00BF7023" w:rsidRPr="00BF7023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944E37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28.7pt;width:70.8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" o:allowincell="f" fillcolor="#4f81bd" stroked="f">
              <v:textbox style="mso-fit-shape-to-text:t" inset=",0,,0">
                <w:txbxContent>
                  <w:p w:rsidR="00017844" w:rsidRPr="00944E37" w:rsidRDefault="00017844">
                    <w:pPr>
                      <w:spacing w:after="0" w:line="240" w:lineRule="auto"/>
                      <w:jc w:val="right"/>
                      <w:rPr>
                        <w:b/>
                        <w:color w:val="FFFFFF"/>
                      </w:rPr>
                    </w:pPr>
                    <w:r w:rsidRPr="00944E37">
                      <w:rPr>
                        <w:b/>
                      </w:rPr>
                      <w:fldChar w:fldCharType="begin"/>
                    </w:r>
                    <w:r w:rsidRPr="00944E37">
                      <w:rPr>
                        <w:b/>
                      </w:rPr>
                      <w:instrText>PAGE   \* MERGEFORMAT</w:instrText>
                    </w:r>
                    <w:r w:rsidRPr="00944E37">
                      <w:rPr>
                        <w:b/>
                      </w:rPr>
                      <w:fldChar w:fldCharType="separate"/>
                    </w:r>
                    <w:r w:rsidR="00BF7023" w:rsidRPr="00BF7023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944E37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7844" w:rsidRDefault="00017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4" w:rsidRDefault="00BF70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363855</wp:posOffset>
              </wp:positionV>
              <wp:extent cx="5760720" cy="170815"/>
              <wp:effectExtent l="0" t="0" r="0" b="0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44" w:rsidRDefault="00215609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272. … </w:t>
                          </w:r>
                          <w:r w:rsidR="00BF7023"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70.85pt;margin-top:28.65pt;width:453.6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" o:allowincell="f" filled="f" stroked="f">
              <v:textbox style="mso-fit-shape-to-text:t" inset=",0,,0">
                <w:txbxContent>
                  <w:p w:rsidR="00017844" w:rsidRDefault="00215609">
                    <w:pPr>
                      <w:spacing w:after="0" w:line="240" w:lineRule="auto"/>
                      <w:jc w:val="right"/>
                    </w:pPr>
                    <w:r>
                      <w:t xml:space="preserve">272. … </w:t>
                    </w:r>
                    <w:r w:rsidR="00BF7023"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017844" w:rsidRPr="00944E37" w:rsidRDefault="00017844">
                          <w:pPr>
                            <w:spacing w:after="0" w:line="240" w:lineRule="auto"/>
                            <w:rPr>
                              <w:b/>
                              <w:color w:val="FFFFFF"/>
                            </w:rPr>
                          </w:pPr>
                          <w:r w:rsidRPr="00944E37">
                            <w:rPr>
                              <w:b/>
                            </w:rPr>
                            <w:fldChar w:fldCharType="begin"/>
                          </w:r>
                          <w:r w:rsidRPr="00944E37">
                            <w:rPr>
                              <w:b/>
                            </w:rPr>
                            <w:instrText>PAGE   \* MERGEFORMAT</w:instrText>
                          </w:r>
                          <w:r w:rsidRPr="00944E37">
                            <w:rPr>
                              <w:b/>
                            </w:rPr>
                            <w:fldChar w:fldCharType="separate"/>
                          </w:r>
                          <w:r w:rsidR="00BF7023" w:rsidRPr="00BF7023">
                            <w:rPr>
                              <w:b/>
                              <w:noProof/>
                              <w:color w:val="FFFFFF"/>
                            </w:rPr>
                            <w:t>3</w:t>
                          </w:r>
                          <w:r w:rsidRPr="00944E37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524.45pt;margin-top:28.7pt;width:70.85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" o:allowincell="f" fillcolor="#4f81bd" stroked="f">
              <v:textbox style="mso-fit-shape-to-text:t" inset=",0,,0">
                <w:txbxContent>
                  <w:p w:rsidR="00017844" w:rsidRPr="00944E37" w:rsidRDefault="00017844">
                    <w:pPr>
                      <w:spacing w:after="0" w:line="240" w:lineRule="auto"/>
                      <w:rPr>
                        <w:b/>
                        <w:color w:val="FFFFFF"/>
                      </w:rPr>
                    </w:pPr>
                    <w:r w:rsidRPr="00944E37">
                      <w:rPr>
                        <w:b/>
                      </w:rPr>
                      <w:fldChar w:fldCharType="begin"/>
                    </w:r>
                    <w:r w:rsidRPr="00944E37">
                      <w:rPr>
                        <w:b/>
                      </w:rPr>
                      <w:instrText>PAGE   \* MERGEFORMAT</w:instrText>
                    </w:r>
                    <w:r w:rsidRPr="00944E37">
                      <w:rPr>
                        <w:b/>
                      </w:rPr>
                      <w:fldChar w:fldCharType="separate"/>
                    </w:r>
                    <w:r w:rsidR="00BF7023" w:rsidRPr="00BF7023">
                      <w:rPr>
                        <w:b/>
                        <w:noProof/>
                        <w:color w:val="FFFFFF"/>
                      </w:rPr>
                      <w:t>3</w:t>
                    </w:r>
                    <w:r w:rsidRPr="00944E37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7844" w:rsidRDefault="0001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5ABEC0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D67E37B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C662161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A540FC40"/>
    <w:name w:val="WW8Num56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1"/>
    <w:multiLevelType w:val="multilevel"/>
    <w:tmpl w:val="5C2C9E9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pl-P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26A4A8F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4"/>
      </w:rPr>
    </w:lvl>
  </w:abstractNum>
  <w:abstractNum w:abstractNumId="6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</w:abstractNum>
  <w:abstractNum w:abstractNumId="7">
    <w:nsid w:val="0000001B"/>
    <w:multiLevelType w:val="singleLevel"/>
    <w:tmpl w:val="1AF6CF9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4"/>
      </w:rPr>
    </w:lvl>
  </w:abstractNum>
  <w:abstractNum w:abstractNumId="8">
    <w:nsid w:val="0000001C"/>
    <w:multiLevelType w:val="multilevel"/>
    <w:tmpl w:val="81562D5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2"/>
    <w:multiLevelType w:val="singleLevel"/>
    <w:tmpl w:val="73D05208"/>
    <w:name w:val="WW8Num5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">
    <w:nsid w:val="00000040"/>
    <w:multiLevelType w:val="singleLevel"/>
    <w:tmpl w:val="7E28538C"/>
    <w:name w:val="WW8Num6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sz w:val="22"/>
        <w:szCs w:val="22"/>
        <w:vertAlign w:val="baseline"/>
      </w:rPr>
    </w:lvl>
  </w:abstractNum>
  <w:abstractNum w:abstractNumId="11">
    <w:nsid w:val="00000041"/>
    <w:multiLevelType w:val="singleLevel"/>
    <w:tmpl w:val="D0DAB03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Calibri" w:hint="default"/>
        <w:b w:val="0"/>
        <w:color w:val="000000"/>
        <w:sz w:val="22"/>
        <w:szCs w:val="24"/>
      </w:rPr>
    </w:lvl>
  </w:abstractNum>
  <w:abstractNum w:abstractNumId="12">
    <w:nsid w:val="00097B78"/>
    <w:multiLevelType w:val="hybridMultilevel"/>
    <w:tmpl w:val="1C72B30C"/>
    <w:lvl w:ilvl="0" w:tplc="0415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00FE2BD6"/>
    <w:multiLevelType w:val="hybridMultilevel"/>
    <w:tmpl w:val="BF14F7C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023D7FF7"/>
    <w:multiLevelType w:val="hybridMultilevel"/>
    <w:tmpl w:val="F06AA990"/>
    <w:lvl w:ilvl="0" w:tplc="901E31F2">
      <w:start w:val="1"/>
      <w:numFmt w:val="lowerLetter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3AA5146"/>
    <w:multiLevelType w:val="hybridMultilevel"/>
    <w:tmpl w:val="54E678E2"/>
    <w:lvl w:ilvl="0" w:tplc="0415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7">
    <w:nsid w:val="0F5C6F47"/>
    <w:multiLevelType w:val="hybridMultilevel"/>
    <w:tmpl w:val="8F902E3C"/>
    <w:name w:val="WW8Num5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361C1"/>
    <w:multiLevelType w:val="hybridMultilevel"/>
    <w:tmpl w:val="E182E868"/>
    <w:lvl w:ilvl="0" w:tplc="CCEC2A8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0E42319"/>
    <w:multiLevelType w:val="hybridMultilevel"/>
    <w:tmpl w:val="37E009A0"/>
    <w:name w:val="WW8Num5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52BB9"/>
    <w:multiLevelType w:val="hybridMultilevel"/>
    <w:tmpl w:val="361664F8"/>
    <w:lvl w:ilvl="0" w:tplc="76727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EF8F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CE5D7A"/>
    <w:multiLevelType w:val="singleLevel"/>
    <w:tmpl w:val="631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7BE07D7"/>
    <w:multiLevelType w:val="hybridMultilevel"/>
    <w:tmpl w:val="F06AA990"/>
    <w:lvl w:ilvl="0" w:tplc="901E31F2">
      <w:start w:val="1"/>
      <w:numFmt w:val="lowerLetter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208664B6"/>
    <w:multiLevelType w:val="hybridMultilevel"/>
    <w:tmpl w:val="175477C2"/>
    <w:name w:val="WW8Num562"/>
    <w:lvl w:ilvl="0" w:tplc="502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493506"/>
    <w:multiLevelType w:val="singleLevel"/>
    <w:tmpl w:val="D12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3404ED1"/>
    <w:multiLevelType w:val="hybridMultilevel"/>
    <w:tmpl w:val="D618D212"/>
    <w:name w:val="WW8Num56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543CA"/>
    <w:multiLevelType w:val="hybridMultilevel"/>
    <w:tmpl w:val="752EDF46"/>
    <w:lvl w:ilvl="0" w:tplc="23FA7B6A">
      <w:start w:val="1"/>
      <w:numFmt w:val="lowerLetter"/>
      <w:lvlText w:val="%1)"/>
      <w:lvlJc w:val="left"/>
      <w:pPr>
        <w:ind w:left="640" w:hanging="360"/>
      </w:pPr>
      <w:rPr>
        <w:rFonts w:cs="Times New Roman" w:hint="default"/>
        <w:color w:val="4F62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8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9D67B13"/>
    <w:multiLevelType w:val="hybridMultilevel"/>
    <w:tmpl w:val="4E267FF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EC2A80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  <w:rPr>
        <w:rFonts w:cs="Times New Roman"/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434508"/>
    <w:multiLevelType w:val="hybridMultilevel"/>
    <w:tmpl w:val="003A22D0"/>
    <w:lvl w:ilvl="0" w:tplc="CCEC2A8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4FD7315"/>
    <w:multiLevelType w:val="hybridMultilevel"/>
    <w:tmpl w:val="361664F8"/>
    <w:lvl w:ilvl="0" w:tplc="76727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EF8F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0C3304"/>
    <w:multiLevelType w:val="singleLevel"/>
    <w:tmpl w:val="43F6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6765E46"/>
    <w:multiLevelType w:val="hybridMultilevel"/>
    <w:tmpl w:val="6DC23BEC"/>
    <w:name w:val="WW8Num56222222222"/>
    <w:lvl w:ilvl="0" w:tplc="3AD8DB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FEA"/>
    <w:multiLevelType w:val="hybridMultilevel"/>
    <w:tmpl w:val="F66E71E8"/>
    <w:name w:val="WW8Num56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83515"/>
    <w:multiLevelType w:val="multilevel"/>
    <w:tmpl w:val="A540FC40"/>
    <w:name w:val="WW8Num56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D947EA9"/>
    <w:multiLevelType w:val="multilevel"/>
    <w:tmpl w:val="A540FC40"/>
    <w:name w:val="WW8Num56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39">
    <w:nsid w:val="538905E9"/>
    <w:multiLevelType w:val="hybridMultilevel"/>
    <w:tmpl w:val="E2B4C098"/>
    <w:name w:val="WW8Num5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BA327F"/>
    <w:multiLevelType w:val="hybridMultilevel"/>
    <w:tmpl w:val="752EDF46"/>
    <w:lvl w:ilvl="0" w:tplc="23FA7B6A">
      <w:start w:val="1"/>
      <w:numFmt w:val="lowerLetter"/>
      <w:lvlText w:val="%1)"/>
      <w:lvlJc w:val="left"/>
      <w:pPr>
        <w:ind w:left="640" w:hanging="360"/>
      </w:pPr>
      <w:rPr>
        <w:rFonts w:cs="Times New Roman" w:hint="default"/>
        <w:color w:val="4F62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1">
    <w:nsid w:val="55AB5941"/>
    <w:multiLevelType w:val="hybridMultilevel"/>
    <w:tmpl w:val="AA5E7396"/>
    <w:lvl w:ilvl="0" w:tplc="E87C5C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590E30C0"/>
    <w:multiLevelType w:val="hybridMultilevel"/>
    <w:tmpl w:val="D7464846"/>
    <w:lvl w:ilvl="0" w:tplc="0415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3">
    <w:nsid w:val="5A1F2177"/>
    <w:multiLevelType w:val="multilevel"/>
    <w:tmpl w:val="947E4908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4">
    <w:nsid w:val="5AAD696D"/>
    <w:multiLevelType w:val="hybridMultilevel"/>
    <w:tmpl w:val="8F0673BA"/>
    <w:name w:val="WW8Num562222222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BAA45D6"/>
    <w:multiLevelType w:val="singleLevel"/>
    <w:tmpl w:val="9ADC56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E6F15AD"/>
    <w:multiLevelType w:val="hybridMultilevel"/>
    <w:tmpl w:val="79DA2864"/>
    <w:name w:val="WW8Num5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8B3405"/>
    <w:multiLevelType w:val="multilevel"/>
    <w:tmpl w:val="3C5C1700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8">
    <w:nsid w:val="64932422"/>
    <w:multiLevelType w:val="hybridMultilevel"/>
    <w:tmpl w:val="B004088C"/>
    <w:name w:val="WW8Num56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3009F"/>
    <w:multiLevelType w:val="hybridMultilevel"/>
    <w:tmpl w:val="361664F8"/>
    <w:lvl w:ilvl="0" w:tplc="76727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EF8F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51">
    <w:nsid w:val="6BF42EEB"/>
    <w:multiLevelType w:val="hybridMultilevel"/>
    <w:tmpl w:val="3B14D618"/>
    <w:lvl w:ilvl="0" w:tplc="E87C5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B04F6C"/>
    <w:multiLevelType w:val="hybridMultilevel"/>
    <w:tmpl w:val="A0AA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71A6192"/>
    <w:multiLevelType w:val="multilevel"/>
    <w:tmpl w:val="AEF451F0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784131F4"/>
    <w:multiLevelType w:val="multilevel"/>
    <w:tmpl w:val="A540FC40"/>
    <w:name w:val="WW8Num56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79D06538"/>
    <w:multiLevelType w:val="hybridMultilevel"/>
    <w:tmpl w:val="DAD23050"/>
    <w:name w:val="WW8Num5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B83E2B"/>
    <w:multiLevelType w:val="hybridMultilevel"/>
    <w:tmpl w:val="7A941F9C"/>
    <w:name w:val="WW8Num56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BF24082"/>
    <w:multiLevelType w:val="hybridMultilevel"/>
    <w:tmpl w:val="F06AA990"/>
    <w:lvl w:ilvl="0" w:tplc="901E31F2">
      <w:start w:val="1"/>
      <w:numFmt w:val="lowerLetter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D0F6BC6"/>
    <w:multiLevelType w:val="hybridMultilevel"/>
    <w:tmpl w:val="A56CB37A"/>
    <w:lvl w:ilvl="0" w:tplc="E87C5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53"/>
  </w:num>
  <w:num w:numId="5">
    <w:abstractNumId w:val="21"/>
  </w:num>
  <w:num w:numId="6">
    <w:abstractNumId w:val="38"/>
  </w:num>
  <w:num w:numId="7">
    <w:abstractNumId w:val="16"/>
  </w:num>
  <w:num w:numId="8">
    <w:abstractNumId w:val="45"/>
  </w:num>
  <w:num w:numId="9">
    <w:abstractNumId w:val="33"/>
  </w:num>
  <w:num w:numId="10">
    <w:abstractNumId w:val="25"/>
  </w:num>
  <w:num w:numId="11">
    <w:abstractNumId w:val="52"/>
  </w:num>
  <w:num w:numId="12">
    <w:abstractNumId w:val="50"/>
  </w:num>
  <w:num w:numId="13">
    <w:abstractNumId w:val="20"/>
  </w:num>
  <w:num w:numId="14">
    <w:abstractNumId w:val="41"/>
  </w:num>
  <w:num w:numId="15">
    <w:abstractNumId w:val="59"/>
  </w:num>
  <w:num w:numId="16">
    <w:abstractNumId w:val="32"/>
  </w:num>
  <w:num w:numId="17">
    <w:abstractNumId w:val="51"/>
  </w:num>
  <w:num w:numId="18">
    <w:abstractNumId w:val="49"/>
  </w:num>
  <w:num w:numId="19">
    <w:abstractNumId w:val="23"/>
  </w:num>
  <w:num w:numId="20">
    <w:abstractNumId w:val="17"/>
  </w:num>
  <w:num w:numId="21">
    <w:abstractNumId w:val="13"/>
  </w:num>
  <w:num w:numId="22">
    <w:abstractNumId w:val="15"/>
  </w:num>
  <w:num w:numId="23">
    <w:abstractNumId w:val="18"/>
  </w:num>
  <w:num w:numId="24">
    <w:abstractNumId w:val="58"/>
  </w:num>
  <w:num w:numId="25">
    <w:abstractNumId w:val="27"/>
  </w:num>
  <w:num w:numId="26">
    <w:abstractNumId w:val="40"/>
  </w:num>
  <w:num w:numId="27">
    <w:abstractNumId w:val="12"/>
  </w:num>
  <w:num w:numId="28">
    <w:abstractNumId w:val="30"/>
  </w:num>
  <w:num w:numId="29">
    <w:abstractNumId w:val="22"/>
  </w:num>
  <w:num w:numId="30">
    <w:abstractNumId w:val="29"/>
  </w:num>
  <w:num w:numId="31">
    <w:abstractNumId w:val="14"/>
  </w:num>
  <w:num w:numId="32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F"/>
    <w:rsid w:val="00001331"/>
    <w:rsid w:val="000014AC"/>
    <w:rsid w:val="00002BC0"/>
    <w:rsid w:val="00014DFD"/>
    <w:rsid w:val="0001773C"/>
    <w:rsid w:val="00017844"/>
    <w:rsid w:val="000649E3"/>
    <w:rsid w:val="000B31BE"/>
    <w:rsid w:val="000C6DFE"/>
    <w:rsid w:val="000E3D86"/>
    <w:rsid w:val="000F6719"/>
    <w:rsid w:val="00124830"/>
    <w:rsid w:val="0013199C"/>
    <w:rsid w:val="00135AEF"/>
    <w:rsid w:val="001455BE"/>
    <w:rsid w:val="001A501B"/>
    <w:rsid w:val="001E77E6"/>
    <w:rsid w:val="00210E08"/>
    <w:rsid w:val="00215609"/>
    <w:rsid w:val="002251D5"/>
    <w:rsid w:val="00272A89"/>
    <w:rsid w:val="00281F6B"/>
    <w:rsid w:val="002B01A7"/>
    <w:rsid w:val="002D2DB9"/>
    <w:rsid w:val="002E25EF"/>
    <w:rsid w:val="00305172"/>
    <w:rsid w:val="003129B9"/>
    <w:rsid w:val="00321DBA"/>
    <w:rsid w:val="00381731"/>
    <w:rsid w:val="003857F9"/>
    <w:rsid w:val="00392E14"/>
    <w:rsid w:val="00396795"/>
    <w:rsid w:val="003A2EA2"/>
    <w:rsid w:val="003A5123"/>
    <w:rsid w:val="003C4717"/>
    <w:rsid w:val="003E4E25"/>
    <w:rsid w:val="003F2EA5"/>
    <w:rsid w:val="00404E27"/>
    <w:rsid w:val="004321A7"/>
    <w:rsid w:val="00450F3B"/>
    <w:rsid w:val="004639D0"/>
    <w:rsid w:val="004856D5"/>
    <w:rsid w:val="0049209B"/>
    <w:rsid w:val="00495BA9"/>
    <w:rsid w:val="004A585A"/>
    <w:rsid w:val="004C7650"/>
    <w:rsid w:val="00527EEE"/>
    <w:rsid w:val="00537CCF"/>
    <w:rsid w:val="005738E9"/>
    <w:rsid w:val="00581F18"/>
    <w:rsid w:val="005B2A12"/>
    <w:rsid w:val="005C5DD5"/>
    <w:rsid w:val="005E5F3A"/>
    <w:rsid w:val="005F0571"/>
    <w:rsid w:val="005F6AC1"/>
    <w:rsid w:val="00675375"/>
    <w:rsid w:val="00692E57"/>
    <w:rsid w:val="006A6337"/>
    <w:rsid w:val="006C6005"/>
    <w:rsid w:val="006C655A"/>
    <w:rsid w:val="00722570"/>
    <w:rsid w:val="00732C8E"/>
    <w:rsid w:val="007368B6"/>
    <w:rsid w:val="007460DD"/>
    <w:rsid w:val="0076080D"/>
    <w:rsid w:val="007655C2"/>
    <w:rsid w:val="007C48DC"/>
    <w:rsid w:val="007E102F"/>
    <w:rsid w:val="00816B0A"/>
    <w:rsid w:val="00833CC4"/>
    <w:rsid w:val="00841CC6"/>
    <w:rsid w:val="00847F04"/>
    <w:rsid w:val="00870410"/>
    <w:rsid w:val="008E12EC"/>
    <w:rsid w:val="008F1B16"/>
    <w:rsid w:val="009004A0"/>
    <w:rsid w:val="009043C9"/>
    <w:rsid w:val="009109ED"/>
    <w:rsid w:val="009128F5"/>
    <w:rsid w:val="00917A2D"/>
    <w:rsid w:val="00924B9D"/>
    <w:rsid w:val="00944E37"/>
    <w:rsid w:val="009568AA"/>
    <w:rsid w:val="0096613D"/>
    <w:rsid w:val="009851E6"/>
    <w:rsid w:val="00991C39"/>
    <w:rsid w:val="009C5BB8"/>
    <w:rsid w:val="009E1FDC"/>
    <w:rsid w:val="009E7994"/>
    <w:rsid w:val="00A34C52"/>
    <w:rsid w:val="00A6259C"/>
    <w:rsid w:val="00A70E05"/>
    <w:rsid w:val="00AB3216"/>
    <w:rsid w:val="00B339B3"/>
    <w:rsid w:val="00B37EC8"/>
    <w:rsid w:val="00B514C6"/>
    <w:rsid w:val="00B542CB"/>
    <w:rsid w:val="00B57CDA"/>
    <w:rsid w:val="00B7737C"/>
    <w:rsid w:val="00BA602A"/>
    <w:rsid w:val="00BC16FB"/>
    <w:rsid w:val="00BC6272"/>
    <w:rsid w:val="00BE0FBC"/>
    <w:rsid w:val="00BF7023"/>
    <w:rsid w:val="00C021D0"/>
    <w:rsid w:val="00C0735D"/>
    <w:rsid w:val="00C408E7"/>
    <w:rsid w:val="00C42E87"/>
    <w:rsid w:val="00C4533B"/>
    <w:rsid w:val="00C66278"/>
    <w:rsid w:val="00C67406"/>
    <w:rsid w:val="00CB008F"/>
    <w:rsid w:val="00CD13B4"/>
    <w:rsid w:val="00CE38A6"/>
    <w:rsid w:val="00CF354A"/>
    <w:rsid w:val="00CF5D26"/>
    <w:rsid w:val="00D0443F"/>
    <w:rsid w:val="00D50AC6"/>
    <w:rsid w:val="00D926FE"/>
    <w:rsid w:val="00DA1017"/>
    <w:rsid w:val="00DA280D"/>
    <w:rsid w:val="00DA427A"/>
    <w:rsid w:val="00DA467A"/>
    <w:rsid w:val="00DA72C2"/>
    <w:rsid w:val="00DB154F"/>
    <w:rsid w:val="00DC08C7"/>
    <w:rsid w:val="00DF389F"/>
    <w:rsid w:val="00E043E3"/>
    <w:rsid w:val="00E11A2C"/>
    <w:rsid w:val="00E40EFB"/>
    <w:rsid w:val="00E708CC"/>
    <w:rsid w:val="00EA6B3E"/>
    <w:rsid w:val="00EB3486"/>
    <w:rsid w:val="00EB69BD"/>
    <w:rsid w:val="00EB7970"/>
    <w:rsid w:val="00EC0D5B"/>
    <w:rsid w:val="00EF2DCD"/>
    <w:rsid w:val="00F03D8C"/>
    <w:rsid w:val="00F23ED8"/>
    <w:rsid w:val="00F32337"/>
    <w:rsid w:val="00F360D8"/>
    <w:rsid w:val="00F57237"/>
    <w:rsid w:val="00F6570A"/>
    <w:rsid w:val="00F85018"/>
    <w:rsid w:val="00F90091"/>
    <w:rsid w:val="00FA4273"/>
    <w:rsid w:val="00FA7D9B"/>
    <w:rsid w:val="00FE29F6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389F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DF389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DF38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9F"/>
  </w:style>
  <w:style w:type="paragraph" w:styleId="Stopka">
    <w:name w:val="footer"/>
    <w:basedOn w:val="Normalny"/>
    <w:link w:val="Stopka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9F"/>
  </w:style>
  <w:style w:type="paragraph" w:styleId="Tekstdymka">
    <w:name w:val="Balloon Text"/>
    <w:basedOn w:val="Normalny"/>
    <w:link w:val="TekstdymkaZnak"/>
    <w:uiPriority w:val="99"/>
    <w:semiHidden/>
    <w:unhideWhenUsed/>
    <w:rsid w:val="005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5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844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E38A6"/>
    <w:pPr>
      <w:widowControl w:val="0"/>
      <w:autoSpaceDE w:val="0"/>
      <w:autoSpaceDN w:val="0"/>
      <w:adjustRightInd w:val="0"/>
      <w:spacing w:before="80" w:after="0" w:line="240" w:lineRule="auto"/>
      <w:ind w:left="2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CE38A6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B773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737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389F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DF389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DF38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9F"/>
  </w:style>
  <w:style w:type="paragraph" w:styleId="Stopka">
    <w:name w:val="footer"/>
    <w:basedOn w:val="Normalny"/>
    <w:link w:val="Stopka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9F"/>
  </w:style>
  <w:style w:type="paragraph" w:styleId="Tekstdymka">
    <w:name w:val="Balloon Text"/>
    <w:basedOn w:val="Normalny"/>
    <w:link w:val="TekstdymkaZnak"/>
    <w:uiPriority w:val="99"/>
    <w:semiHidden/>
    <w:unhideWhenUsed/>
    <w:rsid w:val="005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5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844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E38A6"/>
    <w:pPr>
      <w:widowControl w:val="0"/>
      <w:autoSpaceDE w:val="0"/>
      <w:autoSpaceDN w:val="0"/>
      <w:adjustRightInd w:val="0"/>
      <w:spacing w:before="80" w:after="0" w:line="240" w:lineRule="auto"/>
      <w:ind w:left="2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CE38A6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B773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737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AECC-E241-40A4-B890-541CF29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5205</Words>
  <Characters>31235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ZARZĄD DRÓG</cp:lastModifiedBy>
  <cp:revision>2</cp:revision>
  <cp:lastPrinted>2021-04-30T14:25:00Z</cp:lastPrinted>
  <dcterms:created xsi:type="dcterms:W3CDTF">2022-06-15T11:57:00Z</dcterms:created>
  <dcterms:modified xsi:type="dcterms:W3CDTF">2022-06-15T11:57:00Z</dcterms:modified>
</cp:coreProperties>
</file>