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141AE240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41089F">
        <w:rPr>
          <w:rFonts w:cstheme="minorHAnsi"/>
          <w:b/>
        </w:rPr>
        <w:t>25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FDCD6DF" w14:textId="3CB8B8FF" w:rsidR="005A530D" w:rsidRPr="005A530D" w:rsidRDefault="00FE1BF5" w:rsidP="0041089F">
      <w:pPr>
        <w:spacing w:after="0"/>
        <w:jc w:val="both"/>
        <w:rPr>
          <w:rFonts w:eastAsia="Times New Roman" w:cstheme="minorHAnsi"/>
          <w:b/>
          <w:bCs/>
          <w:i/>
          <w:i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D36AF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bookmarkStart w:id="0" w:name="_Hlk160702630"/>
      <w:bookmarkStart w:id="1" w:name="_Hlk160702631"/>
      <w:r w:rsidR="0041089F" w:rsidRPr="0041089F">
        <w:rPr>
          <w:rFonts w:eastAsia="Times New Roman" w:cstheme="minorHAnsi"/>
          <w:b/>
          <w:bCs/>
          <w:i/>
          <w:iCs/>
        </w:rPr>
        <w:t xml:space="preserve">Udzielenie i obsługa długoterminowego kredytu w wysokości </w:t>
      </w:r>
      <w:r w:rsidR="0041089F">
        <w:rPr>
          <w:rFonts w:eastAsia="Times New Roman" w:cstheme="minorHAnsi"/>
          <w:b/>
          <w:bCs/>
          <w:i/>
          <w:iCs/>
        </w:rPr>
        <w:br/>
      </w:r>
      <w:r w:rsidR="0041089F" w:rsidRPr="0041089F">
        <w:rPr>
          <w:rFonts w:eastAsia="Times New Roman" w:cstheme="minorHAnsi"/>
          <w:b/>
          <w:bCs/>
          <w:i/>
          <w:iCs/>
        </w:rPr>
        <w:t>4 800 000,00 złotych – na sfinansowanie spłaty wcześniej zaciągniętych pożyczek i kredytów oraz na finansowanie deficytu budżetu</w:t>
      </w:r>
      <w:r w:rsidR="005A530D" w:rsidRPr="005A530D">
        <w:rPr>
          <w:rFonts w:eastAsia="Times New Roman" w:cstheme="minorHAnsi"/>
          <w:b/>
          <w:bCs/>
          <w:i/>
          <w:iCs/>
        </w:rPr>
        <w:t>.”</w:t>
      </w:r>
      <w:bookmarkEnd w:id="0"/>
      <w:bookmarkEnd w:id="1"/>
    </w:p>
    <w:p w14:paraId="2E9749BF" w14:textId="162C0926" w:rsidR="00EE1C6F" w:rsidRPr="00EE1C6F" w:rsidRDefault="00EE1C6F" w:rsidP="00FD36AF">
      <w:pPr>
        <w:spacing w:after="0"/>
        <w:jc w:val="both"/>
        <w:rPr>
          <w:rFonts w:eastAsia="Times New Roman" w:cstheme="minorHAnsi"/>
          <w:b/>
          <w:bCs/>
          <w:i/>
          <w:iCs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2A4AE219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</w:t>
      </w:r>
      <w:r w:rsidR="0041089F">
        <w:rPr>
          <w:rFonts w:cstheme="minorHAnsi"/>
        </w:rPr>
        <w:t>….</w:t>
      </w:r>
      <w:r w:rsidRPr="00822756">
        <w:rPr>
          <w:rFonts w:cstheme="minorHAnsi"/>
        </w:rPr>
        <w:t>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005CBD65" w:rsidR="00FE1BF5" w:rsidRPr="005A530D" w:rsidRDefault="00F30E15" w:rsidP="0041089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41089F">
      <w:rPr>
        <w:rFonts w:eastAsia="Times New Roman" w:cstheme="minorHAnsi"/>
        <w:sz w:val="18"/>
        <w:szCs w:val="18"/>
      </w:rPr>
      <w:t>25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5A530D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>„</w:t>
    </w:r>
    <w:bookmarkStart w:id="2" w:name="_Hlk183081202"/>
    <w:r w:rsidR="0041089F" w:rsidRPr="0041089F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Udzielenie i obsługa długoterminowego kredytu w wysokości 4 800 000,00 złotych – na sfinansowanie spłaty wcześniej zaciągniętych pożyczek i kredytów oraz na finansowanie deficytu budżetu</w:t>
    </w:r>
    <w:bookmarkEnd w:id="2"/>
    <w:r w:rsidR="00916699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0E2E40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089F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A530D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6699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5140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1C6F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D36AF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28</cp:revision>
  <cp:lastPrinted>2023-05-08T12:47:00Z</cp:lastPrinted>
  <dcterms:created xsi:type="dcterms:W3CDTF">2019-01-18T16:59:00Z</dcterms:created>
  <dcterms:modified xsi:type="dcterms:W3CDTF">2024-11-21T10:35:00Z</dcterms:modified>
</cp:coreProperties>
</file>