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rok 2025 -</w:t>
      </w:r>
      <w:r w:rsidR="002D23E4">
        <w:rPr>
          <w:rFonts w:ascii="Arial" w:hAnsi="Arial" w:cs="Arial"/>
          <w:b/>
          <w:sz w:val="20"/>
          <w:szCs w:val="20"/>
        </w:rPr>
        <w:t xml:space="preserve"> </w:t>
      </w:r>
      <w:r w:rsidR="00CF791E" w:rsidRPr="00CF791E">
        <w:rPr>
          <w:rFonts w:ascii="Arial" w:hAnsi="Arial" w:cs="Arial"/>
          <w:b/>
          <w:sz w:val="20"/>
          <w:szCs w:val="20"/>
        </w:rPr>
        <w:t>kalendarze książkowe A-5 na rok 2025 dla Sekcji IV Zarządu 1 CBŚP</w:t>
      </w:r>
      <w:r w:rsidR="00CF791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część </w:t>
      </w:r>
      <w:r w:rsidR="00CF791E">
        <w:rPr>
          <w:rFonts w:ascii="Arial" w:hAnsi="Arial" w:cs="Arial"/>
          <w:b/>
          <w:sz w:val="20"/>
          <w:szCs w:val="20"/>
        </w:rPr>
        <w:t>8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CF791E" w:rsidRDefault="00D73210" w:rsidP="002F5FA6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CF791E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CF791E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CF791E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 w:rsidRPr="00CF791E">
        <w:rPr>
          <w:rFonts w:ascii="Arial" w:hAnsi="Arial" w:cs="Arial"/>
          <w:sz w:val="20"/>
          <w:szCs w:val="20"/>
          <w:lang w:eastAsia="ar-SA"/>
        </w:rPr>
        <w:tab/>
      </w:r>
      <w:r w:rsidRPr="00CF791E">
        <w:rPr>
          <w:rFonts w:ascii="Arial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………………………………………………………………………………………………………............</w:t>
      </w: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9551A0" w:rsidRPr="005A6D96" w:rsidRDefault="00D73210" w:rsidP="00CF791E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  <w:r w:rsidR="00CF791E">
        <w:rPr>
          <w:rFonts w:ascii="Arial" w:hAnsi="Arial" w:cs="Arial"/>
          <w:sz w:val="20"/>
          <w:szCs w:val="20"/>
        </w:rPr>
        <w:br/>
      </w: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567"/>
        <w:gridCol w:w="709"/>
        <w:gridCol w:w="1417"/>
        <w:gridCol w:w="1134"/>
        <w:gridCol w:w="1134"/>
        <w:gridCol w:w="1418"/>
      </w:tblGrid>
      <w:tr w:rsidR="00405321" w:rsidTr="00CF791E">
        <w:trPr>
          <w:trHeight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05321" w:rsidTr="00CF791E">
        <w:trPr>
          <w:trHeight w:val="585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791E" w:rsidRPr="00CF791E" w:rsidRDefault="00CF791E" w:rsidP="00CF791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791E">
              <w:rPr>
                <w:rFonts w:ascii="Arial" w:hAnsi="Arial" w:cs="Arial"/>
                <w:b/>
                <w:sz w:val="18"/>
                <w:szCs w:val="18"/>
              </w:rPr>
              <w:t>Kalendarz książkowy na rok 2025, format A-5 dla Sekcji IV Zarządu 1 CBŚP – bez logo CBŚP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F79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F791E">
              <w:rPr>
                <w:rFonts w:ascii="Arial" w:hAnsi="Arial" w:cs="Arial"/>
                <w:sz w:val="18"/>
                <w:szCs w:val="18"/>
              </w:rPr>
              <w:t>- format A-5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CF791E">
              <w:rPr>
                <w:rFonts w:ascii="Arial" w:hAnsi="Arial" w:cs="Arial"/>
                <w:b/>
                <w:sz w:val="18"/>
                <w:szCs w:val="18"/>
              </w:rPr>
              <w:t>bez logo CBŚP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rok 2025 wytłoczony w górnej części okładki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układ kalendarza dzienny – na jednej stronie jeden dzień z wyszczególnieniem tygodniowym na początku kalendarza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druk szaro - granatowy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oprawa twarda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materiał skóropodobny w kolorze Carbon graphite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- kalendarz musi posiadać tasiemkę oddzielającą, gumę grzbietową oraz gumkę na długopis w kolorze czerwonym.</w:t>
            </w:r>
          </w:p>
          <w:p w:rsidR="00405321" w:rsidRPr="00CF791E" w:rsidRDefault="00CF791E" w:rsidP="00CF791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791E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CF791E">
              <w:rPr>
                <w:rFonts w:ascii="Arial" w:hAnsi="Arial" w:cs="Arial"/>
                <w:sz w:val="18"/>
                <w:szCs w:val="18"/>
              </w:rPr>
              <w:br/>
            </w:r>
            <w:r w:rsidRPr="00CF791E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Sekcji IV Zarządu 1 CBŚP.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B46352" w:rsidP="002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CF791E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53677E">
        <w:rPr>
          <w:rFonts w:ascii="Arial" w:hAnsi="Arial" w:cs="Arial"/>
          <w:b/>
          <w:sz w:val="20"/>
          <w:szCs w:val="20"/>
        </w:rPr>
        <w:t>22.11</w:t>
      </w:r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53677E">
        <w:rPr>
          <w:rFonts w:ascii="Arial" w:hAnsi="Arial" w:cs="Arial"/>
          <w:b/>
          <w:sz w:val="20"/>
          <w:szCs w:val="20"/>
        </w:rPr>
        <w:t>przelew do dnia 20.12.2024 r.</w:t>
      </w:r>
      <w:r w:rsidR="0053677E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53677E" w:rsidRPr="0053677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18E5"/>
    <w:rsid w:val="000A4DBE"/>
    <w:rsid w:val="001675D7"/>
    <w:rsid w:val="001D2EBF"/>
    <w:rsid w:val="001E0507"/>
    <w:rsid w:val="001E374A"/>
    <w:rsid w:val="00203C6B"/>
    <w:rsid w:val="00264BB0"/>
    <w:rsid w:val="002D23E4"/>
    <w:rsid w:val="00350EEC"/>
    <w:rsid w:val="00351D10"/>
    <w:rsid w:val="0035484A"/>
    <w:rsid w:val="003E0032"/>
    <w:rsid w:val="00405321"/>
    <w:rsid w:val="00411197"/>
    <w:rsid w:val="00411299"/>
    <w:rsid w:val="00416CEE"/>
    <w:rsid w:val="0042049B"/>
    <w:rsid w:val="00460E00"/>
    <w:rsid w:val="00471D58"/>
    <w:rsid w:val="004B6BFF"/>
    <w:rsid w:val="00517614"/>
    <w:rsid w:val="0053677E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911CF5"/>
    <w:rsid w:val="00924E9B"/>
    <w:rsid w:val="00934C75"/>
    <w:rsid w:val="00942BC3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46352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CF791E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21</cp:revision>
  <cp:lastPrinted>2020-01-21T10:10:00Z</cp:lastPrinted>
  <dcterms:created xsi:type="dcterms:W3CDTF">2022-06-22T12:14:00Z</dcterms:created>
  <dcterms:modified xsi:type="dcterms:W3CDTF">2024-09-24T08:48:00Z</dcterms:modified>
</cp:coreProperties>
</file>