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88250" w14:textId="73E19902" w:rsidR="00C43A90" w:rsidRDefault="00FB08D3" w:rsidP="00C43A90">
      <w:pPr>
        <w:pStyle w:val="Nagwek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rStyle w:val="Domylnaczcionkaakapitu1"/>
          <w:rFonts w:cs="Times New Roman"/>
          <w:b w:val="0"/>
          <w:sz w:val="22"/>
          <w:szCs w:val="22"/>
        </w:rPr>
      </w:pPr>
      <w:r w:rsidRPr="00C43A90">
        <w:rPr>
          <w:rFonts w:cs="Times New Roman"/>
          <w:b w:val="0"/>
          <w:bCs w:val="0"/>
          <w:sz w:val="22"/>
          <w:szCs w:val="22"/>
        </w:rPr>
        <w:t>Oznaczenie sprawy: ZZP.260.2.34.2024</w:t>
      </w:r>
      <w:r w:rsidR="00C43A90">
        <w:rPr>
          <w:rFonts w:cs="Times New Roman"/>
        </w:rPr>
        <w:t xml:space="preserve">                                       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 xml:space="preserve">Lublin, dnia 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26.11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.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>202</w:t>
      </w:r>
      <w:r w:rsidR="00C43A90">
        <w:rPr>
          <w:rStyle w:val="Domylnaczcionkaakapitu1"/>
          <w:rFonts w:cs="Times New Roman"/>
          <w:b w:val="0"/>
          <w:sz w:val="22"/>
          <w:szCs w:val="22"/>
          <w:lang w:val="pl-PL"/>
        </w:rPr>
        <w:t>4</w:t>
      </w:r>
      <w:r w:rsidR="00C43A90">
        <w:rPr>
          <w:rStyle w:val="Domylnaczcionkaakapitu1"/>
          <w:rFonts w:cs="Times New Roman"/>
          <w:b w:val="0"/>
          <w:sz w:val="22"/>
          <w:szCs w:val="22"/>
        </w:rPr>
        <w:t xml:space="preserve"> r.</w:t>
      </w:r>
    </w:p>
    <w:p w14:paraId="305E7675" w14:textId="77777777" w:rsidR="00C43A90" w:rsidRDefault="00C43A90" w:rsidP="00C43A90">
      <w:pPr>
        <w:pStyle w:val="Akapitzlist"/>
        <w:suppressAutoHyphens w:val="0"/>
        <w:spacing w:after="0" w:line="360" w:lineRule="auto"/>
        <w:ind w:left="0"/>
        <w:jc w:val="both"/>
        <w:rPr>
          <w:rFonts w:ascii="Cambria" w:hAnsi="Cambria"/>
          <w:i/>
          <w:color w:val="FF0000"/>
        </w:rPr>
      </w:pPr>
    </w:p>
    <w:p w14:paraId="381DCB78" w14:textId="362FFC89" w:rsidR="00C43A90" w:rsidRPr="00C43A90" w:rsidRDefault="00C43A90" w:rsidP="00941E86">
      <w:pPr>
        <w:jc w:val="both"/>
        <w:rPr>
          <w:rFonts w:ascii="Times New Roman" w:hAnsi="Times New Roman" w:cs="Times New Roman"/>
          <w:i/>
          <w:iCs/>
        </w:rPr>
      </w:pPr>
      <w:r w:rsidRPr="00D532E1">
        <w:rPr>
          <w:rFonts w:ascii="Cambria" w:hAnsi="Cambria"/>
          <w:i/>
        </w:rPr>
        <w:t>dot. postępowania o udzielenie zamówienia o równowartości poniżej 130 000 zł na</w:t>
      </w:r>
      <w:r w:rsidRPr="00D532E1">
        <w:rPr>
          <w:rStyle w:val="Domylnaczcionkaakapitu1"/>
          <w:rFonts w:ascii="Cambria" w:hAnsi="Cambria"/>
          <w:i/>
        </w:rPr>
        <w:t xml:space="preserve"> </w:t>
      </w:r>
      <w:r w:rsidRPr="00C43A90">
        <w:rPr>
          <w:rFonts w:ascii="Cambria" w:eastAsia="Arial" w:hAnsi="Cambria" w:cs="Calibri"/>
          <w:i/>
          <w:iCs/>
        </w:rPr>
        <w:t xml:space="preserve">świadczenie usługi obsługi i rozliczenia płatności bezgotówkowych transakcji płatniczych w okresie 12 miesięcy realizowanych za pomocą kart płatniczych i płatności BLIK, w tym dla kart: VISA, Visa </w:t>
      </w:r>
      <w:proofErr w:type="spellStart"/>
      <w:r w:rsidRPr="00C43A90">
        <w:rPr>
          <w:rFonts w:ascii="Cambria" w:eastAsia="Arial" w:hAnsi="Cambria" w:cs="Calibri"/>
          <w:i/>
          <w:iCs/>
        </w:rPr>
        <w:t>Electron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Vpay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MasterCard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, </w:t>
      </w:r>
      <w:proofErr w:type="spellStart"/>
      <w:r w:rsidRPr="00C43A90">
        <w:rPr>
          <w:rFonts w:ascii="Cambria" w:eastAsia="Arial" w:hAnsi="Cambria" w:cs="Calibri"/>
          <w:i/>
          <w:iCs/>
        </w:rPr>
        <w:t>MasterCard</w:t>
      </w:r>
      <w:proofErr w:type="spellEnd"/>
      <w:r w:rsidRPr="00C43A90">
        <w:rPr>
          <w:rFonts w:ascii="Cambria" w:eastAsia="Arial" w:hAnsi="Cambria" w:cs="Calibri"/>
          <w:i/>
          <w:iCs/>
        </w:rPr>
        <w:t xml:space="preserve"> </w:t>
      </w:r>
      <w:proofErr w:type="spellStart"/>
      <w:r w:rsidRPr="00C43A90">
        <w:rPr>
          <w:rFonts w:ascii="Cambria" w:eastAsia="Arial" w:hAnsi="Cambria" w:cs="Calibri"/>
          <w:i/>
          <w:iCs/>
        </w:rPr>
        <w:t>Electronic</w:t>
      </w:r>
      <w:proofErr w:type="spellEnd"/>
      <w:r w:rsidRPr="00C43A90">
        <w:rPr>
          <w:rFonts w:ascii="Cambria" w:eastAsia="Arial" w:hAnsi="Cambria" w:cs="Calibri"/>
          <w:i/>
          <w:iCs/>
        </w:rPr>
        <w:t>, Maestro</w:t>
      </w:r>
    </w:p>
    <w:p w14:paraId="6A139A46" w14:textId="77777777" w:rsidR="00C43A90" w:rsidRDefault="00C43A90" w:rsidP="00C43A90">
      <w:pPr>
        <w:pStyle w:val="StandardZnak"/>
        <w:spacing w:line="360" w:lineRule="auto"/>
        <w:ind w:left="567" w:right="28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126DE9" w14:textId="77777777" w:rsidR="00C43A90" w:rsidRDefault="00C43A90" w:rsidP="00C43A90">
      <w:pPr>
        <w:pStyle w:val="StandardZnak"/>
        <w:spacing w:line="360" w:lineRule="auto"/>
        <w:ind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170F4E80" w14:textId="77777777" w:rsidR="00C43A90" w:rsidRDefault="00C43A90" w:rsidP="00C43A90">
      <w:pPr>
        <w:pStyle w:val="StandardZnak"/>
        <w:spacing w:line="360" w:lineRule="auto"/>
        <w:ind w:right="283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41434996" w14:textId="4FBE6CCC" w:rsidR="00C43A90" w:rsidRPr="00D532E1" w:rsidRDefault="00C43A90" w:rsidP="00C43A90">
      <w:pPr>
        <w:spacing w:line="360" w:lineRule="auto"/>
        <w:jc w:val="both"/>
        <w:rPr>
          <w:rFonts w:ascii="Cambria" w:hAnsi="Cambria"/>
          <w:bCs/>
        </w:rPr>
      </w:pPr>
      <w:r w:rsidRPr="000E42E9">
        <w:rPr>
          <w:rFonts w:ascii="Cambria" w:hAnsi="Cambria"/>
        </w:rPr>
        <w:tab/>
        <w:t xml:space="preserve">W związku z zapytaniem Wykonawcy dotyczącym postępowania  o udzielenie zamówienia o równowartości poniżej 130 000 zł na </w:t>
      </w:r>
      <w:r w:rsidRPr="00F92741">
        <w:rPr>
          <w:rFonts w:ascii="Cambria" w:eastAsia="Arial" w:hAnsi="Cambria" w:cs="Calibri"/>
          <w:b/>
          <w:bCs/>
        </w:rPr>
        <w:t xml:space="preserve">świadczenie usługi obsługi i rozliczenia płatności bezgotówkowych transakcji płatniczych w okresie 12 miesięcy realizowanych </w:t>
      </w:r>
      <w:r w:rsidRPr="00F92741">
        <w:rPr>
          <w:rFonts w:ascii="Cambria" w:eastAsia="Arial" w:hAnsi="Cambria" w:cs="Calibri"/>
          <w:b/>
          <w:bCs/>
        </w:rPr>
        <w:br/>
        <w:t xml:space="preserve">za pomocą kart płatniczych i płatności BLIK, w tym dla kart: VISA, Visa </w:t>
      </w:r>
      <w:proofErr w:type="spellStart"/>
      <w:r w:rsidRPr="00F92741">
        <w:rPr>
          <w:rFonts w:ascii="Cambria" w:eastAsia="Arial" w:hAnsi="Cambria" w:cs="Calibri"/>
          <w:b/>
          <w:bCs/>
        </w:rPr>
        <w:t>Electron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Vpay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MasterCard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, </w:t>
      </w:r>
      <w:proofErr w:type="spellStart"/>
      <w:r w:rsidRPr="00F92741">
        <w:rPr>
          <w:rFonts w:ascii="Cambria" w:eastAsia="Arial" w:hAnsi="Cambria" w:cs="Calibri"/>
          <w:b/>
          <w:bCs/>
        </w:rPr>
        <w:t>MasterCard</w:t>
      </w:r>
      <w:proofErr w:type="spellEnd"/>
      <w:r w:rsidRPr="00F92741">
        <w:rPr>
          <w:rFonts w:ascii="Cambria" w:eastAsia="Arial" w:hAnsi="Cambria" w:cs="Calibri"/>
          <w:b/>
          <w:bCs/>
        </w:rPr>
        <w:t xml:space="preserve"> </w:t>
      </w:r>
      <w:proofErr w:type="spellStart"/>
      <w:r w:rsidRPr="00F92741">
        <w:rPr>
          <w:rFonts w:ascii="Cambria" w:eastAsia="Arial" w:hAnsi="Cambria" w:cs="Calibri"/>
          <w:b/>
          <w:bCs/>
        </w:rPr>
        <w:t>Electronic</w:t>
      </w:r>
      <w:proofErr w:type="spellEnd"/>
      <w:r w:rsidRPr="00F92741">
        <w:rPr>
          <w:rFonts w:ascii="Cambria" w:eastAsia="Arial" w:hAnsi="Cambria" w:cs="Calibri"/>
          <w:b/>
          <w:bCs/>
        </w:rPr>
        <w:t>, Maestro</w:t>
      </w:r>
      <w:r>
        <w:rPr>
          <w:rFonts w:ascii="Cambria" w:eastAsia="Arial" w:hAnsi="Cambria" w:cs="Calibri"/>
          <w:b/>
          <w:bCs/>
        </w:rPr>
        <w:t xml:space="preserve"> </w:t>
      </w:r>
      <w:r w:rsidRPr="000E42E9">
        <w:rPr>
          <w:rStyle w:val="WW8Num26z2"/>
          <w:rFonts w:ascii="Cambria" w:hAnsi="Cambria"/>
        </w:rPr>
        <w:t>Zamawiający</w:t>
      </w:r>
      <w:r w:rsidRPr="000E42E9">
        <w:rPr>
          <w:rFonts w:ascii="Cambria" w:hAnsi="Cambria"/>
        </w:rPr>
        <w:t>, zamieszczając poniżej treść zapytania, wyjaśnia co następuje:</w:t>
      </w:r>
    </w:p>
    <w:p w14:paraId="4D6AC51A" w14:textId="77777777" w:rsidR="00C43A90" w:rsidRPr="000E42E9" w:rsidRDefault="00C43A90" w:rsidP="00C43A90">
      <w:pPr>
        <w:spacing w:after="0" w:line="360" w:lineRule="auto"/>
        <w:ind w:right="283"/>
        <w:jc w:val="both"/>
        <w:rPr>
          <w:rFonts w:ascii="Cambria" w:hAnsi="Cambria"/>
          <w:b/>
        </w:rPr>
      </w:pPr>
      <w:r w:rsidRPr="000E42E9">
        <w:rPr>
          <w:rFonts w:ascii="Cambria" w:hAnsi="Cambria"/>
          <w:b/>
        </w:rPr>
        <w:t xml:space="preserve">PYTANIE Nr 1 </w:t>
      </w:r>
    </w:p>
    <w:p w14:paraId="57CBD4AF" w14:textId="23D0B23F" w:rsidR="00C43A90" w:rsidRDefault="00C43A90" w:rsidP="00C43A9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C43A90">
        <w:rPr>
          <w:rFonts w:ascii="Cambria" w:hAnsi="Cambria" w:cs="DejaVuSansCondensed"/>
        </w:rPr>
        <w:t>Prosimy o wydłużenie terminu składania Ofert do dnia 4 grudnia 2024 r.</w:t>
      </w:r>
      <w:r>
        <w:rPr>
          <w:rFonts w:ascii="Cambria" w:hAnsi="Cambria" w:cs="DejaVuSansCondensed"/>
        </w:rPr>
        <w:t xml:space="preserve"> </w:t>
      </w:r>
      <w:r w:rsidRPr="00C43A90">
        <w:rPr>
          <w:rFonts w:ascii="Cambria" w:hAnsi="Cambria" w:cs="DejaVuSansCondensed"/>
        </w:rPr>
        <w:t>Powodem wystąpienia z ww. wnioskiem jest brak możliwości przygotowania stosownej dokumentacji</w:t>
      </w:r>
      <w:r>
        <w:rPr>
          <w:rFonts w:ascii="Cambria" w:hAnsi="Cambria" w:cs="DejaVuSansCondensed"/>
        </w:rPr>
        <w:t xml:space="preserve"> </w:t>
      </w:r>
      <w:r w:rsidRPr="00C43A90">
        <w:rPr>
          <w:rFonts w:ascii="Cambria" w:hAnsi="Cambria" w:cs="DejaVuSansCondensed"/>
        </w:rPr>
        <w:t>potrzebnej do złożenia oferty w wyznaczonym terminie.</w:t>
      </w:r>
    </w:p>
    <w:p w14:paraId="02544323" w14:textId="1A4B5A17" w:rsidR="00C43A90" w:rsidRPr="000E42E9" w:rsidRDefault="00C43A90" w:rsidP="00C43A90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DejaVuSansCondensed"/>
        </w:rPr>
      </w:pPr>
      <w:r w:rsidRPr="000E42E9">
        <w:rPr>
          <w:rFonts w:ascii="Cambria" w:hAnsi="Cambria"/>
          <w:b/>
        </w:rPr>
        <w:t>ODPOWIEDŹ</w:t>
      </w:r>
    </w:p>
    <w:p w14:paraId="54DF04E1" w14:textId="7129B66A" w:rsidR="00941E86" w:rsidRPr="00941E86" w:rsidRDefault="00C43A90" w:rsidP="00941E86">
      <w:pPr>
        <w:spacing w:after="0" w:line="360" w:lineRule="auto"/>
        <w:jc w:val="both"/>
        <w:rPr>
          <w:rFonts w:ascii="Cambria" w:hAnsi="Cambria" w:cs="Tahoma"/>
          <w:shd w:val="clear" w:color="auto" w:fill="FFFFFF"/>
        </w:rPr>
      </w:pPr>
      <w:r w:rsidRPr="00941E86">
        <w:rPr>
          <w:rFonts w:ascii="Cambria" w:hAnsi="Cambria" w:cs="Tahoma"/>
          <w:shd w:val="clear" w:color="auto" w:fill="FFFFFF"/>
        </w:rPr>
        <w:t xml:space="preserve">Zamawiający </w:t>
      </w:r>
      <w:r w:rsidR="008F57EC" w:rsidRPr="00941E86">
        <w:rPr>
          <w:rFonts w:ascii="Cambria" w:hAnsi="Cambria" w:cs="Tahoma"/>
          <w:shd w:val="clear" w:color="auto" w:fill="FFFFFF"/>
        </w:rPr>
        <w:t xml:space="preserve"> wyraża zgodę na </w:t>
      </w:r>
      <w:r w:rsidR="00941E86" w:rsidRPr="00941E86">
        <w:rPr>
          <w:rFonts w:ascii="Cambria" w:hAnsi="Cambria" w:cs="Tahoma"/>
          <w:shd w:val="clear" w:color="auto" w:fill="FFFFFF"/>
        </w:rPr>
        <w:t xml:space="preserve">zaproponowaną </w:t>
      </w:r>
      <w:r w:rsidR="008F57EC" w:rsidRPr="00941E86">
        <w:rPr>
          <w:rFonts w:ascii="Cambria" w:hAnsi="Cambria" w:cs="Tahoma"/>
          <w:shd w:val="clear" w:color="auto" w:fill="FFFFFF"/>
        </w:rPr>
        <w:t>zmianę</w:t>
      </w:r>
      <w:r w:rsidR="00941E86" w:rsidRPr="00941E86">
        <w:rPr>
          <w:rFonts w:ascii="Cambria" w:hAnsi="Cambria" w:cs="Tahoma"/>
          <w:shd w:val="clear" w:color="auto" w:fill="FFFFFF"/>
        </w:rPr>
        <w:t xml:space="preserve">. </w:t>
      </w:r>
    </w:p>
    <w:p w14:paraId="6DD0452F" w14:textId="77777777" w:rsidR="00941E86" w:rsidRPr="00941E86" w:rsidRDefault="008F57EC" w:rsidP="00941E86">
      <w:pPr>
        <w:spacing w:after="0" w:line="360" w:lineRule="auto"/>
        <w:jc w:val="both"/>
        <w:rPr>
          <w:rFonts w:ascii="Cambria" w:hAnsi="Cambria" w:cs="Tahoma"/>
          <w:shd w:val="clear" w:color="auto" w:fill="FFFFFF"/>
        </w:rPr>
      </w:pPr>
      <w:r w:rsidRPr="00941E86">
        <w:rPr>
          <w:rFonts w:ascii="Cambria" w:hAnsi="Cambria" w:cs="Tahoma"/>
          <w:shd w:val="clear" w:color="auto" w:fill="FFFFFF"/>
        </w:rPr>
        <w:t xml:space="preserve">Wobec powyższego </w:t>
      </w:r>
      <w:r w:rsidR="00941E86" w:rsidRPr="00941E86">
        <w:rPr>
          <w:rFonts w:ascii="Cambria" w:hAnsi="Cambria" w:cs="Tahoma"/>
          <w:shd w:val="clear" w:color="auto" w:fill="FFFFFF"/>
        </w:rPr>
        <w:t>zmianie ulega pkt 7.2 i 7.3 Zaproszenia uzyskując następujące brzmienie:</w:t>
      </w:r>
    </w:p>
    <w:p w14:paraId="0A0F553F" w14:textId="77777777" w:rsidR="00941E86" w:rsidRDefault="00941E86" w:rsidP="00941E86">
      <w:pPr>
        <w:pStyle w:val="Akapitzlist"/>
        <w:spacing w:after="0" w:line="360" w:lineRule="auto"/>
        <w:ind w:left="709" w:hanging="425"/>
        <w:jc w:val="both"/>
        <w:rPr>
          <w:rFonts w:ascii="Cambria" w:hAnsi="Cambria" w:cs="Times New Roman"/>
          <w:b/>
          <w:bCs/>
          <w:i/>
          <w:color w:val="4F81BD" w:themeColor="accent1"/>
        </w:rPr>
      </w:pPr>
      <w:r w:rsidRPr="00941E86">
        <w:rPr>
          <w:rFonts w:ascii="Cambria" w:hAnsi="Cambria" w:cs="Tahoma"/>
          <w:shd w:val="clear" w:color="auto" w:fill="FFFFFF"/>
        </w:rPr>
        <w:t xml:space="preserve">„ 7.2 </w:t>
      </w:r>
      <w:r w:rsidR="008F57EC" w:rsidRPr="00941E86">
        <w:rPr>
          <w:rFonts w:ascii="Cambria" w:hAnsi="Cambria" w:cs="Tahoma"/>
          <w:shd w:val="clear" w:color="auto" w:fill="FFFFFF"/>
        </w:rPr>
        <w:t xml:space="preserve"> </w:t>
      </w:r>
      <w:r w:rsidR="008F57EC" w:rsidRPr="00941E86"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zakupowej dostępnej na stronie internetowej </w:t>
      </w:r>
      <w:hyperlink r:id="rId8">
        <w:r w:rsidR="008F57EC" w:rsidRPr="00941E86">
          <w:rPr>
            <w:rStyle w:val="czeinternetowe"/>
            <w:rFonts w:ascii="Cambria" w:hAnsi="Cambria" w:cs="Times New Roman"/>
            <w:iCs/>
            <w:color w:val="auto"/>
          </w:rPr>
          <w:t>www.mosir.lublin.pl</w:t>
        </w:r>
      </w:hyperlink>
      <w:r w:rsidR="008F57EC" w:rsidRPr="00941E86">
        <w:rPr>
          <w:rStyle w:val="Domylnaczcionkaakapitu1"/>
          <w:rFonts w:ascii="Cambria" w:hAnsi="Cambria" w:cs="Times New Roman"/>
          <w:iCs/>
        </w:rPr>
        <w:t xml:space="preserve">, pod zakładką:  ZP-Platforma Zakupowa, </w:t>
      </w:r>
      <w:r w:rsidR="008F57EC" w:rsidRPr="00941E86">
        <w:rPr>
          <w:rStyle w:val="Domylnaczcionkaakapitu1"/>
          <w:rFonts w:ascii="Cambria" w:hAnsi="Cambria" w:cs="Times New Roman"/>
          <w:bCs/>
          <w:iCs/>
        </w:rPr>
        <w:t>do dnia</w:t>
      </w:r>
      <w:r w:rsidR="008F57EC" w:rsidRPr="00941E86">
        <w:rPr>
          <w:rStyle w:val="Domylnaczcionkaakapitu1"/>
          <w:rFonts w:ascii="Cambria" w:hAnsi="Cambria" w:cs="Times New Roman"/>
          <w:b/>
          <w:i/>
        </w:rPr>
        <w:t xml:space="preserve"> </w:t>
      </w:r>
      <w:r w:rsidRPr="00941E86">
        <w:rPr>
          <w:rStyle w:val="Domylnaczcionkaakapitu1"/>
          <w:rFonts w:ascii="Cambria" w:hAnsi="Cambria" w:cs="Times New Roman"/>
          <w:b/>
          <w:i/>
          <w:color w:val="4F81BD" w:themeColor="accent1"/>
        </w:rPr>
        <w:t>04.12</w:t>
      </w:r>
      <w:r w:rsidR="008F57EC" w:rsidRPr="00941E86">
        <w:rPr>
          <w:rStyle w:val="Domylnaczcionkaakapitu1"/>
          <w:rFonts w:ascii="Cambria" w:hAnsi="Cambria" w:cs="Times New Roman"/>
          <w:b/>
          <w:i/>
          <w:color w:val="4F81BD" w:themeColor="accent1"/>
        </w:rPr>
        <w:t xml:space="preserve">.2024 r. </w:t>
      </w:r>
      <w:r w:rsidR="008F57EC" w:rsidRPr="00941E86">
        <w:rPr>
          <w:rFonts w:ascii="Cambria" w:hAnsi="Cambria" w:cs="Times New Roman"/>
          <w:i/>
          <w:color w:val="4F81BD" w:themeColor="accent1"/>
        </w:rPr>
        <w:t xml:space="preserve">godz. </w:t>
      </w:r>
      <w:r w:rsidR="008F57EC" w:rsidRPr="00941E86">
        <w:rPr>
          <w:rFonts w:ascii="Cambria" w:hAnsi="Cambria" w:cs="Times New Roman"/>
          <w:b/>
          <w:bCs/>
          <w:i/>
          <w:color w:val="4F81BD" w:themeColor="accent1"/>
        </w:rPr>
        <w:t>11:00.</w:t>
      </w:r>
    </w:p>
    <w:p w14:paraId="41D2D826" w14:textId="799153F9" w:rsidR="008F57EC" w:rsidRPr="00941E86" w:rsidRDefault="00941E86" w:rsidP="00941E86">
      <w:pPr>
        <w:pStyle w:val="Akapitzlist"/>
        <w:spacing w:after="0" w:line="360" w:lineRule="auto"/>
        <w:ind w:left="360"/>
        <w:jc w:val="both"/>
        <w:rPr>
          <w:rFonts w:ascii="Cambria" w:hAnsi="Cambria" w:cs="Times New Roman"/>
          <w:b/>
          <w:bCs/>
          <w:color w:val="FF0000"/>
        </w:rPr>
      </w:pPr>
      <w:r w:rsidRPr="00941E86">
        <w:rPr>
          <w:rFonts w:ascii="Cambria" w:hAnsi="Cambria" w:cs="Times New Roman"/>
          <w:i/>
        </w:rPr>
        <w:t>7.3</w:t>
      </w:r>
      <w:r w:rsidRPr="00941E86">
        <w:rPr>
          <w:rFonts w:ascii="Cambria" w:hAnsi="Cambria" w:cs="Times New Roman"/>
          <w:b/>
          <w:bCs/>
          <w:i/>
        </w:rPr>
        <w:t xml:space="preserve"> </w:t>
      </w:r>
      <w:r w:rsidR="008F57EC" w:rsidRPr="00941E86">
        <w:rPr>
          <w:rFonts w:ascii="Cambria" w:hAnsi="Cambria" w:cs="Times New Roman"/>
        </w:rPr>
        <w:t xml:space="preserve">Otwarcie złożonych ofert nastąpi w dniu </w:t>
      </w:r>
      <w:r w:rsidRPr="00941E86">
        <w:rPr>
          <w:rFonts w:ascii="Cambria" w:hAnsi="Cambria" w:cs="Times New Roman"/>
          <w:b/>
          <w:bCs/>
          <w:i/>
          <w:iCs/>
          <w:color w:val="4F81BD" w:themeColor="accent1"/>
        </w:rPr>
        <w:t>04.12</w:t>
      </w:r>
      <w:r w:rsidR="008F57EC" w:rsidRPr="00941E86">
        <w:rPr>
          <w:rFonts w:ascii="Cambria" w:hAnsi="Cambria" w:cs="Times New Roman"/>
          <w:b/>
          <w:bCs/>
          <w:i/>
          <w:iCs/>
          <w:color w:val="4F81BD" w:themeColor="accent1"/>
        </w:rPr>
        <w:t>.2024 r</w:t>
      </w:r>
      <w:r w:rsidR="008F57EC" w:rsidRPr="00941E86">
        <w:rPr>
          <w:rFonts w:ascii="Cambria" w:hAnsi="Cambria" w:cs="Times New Roman"/>
          <w:i/>
          <w:iCs/>
          <w:color w:val="4F81BD" w:themeColor="accent1"/>
        </w:rPr>
        <w:t xml:space="preserve">. godz. </w:t>
      </w:r>
      <w:r w:rsidR="008F57EC" w:rsidRPr="00941E86">
        <w:rPr>
          <w:rFonts w:ascii="Cambria" w:hAnsi="Cambria" w:cs="Times New Roman"/>
          <w:b/>
          <w:bCs/>
          <w:i/>
          <w:iCs/>
          <w:color w:val="4F81BD" w:themeColor="accent1"/>
        </w:rPr>
        <w:t>11:10</w:t>
      </w:r>
      <w:r>
        <w:rPr>
          <w:rFonts w:ascii="Cambria" w:hAnsi="Cambria" w:cs="Times New Roman"/>
          <w:b/>
          <w:bCs/>
          <w:i/>
          <w:iCs/>
          <w:color w:val="4F81BD" w:themeColor="accent1"/>
        </w:rPr>
        <w:t>”.</w:t>
      </w:r>
    </w:p>
    <w:p w14:paraId="71BEA4CA" w14:textId="50BAFC9A" w:rsidR="008F57EC" w:rsidRPr="00C43A90" w:rsidRDefault="008F57EC" w:rsidP="00C43A90">
      <w:pPr>
        <w:spacing w:line="360" w:lineRule="auto"/>
        <w:jc w:val="both"/>
        <w:rPr>
          <w:rFonts w:ascii="Cambria" w:hAnsi="Cambria" w:cs="Tahoma"/>
          <w:color w:val="FF0000"/>
          <w:shd w:val="clear" w:color="auto" w:fill="FFFFFF"/>
        </w:rPr>
      </w:pPr>
    </w:p>
    <w:p w14:paraId="217DCA78" w14:textId="77777777" w:rsidR="00C43A90" w:rsidRPr="00F60D66" w:rsidRDefault="00C43A90" w:rsidP="00C43A90">
      <w:pPr>
        <w:spacing w:line="360" w:lineRule="auto"/>
        <w:jc w:val="both"/>
        <w:rPr>
          <w:rFonts w:ascii="Cambria" w:hAnsi="Cambria"/>
        </w:rPr>
      </w:pPr>
    </w:p>
    <w:p w14:paraId="57305153" w14:textId="50984FFD" w:rsidR="00ED0C48" w:rsidRPr="00F92741" w:rsidRDefault="00FB08D3" w:rsidP="00F92741">
      <w:pPr>
        <w:spacing w:after="0" w:line="360" w:lineRule="auto"/>
        <w:rPr>
          <w:rFonts w:ascii="Cambria" w:hAnsi="Cambria" w:cs="Times New Roman"/>
        </w:rPr>
      </w:pP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  <w:t xml:space="preserve">     </w:t>
      </w:r>
      <w:r w:rsidRPr="00F92741">
        <w:rPr>
          <w:rFonts w:ascii="Cambria" w:hAnsi="Cambria" w:cs="Times New Roman"/>
          <w:i/>
          <w:iCs/>
        </w:rPr>
        <w:tab/>
      </w:r>
    </w:p>
    <w:sectPr w:rsidR="00ED0C48" w:rsidRPr="00F92741" w:rsidSect="00A858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69E2" w14:textId="77777777" w:rsidR="00DA1A8E" w:rsidRDefault="00DA1A8E" w:rsidP="00576785">
      <w:pPr>
        <w:spacing w:after="0" w:line="240" w:lineRule="auto"/>
      </w:pPr>
      <w:r>
        <w:separator/>
      </w:r>
    </w:p>
  </w:endnote>
  <w:endnote w:type="continuationSeparator" w:id="0">
    <w:p w14:paraId="35754F45" w14:textId="77777777" w:rsidR="00DA1A8E" w:rsidRDefault="00DA1A8E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Yu Gothi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FA2A16" w:rsidRDefault="00FA2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62E2" w14:textId="77777777" w:rsidR="00DA1A8E" w:rsidRDefault="00DA1A8E" w:rsidP="00576785">
      <w:pPr>
        <w:spacing w:after="0" w:line="240" w:lineRule="auto"/>
      </w:pPr>
      <w:r>
        <w:separator/>
      </w:r>
    </w:p>
  </w:footnote>
  <w:footnote w:type="continuationSeparator" w:id="0">
    <w:p w14:paraId="10354DF3" w14:textId="77777777" w:rsidR="00DA1A8E" w:rsidRDefault="00DA1A8E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FA2A16" w:rsidRDefault="00FA2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FA2A16" w:rsidRDefault="00FA2A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2" w15:restartNumberingAfterBreak="0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3" w15:restartNumberingAfterBreak="0">
    <w:nsid w:val="0DC614F4"/>
    <w:multiLevelType w:val="multilevel"/>
    <w:tmpl w:val="0AB41FB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18343780"/>
    <w:multiLevelType w:val="multilevel"/>
    <w:tmpl w:val="EAA8D6B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0B326F"/>
    <w:multiLevelType w:val="multilevel"/>
    <w:tmpl w:val="1C9C0BD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59A4FA4"/>
    <w:multiLevelType w:val="multilevel"/>
    <w:tmpl w:val="2138C06E"/>
    <w:lvl w:ilvl="0">
      <w:start w:val="7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7" w15:restartNumberingAfterBreak="0">
    <w:nsid w:val="34AE2D3C"/>
    <w:multiLevelType w:val="multilevel"/>
    <w:tmpl w:val="065EC3E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9" w15:restartNumberingAfterBreak="0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7C105A"/>
    <w:multiLevelType w:val="multilevel"/>
    <w:tmpl w:val="F40ABA0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 w15:restartNumberingAfterBreak="0">
    <w:nsid w:val="47001DA8"/>
    <w:multiLevelType w:val="multilevel"/>
    <w:tmpl w:val="D1F64CBE"/>
    <w:lvl w:ilvl="0">
      <w:start w:val="1"/>
      <w:numFmt w:val="bullet"/>
      <w:lvlText w:val="−"/>
      <w:lvlJc w:val="left"/>
      <w:pPr>
        <w:tabs>
          <w:tab w:val="num" w:pos="0"/>
        </w:tabs>
        <w:ind w:left="185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6B1343"/>
    <w:multiLevelType w:val="multilevel"/>
    <w:tmpl w:val="2466D98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15" w15:restartNumberingAfterBreak="0">
    <w:nsid w:val="5A2F07A9"/>
    <w:multiLevelType w:val="multilevel"/>
    <w:tmpl w:val="441C746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25671"/>
    <w:multiLevelType w:val="multilevel"/>
    <w:tmpl w:val="E04ECE8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;Yu Gothic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;Yu Gothic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;Yu Gothic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;Yu Gothic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;Yu Gothic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;Yu Gothic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;Yu Gothic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;Yu Gothic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;Yu Gothic" w:hint="default"/>
      </w:rPr>
    </w:lvl>
  </w:abstractNum>
  <w:num w:numId="1" w16cid:durableId="332612722">
    <w:abstractNumId w:val="14"/>
  </w:num>
  <w:num w:numId="2" w16cid:durableId="1279265453">
    <w:abstractNumId w:val="9"/>
  </w:num>
  <w:num w:numId="3" w16cid:durableId="1514340849">
    <w:abstractNumId w:val="8"/>
  </w:num>
  <w:num w:numId="4" w16cid:durableId="270817009">
    <w:abstractNumId w:val="2"/>
  </w:num>
  <w:num w:numId="5" w16cid:durableId="1329558484">
    <w:abstractNumId w:val="1"/>
  </w:num>
  <w:num w:numId="6" w16cid:durableId="955478143">
    <w:abstractNumId w:val="13"/>
  </w:num>
  <w:num w:numId="7" w16cid:durableId="1820076812">
    <w:abstractNumId w:val="16"/>
  </w:num>
  <w:num w:numId="8" w16cid:durableId="326399679">
    <w:abstractNumId w:val="3"/>
  </w:num>
  <w:num w:numId="9" w16cid:durableId="2361824">
    <w:abstractNumId w:val="10"/>
  </w:num>
  <w:num w:numId="10" w16cid:durableId="2097744407">
    <w:abstractNumId w:val="5"/>
  </w:num>
  <w:num w:numId="11" w16cid:durableId="1172137272">
    <w:abstractNumId w:val="7"/>
  </w:num>
  <w:num w:numId="12" w16cid:durableId="1205367716">
    <w:abstractNumId w:val="4"/>
  </w:num>
  <w:num w:numId="13" w16cid:durableId="1656488875">
    <w:abstractNumId w:val="11"/>
  </w:num>
  <w:num w:numId="14" w16cid:durableId="945233960">
    <w:abstractNumId w:val="12"/>
  </w:num>
  <w:num w:numId="15" w16cid:durableId="1165783274">
    <w:abstractNumId w:val="15"/>
  </w:num>
  <w:num w:numId="16" w16cid:durableId="27468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2438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7530E"/>
    <w:rsid w:val="00076134"/>
    <w:rsid w:val="00096B47"/>
    <w:rsid w:val="000A2E47"/>
    <w:rsid w:val="00102DA9"/>
    <w:rsid w:val="00120B4D"/>
    <w:rsid w:val="001A35B0"/>
    <w:rsid w:val="001E0698"/>
    <w:rsid w:val="001F56D1"/>
    <w:rsid w:val="00252835"/>
    <w:rsid w:val="002E45BE"/>
    <w:rsid w:val="002E58E1"/>
    <w:rsid w:val="003260AF"/>
    <w:rsid w:val="003663E6"/>
    <w:rsid w:val="003B40E6"/>
    <w:rsid w:val="0040337A"/>
    <w:rsid w:val="00482CE9"/>
    <w:rsid w:val="004F6B41"/>
    <w:rsid w:val="00527179"/>
    <w:rsid w:val="00576785"/>
    <w:rsid w:val="0058519C"/>
    <w:rsid w:val="0059203B"/>
    <w:rsid w:val="005936FF"/>
    <w:rsid w:val="005E045E"/>
    <w:rsid w:val="005F6329"/>
    <w:rsid w:val="006344FF"/>
    <w:rsid w:val="006455BD"/>
    <w:rsid w:val="0075479D"/>
    <w:rsid w:val="007556DF"/>
    <w:rsid w:val="0079685E"/>
    <w:rsid w:val="008919AE"/>
    <w:rsid w:val="00892BE6"/>
    <w:rsid w:val="008E59DD"/>
    <w:rsid w:val="008F57EC"/>
    <w:rsid w:val="008F72F6"/>
    <w:rsid w:val="00922C59"/>
    <w:rsid w:val="00941E86"/>
    <w:rsid w:val="00944826"/>
    <w:rsid w:val="009771C5"/>
    <w:rsid w:val="009E50D2"/>
    <w:rsid w:val="00A01E83"/>
    <w:rsid w:val="00A115F6"/>
    <w:rsid w:val="00A2256C"/>
    <w:rsid w:val="00A2286D"/>
    <w:rsid w:val="00A61454"/>
    <w:rsid w:val="00A8288A"/>
    <w:rsid w:val="00A8581E"/>
    <w:rsid w:val="00BA6EB1"/>
    <w:rsid w:val="00BB794F"/>
    <w:rsid w:val="00BD07A4"/>
    <w:rsid w:val="00BF6E94"/>
    <w:rsid w:val="00C13FE7"/>
    <w:rsid w:val="00C43A90"/>
    <w:rsid w:val="00C50EAF"/>
    <w:rsid w:val="00CB3680"/>
    <w:rsid w:val="00D07B77"/>
    <w:rsid w:val="00D17090"/>
    <w:rsid w:val="00D20186"/>
    <w:rsid w:val="00DA1A8E"/>
    <w:rsid w:val="00E30E02"/>
    <w:rsid w:val="00E50798"/>
    <w:rsid w:val="00E77A1E"/>
    <w:rsid w:val="00ED0C48"/>
    <w:rsid w:val="00EE54DB"/>
    <w:rsid w:val="00F405D2"/>
    <w:rsid w:val="00F92741"/>
    <w:rsid w:val="00FA2A16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43A90"/>
    <w:pPr>
      <w:keepNext/>
      <w:numPr>
        <w:numId w:val="16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Domylnaczcionkaakapitu1">
    <w:name w:val="Domyślna czcionka akapitu1"/>
    <w:qFormat/>
    <w:rsid w:val="00FB08D3"/>
  </w:style>
  <w:style w:type="character" w:customStyle="1" w:styleId="AkapitzlistZnak">
    <w:name w:val="Akapit z listą Znak"/>
    <w:aliases w:val="Normal Znak,Akapit z listą3 Znak,Akapit z listą31 Znak,Wypunktowanie Znak,Normal2 Znak,L1 Znak,Numerowanie Znak,sw tekst Znak,Adresat stanowisko Znak,Akapit z listą BS Znak,Kolorowa lista — akcent 11 Znak,Bulleted list Znak,lp1 Znak"/>
    <w:link w:val="Akapitzlist"/>
    <w:qFormat/>
    <w:locked/>
    <w:rsid w:val="00FB08D3"/>
    <w:rPr>
      <w:rFonts w:ascii="Calibri" w:eastAsia="Times New Roman" w:hAnsi="Calibri" w:cs="Calibri"/>
      <w:lang w:eastAsia="zh-CN"/>
    </w:rPr>
  </w:style>
  <w:style w:type="paragraph" w:customStyle="1" w:styleId="Nagwek10">
    <w:name w:val="Nagłówek1"/>
    <w:basedOn w:val="Normalny"/>
    <w:next w:val="Tekstpodstawowy"/>
    <w:unhideWhenUsed/>
    <w:rsid w:val="00FB08D3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aliases w:val="Normal,Akapit z listą3,Akapit z listą31,Wypunktowanie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FB08D3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nyWeb3">
    <w:name w:val="Normalny (Web)3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qFormat/>
    <w:rsid w:val="00FB08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B08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8D3"/>
  </w:style>
  <w:style w:type="character" w:customStyle="1" w:styleId="czeinternetowe">
    <w:name w:val="Łącze internetowe"/>
    <w:rsid w:val="00FB08D3"/>
    <w:rPr>
      <w:color w:val="0000FF"/>
      <w:u w:val="single"/>
    </w:rPr>
  </w:style>
  <w:style w:type="paragraph" w:styleId="NormalnyWeb">
    <w:name w:val="Normal (Web)"/>
    <w:basedOn w:val="Normalny"/>
    <w:qFormat/>
    <w:rsid w:val="00FB08D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FB08D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2">
    <w:name w:val="Normalny (Web)2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qFormat/>
    <w:rsid w:val="00A2286D"/>
  </w:style>
  <w:style w:type="paragraph" w:customStyle="1" w:styleId="Standard">
    <w:name w:val="Standard"/>
    <w:qFormat/>
    <w:rsid w:val="00F92741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andardZnakZnak">
    <w:name w:val="Standard Znak Znak"/>
    <w:link w:val="StandardZnak"/>
    <w:locked/>
    <w:rsid w:val="00C43A90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C43A9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6z2">
    <w:name w:val="WW8Num26z2"/>
    <w:rsid w:val="00C43A90"/>
    <w:rPr>
      <w:sz w:val="24"/>
    </w:rPr>
  </w:style>
  <w:style w:type="character" w:customStyle="1" w:styleId="Nagwek1Znak">
    <w:name w:val="Nagłówek 1 Znak"/>
    <w:basedOn w:val="Domylnaczcionkaakapitu"/>
    <w:link w:val="Nagwek1"/>
    <w:rsid w:val="00C43A90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18</cp:revision>
  <cp:lastPrinted>2024-11-26T07:51:00Z</cp:lastPrinted>
  <dcterms:created xsi:type="dcterms:W3CDTF">2024-10-01T09:11:00Z</dcterms:created>
  <dcterms:modified xsi:type="dcterms:W3CDTF">2024-11-26T07:53:00Z</dcterms:modified>
</cp:coreProperties>
</file>