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2D05CF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2D05CF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2D05CF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2D05CF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2D05CF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63DD1122" w:rsidR="00122A30" w:rsidRPr="002D05CF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AF6B1B"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awa, instalacj</w:t>
            </w:r>
            <w:r w:rsidR="001034B2"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 i u</w:t>
            </w:r>
            <w:r w:rsidR="0062237D"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ruchomie</w:t>
            </w:r>
            <w:r w:rsidR="002A4739"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nie ultrasonografu</w:t>
            </w:r>
            <w:r w:rsidRPr="002D05CF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</w:t>
            </w:r>
          </w:p>
        </w:tc>
      </w:tr>
    </w:tbl>
    <w:p w14:paraId="583886A0" w14:textId="77777777" w:rsidR="00122A30" w:rsidRPr="002D05CF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2D05CF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43DC3AF6" w14:textId="77777777" w:rsidR="00122A30" w:rsidRPr="002D05CF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2D05CF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2D05CF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2D05CF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2D05CF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C8E1B39" w:rsidR="001034B2" w:rsidRPr="002D05CF" w:rsidRDefault="001034B2" w:rsidP="00BD7635">
      <w:pPr>
        <w:pStyle w:val="Akapitzlist"/>
        <w:numPr>
          <w:ilvl w:val="0"/>
          <w:numId w:val="5"/>
        </w:numPr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C06C80"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</w:t>
      </w:r>
      <w:r w:rsidR="00C06C80" w:rsidRPr="000E27B2">
        <w:rPr>
          <w:rFonts w:ascii="Times New Roman" w:eastAsia="Lucida Sans Unicode" w:hAnsi="Times New Roman" w:cs="Times New Roman"/>
          <w:kern w:val="3"/>
          <w:lang w:eastAsia="zh-CN" w:bidi="hi-IN"/>
        </w:rPr>
        <w:t>: 202</w:t>
      </w:r>
      <w:r w:rsidR="000E27B2" w:rsidRPr="000E27B2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2D05CF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2D05CF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2D05CF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hAnsi="Times New Roman" w:cs="Times New Roman"/>
          <w:lang w:eastAsia="zh-CN"/>
        </w:rPr>
        <w:t>W kolumnie „</w:t>
      </w:r>
      <w:r w:rsidRPr="002D05CF">
        <w:rPr>
          <w:rFonts w:ascii="Times New Roman" w:hAnsi="Times New Roman" w:cs="Times New Roman"/>
        </w:rPr>
        <w:t>Lokalizacja potwierdzenia [str. oferty]</w:t>
      </w:r>
      <w:r w:rsidRPr="002D05CF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2D05CF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028C8FCD" w14:textId="77777777" w:rsidR="00122A30" w:rsidRPr="002D05CF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2D05CF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2D05CF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2D05CF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2D05CF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2D05CF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2D05CF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2D05CF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2D05CF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2D05CF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2D05CF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2D05CF" w14:paraId="33843488" w14:textId="77777777" w:rsidTr="00B373A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2D05CF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2D05CF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3E534F" w:rsidRPr="009368F1" w14:paraId="72A22BC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B8E0EC1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Aparat ze zintegrowaną stacją roboczą, systemem archiwizacji oraz </w:t>
            </w:r>
            <w:proofErr w:type="spellStart"/>
            <w:r w:rsidRPr="009368F1">
              <w:rPr>
                <w:rFonts w:ascii="Times New Roman" w:hAnsi="Times New Roman" w:cs="Times New Roman"/>
              </w:rPr>
              <w:t>videoprinterem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B&amp;W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3E534F" w:rsidRPr="009368F1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4CB4AF6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13D8F176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Min. 4 koła skrętne z możliwością blokowania min. 2 kół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1E3B2D48" w:rsidR="003E534F" w:rsidRPr="009368F1" w:rsidRDefault="009368F1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071C4736" w:rsidR="003E534F" w:rsidRPr="009368F1" w:rsidRDefault="009368F1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4B788366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65C333FD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Fabrycznie wbudowany monitor LED</w:t>
            </w:r>
            <w:r w:rsidR="009368F1" w:rsidRPr="009368F1">
              <w:rPr>
                <w:rFonts w:ascii="Times New Roman" w:hAnsi="Times New Roman" w:cs="Times New Roman"/>
              </w:rPr>
              <w:t xml:space="preserve"> przekątna min. 20</w:t>
            </w:r>
            <w:r w:rsidRPr="009368F1">
              <w:rPr>
                <w:rFonts w:ascii="Times New Roman" w:hAnsi="Times New Roman" w:cs="Times New Roman"/>
              </w:rPr>
              <w:t xml:space="preserve"> cali, kolorowy, bez przeplotu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3E534F" w:rsidRPr="009368F1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19B263F1" w:rsidR="003E534F" w:rsidRPr="009368F1" w:rsidRDefault="00824ED3" w:rsidP="003E534F">
            <w:pPr>
              <w:jc w:val="center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największa wartość – 2 pkt, wymagane – 0, inne proporcjonalnie mniej, względem największej wartości</w:t>
            </w:r>
          </w:p>
        </w:tc>
      </w:tr>
      <w:tr w:rsidR="003E534F" w:rsidRPr="009368F1" w14:paraId="401C26E5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0A6D3A13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Aparat wyposażony w p</w:t>
            </w:r>
            <w:r w:rsidR="009368F1" w:rsidRPr="009368F1">
              <w:rPr>
                <w:rFonts w:ascii="Times New Roman" w:hAnsi="Times New Roman" w:cs="Times New Roman"/>
              </w:rPr>
              <w:t>anel dotykowy, przekątna min. 13</w:t>
            </w:r>
            <w:r w:rsidRPr="009368F1">
              <w:rPr>
                <w:rFonts w:ascii="Times New Roman" w:hAnsi="Times New Roman" w:cs="Times New Roman"/>
              </w:rPr>
              <w:t xml:space="preserve">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3E534F" w:rsidRPr="009368F1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0E5CE13D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największa wartość – 2 pkt, wymagane – 0, inne proporcjonalnie mniej, względem największej wartości</w:t>
            </w:r>
          </w:p>
        </w:tc>
      </w:tr>
      <w:tr w:rsidR="003E534F" w:rsidRPr="009368F1" w14:paraId="2E8E53EB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6E76E557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aranżacji panelu dotykowego (personalizacji przez użytkownika) – użytkownik ma możliwość zmienić min.:  położenie przycisków funkcyjnych w dozwolonym obszarze ekranu dotykowego, dodać/usunąć poszczególne przyciski funkcyjne. Możliwość zapisu stworzonej aranżacji, exportu oraz importu ustawień przycisków.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3CEC2156" w:rsidR="003E534F" w:rsidRPr="009368F1" w:rsidRDefault="009368F1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21964111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62492035" w:rsidR="003E534F" w:rsidRPr="009368F1" w:rsidRDefault="003E534F" w:rsidP="003E534F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wykorzystania panelu dotykowego aparatu do obróbki uzyskanych danych 3D za pomocą gestów wykonanych palcami – tak jak w przypadku dotykowego telefonu komórkowego lub tabletu. M.in. rotacja uzyskanej bryły (względem wszystkich osi), </w:t>
            </w:r>
            <w:r w:rsidRPr="009368F1">
              <w:rPr>
                <w:rFonts w:ascii="Times New Roman" w:hAnsi="Times New Roman" w:cs="Times New Roman"/>
              </w:rPr>
              <w:lastRenderedPageBreak/>
              <w:t>powiększenie/pomniejszenie, przesunięcie bryły, ustawienie położenia wirtualnego źródła światła itd.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55F88D68" w:rsidR="003E534F" w:rsidRPr="009368F1" w:rsidRDefault="009368F1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kern w:val="1"/>
                <w:lang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42BEF0F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2A6576C9" w:rsidR="003E534F" w:rsidRPr="009368F1" w:rsidRDefault="003E534F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Wirtualna klawiatura numeryczna dostępna na ekranie dotykowym.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33BF12D7" w:rsidR="003E534F" w:rsidRPr="009368F1" w:rsidRDefault="009368F1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4C6DC948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49A89CC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18AB538" w14:textId="20E80400" w:rsidR="003E534F" w:rsidRPr="009368F1" w:rsidRDefault="003E534F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Regulacja wysokości panelu sterowania, regulacja góra /dół</w:t>
            </w:r>
          </w:p>
          <w:p w14:paraId="340266F4" w14:textId="1156E1AA" w:rsidR="003E534F" w:rsidRPr="009368F1" w:rsidRDefault="003E534F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Zakres min 18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4C77FB84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4381B56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94D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549" w14:textId="22CB85C5" w:rsidR="003E534F" w:rsidRPr="009368F1" w:rsidRDefault="003E534F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Panel sterowania z możliwością obrotu lewo/prawo,  lewo/prawo +/- 30°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42B" w14:textId="736E79F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683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E9B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EF" w14:textId="69CABDF4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1488009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D31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BAC1" w14:textId="74D798E0" w:rsidR="003E534F" w:rsidRPr="009368F1" w:rsidRDefault="003E534F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Cyfrowa regulacja TGC dostępna na panelu dotykowym, z funkcją zapamiętywania kilku preferowanych ustawień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2AA" w14:textId="75CDC9EC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AD2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5E4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03C" w14:textId="21E636D9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10406E3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3B5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82B" w14:textId="0E10C011" w:rsidR="003E534F" w:rsidRPr="009368F1" w:rsidRDefault="003E534F" w:rsidP="003E534F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Cyfrowy układ formowania wiązki ultradźwiękowej min. 8 000 000 kanałów procesowych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30E" w14:textId="269ADA63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3DD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C77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81" w14:textId="6D54861C" w:rsidR="003E534F" w:rsidRPr="009368F1" w:rsidRDefault="000E27B2" w:rsidP="003E534F">
            <w:pPr>
              <w:jc w:val="center"/>
              <w:rPr>
                <w:rFonts w:ascii="Times New Roman" w:hAnsi="Times New Roman" w:cs="Times New Roman"/>
              </w:rPr>
            </w:pPr>
            <w:r w:rsidRPr="000E27B2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38ED3E5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513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6C2D" w14:textId="33A4F4DD" w:rsidR="003E534F" w:rsidRPr="009368F1" w:rsidRDefault="003E534F" w:rsidP="003E534F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Zakres pracy dostępnych głowic obrazowych min. 1-22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EC2" w14:textId="5640B19A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19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9D6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68C" w14:textId="20D286AE" w:rsidR="003E534F" w:rsidRPr="009368F1" w:rsidRDefault="000E27B2" w:rsidP="003E534F">
            <w:pPr>
              <w:jc w:val="center"/>
              <w:rPr>
                <w:rFonts w:ascii="Times New Roman" w:hAnsi="Times New Roman" w:cs="Times New Roman"/>
              </w:rPr>
            </w:pPr>
            <w:r w:rsidRPr="000E27B2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2EF115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EAB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8DC1" w14:textId="5A528DF6" w:rsidR="006D08A9" w:rsidRPr="009368F1" w:rsidRDefault="006D08A9" w:rsidP="006D08A9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Ilość aktywnych, równoważnych gniazd do podłączenia głowic obrazowych min. 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178" w14:textId="6A2E782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9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A2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1F2" w14:textId="5AFF5C85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30718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CD3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3F63" w14:textId="2C1D01B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92A" w14:textId="23D2189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85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E81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B55" w14:textId="118D3C8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C83F18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70B8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37E3" w14:textId="6FD894A9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Dysk twardy SSD min. 512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84C" w14:textId="750E7B1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9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CA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584" w14:textId="7258A5B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2F3FDC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7E7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C4E5" w14:textId="62CC11E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EEE" w14:textId="689E9E2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A9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B5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CE1" w14:textId="4DDA5C0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98F26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B3C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9360" w14:textId="49D7A428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zarządzania uprawnieniami użytkowników nim. export obrazów, usuwanie badań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6E6" w14:textId="391FFDA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B45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775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360" w14:textId="4D09972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E6DA34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6F1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2A72" w14:textId="70C1792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Fabrycznie zainstalowany system ochrony antywirusowej.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AA9" w14:textId="0B583F1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7A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F8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806" w14:textId="03F9148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D4356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6451754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0D3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45FA" w14:textId="0E4F1CEA" w:rsidR="003E534F" w:rsidRPr="009368F1" w:rsidRDefault="003E534F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42B" w14:textId="725C9883" w:rsidR="003E534F" w:rsidRPr="009368F1" w:rsidRDefault="00927896" w:rsidP="003E5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246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A4C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1C3" w14:textId="05964D74" w:rsidR="003E534F" w:rsidRPr="009368F1" w:rsidRDefault="006D08A9" w:rsidP="003E534F">
            <w:pPr>
              <w:jc w:val="center"/>
              <w:rPr>
                <w:rFonts w:ascii="Times New Roman" w:hAnsi="Times New Roman" w:cs="Times New Roman"/>
              </w:rPr>
            </w:pPr>
            <w:r w:rsidRPr="006D08A9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1087D1D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072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3849" w14:textId="0C150012" w:rsidR="003E534F" w:rsidRPr="009368F1" w:rsidRDefault="003E534F" w:rsidP="003E534F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Waga aparatu max. 100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E50" w14:textId="049E4007" w:rsidR="003E534F" w:rsidRPr="009368F1" w:rsidRDefault="00927896" w:rsidP="003E534F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C13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D02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C86" w14:textId="6F2E45C9" w:rsidR="003E534F" w:rsidRPr="009368F1" w:rsidRDefault="000E27B2" w:rsidP="003E534F">
            <w:pPr>
              <w:jc w:val="center"/>
              <w:rPr>
                <w:rFonts w:ascii="Times New Roman" w:hAnsi="Times New Roman" w:cs="Times New Roman"/>
              </w:rPr>
            </w:pPr>
            <w:r w:rsidRPr="000E27B2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2F0E813D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EC2" w14:textId="385C379E" w:rsidR="003E534F" w:rsidRPr="006D08A9" w:rsidRDefault="003E534F" w:rsidP="003E534F">
            <w:pPr>
              <w:rPr>
                <w:rFonts w:ascii="Times New Roman" w:hAnsi="Times New Roman" w:cs="Times New Roman"/>
                <w:b/>
              </w:rPr>
            </w:pPr>
            <w:r w:rsidRPr="006D08A9">
              <w:rPr>
                <w:rFonts w:ascii="Times New Roman" w:hAnsi="Times New Roman" w:cs="Times New Roman"/>
                <w:b/>
              </w:rPr>
              <w:t>TRYBY OBRAZOWANIA</w:t>
            </w:r>
          </w:p>
        </w:tc>
      </w:tr>
      <w:tr w:rsidR="006D08A9" w:rsidRPr="009368F1" w14:paraId="7BF68D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C6B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4364BDC" w14:textId="482FBE42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Tryb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B5" w14:textId="00A1C9F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FE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D7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44" w14:textId="0489F7C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2EADA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02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AAC4D74" w14:textId="6AA2C889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Głębokość penetracji 2-50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F1" w14:textId="56C5493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1A8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87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757" w14:textId="3BF3293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7E9EC3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80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A60F67" w14:textId="01F41274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Wyświetlany zakres pola obrazowego 0-50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15A" w14:textId="6815035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D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74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6AD" w14:textId="7A81FFD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BC01D2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E46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3BEEFD" w14:textId="7B3DE774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Maksymalna prędkość obrazowania (</w:t>
            </w:r>
            <w:proofErr w:type="spellStart"/>
            <w:r w:rsidRPr="009368F1">
              <w:rPr>
                <w:rFonts w:ascii="Times New Roman" w:hAnsi="Times New Roman" w:cs="Times New Roman"/>
              </w:rPr>
              <w:t>frame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F1">
              <w:rPr>
                <w:rFonts w:ascii="Times New Roman" w:hAnsi="Times New Roman" w:cs="Times New Roman"/>
              </w:rPr>
              <w:t>rate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) min. </w:t>
            </w:r>
            <w:r w:rsidR="008E04A1">
              <w:rPr>
                <w:rFonts w:ascii="Times New Roman" w:hAnsi="Times New Roman" w:cs="Times New Roman"/>
              </w:rPr>
              <w:t>4</w:t>
            </w:r>
            <w:r w:rsidRPr="009368F1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Pr="009368F1">
              <w:rPr>
                <w:rFonts w:ascii="Times New Roman" w:hAnsi="Times New Roman" w:cs="Times New Roman"/>
              </w:rPr>
              <w:t>fps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79E" w14:textId="3550654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BB8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B16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B47" w14:textId="2F47CB4E" w:rsidR="006D08A9" w:rsidRPr="009368F1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  <w:r w:rsidRPr="008E04A1">
              <w:rPr>
                <w:rFonts w:ascii="Times New Roman" w:hAnsi="Times New Roman" w:cs="Times New Roman"/>
              </w:rPr>
              <w:t>największa wartość – 2 pkt, wymagane – 0, inne proporcjonalnie mniej, względem największej wartości</w:t>
            </w:r>
          </w:p>
        </w:tc>
      </w:tr>
      <w:tr w:rsidR="006D08A9" w:rsidRPr="009368F1" w14:paraId="6B4C5B6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737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0D3AC5" w14:textId="15611376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Obrazowanie trapezowe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7A" w14:textId="5ED424B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100B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5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4C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B05" w14:textId="1F4C07D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EF5494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246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13382A" w14:textId="48345A91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Zoom dla obrazów „na żywo” i zatrzymanych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9D8" w14:textId="0B922F5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100B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AF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C9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FA" w14:textId="42D6288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2CA8F7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356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368019E" w14:textId="1B834CEC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rotacji obrazu o 360° w skoku co 90°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6CA" w14:textId="3E22279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CA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AB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91A" w14:textId="2CDDF0A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271321C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A3B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63451D9" w14:textId="172ACC9C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Zmiana wzmocnienia obrazu zamrożonego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169" w14:textId="7A1EBF5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84C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01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8B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357" w14:textId="59660B3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6593D7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940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E6A51F" w14:textId="74639C68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AEE" w14:textId="089EB82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84C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00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8D5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1E" w14:textId="3AC80615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6AB1F3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A38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A46EB9" w14:textId="2C74310D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Obrazowanie harmoniczne kodowane z odwróconym impulsem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AE1" w14:textId="4C0BAAA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84C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4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546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92B" w14:textId="269E1EB5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E5B4D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D13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76163D5" w14:textId="008A8F8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automatycznej optymalizacji obrazu B przy pomocy jednego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4A8" w14:textId="769F880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84C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64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9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DA2" w14:textId="1B0CDFB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4C0B39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7ED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09223A" w14:textId="5EB0CC50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Tryb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0D3" w14:textId="6131BAC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84C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BC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16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65" w14:textId="57F05BA1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1079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836A53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C5B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8E0109" w14:textId="3F9B019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Tryb M z Dopplerem Kolorowym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ECF" w14:textId="267B9D2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2F66C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8F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9C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F06" w14:textId="1703A39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0F7161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D01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E4C970" w14:textId="3898CBB5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Anatomiczny tryb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866" w14:textId="6F49DB5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2F66C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90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AA5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212" w14:textId="01A7F37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32A9DE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98D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F3173" w14:textId="58CBAE0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Tryb Doppler Kolorowy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50F" w14:textId="7F701BC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2F66C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07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2B8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3FD" w14:textId="233499C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7822A9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3C0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ABB8A61" w14:textId="18E02321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Zakres PRF dla Dopplera kolorowego Min.  od 0,05KHz do 25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59C" w14:textId="1B436C4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841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381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FD3" w14:textId="33FCA7A3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7415D179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9450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03DA34C" w14:textId="69B061A2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2D" w14:textId="3FF2DD6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5C481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AD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AD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FA3" w14:textId="7EB7E19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734E7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997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4FDA00" w14:textId="2E9E69FB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Obrazowanie złożeniowe (B+B/CD) w czasie rzeczywistym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B2A" w14:textId="6325ACC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5C481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9F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A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CF9" w14:textId="6F56E12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A11F30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8E75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CF4BF" w14:textId="6F6847B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FDA" w14:textId="376377F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5C481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73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B95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4D4" w14:textId="730824F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44EF2AE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56C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4B07162" w14:textId="0E95340B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Obrazowanie harmoniczne kodowane z odwróconym impulsem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2CD" w14:textId="7DFDEE6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5C481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23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7B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5BC" w14:textId="1A7F714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A1596A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AF4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6BCFC6" w14:textId="0CFA52C1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automatycznej optymalizacji obrazu B przy pomocy jednego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DD5" w14:textId="11AF138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5C481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21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C8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D8" w14:textId="2628636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D7E96">
              <w:rPr>
                <w:rFonts w:ascii="Times New Roman" w:hAnsi="Times New Roman" w:cs="Times New Roman"/>
              </w:rPr>
              <w:t>- - -</w:t>
            </w:r>
          </w:p>
        </w:tc>
      </w:tr>
      <w:tr w:rsidR="00824ED3" w:rsidRPr="009368F1" w14:paraId="4EEE57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156" w14:textId="77777777" w:rsidR="00824ED3" w:rsidRPr="009368F1" w:rsidRDefault="00824ED3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C5DC777" w14:textId="2EC0B1C0" w:rsidR="00824ED3" w:rsidRPr="009368F1" w:rsidRDefault="00824ED3" w:rsidP="006D08A9">
            <w:pPr>
              <w:jc w:val="both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Zakres PRF dla Dopplera pulsacyjnego</w:t>
            </w:r>
            <w:r>
              <w:rPr>
                <w:rFonts w:ascii="Times New Roman" w:hAnsi="Times New Roman" w:cs="Times New Roman"/>
              </w:rPr>
              <w:t xml:space="preserve"> w m</w:t>
            </w:r>
            <w:r w:rsidRPr="00824ED3">
              <w:rPr>
                <w:rFonts w:ascii="Times New Roman" w:hAnsi="Times New Roman" w:cs="Times New Roman"/>
              </w:rPr>
              <w:t xml:space="preserve">in. </w:t>
            </w:r>
            <w:r>
              <w:rPr>
                <w:rFonts w:ascii="Times New Roman" w:hAnsi="Times New Roman" w:cs="Times New Roman"/>
              </w:rPr>
              <w:t xml:space="preserve">zakresie </w:t>
            </w:r>
            <w:r w:rsidRPr="00824ED3">
              <w:rPr>
                <w:rFonts w:ascii="Times New Roman" w:hAnsi="Times New Roman" w:cs="Times New Roman"/>
              </w:rPr>
              <w:t>od 1.5KHz do 35KHz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0D" w14:textId="3F8FF1C9" w:rsidR="00824ED3" w:rsidRPr="005C4817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EE1" w14:textId="77777777" w:rsidR="00824ED3" w:rsidRPr="009368F1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855" w14:textId="77777777" w:rsidR="00824ED3" w:rsidRPr="009368F1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05F" w14:textId="238C8300" w:rsidR="00824ED3" w:rsidRPr="000D7E96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- - -</w:t>
            </w:r>
          </w:p>
        </w:tc>
      </w:tr>
      <w:tr w:rsidR="00824ED3" w:rsidRPr="009368F1" w14:paraId="15ED0F8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56E" w14:textId="77777777" w:rsidR="00824ED3" w:rsidRPr="009368F1" w:rsidRDefault="00824ED3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AA5CBD3" w14:textId="1627F52E" w:rsidR="00824ED3" w:rsidRPr="00824ED3" w:rsidRDefault="00824ED3" w:rsidP="006D08A9">
            <w:pPr>
              <w:jc w:val="both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Regulacja wielkości bramki w Dopplerze Pulsacyjnym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2577">
              <w:rPr>
                <w:rFonts w:ascii="Times New Roman" w:hAnsi="Times New Roman" w:cs="Times New Roman"/>
              </w:rPr>
              <w:t xml:space="preserve">w min. zakresie </w:t>
            </w:r>
            <w:r w:rsidRPr="00824ED3">
              <w:rPr>
                <w:rFonts w:ascii="Times New Roman" w:hAnsi="Times New Roman" w:cs="Times New Roman"/>
              </w:rPr>
              <w:t>0,5-2</w:t>
            </w:r>
            <w:r>
              <w:rPr>
                <w:rFonts w:ascii="Times New Roman" w:hAnsi="Times New Roman" w:cs="Times New Roman"/>
              </w:rPr>
              <w:t>0</w:t>
            </w:r>
            <w:r w:rsidRPr="00824ED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F7C" w14:textId="23A89E54" w:rsidR="00824ED3" w:rsidRPr="00824ED3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381" w14:textId="77777777" w:rsidR="00824ED3" w:rsidRPr="009368F1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330" w14:textId="77777777" w:rsidR="00824ED3" w:rsidRPr="009368F1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4C9" w14:textId="3F5D16F2" w:rsidR="00824ED3" w:rsidRPr="00824ED3" w:rsidRDefault="00824ED3" w:rsidP="006D08A9">
            <w:pPr>
              <w:jc w:val="center"/>
              <w:rPr>
                <w:rFonts w:ascii="Times New Roman" w:hAnsi="Times New Roman" w:cs="Times New Roman"/>
              </w:rPr>
            </w:pPr>
            <w:r w:rsidRPr="00824ED3">
              <w:rPr>
                <w:rFonts w:ascii="Times New Roman" w:hAnsi="Times New Roman" w:cs="Times New Roman"/>
              </w:rPr>
              <w:t>największa wartość – 2 pkt, wymagane – 0, inne proporcjonalnie mniej, względem największej wartości</w:t>
            </w:r>
          </w:p>
        </w:tc>
      </w:tr>
      <w:tr w:rsidR="00824ED3" w:rsidRPr="00824ED3" w14:paraId="305F4D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66" w14:textId="77777777" w:rsidR="00824ED3" w:rsidRPr="009368F1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70114" w14:textId="78BC6A47" w:rsidR="00824ED3" w:rsidRPr="008E04A1" w:rsidRDefault="00824ED3" w:rsidP="00824ED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04A1">
              <w:rPr>
                <w:rFonts w:ascii="Times New Roman" w:hAnsi="Times New Roman" w:cs="Times New Roman"/>
                <w:lang w:val="en-US"/>
              </w:rPr>
              <w:t>Tryb</w:t>
            </w:r>
            <w:proofErr w:type="spellEnd"/>
            <w:r w:rsidRPr="008E04A1">
              <w:rPr>
                <w:rFonts w:ascii="Times New Roman" w:hAnsi="Times New Roman" w:cs="Times New Roman"/>
                <w:lang w:val="en-US"/>
              </w:rPr>
              <w:t xml:space="preserve"> Triplex (B+CD/PD+PWD)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1FB" w14:textId="0A9495E4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04A1">
              <w:rPr>
                <w:rFonts w:ascii="Times New Roman" w:hAnsi="Times New Roman" w:cs="Times New Roman"/>
                <w:lang w:val="en-US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B60" w14:textId="77777777" w:rsidR="00824ED3" w:rsidRPr="00824ED3" w:rsidRDefault="00824ED3" w:rsidP="00824E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666" w14:textId="77777777" w:rsidR="00824ED3" w:rsidRPr="00824ED3" w:rsidRDefault="00824ED3" w:rsidP="00824E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D8F" w14:textId="2F8540D8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4A1">
              <w:rPr>
                <w:rFonts w:ascii="Times New Roman" w:hAnsi="Times New Roman" w:cs="Times New Roman"/>
                <w:lang w:val="en-US"/>
              </w:rPr>
              <w:t>- - -</w:t>
            </w:r>
          </w:p>
        </w:tc>
      </w:tr>
      <w:tr w:rsidR="00824ED3" w:rsidRPr="009368F1" w14:paraId="538BA1F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048" w14:textId="77777777" w:rsidR="00824ED3" w:rsidRPr="00824ED3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val="en-US" w:eastAsia="pl-PL"/>
              </w:rPr>
            </w:pPr>
          </w:p>
        </w:tc>
        <w:tc>
          <w:tcPr>
            <w:tcW w:w="5953" w:type="dxa"/>
          </w:tcPr>
          <w:p w14:paraId="501E18D6" w14:textId="6F4612E3" w:rsidR="00824ED3" w:rsidRPr="008E04A1" w:rsidRDefault="00824ED3" w:rsidP="00824ED3">
            <w:pPr>
              <w:jc w:val="both"/>
              <w:rPr>
                <w:rFonts w:ascii="Times New Roman" w:hAnsi="Times New Roman" w:cs="Times New Roman"/>
              </w:rPr>
            </w:pPr>
            <w:r w:rsidRPr="008E04A1">
              <w:rPr>
                <w:rFonts w:ascii="Times New Roman" w:hAnsi="Times New Roman" w:cs="Times New Roman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9CD" w14:textId="6C2528EE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211" w14:textId="77777777" w:rsidR="00824ED3" w:rsidRPr="009368F1" w:rsidRDefault="00824ED3" w:rsidP="00824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2CA" w14:textId="77777777" w:rsidR="00824ED3" w:rsidRPr="009368F1" w:rsidRDefault="00824ED3" w:rsidP="00824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657" w14:textId="4CBB802D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</w:rPr>
            </w:pPr>
            <w:r w:rsidRPr="008E04A1">
              <w:rPr>
                <w:rFonts w:ascii="Times New Roman" w:hAnsi="Times New Roman" w:cs="Times New Roman"/>
              </w:rPr>
              <w:t>- - -</w:t>
            </w:r>
          </w:p>
        </w:tc>
      </w:tr>
      <w:tr w:rsidR="00824ED3" w:rsidRPr="009368F1" w14:paraId="5AB5874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438" w14:textId="77777777" w:rsidR="00824ED3" w:rsidRPr="009368F1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23FC5B4" w14:textId="6E4F7A49" w:rsidR="00824ED3" w:rsidRPr="008E04A1" w:rsidRDefault="00824ED3" w:rsidP="00824ED3">
            <w:pPr>
              <w:jc w:val="both"/>
              <w:rPr>
                <w:rFonts w:ascii="Times New Roman" w:hAnsi="Times New Roman" w:cs="Times New Roman"/>
              </w:rPr>
            </w:pPr>
            <w:r w:rsidRPr="008E04A1">
              <w:rPr>
                <w:rFonts w:ascii="Times New Roman" w:hAnsi="Times New Roman" w:cs="Times New Roman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0AB" w14:textId="4999D0F6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7A4" w14:textId="77777777" w:rsidR="00824ED3" w:rsidRPr="009368F1" w:rsidRDefault="00824ED3" w:rsidP="00824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80C" w14:textId="77777777" w:rsidR="00824ED3" w:rsidRPr="009368F1" w:rsidRDefault="00824ED3" w:rsidP="00824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69" w14:textId="070AED0B" w:rsidR="00824ED3" w:rsidRPr="00824ED3" w:rsidRDefault="008E04A1" w:rsidP="00824ED3">
            <w:pPr>
              <w:jc w:val="center"/>
              <w:rPr>
                <w:rFonts w:ascii="Times New Roman" w:hAnsi="Times New Roman" w:cs="Times New Roman"/>
              </w:rPr>
            </w:pPr>
            <w:r w:rsidRPr="008E04A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7E4C543E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DE7" w14:textId="7F5B5E80" w:rsidR="003E534F" w:rsidRPr="006D08A9" w:rsidRDefault="003E534F" w:rsidP="003E534F">
            <w:pPr>
              <w:rPr>
                <w:rFonts w:ascii="Times New Roman" w:hAnsi="Times New Roman" w:cs="Times New Roman"/>
                <w:b/>
              </w:rPr>
            </w:pPr>
            <w:r w:rsidRPr="006D08A9">
              <w:rPr>
                <w:rFonts w:ascii="Times New Roman" w:hAnsi="Times New Roman" w:cs="Times New Roman"/>
                <w:b/>
              </w:rPr>
              <w:t>INNE FUNKCJE</w:t>
            </w:r>
          </w:p>
        </w:tc>
      </w:tr>
      <w:tr w:rsidR="006D08A9" w:rsidRPr="009368F1" w14:paraId="7FF3D94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07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E5D517" w14:textId="2B97AD33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9368F1">
              <w:rPr>
                <w:rFonts w:ascii="Times New Roman" w:hAnsi="Times New Roman" w:cs="Times New Roman"/>
              </w:rPr>
              <w:t>echogenicznością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od otaczających tkanek), umożliwiające dokładną wizualizację struktur anatomicznych, znacznie poprawiające rozdzielczość uzyskanych obrazów.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2BF" w14:textId="5563166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7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B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600" w14:textId="28CBDAD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247C9D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DFB7DE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9F4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7D2DE79" w14:textId="74DC5125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Technologia inna niż filtry do redukcji szumów </w:t>
            </w:r>
            <w:proofErr w:type="spellStart"/>
            <w:r w:rsidRPr="009368F1">
              <w:rPr>
                <w:rFonts w:ascii="Times New Roman" w:hAnsi="Times New Roman" w:cs="Times New Roman"/>
              </w:rPr>
              <w:t>specklowych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(np. SRI,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ClearVision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XRes</w:t>
            </w:r>
            <w:proofErr w:type="spellEnd"/>
            <w:r w:rsidRPr="009368F1">
              <w:rPr>
                <w:rFonts w:ascii="Times New Roman" w:hAnsi="Times New Roman" w:cs="Times New Roman"/>
              </w:rPr>
              <w:t>) oraz niewykorzystująca technologii obrazowania składanego: przestrzennego (obrazowanie krzyżowe) i częstotliwościowego.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0B5" w14:textId="74EE6E1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E45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32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18" w14:textId="2F962B1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247C9D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26C6751D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983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986B72" w14:textId="4321ED8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Obrazowanie krzyżowe na głowicach liniowych i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convex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1D9" w14:textId="1337AF9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E011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7D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4F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B30" w14:textId="77B582F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25721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69B37E9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41C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75C4B23" w14:textId="07A336D5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powiększenia obrazu diagnostycznego - zoom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5F2" w14:textId="5A592E2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E011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2A6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D1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1BA" w14:textId="096D276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25721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EE51C1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E0D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40E28F" w14:textId="1B7B3F7B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Zaawansowany filtr do redukcji szumów </w:t>
            </w:r>
            <w:proofErr w:type="spellStart"/>
            <w:r w:rsidRPr="009368F1">
              <w:rPr>
                <w:rFonts w:ascii="Times New Roman" w:hAnsi="Times New Roman" w:cs="Times New Roman"/>
              </w:rPr>
              <w:t>specklowych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polepszający obrazowanie w trybie 2D z jednoczesnym uwydatnieniem granic tkanek o różnej </w:t>
            </w:r>
            <w:proofErr w:type="spellStart"/>
            <w:r w:rsidRPr="009368F1">
              <w:rPr>
                <w:rFonts w:ascii="Times New Roman" w:hAnsi="Times New Roman" w:cs="Times New Roman"/>
              </w:rPr>
              <w:t>echogeniczności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(np. SRI,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Xres</w:t>
            </w:r>
            <w:proofErr w:type="spellEnd"/>
            <w:r w:rsidRPr="00936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E9" w14:textId="2A4D056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E011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F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2C6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13A" w14:textId="3B8E4C5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025721">
              <w:rPr>
                <w:rFonts w:ascii="Times New Roman" w:hAnsi="Times New Roman" w:cs="Times New Roman"/>
              </w:rPr>
              <w:t>- - -</w:t>
            </w:r>
          </w:p>
        </w:tc>
      </w:tr>
      <w:tr w:rsidR="003E534F" w:rsidRPr="009368F1" w14:paraId="2D3A718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879" w14:textId="77777777" w:rsidR="003E534F" w:rsidRPr="009368F1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CA1D09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Oprogramowanie pomiarowe do badań min:</w:t>
            </w:r>
          </w:p>
          <w:p w14:paraId="0DC8B717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położniczych</w:t>
            </w:r>
          </w:p>
          <w:p w14:paraId="6824B882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echo płodu (w tym Z-</w:t>
            </w:r>
            <w:proofErr w:type="spellStart"/>
            <w:r w:rsidRPr="009368F1">
              <w:rPr>
                <w:rFonts w:ascii="Times New Roman" w:hAnsi="Times New Roman" w:cs="Times New Roman"/>
              </w:rPr>
              <w:t>score</w:t>
            </w:r>
            <w:proofErr w:type="spellEnd"/>
            <w:r w:rsidRPr="009368F1">
              <w:rPr>
                <w:rFonts w:ascii="Times New Roman" w:hAnsi="Times New Roman" w:cs="Times New Roman"/>
              </w:rPr>
              <w:t>)</w:t>
            </w:r>
          </w:p>
          <w:p w14:paraId="63C7342F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 xml:space="preserve">ginekologicznych </w:t>
            </w:r>
          </w:p>
          <w:p w14:paraId="6C29CA8F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 xml:space="preserve">brzusznych </w:t>
            </w:r>
          </w:p>
          <w:p w14:paraId="1A4CC7D6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mięśniowo-szkieletowych</w:t>
            </w:r>
          </w:p>
          <w:p w14:paraId="0E9B2833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pediatrycznych</w:t>
            </w:r>
          </w:p>
          <w:p w14:paraId="7161DCA1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małych narządów</w:t>
            </w:r>
          </w:p>
          <w:p w14:paraId="5259FDDB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</w:r>
            <w:proofErr w:type="spellStart"/>
            <w:r w:rsidRPr="009368F1">
              <w:rPr>
                <w:rFonts w:ascii="Times New Roman" w:hAnsi="Times New Roman" w:cs="Times New Roman"/>
              </w:rPr>
              <w:t>transkranialnych</w:t>
            </w:r>
            <w:proofErr w:type="spellEnd"/>
          </w:p>
          <w:p w14:paraId="616C8DA7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urologicznych</w:t>
            </w:r>
          </w:p>
          <w:p w14:paraId="1C832A5E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tętnice szyjne</w:t>
            </w:r>
          </w:p>
          <w:p w14:paraId="6EFD24CC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żyły kończyn górnych</w:t>
            </w:r>
          </w:p>
          <w:p w14:paraId="00799F59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tętnice kończyn górnych</w:t>
            </w:r>
          </w:p>
          <w:p w14:paraId="54E2C8E9" w14:textId="77777777" w:rsidR="00733D99" w:rsidRPr="009368F1" w:rsidRDefault="00733D99" w:rsidP="00733D9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żyły kończyn dolnych</w:t>
            </w:r>
          </w:p>
          <w:p w14:paraId="65BC4914" w14:textId="1B42799A" w:rsidR="003E534F" w:rsidRPr="009368F1" w:rsidRDefault="00733D99" w:rsidP="00733D99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lastRenderedPageBreak/>
              <w:t>•</w:t>
            </w:r>
            <w:r w:rsidRPr="009368F1">
              <w:rPr>
                <w:rFonts w:ascii="Times New Roman" w:hAnsi="Times New Roman" w:cs="Times New Roman"/>
              </w:rPr>
              <w:tab/>
              <w:t>tętnice kończyn dolnych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D47" w14:textId="67D636AF" w:rsidR="003E534F" w:rsidRPr="009368F1" w:rsidRDefault="00927896" w:rsidP="003E534F">
            <w:pPr>
              <w:jc w:val="center"/>
              <w:rPr>
                <w:rFonts w:ascii="Times New Roman" w:hAnsi="Times New Roman" w:cs="Times New Roman"/>
              </w:rPr>
            </w:pPr>
            <w:r w:rsidRPr="00927896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DAF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197" w14:textId="77777777" w:rsidR="003E534F" w:rsidRPr="009368F1" w:rsidRDefault="003E534F" w:rsidP="003E5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57B" w14:textId="5D13E4AC" w:rsidR="003E534F" w:rsidRPr="009368F1" w:rsidRDefault="006D08A9" w:rsidP="003E534F">
            <w:pPr>
              <w:jc w:val="center"/>
              <w:rPr>
                <w:rFonts w:ascii="Times New Roman" w:hAnsi="Times New Roman" w:cs="Times New Roman"/>
              </w:rPr>
            </w:pPr>
            <w:r w:rsidRPr="006D08A9">
              <w:rPr>
                <w:rFonts w:ascii="Times New Roman" w:hAnsi="Times New Roman" w:cs="Times New Roman"/>
              </w:rPr>
              <w:t>- - -</w:t>
            </w:r>
          </w:p>
        </w:tc>
      </w:tr>
      <w:tr w:rsidR="00927896" w:rsidRPr="009368F1" w14:paraId="148D22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4AD" w14:textId="77777777" w:rsidR="00927896" w:rsidRPr="009368F1" w:rsidRDefault="00927896" w:rsidP="0092789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A99779" w14:textId="77777777" w:rsidR="00927896" w:rsidRPr="009368F1" w:rsidRDefault="00927896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Pomiary podstawowe na obrazie:</w:t>
            </w:r>
          </w:p>
          <w:p w14:paraId="4724BF0B" w14:textId="77777777" w:rsidR="00927896" w:rsidRPr="009368F1" w:rsidRDefault="00927896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 xml:space="preserve">pomiar odległości, </w:t>
            </w:r>
          </w:p>
          <w:p w14:paraId="67C1EAC7" w14:textId="77777777" w:rsidR="00927896" w:rsidRPr="009368F1" w:rsidRDefault="00927896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 xml:space="preserve">obwodu, </w:t>
            </w:r>
          </w:p>
          <w:p w14:paraId="1558AFB5" w14:textId="77777777" w:rsidR="00927896" w:rsidRPr="009368F1" w:rsidRDefault="00927896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 xml:space="preserve">pola powierzchni, </w:t>
            </w:r>
          </w:p>
          <w:p w14:paraId="06597D50" w14:textId="77777777" w:rsidR="00927896" w:rsidRPr="009368F1" w:rsidRDefault="00927896" w:rsidP="00927896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•</w:t>
            </w:r>
            <w:r w:rsidRPr="009368F1">
              <w:rPr>
                <w:rFonts w:ascii="Times New Roman" w:hAnsi="Times New Roman" w:cs="Times New Roman"/>
              </w:rPr>
              <w:tab/>
              <w:t>objętości</w:t>
            </w:r>
          </w:p>
          <w:p w14:paraId="33BB3D28" w14:textId="32290F46" w:rsidR="00927896" w:rsidRPr="009368F1" w:rsidRDefault="00927896" w:rsidP="00927896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automatycznego rozpoczynania kolejnego pomiaru po wykonaniu uprzedniego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81F" w14:textId="689411E0" w:rsidR="00927896" w:rsidRPr="009368F1" w:rsidRDefault="00927896" w:rsidP="00927896">
            <w:pPr>
              <w:jc w:val="center"/>
              <w:rPr>
                <w:rFonts w:ascii="Times New Roman" w:hAnsi="Times New Roman" w:cs="Times New Roman"/>
              </w:rPr>
            </w:pPr>
            <w:r w:rsidRPr="0018242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6C5" w14:textId="77777777" w:rsidR="00927896" w:rsidRPr="009368F1" w:rsidRDefault="00927896" w:rsidP="00927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5E50" w14:textId="77777777" w:rsidR="00927896" w:rsidRPr="009368F1" w:rsidRDefault="00927896" w:rsidP="00927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20" w14:textId="14E199AC" w:rsidR="00927896" w:rsidRPr="009368F1" w:rsidRDefault="006D08A9" w:rsidP="00927896">
            <w:pPr>
              <w:jc w:val="center"/>
              <w:rPr>
                <w:rFonts w:ascii="Times New Roman" w:hAnsi="Times New Roman" w:cs="Times New Roman"/>
              </w:rPr>
            </w:pPr>
            <w:r w:rsidRPr="006D08A9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7ED5E60E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72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37128F2" w14:textId="56C90FEB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Automatyczne pomiary biomet</w:t>
            </w:r>
            <w:r>
              <w:rPr>
                <w:rFonts w:ascii="Times New Roman" w:hAnsi="Times New Roman" w:cs="Times New Roman"/>
              </w:rPr>
              <w:t>ryczne min. HC, BPD, AC, FL, HL</w:t>
            </w:r>
            <w:r w:rsidRPr="009368F1">
              <w:rPr>
                <w:rFonts w:ascii="Times New Roman" w:hAnsi="Times New Roman" w:cs="Times New Roman"/>
              </w:rPr>
              <w:t>,CRL,NT, AFI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8B7" w14:textId="137EA6D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8242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4A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56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D17" w14:textId="6EBDA4F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719B8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E903798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121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22F9B3CE" w14:textId="0866204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stworzenia własnych pomiarów i formuł obliczeniowych.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021" w14:textId="7CD2CE6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8242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F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0BD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9D" w14:textId="7C6E1A5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719B8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DF12F82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3C9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12585A64" w14:textId="50F0F22C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608" w14:textId="3E4653B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8242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A9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C1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5F" w14:textId="26F5D653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719B8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1EA8A57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3C9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DBD3DCC" w14:textId="46876C88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B8A" w14:textId="027420C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D183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49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D3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DEF" w14:textId="402BE9B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719B8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10577B2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037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B9DE862" w14:textId="545B827C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Zaawansowany tryb Dopplerowski służący do detekcji i obrazowania </w:t>
            </w:r>
            <w:proofErr w:type="spellStart"/>
            <w:r w:rsidRPr="009368F1">
              <w:rPr>
                <w:rFonts w:ascii="Times New Roman" w:hAnsi="Times New Roman" w:cs="Times New Roman"/>
              </w:rPr>
              <w:t>mikronaczyń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(inny niż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Color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lub Power Doppler). Z możliwością wycięcia tła obrazu tak aby na ekranie w obszarze zainteresowania ROI widoczne były tylko naczynia. Aplikacje w </w:t>
            </w:r>
            <w:r w:rsidRPr="009368F1">
              <w:rPr>
                <w:rFonts w:ascii="Times New Roman" w:hAnsi="Times New Roman" w:cs="Times New Roman"/>
              </w:rPr>
              <w:lastRenderedPageBreak/>
              <w:t>których funkcja jest aktywna min. małe narządy, jama brzuszna, MSK, OB. Oprogramowanie ma umożliwiać wyliczenie współczynnika VI (</w:t>
            </w:r>
            <w:proofErr w:type="spellStart"/>
            <w:r w:rsidRPr="009368F1">
              <w:rPr>
                <w:rFonts w:ascii="Times New Roman" w:hAnsi="Times New Roman" w:cs="Times New Roman"/>
              </w:rPr>
              <w:t>vacular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index) z zaznaczonego przez użytkownika obszaru.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8FB" w14:textId="3C195D0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D183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38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0EA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51" w14:textId="6FB22131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9719B8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3CE1408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90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48390E0" w14:textId="6B557A7B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Kompatybilność z  </w:t>
            </w:r>
            <w:proofErr w:type="spellStart"/>
            <w:r w:rsidRPr="009368F1">
              <w:rPr>
                <w:rFonts w:ascii="Times New Roman" w:hAnsi="Times New Roman" w:cs="Times New Roman"/>
              </w:rPr>
              <w:t>Dicom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7E" w14:textId="1A0AD40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72B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B6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27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A4A" w14:textId="2B27D31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C358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7FBB1D1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700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3E70B1CF" w14:textId="4948B040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Funkcja pseudo trójwymiarowej wizualizacji przepływu, która pomaga intuicyjnie zrozumieć strukturę przepływu krwi i małych naczyń krwionośnych w obrazowaniu 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EA1" w14:textId="2C745AE5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72B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47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84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381" w14:textId="31DAD96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C358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8D547B1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E81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73374DA7" w14:textId="049E72ED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Obrazowanie 4D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00" w14:textId="06CFDAF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72B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FD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68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16B" w14:textId="33D2098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C3586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79E57EEE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C4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F8640E3" w14:textId="4DABA23F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68F1">
              <w:rPr>
                <w:rFonts w:ascii="Times New Roman" w:hAnsi="Times New Roman" w:cs="Times New Roman"/>
              </w:rPr>
              <w:t>Elastografia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akustyczna typu </w:t>
            </w:r>
            <w:proofErr w:type="spellStart"/>
            <w:r w:rsidRPr="009368F1">
              <w:rPr>
                <w:rFonts w:ascii="Times New Roman" w:hAnsi="Times New Roman" w:cs="Times New Roman"/>
              </w:rPr>
              <w:t>Shearwave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umożliwiająca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C94" w14:textId="6F0ED13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72B4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AF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AB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E56" w14:textId="1BC5194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6C3586">
              <w:rPr>
                <w:rFonts w:ascii="Times New Roman" w:hAnsi="Times New Roman" w:cs="Times New Roman"/>
              </w:rPr>
              <w:t>- - -</w:t>
            </w:r>
          </w:p>
        </w:tc>
      </w:tr>
      <w:tr w:rsidR="00733D99" w:rsidRPr="009368F1" w14:paraId="7757187C" w14:textId="77777777" w:rsidTr="00BD763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02E" w14:textId="7F9602FF" w:rsidR="00733D99" w:rsidRPr="00927896" w:rsidRDefault="00733D99" w:rsidP="00733D99">
            <w:pPr>
              <w:rPr>
                <w:rFonts w:ascii="Times New Roman" w:hAnsi="Times New Roman" w:cs="Times New Roman"/>
                <w:b/>
              </w:rPr>
            </w:pPr>
            <w:r w:rsidRPr="00927896">
              <w:rPr>
                <w:rFonts w:ascii="Times New Roman" w:hAnsi="Times New Roman" w:cs="Times New Roman"/>
                <w:b/>
              </w:rPr>
              <w:t>Głowice</w:t>
            </w:r>
          </w:p>
        </w:tc>
      </w:tr>
      <w:tr w:rsidR="00927896" w:rsidRPr="009368F1" w14:paraId="7BE569FA" w14:textId="77777777" w:rsidTr="00BD763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DED" w14:textId="497C0AC4" w:rsidR="00927896" w:rsidRPr="00927896" w:rsidRDefault="00927896" w:rsidP="00733D99">
            <w:pPr>
              <w:rPr>
                <w:rFonts w:ascii="Times New Roman" w:hAnsi="Times New Roman" w:cs="Times New Roman"/>
                <w:b/>
              </w:rPr>
            </w:pPr>
            <w:r w:rsidRPr="00927896">
              <w:rPr>
                <w:rFonts w:ascii="Times New Roman" w:hAnsi="Times New Roman" w:cs="Times New Roman"/>
                <w:b/>
              </w:rPr>
              <w:t>Głowica liniowa</w:t>
            </w:r>
          </w:p>
        </w:tc>
      </w:tr>
      <w:tr w:rsidR="006D08A9" w:rsidRPr="009368F1" w14:paraId="39F0DC18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B8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01B1" w14:textId="63582AD9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368F1">
              <w:rPr>
                <w:rFonts w:ascii="Times New Roman" w:hAnsi="Times New Roman" w:cs="Times New Roman"/>
              </w:rPr>
              <w:t>ykonana w technologii pojedynczego kryształu lub matrycowej do badań położniczych, mięśniowo szkieletowych, małych narządów, naczyniowych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4DC" w14:textId="3E02BB1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26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CE1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231" w14:textId="065E259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C346B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4D49E33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5BA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256D" w14:textId="584D8235" w:rsidR="006D08A9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927896">
              <w:rPr>
                <w:rFonts w:ascii="Times New Roman" w:hAnsi="Times New Roman" w:cs="Times New Roman"/>
              </w:rPr>
              <w:t>akres częstotliwości pracy min.  2-14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CF5" w14:textId="0B2623D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F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93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12" w14:textId="64D60832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C346B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5B24983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F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319E" w14:textId="108219B5" w:rsidR="006D08A9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27896">
              <w:rPr>
                <w:rFonts w:ascii="Times New Roman" w:hAnsi="Times New Roman" w:cs="Times New Roman"/>
              </w:rPr>
              <w:t>lość elementów: min.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7A6" w14:textId="5A6C6BE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9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C2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6BA" w14:textId="0205524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C346B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3797C9FB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7AC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6151" w14:textId="3CB045FB" w:rsidR="006D08A9" w:rsidRPr="00927896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27896">
              <w:rPr>
                <w:rFonts w:ascii="Times New Roman" w:hAnsi="Times New Roman" w:cs="Times New Roman"/>
              </w:rPr>
              <w:t>zerokość skanu: min 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67B" w14:textId="4EE25733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72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C2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F3A" w14:textId="2132987B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C346B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45F61FF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CEF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09B2" w14:textId="2C44CD71" w:rsidR="006D08A9" w:rsidRPr="00927896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27896">
              <w:rPr>
                <w:rFonts w:ascii="Times New Roman" w:hAnsi="Times New Roman" w:cs="Times New Roman"/>
              </w:rPr>
              <w:t>ożliwość pracy z przystawką biopsyjną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8A8" w14:textId="76FDFD2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A7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A51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56A" w14:textId="2D1077F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AC346B">
              <w:rPr>
                <w:rFonts w:ascii="Times New Roman" w:hAnsi="Times New Roman" w:cs="Times New Roman"/>
              </w:rPr>
              <w:t>- - -</w:t>
            </w:r>
          </w:p>
        </w:tc>
      </w:tr>
      <w:tr w:rsidR="00466309" w:rsidRPr="009368F1" w14:paraId="5CA369E4" w14:textId="77777777" w:rsidTr="00BD763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0F7" w14:textId="5EECA83C" w:rsidR="00466309" w:rsidRPr="00466309" w:rsidRDefault="00466309" w:rsidP="00466309">
            <w:pPr>
              <w:rPr>
                <w:rFonts w:ascii="Times New Roman" w:hAnsi="Times New Roman" w:cs="Times New Roman"/>
                <w:b/>
              </w:rPr>
            </w:pPr>
            <w:r w:rsidRPr="00466309">
              <w:rPr>
                <w:rFonts w:ascii="Times New Roman" w:hAnsi="Times New Roman" w:cs="Times New Roman"/>
                <w:b/>
              </w:rPr>
              <w:t xml:space="preserve">Głowica </w:t>
            </w:r>
            <w:proofErr w:type="spellStart"/>
            <w:r w:rsidRPr="00466309">
              <w:rPr>
                <w:rFonts w:ascii="Times New Roman" w:hAnsi="Times New Roman" w:cs="Times New Roman"/>
                <w:b/>
              </w:rPr>
              <w:t>convex</w:t>
            </w:r>
            <w:proofErr w:type="spellEnd"/>
          </w:p>
        </w:tc>
      </w:tr>
      <w:tr w:rsidR="006D08A9" w:rsidRPr="009368F1" w14:paraId="57A7D54D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E8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5FC2" w14:textId="70CDC861" w:rsidR="006D08A9" w:rsidRPr="00466309" w:rsidRDefault="006D08A9" w:rsidP="006D08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68F1">
              <w:rPr>
                <w:rFonts w:ascii="Times New Roman" w:hAnsi="Times New Roman" w:cs="Times New Roman"/>
                <w:bCs/>
              </w:rPr>
              <w:t xml:space="preserve">Głowica </w:t>
            </w:r>
            <w:proofErr w:type="spellStart"/>
            <w:r w:rsidRPr="009368F1">
              <w:rPr>
                <w:rFonts w:ascii="Times New Roman" w:hAnsi="Times New Roman" w:cs="Times New Roman"/>
                <w:bCs/>
              </w:rPr>
              <w:t>convex</w:t>
            </w:r>
            <w:proofErr w:type="spellEnd"/>
            <w:r w:rsidRPr="009368F1">
              <w:rPr>
                <w:rFonts w:ascii="Times New Roman" w:hAnsi="Times New Roman" w:cs="Times New Roman"/>
                <w:bCs/>
              </w:rPr>
              <w:t xml:space="preserve"> wykonana w technologii pojedynczego kryształu lub matrycowej do badań brzusznych oraz ginekologiczno-położniczych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D4D" w14:textId="55A117FE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C1E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C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61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20" w14:textId="13383AB3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F732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31AB23C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155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370F" w14:textId="1DB19D95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466309">
              <w:rPr>
                <w:rFonts w:ascii="Times New Roman" w:hAnsi="Times New Roman" w:cs="Times New Roman"/>
                <w:bCs/>
              </w:rPr>
              <w:t>akres częstotliwości pracy min. 1-7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15E" w14:textId="6D3EF3E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E78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8D3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BEC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28E" w14:textId="6F309820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F732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3568868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FA1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AD7C" w14:textId="332F032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466309">
              <w:rPr>
                <w:rFonts w:ascii="Times New Roman" w:hAnsi="Times New Roman" w:cs="Times New Roman"/>
                <w:bCs/>
              </w:rPr>
              <w:t>lość elementów: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827" w14:textId="2320480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E78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C4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810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087" w14:textId="3648FF2F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F732C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4119B7D9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837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0915" w14:textId="22AED07E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Pr="00466309">
              <w:rPr>
                <w:rFonts w:ascii="Times New Roman" w:hAnsi="Times New Roman" w:cs="Times New Roman"/>
                <w:bCs/>
              </w:rPr>
              <w:t>ąt skanowania: min. 65°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89A" w14:textId="2877FD4D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DE78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89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6D7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71B" w14:textId="297275C8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CF732C">
              <w:rPr>
                <w:rFonts w:ascii="Times New Roman" w:hAnsi="Times New Roman" w:cs="Times New Roman"/>
              </w:rPr>
              <w:t>- - -</w:t>
            </w:r>
          </w:p>
        </w:tc>
      </w:tr>
      <w:tr w:rsidR="00466309" w:rsidRPr="009368F1" w14:paraId="56EE50DE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9C7" w14:textId="77777777" w:rsidR="00466309" w:rsidRPr="009368F1" w:rsidRDefault="00466309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D6E" w14:textId="603389B3" w:rsidR="00466309" w:rsidRPr="00466309" w:rsidRDefault="00466309" w:rsidP="009574F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Pr="00466309">
              <w:rPr>
                <w:rFonts w:ascii="Times New Roman" w:hAnsi="Times New Roman" w:cs="Times New Roman"/>
                <w:bCs/>
              </w:rPr>
              <w:t>ożliwość pracy z przystawką biopsyjną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909" w14:textId="0F7A2B73" w:rsidR="00466309" w:rsidRPr="009368F1" w:rsidRDefault="00DC1E9E" w:rsidP="00957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153" w14:textId="77777777" w:rsidR="00466309" w:rsidRPr="009368F1" w:rsidRDefault="00466309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C17" w14:textId="77777777" w:rsidR="00466309" w:rsidRPr="009368F1" w:rsidRDefault="00466309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727" w14:textId="39B6B82B" w:rsidR="00466309" w:rsidRPr="009368F1" w:rsidRDefault="00A456B9" w:rsidP="009574FC">
            <w:pPr>
              <w:jc w:val="center"/>
              <w:rPr>
                <w:rFonts w:ascii="Times New Roman" w:hAnsi="Times New Roman" w:cs="Times New Roman"/>
              </w:rPr>
            </w:pPr>
            <w:r w:rsidRPr="00A456B9">
              <w:rPr>
                <w:rFonts w:ascii="Times New Roman" w:hAnsi="Times New Roman" w:cs="Times New Roman"/>
              </w:rPr>
              <w:t>- - -</w:t>
            </w:r>
          </w:p>
        </w:tc>
      </w:tr>
      <w:tr w:rsidR="00DC1E9E" w:rsidRPr="009368F1" w14:paraId="3383D5E3" w14:textId="77777777" w:rsidTr="00BD763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FBF" w14:textId="15770359" w:rsidR="00DC1E9E" w:rsidRPr="00DC1E9E" w:rsidRDefault="00DC1E9E" w:rsidP="00DC1E9E">
            <w:pPr>
              <w:rPr>
                <w:rFonts w:ascii="Times New Roman" w:hAnsi="Times New Roman" w:cs="Times New Roman"/>
                <w:b/>
              </w:rPr>
            </w:pPr>
            <w:r w:rsidRPr="00DC1E9E">
              <w:rPr>
                <w:rFonts w:ascii="Times New Roman" w:hAnsi="Times New Roman" w:cs="Times New Roman"/>
                <w:b/>
              </w:rPr>
              <w:t xml:space="preserve">Głowica </w:t>
            </w:r>
            <w:proofErr w:type="spellStart"/>
            <w:r w:rsidRPr="00DC1E9E">
              <w:rPr>
                <w:rFonts w:ascii="Times New Roman" w:hAnsi="Times New Roman" w:cs="Times New Roman"/>
                <w:b/>
              </w:rPr>
              <w:t>endowaginalna</w:t>
            </w:r>
            <w:proofErr w:type="spellEnd"/>
            <w:r w:rsidRPr="00DC1E9E">
              <w:rPr>
                <w:rFonts w:ascii="Times New Roman" w:hAnsi="Times New Roman" w:cs="Times New Roman"/>
                <w:b/>
              </w:rPr>
              <w:t xml:space="preserve"> do badań ginekologiczno-położniczych</w:t>
            </w:r>
          </w:p>
        </w:tc>
      </w:tr>
      <w:tr w:rsidR="006D08A9" w:rsidRPr="009368F1" w14:paraId="1F07AA1D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D63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3878" w14:textId="6BBF767C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Zakres częstotliwości pracy min. 2-11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4B3" w14:textId="5847E4D6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8F3E2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074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B6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A70" w14:textId="5B4F6933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17043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1D4A949F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11D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B931" w14:textId="1A1D47C7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Kąt skanowania: min. 150°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4FF" w14:textId="5922BA69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8F3E2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618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E0B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858" w14:textId="1083B521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17043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0DDEF417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0FE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E025" w14:textId="242385F4" w:rsidR="006D08A9" w:rsidRPr="009368F1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 w:rsidRPr="00466309">
              <w:rPr>
                <w:rFonts w:ascii="Times New Roman" w:hAnsi="Times New Roman" w:cs="Times New Roman"/>
              </w:rPr>
              <w:t>Ilość elementów: min. 192</w:t>
            </w:r>
            <w:r>
              <w:t xml:space="preserve"> </w:t>
            </w:r>
            <w:r w:rsidRPr="00466309">
              <w:rPr>
                <w:rFonts w:ascii="Times New Roman" w:hAnsi="Times New Roman" w:cs="Times New Roman"/>
              </w:rPr>
              <w:t>Ilość elementów: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630" w14:textId="245631BA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8F3E2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27F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1C8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03" w14:textId="27C8602C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17043">
              <w:rPr>
                <w:rFonts w:ascii="Times New Roman" w:hAnsi="Times New Roman" w:cs="Times New Roman"/>
              </w:rPr>
              <w:t>- - -</w:t>
            </w:r>
          </w:p>
        </w:tc>
      </w:tr>
      <w:tr w:rsidR="006D08A9" w:rsidRPr="009368F1" w14:paraId="6990A80B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1B3" w14:textId="77777777" w:rsidR="006D08A9" w:rsidRPr="009368F1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FDD" w14:textId="2E23A124" w:rsidR="006D08A9" w:rsidRPr="00466309" w:rsidRDefault="006D08A9" w:rsidP="006D0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C1E9E">
              <w:rPr>
                <w:rFonts w:ascii="Times New Roman" w:hAnsi="Times New Roman" w:cs="Times New Roman"/>
              </w:rPr>
              <w:t>ożliwość podłączenia przystawki biopsyjnej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0F9" w14:textId="060027C1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96E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8D29" w14:textId="77777777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C76" w14:textId="4D1E3FC4" w:rsidR="006D08A9" w:rsidRPr="009368F1" w:rsidRDefault="006D08A9" w:rsidP="006D08A9">
            <w:pPr>
              <w:jc w:val="center"/>
              <w:rPr>
                <w:rFonts w:ascii="Times New Roman" w:hAnsi="Times New Roman" w:cs="Times New Roman"/>
              </w:rPr>
            </w:pPr>
            <w:r w:rsidRPr="00117043">
              <w:rPr>
                <w:rFonts w:ascii="Times New Roman" w:hAnsi="Times New Roman" w:cs="Times New Roman"/>
              </w:rPr>
              <w:t>- - -</w:t>
            </w:r>
          </w:p>
        </w:tc>
      </w:tr>
      <w:tr w:rsidR="009574FC" w:rsidRPr="009368F1" w14:paraId="6209DD33" w14:textId="77777777" w:rsidTr="00BD763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B19" w14:textId="2CB7102B" w:rsidR="009574FC" w:rsidRPr="009368F1" w:rsidRDefault="009574FC" w:rsidP="009574FC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b/>
              </w:rPr>
              <w:t>Możliwości rozbudowy aparatu dostępne na dzień składania ofert</w:t>
            </w:r>
          </w:p>
        </w:tc>
      </w:tr>
      <w:tr w:rsidR="009368F1" w:rsidRPr="009368F1" w14:paraId="74C35431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E00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257FE245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convex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wykonaną w technologii pojedynczego kryształu lub matrycowej do badań położniczych, ginekologicznych brzusznych</w:t>
            </w:r>
          </w:p>
          <w:p w14:paraId="36182E6F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-Zakres częstotliwości pracy min. 3-10 MHz</w:t>
            </w:r>
          </w:p>
          <w:p w14:paraId="58BA2919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-Kąt skanowania: min. 58°</w:t>
            </w:r>
          </w:p>
          <w:p w14:paraId="72FE6E4C" w14:textId="78C77693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3D2" w14:textId="12113019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CA8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9CD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72A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5678D655" w14:textId="5AAC8709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08369654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D41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2D3F25AE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convex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F1">
              <w:rPr>
                <w:rFonts w:ascii="Times New Roman" w:hAnsi="Times New Roman" w:cs="Times New Roman"/>
              </w:rPr>
              <w:t>woluemtryczną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wykonana w technologii pojedynczego kryształu lub matrycowej do badań brzusznych oraz ginekologiczno-położniczych</w:t>
            </w:r>
          </w:p>
          <w:p w14:paraId="6A954FA9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zakres częstotliwości pracy min. 1-8 MHz</w:t>
            </w:r>
          </w:p>
          <w:p w14:paraId="7D1E0339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ilość elementów: min. 190</w:t>
            </w:r>
          </w:p>
          <w:p w14:paraId="036E9314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kąt skanowania: min. 70°</w:t>
            </w:r>
          </w:p>
          <w:p w14:paraId="1BAB5BDB" w14:textId="440D12FF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 możliwość pracy z przystawką biopsyjną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E9B" w14:textId="386EF4B1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3B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37D2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8B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786650CC" w14:textId="042E3B99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3B5968E5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A6D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49EAB56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głowicę wolumetryczną </w:t>
            </w:r>
            <w:proofErr w:type="spellStart"/>
            <w:r w:rsidRPr="009368F1">
              <w:rPr>
                <w:rFonts w:ascii="Times New Roman" w:hAnsi="Times New Roman" w:cs="Times New Roman"/>
              </w:rPr>
              <w:t>endokawitarną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do badań ginekologicznych, położniczych i urologicznych</w:t>
            </w:r>
          </w:p>
          <w:p w14:paraId="161FCEE6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Zakres częstotliwości pracy min.  2-10 MHz</w:t>
            </w:r>
          </w:p>
          <w:p w14:paraId="5D50FA10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-Ilość elementów: min. 190</w:t>
            </w:r>
          </w:p>
          <w:p w14:paraId="06960D9C" w14:textId="7777777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lastRenderedPageBreak/>
              <w:t xml:space="preserve">- Kąt skanowania:  min. 150° </w:t>
            </w:r>
          </w:p>
          <w:p w14:paraId="602A7464" w14:textId="4594CC53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-możliwość podłączenia przystawki biopsyjnej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6A4" w14:textId="13ADFA54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lastRenderedPageBreak/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42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617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D04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2316C391" w14:textId="24C7B25C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74FA2130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C7D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E1BBD50" w14:textId="4E2DAF5C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11A" w14:textId="14691BB2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08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27F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DA8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6C68365B" w14:textId="7617A7DA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1222660F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86C4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1E9E360" w14:textId="49AD3F8D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9368F1">
              <w:rPr>
                <w:rFonts w:ascii="Times New Roman" w:hAnsi="Times New Roman" w:cs="Times New Roman"/>
              </w:rPr>
              <w:t>histerosalpingosonografii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368F1">
              <w:rPr>
                <w:rFonts w:ascii="Times New Roman" w:hAnsi="Times New Roman" w:cs="Times New Roman"/>
              </w:rPr>
              <w:t>HyCoSy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902" w14:textId="1F5831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EE0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3DF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CA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79C83EE9" w14:textId="54E5C27A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42CB859B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C14E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6C70A8D2" w14:textId="166BE9FA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82D" w14:textId="156E65BE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1CD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8BF1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8E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4182678E" w14:textId="28E10011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11B27C74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DD59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A695D60" w14:textId="44FBE8EC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moduł elastografii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EA4" w14:textId="4741F6C0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6F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E3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EDB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5098D1B9" w14:textId="5A3E4BEC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18936ED5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615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21855AE" w14:textId="532A5B08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moduł dedykowany do badania piersi w trybie B-</w:t>
            </w:r>
            <w:proofErr w:type="spellStart"/>
            <w:r w:rsidRPr="009368F1">
              <w:rPr>
                <w:rFonts w:ascii="Times New Roman" w:hAnsi="Times New Roman" w:cs="Times New Roman"/>
              </w:rPr>
              <w:t>Mode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, umożliwiający analizę morfologiczną z automatycznym oraz półautomatycznym obrysem ewentualnych zmian nowotworowych oraz możliwością klasyfikacji </w:t>
            </w:r>
            <w:r w:rsidRPr="009368F1">
              <w:rPr>
                <w:rFonts w:ascii="Times New Roman" w:hAnsi="Times New Roman" w:cs="Times New Roman"/>
              </w:rPr>
              <w:lastRenderedPageBreak/>
              <w:t>nowotworowej według BI-RADS. Aplikacja zawiera dedykowany raport z badania piersi.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3B7" w14:textId="48A3FD9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lastRenderedPageBreak/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377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9D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4D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2D7C674B" w14:textId="4E41264F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22BCA57E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2FE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12D1936" w14:textId="1AF32497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moduł dedykowany do badania tarczyc w trybie B-</w:t>
            </w:r>
            <w:proofErr w:type="spellStart"/>
            <w:r w:rsidRPr="009368F1">
              <w:rPr>
                <w:rFonts w:ascii="Times New Roman" w:hAnsi="Times New Roman" w:cs="Times New Roman"/>
              </w:rPr>
              <w:t>Mode</w:t>
            </w:r>
            <w:proofErr w:type="spellEnd"/>
            <w:r w:rsidRPr="009368F1">
              <w:rPr>
                <w:rFonts w:ascii="Times New Roman" w:hAnsi="Times New Roman" w:cs="Times New Roman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56B" w14:textId="56445B8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13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5F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837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56129A77" w14:textId="3A8C3985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74084D67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CC59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3E36D1" w14:textId="7CCF70CB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A84" w14:textId="1778236F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49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CEA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54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47466E75" w14:textId="5667C592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454CE596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DC0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8E12B3" w14:textId="3D2727F0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aplikację służącą do analizy centralnego układu nerwowego płodu z uzyskanych danych wolumetrycznych w sposób automatyczny wyświetlającą 9 płaszczyzn diagnostycznych (3 </w:t>
            </w:r>
            <w:proofErr w:type="spellStart"/>
            <w:r w:rsidRPr="009368F1">
              <w:rPr>
                <w:rFonts w:ascii="Times New Roman" w:hAnsi="Times New Roman" w:cs="Times New Roman"/>
              </w:rPr>
              <w:t>axialne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, 4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coronalne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oraz 2 sagitalne) wraz z automatycznym zmierzeniem HC, BPD, OFD,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Vp</w:t>
            </w:r>
            <w:proofErr w:type="spellEnd"/>
            <w:r w:rsidRPr="009368F1">
              <w:rPr>
                <w:rFonts w:ascii="Times New Roman" w:hAnsi="Times New Roman" w:cs="Times New Roman"/>
              </w:rPr>
              <w:t>, CEREB, CM.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1EB" w14:textId="76F4278C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CDC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3A6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DA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2089108E" w14:textId="522B92EB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368F1" w:rsidRPr="009368F1" w14:paraId="5404E5CC" w14:textId="77777777" w:rsidTr="00BD7635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D38" w14:textId="77777777" w:rsidR="009368F1" w:rsidRPr="009368F1" w:rsidRDefault="009368F1" w:rsidP="009368F1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D7C831" w14:textId="2233F656" w:rsidR="009368F1" w:rsidRPr="009368F1" w:rsidRDefault="009368F1" w:rsidP="009368F1">
            <w:pPr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ductal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F1">
              <w:rPr>
                <w:rFonts w:ascii="Times New Roman" w:hAnsi="Times New Roman" w:cs="Times New Roman"/>
              </w:rPr>
              <w:t>arch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aortic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F1">
              <w:rPr>
                <w:rFonts w:ascii="Times New Roman" w:hAnsi="Times New Roman" w:cs="Times New Roman"/>
              </w:rPr>
              <w:t>arch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68F1">
              <w:rPr>
                <w:rFonts w:ascii="Times New Roman" w:hAnsi="Times New Roman" w:cs="Times New Roman"/>
              </w:rPr>
              <w:t>vena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8F1">
              <w:rPr>
                <w:rFonts w:ascii="Times New Roman" w:hAnsi="Times New Roman" w:cs="Times New Roman"/>
              </w:rPr>
              <w:t>cava</w:t>
            </w:r>
            <w:proofErr w:type="spellEnd"/>
            <w:r w:rsidRPr="009368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A89" w14:textId="0F9E17FA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8B3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97A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884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0AC21DFB" w14:textId="1E77B496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C25B6E" w:rsidRPr="009368F1" w14:paraId="2206CA86" w14:textId="77777777" w:rsidTr="00B373A3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05339908" w:rsidR="00C25B6E" w:rsidRPr="009368F1" w:rsidRDefault="009574FC" w:rsidP="00C25B6E">
            <w:pPr>
              <w:rPr>
                <w:rFonts w:ascii="Times New Roman" w:hAnsi="Times New Roman" w:cs="Times New Roman"/>
                <w:b/>
              </w:rPr>
            </w:pPr>
            <w:r w:rsidRPr="009368F1">
              <w:rPr>
                <w:rFonts w:ascii="Times New Roman" w:hAnsi="Times New Roman" w:cs="Times New Roman"/>
                <w:b/>
              </w:rPr>
              <w:t>Aspekty społeczne, środowiskowe i innowacyjne</w:t>
            </w:r>
          </w:p>
        </w:tc>
      </w:tr>
      <w:tr w:rsidR="009574FC" w:rsidRPr="009368F1" w14:paraId="0F94DD33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9574FC" w:rsidRPr="009368F1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62584F4E" w:rsidR="009574FC" w:rsidRPr="009368F1" w:rsidRDefault="009574FC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534ACE06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BD" w14:textId="1B89E9AF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0DD06A90" w14:textId="1750D0DC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lastRenderedPageBreak/>
              <w:t>nie – 0 pkt</w:t>
            </w:r>
          </w:p>
        </w:tc>
      </w:tr>
      <w:tr w:rsidR="009574FC" w:rsidRPr="009368F1" w14:paraId="404D005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9574FC" w:rsidRPr="009368F1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70E7426B" w:rsidR="009574FC" w:rsidRPr="009368F1" w:rsidRDefault="009574FC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CEA6A6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8D5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5785BA68" w14:textId="270DACED" w:rsidR="009574FC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574FC" w:rsidRPr="009368F1" w14:paraId="2E36E4C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9574FC" w:rsidRPr="009368F1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12D93" w14:textId="72EBEFF7" w:rsidR="009574FC" w:rsidRPr="009368F1" w:rsidRDefault="009574FC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</w:rPr>
              <w:t>Szkolenia dla personelu medycznego i technicznego                            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4DDC32C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071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63E39E25" w14:textId="0EFBFCA5" w:rsidR="009574FC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574FC" w:rsidRPr="009368F1" w14:paraId="69FBC7C7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9574FC" w:rsidRPr="009368F1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061C28D" w:rsidR="009574FC" w:rsidRPr="009368F1" w:rsidRDefault="009574FC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1394DB88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590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284E96CC" w14:textId="030B2B72" w:rsidR="009574FC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  <w:tr w:rsidR="009574FC" w:rsidRPr="009368F1" w14:paraId="391D37D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2D6" w14:textId="77777777" w:rsidR="009574FC" w:rsidRPr="009368F1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EB23A00" w14:textId="217183C0" w:rsidR="009574FC" w:rsidRPr="009368F1" w:rsidRDefault="009574FC" w:rsidP="009368F1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</w:rPr>
              <w:t>Możliwość automatycznego przechodzenia urządzenia                        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05" w14:textId="50B69EB6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699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BF2" w14:textId="77777777" w:rsidR="009574FC" w:rsidRPr="009368F1" w:rsidRDefault="009574FC" w:rsidP="00957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29A" w14:textId="77777777" w:rsidR="009368F1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tak – 0,5 pkt</w:t>
            </w:r>
          </w:p>
          <w:p w14:paraId="542C0DE0" w14:textId="4250B7DC" w:rsidR="009574FC" w:rsidRPr="009368F1" w:rsidRDefault="009368F1" w:rsidP="009368F1">
            <w:pPr>
              <w:jc w:val="center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4B818161" w14:textId="77777777" w:rsidR="00122A30" w:rsidRPr="009368F1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9368F1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9368F1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9368F1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368F1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7777777" w:rsidR="00122A30" w:rsidRPr="009368F1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9368F1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9368F1">
              <w:rPr>
                <w:rFonts w:ascii="Times New Roman" w:hAnsi="Times New Roman" w:cs="Times New Roman"/>
                <w:color w:val="000000" w:themeColor="text1"/>
              </w:rPr>
              <w:t xml:space="preserve"> gwarancji dla wszystkich zaoferowanych elementów.</w:t>
            </w:r>
          </w:p>
          <w:p w14:paraId="78E37EFC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58A60A1D" w:rsidR="00122A30" w:rsidRPr="009368F1" w:rsidRDefault="009B5E12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9368F1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9368F1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9368F1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 w:rsidRPr="009368F1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9368F1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9368F1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9368F1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9368F1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9368F1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9368F1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68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9368F1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9368F1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9368F1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9368F1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9368F1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9368F1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Czas na naprawę usterki – do 5</w:t>
            </w:r>
            <w:r w:rsidR="00122A30" w:rsidRPr="009368F1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9368F1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9368F1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368F1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9368F1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lub brak wymogu producenta wykonywania przeglądów (obowiązek dokonania wpisu </w:t>
            </w:r>
            <w:r w:rsidR="00CF6251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9368F1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77777777" w:rsidR="00122A30" w:rsidRPr="009368F1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 </w:t>
            </w:r>
            <w:r w:rsidR="00DF7DE7" w:rsidRPr="009368F1">
              <w:rPr>
                <w:rFonts w:ascii="Times New Roman" w:hAnsi="Times New Roman" w:cs="Times New Roman"/>
              </w:rPr>
              <w:t xml:space="preserve">                     </w:t>
            </w:r>
            <w:r w:rsidRPr="009368F1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9368F1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9368F1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9368F1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9368F1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9368F1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9368F1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9368F1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9368F1">
              <w:rPr>
                <w:rFonts w:ascii="Times New Roman" w:hAnsi="Times New Roman" w:cs="Times New Roman"/>
              </w:rPr>
              <w:t>Aparat jest</w:t>
            </w:r>
            <w:r w:rsidR="00122A30" w:rsidRPr="009368F1">
              <w:rPr>
                <w:rFonts w:ascii="Times New Roman" w:hAnsi="Times New Roman" w:cs="Times New Roman"/>
              </w:rPr>
              <w:t xml:space="preserve"> lub b</w:t>
            </w:r>
            <w:r w:rsidRPr="009368F1">
              <w:rPr>
                <w:rFonts w:ascii="Times New Roman" w:hAnsi="Times New Roman" w:cs="Times New Roman"/>
              </w:rPr>
              <w:t>ędzie</w:t>
            </w:r>
            <w:r w:rsidR="00122A30" w:rsidRPr="009368F1">
              <w:rPr>
                <w:rFonts w:ascii="Times New Roman" w:hAnsi="Times New Roman" w:cs="Times New Roman"/>
              </w:rPr>
              <w:t xml:space="preserve"> pozbawion</w:t>
            </w:r>
            <w:r w:rsidRPr="009368F1">
              <w:rPr>
                <w:rFonts w:ascii="Times New Roman" w:hAnsi="Times New Roman" w:cs="Times New Roman"/>
              </w:rPr>
              <w:t>y</w:t>
            </w:r>
            <w:r w:rsidR="00A05B21" w:rsidRPr="009368F1">
              <w:rPr>
                <w:rFonts w:ascii="Times New Roman" w:hAnsi="Times New Roman" w:cs="Times New Roman"/>
              </w:rPr>
              <w:t>, po zakończeniu gwarancji,</w:t>
            </w:r>
            <w:r w:rsidR="00122A30" w:rsidRPr="009368F1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9368F1">
              <w:rPr>
                <w:rFonts w:ascii="Times New Roman" w:hAnsi="Times New Roman" w:cs="Times New Roman"/>
              </w:rPr>
              <w:t xml:space="preserve">podmiot </w:t>
            </w:r>
            <w:r w:rsidR="00122A30" w:rsidRPr="009368F1">
              <w:rPr>
                <w:rFonts w:ascii="Times New Roman" w:hAnsi="Times New Roman" w:cs="Times New Roman"/>
              </w:rPr>
              <w:t xml:space="preserve"> w przypadku nie korzystania przez Zamawiającego </w:t>
            </w:r>
            <w:r w:rsidR="00B1199A" w:rsidRPr="009368F1">
              <w:rPr>
                <w:rFonts w:ascii="Times New Roman" w:hAnsi="Times New Roman" w:cs="Times New Roman"/>
              </w:rPr>
              <w:t xml:space="preserve">                       </w:t>
            </w:r>
            <w:r w:rsidR="00A05B21" w:rsidRPr="009368F1">
              <w:rPr>
                <w:rFonts w:ascii="Times New Roman" w:hAnsi="Times New Roman" w:cs="Times New Roman"/>
              </w:rPr>
              <w:t xml:space="preserve">                               </w:t>
            </w:r>
            <w:r w:rsidR="00122A30" w:rsidRPr="009368F1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9368F1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9368F1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9368F1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9368F1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68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368F1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9368F1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9368F1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9368F1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9368F1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9368F1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9368F1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9368F1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368F1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9368F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9368F1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68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9368F1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9368F1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9368F1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9368F1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9368F1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9368F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9368F1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Z aparatem</w:t>
            </w:r>
            <w:r w:rsidR="00122A30" w:rsidRPr="009368F1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9368F1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9368F1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9368F1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9368F1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9368F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9368F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9368F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9368F1" w:rsidRDefault="0005288B" w:rsidP="00C73B19">
      <w:pPr>
        <w:rPr>
          <w:rFonts w:ascii="Times New Roman" w:hAnsi="Times New Roman" w:cs="Times New Roman"/>
        </w:rPr>
      </w:pPr>
    </w:p>
    <w:sectPr w:rsidR="0005288B" w:rsidRPr="009368F1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717A" w14:textId="77777777" w:rsidR="0095740A" w:rsidRDefault="0095740A" w:rsidP="005A1349">
      <w:pPr>
        <w:spacing w:after="0" w:line="240" w:lineRule="auto"/>
      </w:pPr>
      <w:r>
        <w:separator/>
      </w:r>
    </w:p>
  </w:endnote>
  <w:endnote w:type="continuationSeparator" w:id="0">
    <w:p w14:paraId="21A9524B" w14:textId="77777777" w:rsidR="0095740A" w:rsidRDefault="0095740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BD7635" w:rsidRDefault="00BD7635" w:rsidP="00FF093E">
    <w:pPr>
      <w:pStyle w:val="Stopka"/>
    </w:pPr>
  </w:p>
  <w:p w14:paraId="28E4ABC1" w14:textId="77777777" w:rsidR="00BD7635" w:rsidRPr="00607357" w:rsidRDefault="00BD7635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BD7635" w:rsidRDefault="00BD7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17CC" w14:textId="77777777" w:rsidR="0095740A" w:rsidRDefault="0095740A" w:rsidP="005A1349">
      <w:pPr>
        <w:spacing w:after="0" w:line="240" w:lineRule="auto"/>
      </w:pPr>
      <w:r>
        <w:separator/>
      </w:r>
    </w:p>
  </w:footnote>
  <w:footnote w:type="continuationSeparator" w:id="0">
    <w:p w14:paraId="29CF2D0E" w14:textId="77777777" w:rsidR="0095740A" w:rsidRDefault="0095740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B72D" w14:textId="77777777" w:rsidR="00BD7635" w:rsidRDefault="00BD7635" w:rsidP="008F2251">
    <w:pPr>
      <w:pStyle w:val="Nagwek"/>
      <w:rPr>
        <w:rFonts w:ascii="Garamond" w:hAnsi="Garamond"/>
      </w:rPr>
    </w:pPr>
  </w:p>
  <w:p w14:paraId="603CDA7C" w14:textId="6A16D21B" w:rsidR="00BD7635" w:rsidRPr="005F5CF1" w:rsidRDefault="00BD7635" w:rsidP="008F2251">
    <w:pPr>
      <w:pStyle w:val="Nagwek"/>
      <w:rPr>
        <w:rFonts w:ascii="Garamond" w:hAnsi="Garamond"/>
      </w:rPr>
    </w:pPr>
    <w:r>
      <w:rPr>
        <w:rFonts w:ascii="Garamond" w:hAnsi="Garamond"/>
      </w:rPr>
      <w:t>DFP.271.135.2023.AB</w:t>
    </w:r>
  </w:p>
  <w:p w14:paraId="1996BB90" w14:textId="77777777" w:rsidR="00BD7635" w:rsidRPr="005F5CF1" w:rsidRDefault="00BD7635" w:rsidP="008F2251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77777777" w:rsidR="00BD7635" w:rsidRDefault="00BD7635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7B2"/>
    <w:rsid w:val="000E2CF5"/>
    <w:rsid w:val="000E42DE"/>
    <w:rsid w:val="000E5130"/>
    <w:rsid w:val="000E6A28"/>
    <w:rsid w:val="000F46B1"/>
    <w:rsid w:val="000F4CFA"/>
    <w:rsid w:val="000F580D"/>
    <w:rsid w:val="000F6C0F"/>
    <w:rsid w:val="000F7FEB"/>
    <w:rsid w:val="001034B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62577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4D1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05CF"/>
    <w:rsid w:val="002D3C58"/>
    <w:rsid w:val="002D41E3"/>
    <w:rsid w:val="002D5363"/>
    <w:rsid w:val="002D623C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46F5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743"/>
    <w:rsid w:val="00330284"/>
    <w:rsid w:val="003458DF"/>
    <w:rsid w:val="00346AB8"/>
    <w:rsid w:val="003473BC"/>
    <w:rsid w:val="003477B2"/>
    <w:rsid w:val="00350CAD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02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E534F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6309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51B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2ED5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4DD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4A2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08A9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99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F0ADA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4ED3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56A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7DD2"/>
    <w:rsid w:val="008E04A1"/>
    <w:rsid w:val="008E0F2E"/>
    <w:rsid w:val="008E3C8F"/>
    <w:rsid w:val="008E4F6B"/>
    <w:rsid w:val="008F00FE"/>
    <w:rsid w:val="008F0B71"/>
    <w:rsid w:val="008F1DC8"/>
    <w:rsid w:val="008F1EE7"/>
    <w:rsid w:val="008F2251"/>
    <w:rsid w:val="008F33AE"/>
    <w:rsid w:val="008F37A9"/>
    <w:rsid w:val="008F4E09"/>
    <w:rsid w:val="008F5A41"/>
    <w:rsid w:val="008F60F3"/>
    <w:rsid w:val="008F6767"/>
    <w:rsid w:val="0090106F"/>
    <w:rsid w:val="0090180F"/>
    <w:rsid w:val="009028DC"/>
    <w:rsid w:val="00904637"/>
    <w:rsid w:val="00905689"/>
    <w:rsid w:val="009122C6"/>
    <w:rsid w:val="00915259"/>
    <w:rsid w:val="00917717"/>
    <w:rsid w:val="0092027D"/>
    <w:rsid w:val="00920534"/>
    <w:rsid w:val="00921201"/>
    <w:rsid w:val="009215F7"/>
    <w:rsid w:val="00922C04"/>
    <w:rsid w:val="00927896"/>
    <w:rsid w:val="009322BD"/>
    <w:rsid w:val="0093477C"/>
    <w:rsid w:val="00936541"/>
    <w:rsid w:val="009368F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5740A"/>
    <w:rsid w:val="009574FC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4C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56B9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73A3"/>
    <w:rsid w:val="00B40DC7"/>
    <w:rsid w:val="00B4607E"/>
    <w:rsid w:val="00B5230C"/>
    <w:rsid w:val="00B52C8C"/>
    <w:rsid w:val="00B54E2D"/>
    <w:rsid w:val="00B57A13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635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06C80"/>
    <w:rsid w:val="00C1056C"/>
    <w:rsid w:val="00C10960"/>
    <w:rsid w:val="00C12183"/>
    <w:rsid w:val="00C123F2"/>
    <w:rsid w:val="00C12410"/>
    <w:rsid w:val="00C1345A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4526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1E9E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5E5A"/>
    <w:rsid w:val="00EB60E9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5EEF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1666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83C3-AFCF-431E-BB25-C13F233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2633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</cp:lastModifiedBy>
  <cp:revision>9</cp:revision>
  <cp:lastPrinted>2023-02-01T10:58:00Z</cp:lastPrinted>
  <dcterms:created xsi:type="dcterms:W3CDTF">2023-05-22T07:22:00Z</dcterms:created>
  <dcterms:modified xsi:type="dcterms:W3CDTF">2023-09-12T06:49:00Z</dcterms:modified>
</cp:coreProperties>
</file>