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(Dz. U. z 20</w:t>
      </w:r>
      <w:r w:rsidR="00C93369">
        <w:rPr>
          <w:rFonts w:ascii="Arial" w:hAnsi="Arial" w:cs="Arial"/>
          <w:bCs/>
        </w:rPr>
        <w:t>22 r., poz. 1710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2D1701" w:rsidRPr="00020A4A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POSTĘPOWANIU</w:t>
      </w:r>
    </w:p>
    <w:p w:rsidR="002D1701" w:rsidRDefault="002D1701" w:rsidP="002D170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Pr="00EB6AE3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Pr="00EB6AE3">
        <w:rPr>
          <w:rFonts w:ascii="Arial" w:hAnsi="Arial" w:cs="Arial"/>
          <w:b/>
        </w:rPr>
        <w:t xml:space="preserve">Sukcesywne dostawy </w:t>
      </w:r>
      <w:r>
        <w:rPr>
          <w:rFonts w:ascii="Arial" w:hAnsi="Arial" w:cs="Arial"/>
          <w:b/>
        </w:rPr>
        <w:t>oleju opałowego</w:t>
      </w:r>
      <w:r>
        <w:rPr>
          <w:rFonts w:ascii="Arial" w:hAnsi="Arial" w:cs="Arial"/>
          <w:b/>
        </w:rPr>
        <w:t xml:space="preserve"> w 2023</w:t>
      </w:r>
      <w:r w:rsidRPr="00EB6AE3">
        <w:rPr>
          <w:rFonts w:ascii="Arial" w:hAnsi="Arial" w:cs="Arial"/>
          <w:b/>
        </w:rPr>
        <w:t xml:space="preserve"> r.”</w:t>
      </w:r>
      <w:bookmarkEnd w:id="0"/>
      <w:r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że:</w:t>
      </w:r>
    </w:p>
    <w:p w:rsidR="002D1701" w:rsidRPr="0087721E" w:rsidRDefault="002D1701" w:rsidP="002D1701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7721E">
        <w:rPr>
          <w:rFonts w:ascii="Arial" w:hAnsi="Arial" w:cs="Arial"/>
        </w:rPr>
        <w:t>pełniam warunki udziału w postępowaniu określone przez Zamawiającego w Rozdziale XIII Specyfikacji Warunków Zamówienia.</w:t>
      </w:r>
    </w:p>
    <w:p w:rsidR="002D1701" w:rsidRDefault="002D1701" w:rsidP="002D1701">
      <w:pPr>
        <w:spacing w:after="0" w:line="276" w:lineRule="auto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w celu wykazania spełniania warunków udziału w postępowaniu, określonych przez zamawiającego w Rozdziale </w:t>
      </w:r>
      <w:r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2D1701" w:rsidTr="00E11F1E">
        <w:trPr>
          <w:trHeight w:val="454"/>
        </w:trPr>
        <w:tc>
          <w:tcPr>
            <w:tcW w:w="8342" w:type="dxa"/>
            <w:vAlign w:val="center"/>
          </w:tcPr>
          <w:p w:rsidR="002D1701" w:rsidRDefault="002D1701" w:rsidP="00E11F1E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:rsidR="002D1701" w:rsidRPr="00EF6C0D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2D1701" w:rsidRDefault="002D1701" w:rsidP="002D1701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2D1701" w:rsidTr="00E11F1E">
        <w:trPr>
          <w:trHeight w:val="454"/>
        </w:trPr>
        <w:tc>
          <w:tcPr>
            <w:tcW w:w="8342" w:type="dxa"/>
            <w:vAlign w:val="center"/>
          </w:tcPr>
          <w:p w:rsidR="002D1701" w:rsidRDefault="002D1701" w:rsidP="00E11F1E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D1701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2D1701" w:rsidRPr="00EF6C0D" w:rsidRDefault="002D1701" w:rsidP="002D1701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:rsidR="002D1701" w:rsidRDefault="002D17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1701" w:rsidRDefault="002D1701" w:rsidP="002D170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związku z poleganiem na ZASOBACH INNYCH PODMIOTÓW  oraz zgodnie z zapisami Rozdziału XV Specyfikacji Warunków Zamówienia załączam wraz z ofertą:</w:t>
      </w:r>
    </w:p>
    <w:p w:rsidR="002D1701" w:rsidRDefault="002D1701" w:rsidP="002D1701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zobowiązanie podmiotu udostępniającego zasoby </w:t>
      </w:r>
      <w:r w:rsidRPr="00674A0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wg </w:t>
      </w:r>
      <w:r w:rsidRPr="00674A02">
        <w:rPr>
          <w:rFonts w:ascii="Arial" w:hAnsi="Arial" w:cs="Arial"/>
        </w:rPr>
        <w:t>Załącznik</w:t>
      </w:r>
      <w:r>
        <w:rPr>
          <w:rFonts w:ascii="Arial" w:hAnsi="Arial" w:cs="Arial"/>
        </w:rPr>
        <w:t>a</w:t>
      </w:r>
      <w:r w:rsidRPr="00674A02">
        <w:rPr>
          <w:rFonts w:ascii="Arial" w:hAnsi="Arial" w:cs="Arial"/>
        </w:rPr>
        <w:t xml:space="preserve"> Nr 3 do</w:t>
      </w:r>
      <w:r>
        <w:rPr>
          <w:rFonts w:ascii="Arial" w:hAnsi="Arial" w:cs="Arial"/>
        </w:rPr>
        <w:t xml:space="preserve"> SWZ lub inny podmiotowy środek dowodowy;</w:t>
      </w:r>
    </w:p>
    <w:p w:rsidR="002D1701" w:rsidRDefault="002D1701" w:rsidP="002D1701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podmiotu udostępniającego zasoby potwierdzające brak podstaw wykluczenia tego podmiotu oraz odpowiednio spełnianie warunków udziału w postępowaniu – wg Załącznika nr 2a do SWZ.</w:t>
      </w:r>
    </w:p>
    <w:p w:rsidR="002D1701" w:rsidRDefault="002D1701" w:rsidP="002D1701">
      <w:pPr>
        <w:pStyle w:val="Akapitzlist"/>
        <w:tabs>
          <w:tab w:val="left" w:pos="363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1701" w:rsidRPr="00237F79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D1701" w:rsidRPr="007C4D4A" w:rsidRDefault="002D1701" w:rsidP="002D1701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D1701" w:rsidRDefault="002D1701" w:rsidP="002D170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4, 7, 8 i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D1701" w:rsidRDefault="002D1701" w:rsidP="002D170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D1701" w:rsidRPr="00345F4C" w:rsidRDefault="002D1701" w:rsidP="002D1701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>(proszę podać mającą zastosowanie podstawę wykluczenia spośród wymienionych w art. 108 ust. 1 lub art. 109 ust. 1 pkt 4</w:t>
      </w:r>
      <w:r>
        <w:rPr>
          <w:rFonts w:ascii="Arial" w:hAnsi="Arial" w:cs="Arial"/>
          <w:i/>
        </w:rPr>
        <w:t>, 7, 8 lub 10</w:t>
      </w:r>
      <w:r w:rsidRPr="00345F4C">
        <w:rPr>
          <w:rFonts w:ascii="Arial" w:hAnsi="Arial" w:cs="Arial"/>
          <w:i/>
        </w:rPr>
        <w:t xml:space="preserve"> ustawy </w:t>
      </w:r>
      <w:proofErr w:type="spellStart"/>
      <w:r w:rsidRPr="00345F4C">
        <w:rPr>
          <w:rFonts w:ascii="Arial" w:hAnsi="Arial" w:cs="Arial"/>
          <w:i/>
        </w:rPr>
        <w:t>Pzp</w:t>
      </w:r>
      <w:proofErr w:type="spellEnd"/>
      <w:r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D1701" w:rsidTr="00E11F1E">
        <w:tc>
          <w:tcPr>
            <w:tcW w:w="9062" w:type="dxa"/>
          </w:tcPr>
          <w:p w:rsidR="002D1701" w:rsidRDefault="002D1701" w:rsidP="00E11F1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D1701" w:rsidRDefault="002D1701" w:rsidP="002D1701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2D1701" w:rsidRDefault="002D1701" w:rsidP="002D1701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w/w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D1701" w:rsidTr="00E11F1E">
        <w:tc>
          <w:tcPr>
            <w:tcW w:w="9062" w:type="dxa"/>
          </w:tcPr>
          <w:p w:rsidR="002D1701" w:rsidRDefault="002D1701" w:rsidP="00E11F1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D1701" w:rsidRDefault="002D1701" w:rsidP="002D1701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D1701" w:rsidRPr="00237F79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>
        <w:rPr>
          <w:rFonts w:ascii="Arial" w:hAnsi="Arial" w:cs="Arial"/>
          <w:b/>
        </w:rPr>
        <w:t xml:space="preserve"> W ZWIĄZKU Z SYTUACJĄ NA UKRAINIE</w:t>
      </w:r>
    </w:p>
    <w:p w:rsidR="002D1701" w:rsidRPr="00661BA4" w:rsidRDefault="002D1701" w:rsidP="002D1701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2D1701" w:rsidRPr="00FA5EA1" w:rsidRDefault="002D1701" w:rsidP="002D1701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bookmarkStart w:id="1" w:name="_GoBack"/>
      <w:bookmarkEnd w:id="1"/>
      <w:r w:rsidRPr="00661BA4">
        <w:rPr>
          <w:rFonts w:ascii="Arial" w:hAnsi="Arial" w:cs="Arial"/>
          <w:sz w:val="22"/>
          <w:szCs w:val="22"/>
        </w:rPr>
        <w:t xml:space="preserve">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2D1701" w:rsidRPr="00D03BF9" w:rsidRDefault="002D1701" w:rsidP="002D1701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D1701" w:rsidRDefault="002D1701" w:rsidP="002D1701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2D1701" w:rsidRPr="00345F4C" w:rsidRDefault="002D1701" w:rsidP="002D1701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0" w:rsidRDefault="005324F0" w:rsidP="0038231F">
      <w:pPr>
        <w:spacing w:after="0" w:line="240" w:lineRule="auto"/>
      </w:pPr>
      <w:r>
        <w:separator/>
      </w:r>
    </w:p>
  </w:endnote>
  <w:endnote w:type="continuationSeparator" w:id="0">
    <w:p w:rsidR="005324F0" w:rsidRDefault="00532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CA48C4">
      <w:rPr>
        <w:rFonts w:ascii="Arial" w:hAnsi="Arial" w:cs="Arial"/>
        <w:i/>
        <w:sz w:val="16"/>
        <w:szCs w:val="16"/>
      </w:rPr>
      <w:t>Sukcesywne dostawy oleju opałowego</w:t>
    </w:r>
    <w:r w:rsidR="008A4612">
      <w:rPr>
        <w:rFonts w:ascii="Arial" w:hAnsi="Arial" w:cs="Arial"/>
        <w:i/>
        <w:sz w:val="16"/>
        <w:szCs w:val="16"/>
      </w:rPr>
      <w:t xml:space="preserve"> w 2023</w:t>
    </w:r>
    <w:r w:rsidR="005E5F94">
      <w:rPr>
        <w:rFonts w:ascii="Arial" w:hAnsi="Arial" w:cs="Arial"/>
        <w:i/>
        <w:sz w:val="16"/>
        <w:szCs w:val="16"/>
      </w:rPr>
      <w:t xml:space="preserve">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0" w:rsidRDefault="005324F0" w:rsidP="0038231F">
      <w:pPr>
        <w:spacing w:after="0" w:line="240" w:lineRule="auto"/>
      </w:pPr>
      <w:r>
        <w:separator/>
      </w:r>
    </w:p>
  </w:footnote>
  <w:footnote w:type="continuationSeparator" w:id="0">
    <w:p w:rsidR="005324F0" w:rsidRDefault="005324F0" w:rsidP="0038231F">
      <w:pPr>
        <w:spacing w:after="0" w:line="240" w:lineRule="auto"/>
      </w:pPr>
      <w:r>
        <w:continuationSeparator/>
      </w:r>
    </w:p>
  </w:footnote>
  <w:footnote w:id="1">
    <w:p w:rsidR="002D1701" w:rsidRPr="00A82964" w:rsidRDefault="002D1701" w:rsidP="002D17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1701" w:rsidRPr="00A82964" w:rsidRDefault="002D1701" w:rsidP="002D17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1701" w:rsidRPr="00A82964" w:rsidRDefault="002D1701" w:rsidP="002D17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1701" w:rsidRPr="00761CEB" w:rsidRDefault="002D1701" w:rsidP="002D17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0D0D"/>
    <w:rsid w:val="000613EB"/>
    <w:rsid w:val="000645B7"/>
    <w:rsid w:val="000646C8"/>
    <w:rsid w:val="000809B6"/>
    <w:rsid w:val="000817F4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C42F8"/>
    <w:rsid w:val="002C4948"/>
    <w:rsid w:val="002C6258"/>
    <w:rsid w:val="002D1701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567F4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4F0"/>
    <w:rsid w:val="00551F7F"/>
    <w:rsid w:val="00557F05"/>
    <w:rsid w:val="005641F0"/>
    <w:rsid w:val="005A73FB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23BA5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469A"/>
    <w:rsid w:val="008467CB"/>
    <w:rsid w:val="008560CF"/>
    <w:rsid w:val="00874044"/>
    <w:rsid w:val="00875011"/>
    <w:rsid w:val="00892E48"/>
    <w:rsid w:val="008A05AD"/>
    <w:rsid w:val="008A4612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033D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2A8"/>
    <w:rsid w:val="00C74933"/>
    <w:rsid w:val="00C75633"/>
    <w:rsid w:val="00C91685"/>
    <w:rsid w:val="00C93369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C735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D1701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42</cp:revision>
  <cp:lastPrinted>2021-11-03T11:11:00Z</cp:lastPrinted>
  <dcterms:created xsi:type="dcterms:W3CDTF">2021-03-16T09:16:00Z</dcterms:created>
  <dcterms:modified xsi:type="dcterms:W3CDTF">2022-11-28T13:32:00Z</dcterms:modified>
</cp:coreProperties>
</file>