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947E" w14:textId="01DC454B" w:rsidR="004A7FC2" w:rsidRDefault="004A7FC2" w:rsidP="00A5498C">
      <w:pPr>
        <w:spacing w:line="319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Dopiewo, dnia </w:t>
      </w:r>
      <w:r w:rsidR="00BE1CE6">
        <w:rPr>
          <w:rFonts w:asciiTheme="minorHAnsi" w:hAnsiTheme="minorHAnsi" w:cstheme="minorHAnsi"/>
        </w:rPr>
        <w:t>15.</w:t>
      </w:r>
      <w:r>
        <w:rPr>
          <w:rFonts w:asciiTheme="minorHAnsi" w:hAnsiTheme="minorHAnsi" w:cstheme="minorHAnsi"/>
        </w:rPr>
        <w:t>0</w:t>
      </w:r>
      <w:r w:rsidR="00A83788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.2022r.</w:t>
      </w:r>
    </w:p>
    <w:p w14:paraId="05A66996" w14:textId="7C7BABB6" w:rsidR="004A7FC2" w:rsidRDefault="004A7FC2" w:rsidP="00A5498C">
      <w:pPr>
        <w:spacing w:line="31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ROA.271.1</w:t>
      </w:r>
      <w:r w:rsidR="00A83788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>.2022</w:t>
      </w:r>
    </w:p>
    <w:p w14:paraId="5C2D61BA" w14:textId="77777777" w:rsidR="004A7FC2" w:rsidRDefault="004A7FC2" w:rsidP="00A5498C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wszystkich uczestników postępowania</w:t>
      </w:r>
    </w:p>
    <w:p w14:paraId="540B0C4A" w14:textId="77777777" w:rsidR="004A7FC2" w:rsidRDefault="004A7FC2" w:rsidP="00A5498C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</w:p>
    <w:p w14:paraId="1B85CD4D" w14:textId="7FC5FF12" w:rsidR="00A83788" w:rsidRDefault="004A7FC2" w:rsidP="00A5498C">
      <w:pPr>
        <w:spacing w:line="319" w:lineRule="auto"/>
        <w:jc w:val="both"/>
        <w:rPr>
          <w:rFonts w:asciiTheme="minorHAnsi" w:eastAsia="Arial" w:hAnsiTheme="minorHAnsi" w:cstheme="minorHAnsi"/>
          <w:b/>
          <w:bCs/>
          <w:lang w:val="pl" w:eastAsia="pl-PL"/>
        </w:rPr>
      </w:pPr>
      <w:r>
        <w:rPr>
          <w:rFonts w:asciiTheme="minorHAnsi" w:hAnsiTheme="minorHAnsi" w:cstheme="minorHAnsi"/>
        </w:rPr>
        <w:t xml:space="preserve">Dotyczy: postępowania o udzielenie zamówienia publicznego pn. </w:t>
      </w:r>
      <w:bookmarkStart w:id="0" w:name="_Hlk107829201"/>
      <w:r w:rsidR="00A83788" w:rsidRPr="00A83788">
        <w:rPr>
          <w:rFonts w:asciiTheme="minorHAnsi" w:eastAsia="Arial" w:hAnsiTheme="minorHAnsi" w:cstheme="minorHAnsi"/>
          <w:b/>
          <w:bCs/>
          <w:lang w:val="pl" w:eastAsia="pl-PL"/>
        </w:rPr>
        <w:t>Dopiewo – budowa ul. Wysokiej (etap I ) wraz z  budową oświetlenia drogowego</w:t>
      </w:r>
      <w:r w:rsidR="00A83788">
        <w:rPr>
          <w:rFonts w:asciiTheme="minorHAnsi" w:eastAsia="Arial" w:hAnsiTheme="minorHAnsi" w:cstheme="minorHAnsi"/>
          <w:b/>
          <w:bCs/>
          <w:lang w:val="pl" w:eastAsia="pl-PL"/>
        </w:rPr>
        <w:t>.</w:t>
      </w:r>
    </w:p>
    <w:p w14:paraId="69D75690" w14:textId="77777777" w:rsidR="00A83788" w:rsidRPr="00A83788" w:rsidRDefault="00A83788" w:rsidP="00A5498C">
      <w:pPr>
        <w:spacing w:line="319" w:lineRule="auto"/>
        <w:jc w:val="both"/>
        <w:rPr>
          <w:rFonts w:asciiTheme="minorHAnsi" w:eastAsia="Arial" w:hAnsiTheme="minorHAnsi" w:cstheme="minorHAnsi"/>
          <w:b/>
          <w:bCs/>
          <w:lang w:val="pl" w:eastAsia="pl-PL"/>
        </w:rPr>
      </w:pPr>
    </w:p>
    <w:bookmarkEnd w:id="0"/>
    <w:p w14:paraId="2B786C9D" w14:textId="77777777" w:rsidR="00A83788" w:rsidRDefault="00A83788" w:rsidP="00A5498C">
      <w:pPr>
        <w:spacing w:line="319" w:lineRule="auto"/>
        <w:jc w:val="both"/>
        <w:rPr>
          <w:rFonts w:asciiTheme="minorHAnsi" w:hAnsiTheme="minorHAnsi" w:cstheme="minorHAnsi"/>
        </w:rPr>
      </w:pPr>
    </w:p>
    <w:p w14:paraId="527C8EDC" w14:textId="3E019746" w:rsidR="004A7FC2" w:rsidRDefault="004A7FC2" w:rsidP="00A5498C">
      <w:pPr>
        <w:spacing w:line="31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Działając zgodnie z art. 284 ust. 2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Zamawiający udziela odpowiedzi na pytani</w:t>
      </w:r>
      <w:r w:rsidR="00A8378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, które został</w:t>
      </w:r>
      <w:r w:rsidR="00A83788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złożone do treści SWZ :</w:t>
      </w:r>
    </w:p>
    <w:p w14:paraId="0F81612C" w14:textId="77777777" w:rsidR="004A7FC2" w:rsidRDefault="004A7FC2" w:rsidP="00A5498C">
      <w:pPr>
        <w:spacing w:line="319" w:lineRule="auto"/>
        <w:rPr>
          <w:rFonts w:asciiTheme="minorHAnsi" w:hAnsiTheme="minorHAnsi" w:cstheme="minorHAnsi"/>
        </w:rPr>
      </w:pPr>
    </w:p>
    <w:p w14:paraId="717980E4" w14:textId="0877614E" w:rsidR="004A7FC2" w:rsidRDefault="004A7FC2" w:rsidP="00A5498C">
      <w:pPr>
        <w:spacing w:line="319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Pytanie nr 1. </w:t>
      </w:r>
      <w:r w:rsidR="00A83788">
        <w:t xml:space="preserve">Czy Zamawiający uzna, że Wykonawca spełnia warunek udziału w postepowaniu jeżeli wykaże, że w okresie ostatnich 5 lat przed upływem terminu składania ofert, a jeśli okres prowadzenia działalności jest krótszy - w tym okresie należycie wykonał zadanie "Budowa ścieżki rowerowej wzdłuż DW 422 na odcinku Kołaczkowo - Borzykowo- etap w m. Kołaczkowo" na kwotę 1 229 999,47 zł brutto, obejmująca swoim zakresem budowę ścieżki o długości 831,70 </w:t>
      </w:r>
      <w:proofErr w:type="spellStart"/>
      <w:r w:rsidR="00A83788">
        <w:t>mb</w:t>
      </w:r>
      <w:proofErr w:type="spellEnd"/>
      <w:r w:rsidR="00A83788">
        <w:t xml:space="preserve"> oraz budowę kanału głównego grawitacyjnego PP fi 400 mm o długości 727,90 </w:t>
      </w:r>
      <w:proofErr w:type="spellStart"/>
      <w:r w:rsidR="00A83788">
        <w:t>mb</w:t>
      </w:r>
      <w:proofErr w:type="spellEnd"/>
      <w:r w:rsidR="00A83788">
        <w:t>. "</w:t>
      </w:r>
    </w:p>
    <w:p w14:paraId="5D529599" w14:textId="77777777" w:rsidR="004A7FC2" w:rsidRDefault="004A7FC2" w:rsidP="00A5498C">
      <w:pPr>
        <w:spacing w:line="319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6E8191DB" w14:textId="300EC9C9" w:rsidR="00361879" w:rsidRDefault="004A7FC2" w:rsidP="00A5498C">
      <w:pPr>
        <w:spacing w:line="319" w:lineRule="auto"/>
        <w:jc w:val="both"/>
        <w:rPr>
          <w:rFonts w:asciiTheme="minorHAnsi" w:hAnsiTheme="minorHAnsi" w:cstheme="minorHAnsi"/>
          <w:lang w:eastAsia="pl-PL"/>
        </w:rPr>
      </w:pPr>
      <w:r w:rsidRPr="00B851B8">
        <w:rPr>
          <w:rFonts w:asciiTheme="minorHAnsi" w:hAnsiTheme="minorHAnsi" w:cstheme="minorHAnsi"/>
          <w:b/>
          <w:bCs/>
          <w:lang w:eastAsia="pl-PL"/>
        </w:rPr>
        <w:t>Odpowiedź:</w:t>
      </w:r>
      <w:r>
        <w:rPr>
          <w:rFonts w:asciiTheme="minorHAnsi" w:hAnsiTheme="minorHAnsi" w:cstheme="minorHAnsi"/>
          <w:lang w:eastAsia="pl-PL"/>
        </w:rPr>
        <w:t xml:space="preserve"> </w:t>
      </w:r>
      <w:r w:rsidR="00361879">
        <w:rPr>
          <w:rFonts w:asciiTheme="minorHAnsi" w:hAnsiTheme="minorHAnsi" w:cstheme="minorHAnsi"/>
          <w:lang w:eastAsia="pl-PL"/>
        </w:rPr>
        <w:t xml:space="preserve">Opisana w pytaniu robota, nie potwierdza </w:t>
      </w:r>
      <w:r w:rsidR="00B851B8">
        <w:rPr>
          <w:rFonts w:asciiTheme="minorHAnsi" w:hAnsiTheme="minorHAnsi" w:cstheme="minorHAnsi"/>
          <w:lang w:eastAsia="pl-PL"/>
        </w:rPr>
        <w:t xml:space="preserve">wymaganego </w:t>
      </w:r>
      <w:r w:rsidR="00361879">
        <w:rPr>
          <w:rFonts w:asciiTheme="minorHAnsi" w:hAnsiTheme="minorHAnsi" w:cstheme="minorHAnsi"/>
          <w:lang w:eastAsia="pl-PL"/>
        </w:rPr>
        <w:t>zakres</w:t>
      </w:r>
      <w:r w:rsidR="00B851B8">
        <w:rPr>
          <w:rFonts w:asciiTheme="minorHAnsi" w:hAnsiTheme="minorHAnsi" w:cstheme="minorHAnsi"/>
          <w:lang w:eastAsia="pl-PL"/>
        </w:rPr>
        <w:t>u</w:t>
      </w:r>
      <w:r w:rsidR="00361879">
        <w:rPr>
          <w:rFonts w:asciiTheme="minorHAnsi" w:hAnsiTheme="minorHAnsi" w:cstheme="minorHAnsi"/>
          <w:lang w:eastAsia="pl-PL"/>
        </w:rPr>
        <w:t xml:space="preserve"> oraz wartośc</w:t>
      </w:r>
      <w:r w:rsidR="00B851B8">
        <w:rPr>
          <w:rFonts w:asciiTheme="minorHAnsi" w:hAnsiTheme="minorHAnsi" w:cstheme="minorHAnsi"/>
          <w:lang w:eastAsia="pl-PL"/>
        </w:rPr>
        <w:t>i</w:t>
      </w:r>
      <w:r w:rsidR="00361879">
        <w:rPr>
          <w:rFonts w:asciiTheme="minorHAnsi" w:hAnsiTheme="minorHAnsi" w:cstheme="minorHAnsi"/>
          <w:lang w:eastAsia="pl-PL"/>
        </w:rPr>
        <w:t xml:space="preserve"> referencyjnych, które </w:t>
      </w:r>
      <w:r w:rsidR="00B851B8">
        <w:rPr>
          <w:rFonts w:asciiTheme="minorHAnsi" w:hAnsiTheme="minorHAnsi" w:cstheme="minorHAnsi"/>
          <w:lang w:eastAsia="pl-PL"/>
        </w:rPr>
        <w:t>Zamawiający</w:t>
      </w:r>
      <w:r w:rsidR="00361879">
        <w:rPr>
          <w:rFonts w:asciiTheme="minorHAnsi" w:hAnsiTheme="minorHAnsi" w:cstheme="minorHAnsi"/>
          <w:lang w:eastAsia="pl-PL"/>
        </w:rPr>
        <w:t xml:space="preserve"> określił w warunku udziału w </w:t>
      </w:r>
      <w:r w:rsidR="00A05CC6">
        <w:rPr>
          <w:rFonts w:asciiTheme="minorHAnsi" w:hAnsiTheme="minorHAnsi" w:cstheme="minorHAnsi"/>
          <w:lang w:eastAsia="pl-PL"/>
        </w:rPr>
        <w:t xml:space="preserve">niniejszym </w:t>
      </w:r>
      <w:r w:rsidR="00B851B8">
        <w:rPr>
          <w:rFonts w:asciiTheme="minorHAnsi" w:hAnsiTheme="minorHAnsi" w:cstheme="minorHAnsi"/>
          <w:lang w:eastAsia="pl-PL"/>
        </w:rPr>
        <w:t>postępowaniu</w:t>
      </w:r>
      <w:r w:rsidR="00361879">
        <w:rPr>
          <w:rFonts w:asciiTheme="minorHAnsi" w:hAnsiTheme="minorHAnsi" w:cstheme="minorHAnsi"/>
          <w:lang w:eastAsia="pl-PL"/>
        </w:rPr>
        <w:t xml:space="preserve">, wobec czego </w:t>
      </w:r>
      <w:r w:rsidR="00B851B8">
        <w:rPr>
          <w:rFonts w:asciiTheme="minorHAnsi" w:hAnsiTheme="minorHAnsi" w:cstheme="minorHAnsi"/>
          <w:lang w:eastAsia="pl-PL"/>
        </w:rPr>
        <w:t>Zamawiający</w:t>
      </w:r>
      <w:r w:rsidR="00361879">
        <w:rPr>
          <w:rFonts w:asciiTheme="minorHAnsi" w:hAnsiTheme="minorHAnsi" w:cstheme="minorHAnsi"/>
          <w:lang w:eastAsia="pl-PL"/>
        </w:rPr>
        <w:t xml:space="preserve"> nie uzna </w:t>
      </w:r>
      <w:r w:rsidR="00A05CC6">
        <w:rPr>
          <w:rFonts w:asciiTheme="minorHAnsi" w:hAnsiTheme="minorHAnsi" w:cstheme="minorHAnsi"/>
          <w:lang w:eastAsia="pl-PL"/>
        </w:rPr>
        <w:t>powyżej opisanego</w:t>
      </w:r>
      <w:r w:rsidR="00361879">
        <w:rPr>
          <w:rFonts w:asciiTheme="minorHAnsi" w:hAnsiTheme="minorHAnsi" w:cstheme="minorHAnsi"/>
          <w:lang w:eastAsia="pl-PL"/>
        </w:rPr>
        <w:t xml:space="preserve"> doświadczenia jako </w:t>
      </w:r>
      <w:r w:rsidR="00B851B8">
        <w:rPr>
          <w:rFonts w:asciiTheme="minorHAnsi" w:hAnsiTheme="minorHAnsi" w:cstheme="minorHAnsi"/>
          <w:lang w:eastAsia="pl-PL"/>
        </w:rPr>
        <w:t>spełniającego</w:t>
      </w:r>
      <w:r w:rsidR="00361879">
        <w:rPr>
          <w:rFonts w:asciiTheme="minorHAnsi" w:hAnsiTheme="minorHAnsi" w:cstheme="minorHAnsi"/>
          <w:lang w:eastAsia="pl-PL"/>
        </w:rPr>
        <w:t xml:space="preserve"> </w:t>
      </w:r>
      <w:r w:rsidR="00B851B8">
        <w:rPr>
          <w:rFonts w:asciiTheme="minorHAnsi" w:hAnsiTheme="minorHAnsi" w:cstheme="minorHAnsi"/>
          <w:lang w:eastAsia="pl-PL"/>
        </w:rPr>
        <w:t>określony</w:t>
      </w:r>
      <w:r w:rsidR="00361879">
        <w:rPr>
          <w:rFonts w:asciiTheme="minorHAnsi" w:hAnsiTheme="minorHAnsi" w:cstheme="minorHAnsi"/>
          <w:lang w:eastAsia="pl-PL"/>
        </w:rPr>
        <w:t xml:space="preserve"> w SWZ warunek doświadczenia.</w:t>
      </w:r>
    </w:p>
    <w:p w14:paraId="543DDCE6" w14:textId="77777777" w:rsidR="004A7FC2" w:rsidRDefault="004A7FC2" w:rsidP="00A5498C">
      <w:pPr>
        <w:spacing w:line="319" w:lineRule="auto"/>
      </w:pPr>
    </w:p>
    <w:p w14:paraId="5D0A2CB2" w14:textId="7AF82B66" w:rsidR="00487D3D" w:rsidRDefault="00A83788" w:rsidP="00A5498C">
      <w:pPr>
        <w:spacing w:line="319" w:lineRule="auto"/>
        <w:jc w:val="both"/>
      </w:pPr>
      <w:r>
        <w:rPr>
          <w:rFonts w:asciiTheme="minorHAnsi" w:hAnsiTheme="minorHAnsi" w:cstheme="minorHAnsi"/>
          <w:b/>
          <w:bCs/>
          <w:lang w:eastAsia="pl-PL"/>
        </w:rPr>
        <w:t xml:space="preserve">Pytanie nr </w:t>
      </w:r>
      <w:r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>.</w:t>
      </w:r>
      <w:r w:rsidRPr="00A83788">
        <w:t xml:space="preserve"> </w:t>
      </w:r>
      <w:r>
        <w:t>Zwracam się z prośbą o wyjaśnienie oraz sprostowanie nieścisłości pomiędzy projektem a przedmiarem ponieważ w projekcie są wyszczególnione takie elementy jak krawężnik najazdowy 15x22 cm oraz krawężnik granitowy 15x25 cm, a w przedmiarze takie pozycje nie występują.</w:t>
      </w:r>
      <w:r>
        <w:br/>
        <w:t>Zwracam się też z prośbą o udostępnienie przedmiaru w wersji edytowalnej jeżeli jest taka możliwość.</w:t>
      </w:r>
    </w:p>
    <w:p w14:paraId="1DA5F1B3" w14:textId="02362D6F" w:rsidR="00A83788" w:rsidRDefault="00A83788" w:rsidP="00A5498C">
      <w:pPr>
        <w:spacing w:line="319" w:lineRule="auto"/>
      </w:pPr>
    </w:p>
    <w:p w14:paraId="0532E9B1" w14:textId="77777777" w:rsidR="001E050E" w:rsidRDefault="00A83788" w:rsidP="001E050E">
      <w:pPr>
        <w:spacing w:line="319" w:lineRule="auto"/>
        <w:jc w:val="both"/>
      </w:pPr>
      <w:bookmarkStart w:id="1" w:name="_Hlk108784226"/>
      <w:r w:rsidRPr="00B851B8">
        <w:rPr>
          <w:rFonts w:asciiTheme="minorHAnsi" w:hAnsiTheme="minorHAnsi" w:cstheme="minorHAnsi"/>
          <w:b/>
          <w:bCs/>
          <w:lang w:eastAsia="pl-PL"/>
        </w:rPr>
        <w:t xml:space="preserve">Odpowiedź: </w:t>
      </w:r>
      <w:r w:rsidR="001E050E">
        <w:t xml:space="preserve">Krawężniki należy wykonać zgodnie z Rysunkiem nr 4  ,,Przekroje normalne, szczegóły konstrukcyjne”, zawartym w części III projektu wykonawczym Branży drogowej (Tom II). </w:t>
      </w:r>
    </w:p>
    <w:p w14:paraId="7ED480FE" w14:textId="0D3BD14B" w:rsidR="00A5498C" w:rsidRPr="00A5498C" w:rsidRDefault="00A5498C" w:rsidP="00A5498C">
      <w:pPr>
        <w:spacing w:line="319" w:lineRule="auto"/>
        <w:jc w:val="both"/>
        <w:rPr>
          <w:rFonts w:asciiTheme="minorHAnsi" w:eastAsia="Times New Roman" w:hAnsiTheme="minorHAnsi" w:cstheme="minorHAnsi"/>
          <w:color w:val="000000"/>
          <w:lang w:val="pl" w:eastAsia="pl-PL"/>
        </w:rPr>
      </w:pPr>
      <w:bookmarkStart w:id="2" w:name="_Hlk108790822"/>
      <w:r w:rsidRPr="00A5498C">
        <w:rPr>
          <w:rFonts w:asciiTheme="minorHAnsi" w:hAnsiTheme="minorHAnsi" w:cstheme="minorHAnsi"/>
          <w:lang w:eastAsia="pl-PL"/>
        </w:rPr>
        <w:t>Zgodnie z zapisami rozdz. IV ust. 2 SWZ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A5498C">
        <w:rPr>
          <w:rFonts w:asciiTheme="minorHAnsi" w:hAnsiTheme="minorHAnsi" w:cstheme="minorHAnsi"/>
          <w:lang w:eastAsia="pl-PL"/>
        </w:rPr>
        <w:t>- p</w:t>
      </w:r>
      <w:r w:rsidRPr="00A5498C">
        <w:t>rzedmiar</w:t>
      </w:r>
      <w:r>
        <w:t xml:space="preserve"> </w:t>
      </w:r>
      <w:r w:rsidRPr="00A5498C">
        <w:rPr>
          <w:rFonts w:asciiTheme="minorHAnsi" w:eastAsia="Times New Roman" w:hAnsiTheme="minorHAnsi" w:cstheme="minorHAnsi"/>
          <w:color w:val="000000"/>
          <w:lang w:val="pl" w:eastAsia="pl-PL"/>
        </w:rPr>
        <w:t xml:space="preserve">robót </w:t>
      </w:r>
      <w:r w:rsidRPr="00A5498C">
        <w:rPr>
          <w:rFonts w:asciiTheme="minorHAnsi" w:eastAsia="Arial" w:hAnsiTheme="minorHAnsi" w:cstheme="minorHAnsi"/>
          <w:lang w:val="pl" w:eastAsia="ar-SA"/>
        </w:rPr>
        <w:t>należy traktować jako element dodatkowy (pomocniczy), a nie służący do opisu przedmiotu zamówienia i obliczenia ceny ofertowej.</w:t>
      </w:r>
    </w:p>
    <w:bookmarkEnd w:id="2"/>
    <w:p w14:paraId="35220FC6" w14:textId="629CBB7F" w:rsidR="00A5498C" w:rsidRDefault="00A5498C" w:rsidP="00A5498C">
      <w:pPr>
        <w:spacing w:line="319" w:lineRule="auto"/>
        <w:jc w:val="both"/>
      </w:pPr>
      <w:r>
        <w:t xml:space="preserve">Zamawiający </w:t>
      </w:r>
      <w:r>
        <w:t xml:space="preserve"> nie dysponuje</w:t>
      </w:r>
      <w:r>
        <w:t xml:space="preserve"> </w:t>
      </w:r>
      <w:r>
        <w:t>wersj</w:t>
      </w:r>
      <w:r>
        <w:t xml:space="preserve">ą </w:t>
      </w:r>
      <w:r>
        <w:t xml:space="preserve"> edytowaln</w:t>
      </w:r>
      <w:r>
        <w:t>ą przedmiarów.</w:t>
      </w:r>
    </w:p>
    <w:bookmarkEnd w:id="1"/>
    <w:p w14:paraId="7379A0C9" w14:textId="34EFE248" w:rsidR="00A83788" w:rsidRDefault="00A83788" w:rsidP="00A5498C">
      <w:pPr>
        <w:spacing w:line="319" w:lineRule="auto"/>
      </w:pPr>
    </w:p>
    <w:p w14:paraId="71C8AFFB" w14:textId="7EC0A8FC" w:rsidR="00A83788" w:rsidRPr="00C96183" w:rsidRDefault="00A83788" w:rsidP="001E050E">
      <w:pPr>
        <w:spacing w:line="319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Pytanie nr </w:t>
      </w:r>
      <w:r>
        <w:rPr>
          <w:rFonts w:asciiTheme="minorHAnsi" w:hAnsiTheme="minorHAnsi" w:cstheme="minorHAnsi"/>
          <w:b/>
          <w:bCs/>
          <w:lang w:eastAsia="pl-PL"/>
        </w:rPr>
        <w:t>3.</w:t>
      </w:r>
      <w:r w:rsidR="00B851B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C96183">
        <w:rPr>
          <w:rFonts w:asciiTheme="minorHAnsi" w:hAnsiTheme="minorHAnsi" w:cstheme="minorHAnsi"/>
          <w:lang w:eastAsia="pl-PL"/>
        </w:rPr>
        <w:t>P</w:t>
      </w:r>
      <w:r w:rsidR="00C96183" w:rsidRPr="00C96183">
        <w:rPr>
          <w:rFonts w:asciiTheme="minorHAnsi" w:hAnsiTheme="minorHAnsi" w:cstheme="minorHAnsi"/>
          <w:lang w:eastAsia="pl-PL"/>
        </w:rPr>
        <w:t>rosimy o wyjaśnienie rozbieżności pomiędzy</w:t>
      </w:r>
      <w:r w:rsidR="00C96183">
        <w:rPr>
          <w:rFonts w:asciiTheme="minorHAnsi" w:hAnsiTheme="minorHAnsi" w:cstheme="minorHAnsi"/>
          <w:lang w:eastAsia="pl-PL"/>
        </w:rPr>
        <w:t xml:space="preserve"> opisem przedmiotu zamówienia SWZ, a przedmiarem drogowym. W SWZ pkt. IV, </w:t>
      </w:r>
      <w:proofErr w:type="spellStart"/>
      <w:r w:rsidR="00C96183">
        <w:rPr>
          <w:rFonts w:asciiTheme="minorHAnsi" w:hAnsiTheme="minorHAnsi" w:cstheme="minorHAnsi"/>
          <w:lang w:eastAsia="pl-PL"/>
        </w:rPr>
        <w:t>ppkt</w:t>
      </w:r>
      <w:proofErr w:type="spellEnd"/>
      <w:r w:rsidR="00C96183">
        <w:rPr>
          <w:rFonts w:asciiTheme="minorHAnsi" w:hAnsiTheme="minorHAnsi" w:cstheme="minorHAnsi"/>
          <w:lang w:eastAsia="pl-PL"/>
        </w:rPr>
        <w:t xml:space="preserve"> 1, opis przedmiotu zamówienia zawiera między innymi elementy systemu organizacji i bezpieczeństwa ruchu (znaki pionowe, poziome, 3 progi zwalniające), brak w przedmiarze pozycji odpowiadającej progom zwalniającym. Prosi</w:t>
      </w:r>
      <w:r w:rsidR="001E050E">
        <w:rPr>
          <w:rFonts w:asciiTheme="minorHAnsi" w:hAnsiTheme="minorHAnsi" w:cstheme="minorHAnsi"/>
          <w:lang w:eastAsia="pl-PL"/>
        </w:rPr>
        <w:t>my</w:t>
      </w:r>
      <w:r w:rsidR="00C96183">
        <w:rPr>
          <w:rFonts w:asciiTheme="minorHAnsi" w:hAnsiTheme="minorHAnsi" w:cstheme="minorHAnsi"/>
          <w:lang w:eastAsia="pl-PL"/>
        </w:rPr>
        <w:t xml:space="preserve"> o wyjaśnienie rozbieżności.</w:t>
      </w:r>
      <w:r w:rsidR="00C96183" w:rsidRPr="00C96183">
        <w:rPr>
          <w:rFonts w:asciiTheme="minorHAnsi" w:hAnsiTheme="minorHAnsi" w:cstheme="minorHAnsi"/>
          <w:lang w:eastAsia="pl-PL"/>
        </w:rPr>
        <w:t xml:space="preserve"> </w:t>
      </w:r>
    </w:p>
    <w:p w14:paraId="6C7C669C" w14:textId="4AD8E13E" w:rsidR="00A83788" w:rsidRDefault="001E050E" w:rsidP="00A5498C">
      <w:pPr>
        <w:spacing w:line="319" w:lineRule="auto"/>
      </w:pPr>
      <w:r>
        <w:t xml:space="preserve"> </w:t>
      </w:r>
    </w:p>
    <w:p w14:paraId="024E1791" w14:textId="7534FDC8" w:rsidR="001E050E" w:rsidRPr="00A5498C" w:rsidRDefault="00C96183" w:rsidP="00BE1CE6">
      <w:pPr>
        <w:spacing w:line="319" w:lineRule="auto"/>
        <w:jc w:val="both"/>
        <w:rPr>
          <w:rFonts w:asciiTheme="minorHAnsi" w:eastAsia="Times New Roman" w:hAnsiTheme="minorHAnsi" w:cstheme="minorHAnsi"/>
          <w:color w:val="000000"/>
          <w:lang w:val="pl" w:eastAsia="pl-PL"/>
        </w:rPr>
      </w:pPr>
      <w:r w:rsidRPr="00B851B8">
        <w:rPr>
          <w:rFonts w:asciiTheme="minorHAnsi" w:hAnsiTheme="minorHAnsi" w:cstheme="minorHAnsi"/>
          <w:b/>
          <w:bCs/>
          <w:lang w:eastAsia="pl-PL"/>
        </w:rPr>
        <w:lastRenderedPageBreak/>
        <w:t xml:space="preserve">Odpowiedź: </w:t>
      </w:r>
      <w:r w:rsidR="00BE1CE6">
        <w:t>Zamawiający udzieli odpowiedzi na pytanie niezwłocznie po uzyskaniu stanowiska projektanta.</w:t>
      </w:r>
    </w:p>
    <w:p w14:paraId="42F979DA" w14:textId="778255A3" w:rsidR="00C96183" w:rsidRPr="00B851B8" w:rsidRDefault="00C96183" w:rsidP="001E050E">
      <w:pPr>
        <w:spacing w:line="319" w:lineRule="auto"/>
        <w:jc w:val="both"/>
        <w:rPr>
          <w:b/>
          <w:bCs/>
        </w:rPr>
      </w:pPr>
    </w:p>
    <w:p w14:paraId="3CD133DF" w14:textId="3004D575" w:rsidR="00BE1CE6" w:rsidRDefault="00BE1CE6" w:rsidP="00BE1CE6">
      <w:pPr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BE1CE6">
        <w:rPr>
          <w:rFonts w:asciiTheme="minorHAnsi" w:hAnsiTheme="minorHAnsi" w:cstheme="minorHAnsi"/>
        </w:rPr>
        <w:t xml:space="preserve">W związku z </w:t>
      </w:r>
      <w:r>
        <w:rPr>
          <w:rFonts w:asciiTheme="minorHAnsi" w:hAnsiTheme="minorHAnsi" w:cstheme="minorHAnsi"/>
        </w:rPr>
        <w:t>brakiem możliwości udzielania odpowiedzi na pytanie nr 3, Zamawiający dokonuje zmiany SWZ oraz ogłoszenia o zamówieniu, w następującym zakresie:</w:t>
      </w:r>
    </w:p>
    <w:p w14:paraId="05567C8D" w14:textId="77777777" w:rsidR="00BE1CE6" w:rsidRPr="00BE1CE6" w:rsidRDefault="00BE1CE6" w:rsidP="00BE1CE6">
      <w:pPr>
        <w:shd w:val="clear" w:color="auto" w:fill="FFFFFF"/>
        <w:contextualSpacing/>
        <w:jc w:val="both"/>
        <w:rPr>
          <w:rFonts w:asciiTheme="minorHAnsi" w:hAnsiTheme="minorHAnsi" w:cstheme="minorHAnsi"/>
        </w:rPr>
      </w:pPr>
    </w:p>
    <w:p w14:paraId="61F4E0EC" w14:textId="447DB69B" w:rsidR="00BE1CE6" w:rsidRPr="00BE1CE6" w:rsidRDefault="00BE1CE6" w:rsidP="00BE1CE6">
      <w:pPr>
        <w:spacing w:line="319" w:lineRule="auto"/>
        <w:jc w:val="both"/>
        <w:rPr>
          <w:rFonts w:asciiTheme="minorHAnsi" w:eastAsia="Lucida Sans Unicode" w:hAnsiTheme="minorHAnsi" w:cstheme="minorHAnsi"/>
          <w:kern w:val="2"/>
          <w:lang w:eastAsia="hi-IN" w:bidi="hi-IN"/>
        </w:rPr>
      </w:pPr>
      <w:r w:rsidRPr="00BE1CE6">
        <w:rPr>
          <w:rFonts w:asciiTheme="minorHAnsi" w:eastAsia="Lucida Sans Unicode" w:hAnsiTheme="minorHAnsi" w:cstheme="minorHAnsi"/>
          <w:kern w:val="2"/>
          <w:lang w:eastAsia="hi-IN" w:bidi="hi-IN"/>
        </w:rPr>
        <w:t xml:space="preserve">- termin składania ofert do dnia </w:t>
      </w:r>
      <w:r>
        <w:rPr>
          <w:rFonts w:asciiTheme="minorHAnsi" w:eastAsia="Lucida Sans Unicode" w:hAnsiTheme="minorHAnsi" w:cstheme="minorHAnsi"/>
          <w:kern w:val="2"/>
          <w:lang w:eastAsia="hi-IN" w:bidi="hi-IN"/>
        </w:rPr>
        <w:t>21</w:t>
      </w:r>
      <w:r w:rsidRPr="00BE1CE6">
        <w:rPr>
          <w:rFonts w:asciiTheme="minorHAnsi" w:eastAsia="Lucida Sans Unicode" w:hAnsiTheme="minorHAnsi" w:cstheme="minorHAnsi"/>
          <w:kern w:val="2"/>
          <w:lang w:eastAsia="hi-IN" w:bidi="hi-IN"/>
        </w:rPr>
        <w:t>.0</w:t>
      </w:r>
      <w:r>
        <w:rPr>
          <w:rFonts w:asciiTheme="minorHAnsi" w:eastAsia="Lucida Sans Unicode" w:hAnsiTheme="minorHAnsi" w:cstheme="minorHAnsi"/>
          <w:kern w:val="2"/>
          <w:lang w:eastAsia="hi-IN" w:bidi="hi-IN"/>
        </w:rPr>
        <w:t>7</w:t>
      </w:r>
      <w:r w:rsidRPr="00BE1CE6">
        <w:rPr>
          <w:rFonts w:asciiTheme="minorHAnsi" w:eastAsia="Lucida Sans Unicode" w:hAnsiTheme="minorHAnsi" w:cstheme="minorHAnsi"/>
          <w:kern w:val="2"/>
          <w:lang w:eastAsia="hi-IN" w:bidi="hi-IN"/>
        </w:rPr>
        <w:t xml:space="preserve">.2022r. godz. 11.00, </w:t>
      </w:r>
    </w:p>
    <w:p w14:paraId="0A65A451" w14:textId="25D32EA1" w:rsidR="00BE1CE6" w:rsidRPr="00BE1CE6" w:rsidRDefault="00BE1CE6" w:rsidP="00BE1CE6">
      <w:pPr>
        <w:spacing w:line="319" w:lineRule="auto"/>
        <w:jc w:val="both"/>
        <w:rPr>
          <w:rFonts w:asciiTheme="minorHAnsi" w:eastAsia="Lucida Sans Unicode" w:hAnsiTheme="minorHAnsi" w:cstheme="minorHAnsi"/>
          <w:kern w:val="2"/>
          <w:lang w:eastAsia="hi-IN" w:bidi="hi-IN"/>
        </w:rPr>
      </w:pPr>
      <w:r w:rsidRPr="00BE1CE6">
        <w:rPr>
          <w:rFonts w:asciiTheme="minorHAnsi" w:eastAsia="Lucida Sans Unicode" w:hAnsiTheme="minorHAnsi" w:cstheme="minorHAnsi"/>
          <w:kern w:val="2"/>
          <w:lang w:eastAsia="hi-IN" w:bidi="hi-IN"/>
        </w:rPr>
        <w:t xml:space="preserve">- termin otwarcia ofert na dzień </w:t>
      </w:r>
      <w:r>
        <w:rPr>
          <w:rFonts w:asciiTheme="minorHAnsi" w:eastAsia="Lucida Sans Unicode" w:hAnsiTheme="minorHAnsi" w:cstheme="minorHAnsi"/>
          <w:kern w:val="2"/>
          <w:lang w:eastAsia="hi-IN" w:bidi="hi-IN"/>
        </w:rPr>
        <w:t>21</w:t>
      </w:r>
      <w:r w:rsidRPr="00BE1CE6">
        <w:rPr>
          <w:rFonts w:asciiTheme="minorHAnsi" w:eastAsia="Lucida Sans Unicode" w:hAnsiTheme="minorHAnsi" w:cstheme="minorHAnsi"/>
          <w:kern w:val="2"/>
          <w:lang w:eastAsia="hi-IN" w:bidi="hi-IN"/>
        </w:rPr>
        <w:t>.0</w:t>
      </w:r>
      <w:r>
        <w:rPr>
          <w:rFonts w:asciiTheme="minorHAnsi" w:eastAsia="Lucida Sans Unicode" w:hAnsiTheme="minorHAnsi" w:cstheme="minorHAnsi"/>
          <w:kern w:val="2"/>
          <w:lang w:eastAsia="hi-IN" w:bidi="hi-IN"/>
        </w:rPr>
        <w:t>7</w:t>
      </w:r>
      <w:r w:rsidRPr="00BE1CE6">
        <w:rPr>
          <w:rFonts w:asciiTheme="minorHAnsi" w:eastAsia="Lucida Sans Unicode" w:hAnsiTheme="minorHAnsi" w:cstheme="minorHAnsi"/>
          <w:kern w:val="2"/>
          <w:lang w:eastAsia="hi-IN" w:bidi="hi-IN"/>
        </w:rPr>
        <w:t>.2022r. godz. 11:30,</w:t>
      </w:r>
    </w:p>
    <w:p w14:paraId="35EAA3C0" w14:textId="14CA2CD1" w:rsidR="00BE1CE6" w:rsidRDefault="00BE1CE6" w:rsidP="00BE1CE6">
      <w:pPr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BE1CE6">
        <w:rPr>
          <w:rFonts w:asciiTheme="minorHAnsi" w:eastAsia="Lucida Sans Unicode" w:hAnsiTheme="minorHAnsi" w:cstheme="minorHAnsi"/>
          <w:kern w:val="2"/>
          <w:lang w:eastAsia="hi-IN" w:bidi="hi-IN"/>
        </w:rPr>
        <w:t xml:space="preserve">- termin związania ofertą: </w:t>
      </w:r>
      <w:r>
        <w:rPr>
          <w:rFonts w:asciiTheme="minorHAnsi" w:eastAsia="Lucida Sans Unicode" w:hAnsiTheme="minorHAnsi" w:cstheme="minorHAnsi"/>
          <w:kern w:val="2"/>
          <w:lang w:eastAsia="hi-IN" w:bidi="hi-IN"/>
        </w:rPr>
        <w:t>19</w:t>
      </w:r>
      <w:r w:rsidRPr="00BE1CE6">
        <w:rPr>
          <w:rFonts w:asciiTheme="minorHAnsi" w:eastAsia="Lucida Sans Unicode" w:hAnsiTheme="minorHAnsi" w:cstheme="minorHAnsi"/>
          <w:kern w:val="2"/>
          <w:lang w:eastAsia="hi-IN" w:bidi="hi-IN"/>
        </w:rPr>
        <w:t>.0</w:t>
      </w:r>
      <w:r>
        <w:rPr>
          <w:rFonts w:asciiTheme="minorHAnsi" w:eastAsia="Lucida Sans Unicode" w:hAnsiTheme="minorHAnsi" w:cstheme="minorHAnsi"/>
          <w:kern w:val="2"/>
          <w:lang w:eastAsia="hi-IN" w:bidi="hi-IN"/>
        </w:rPr>
        <w:t>8</w:t>
      </w:r>
      <w:r w:rsidRPr="00BE1CE6">
        <w:rPr>
          <w:rFonts w:asciiTheme="minorHAnsi" w:eastAsia="Lucida Sans Unicode" w:hAnsiTheme="minorHAnsi" w:cstheme="minorHAnsi"/>
          <w:kern w:val="2"/>
          <w:lang w:eastAsia="hi-IN" w:bidi="hi-IN"/>
        </w:rPr>
        <w:t>.2022r</w:t>
      </w:r>
      <w:r>
        <w:rPr>
          <w:rFonts w:asciiTheme="minorHAnsi" w:hAnsiTheme="minorHAnsi" w:cstheme="minorHAnsi"/>
        </w:rPr>
        <w:t>.</w:t>
      </w:r>
    </w:p>
    <w:p w14:paraId="44874A73" w14:textId="00275507" w:rsidR="00C96183" w:rsidRDefault="00C96183" w:rsidP="00BE1CE6">
      <w:pPr>
        <w:spacing w:line="319" w:lineRule="auto"/>
      </w:pPr>
    </w:p>
    <w:p w14:paraId="4E27B384" w14:textId="06836DD4" w:rsidR="00A36324" w:rsidRDefault="00A36324" w:rsidP="00BE1CE6">
      <w:pPr>
        <w:spacing w:line="319" w:lineRule="auto"/>
      </w:pPr>
    </w:p>
    <w:sectPr w:rsidR="00A3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BA5E" w14:textId="77777777" w:rsidR="006E635B" w:rsidRDefault="006E635B" w:rsidP="00361879">
      <w:r>
        <w:separator/>
      </w:r>
    </w:p>
  </w:endnote>
  <w:endnote w:type="continuationSeparator" w:id="0">
    <w:p w14:paraId="459FCA5B" w14:textId="77777777" w:rsidR="006E635B" w:rsidRDefault="006E635B" w:rsidP="0036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928C" w14:textId="77777777" w:rsidR="006E635B" w:rsidRDefault="006E635B" w:rsidP="00361879">
      <w:r>
        <w:separator/>
      </w:r>
    </w:p>
  </w:footnote>
  <w:footnote w:type="continuationSeparator" w:id="0">
    <w:p w14:paraId="559517F2" w14:textId="77777777" w:rsidR="006E635B" w:rsidRDefault="006E635B" w:rsidP="00361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C2"/>
    <w:rsid w:val="000019B6"/>
    <w:rsid w:val="001E050E"/>
    <w:rsid w:val="00361879"/>
    <w:rsid w:val="00487D3D"/>
    <w:rsid w:val="004A7FC2"/>
    <w:rsid w:val="006E635B"/>
    <w:rsid w:val="00A05CC6"/>
    <w:rsid w:val="00A36324"/>
    <w:rsid w:val="00A5498C"/>
    <w:rsid w:val="00A83788"/>
    <w:rsid w:val="00B851B8"/>
    <w:rsid w:val="00BE1CE6"/>
    <w:rsid w:val="00C73832"/>
    <w:rsid w:val="00C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924F"/>
  <w15:chartTrackingRefBased/>
  <w15:docId w15:val="{F09F185A-8F3B-4323-B638-763C684B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FC2"/>
    <w:pPr>
      <w:spacing w:after="0" w:line="240" w:lineRule="auto"/>
    </w:pPr>
    <w:rPr>
      <w:rFonts w:ascii="Calibri" w:hAnsi="Calibr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879"/>
    <w:rPr>
      <w:rFonts w:ascii="Calibri" w:hAnsi="Calibr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5</cp:revision>
  <cp:lastPrinted>2022-07-15T13:27:00Z</cp:lastPrinted>
  <dcterms:created xsi:type="dcterms:W3CDTF">2022-07-15T11:30:00Z</dcterms:created>
  <dcterms:modified xsi:type="dcterms:W3CDTF">2022-07-15T13:40:00Z</dcterms:modified>
</cp:coreProperties>
</file>