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CC74" w14:textId="77777777" w:rsidR="00FF464B" w:rsidRPr="00FF464B" w:rsidRDefault="00FF464B" w:rsidP="00FF464B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bCs/>
          <w:iCs/>
          <w:kern w:val="3"/>
          <w:sz w:val="24"/>
          <w:szCs w:val="24"/>
          <w:lang w:eastAsia="ar-SA" w:bidi="hi-IN"/>
        </w:rPr>
      </w:pPr>
    </w:p>
    <w:p w14:paraId="79B63F67" w14:textId="77777777" w:rsidR="00EA39E1" w:rsidRPr="00EA39E1" w:rsidRDefault="00EA39E1" w:rsidP="00EA39E1">
      <w:pPr>
        <w:spacing w:after="0" w:line="259" w:lineRule="auto"/>
        <w:jc w:val="center"/>
        <w:rPr>
          <w:b/>
          <w:sz w:val="28"/>
          <w:szCs w:val="24"/>
        </w:rPr>
      </w:pPr>
      <w:r w:rsidRPr="00EA39E1">
        <w:rPr>
          <w:b/>
          <w:sz w:val="28"/>
          <w:szCs w:val="24"/>
        </w:rPr>
        <w:t>FORMULARZ OFERTY</w:t>
      </w:r>
    </w:p>
    <w:p w14:paraId="5FAB55C4" w14:textId="1C15BF43" w:rsidR="00EA39E1" w:rsidRPr="00EA39E1" w:rsidRDefault="00EA39E1" w:rsidP="00EA39E1">
      <w:pPr>
        <w:spacing w:after="0" w:line="259" w:lineRule="auto"/>
        <w:jc w:val="center"/>
        <w:rPr>
          <w:sz w:val="24"/>
          <w:szCs w:val="24"/>
        </w:rPr>
      </w:pPr>
      <w:r w:rsidRPr="00EA39E1">
        <w:rPr>
          <w:sz w:val="24"/>
          <w:szCs w:val="24"/>
        </w:rPr>
        <w:t>z dnia</w:t>
      </w:r>
      <w:r w:rsidR="007C3E91">
        <w:rPr>
          <w:sz w:val="24"/>
          <w:szCs w:val="24"/>
        </w:rPr>
        <w:t xml:space="preserve"> </w:t>
      </w:r>
      <w:r w:rsidR="007C3E91" w:rsidRPr="007C3E91">
        <w:rPr>
          <w:b/>
          <w:bCs/>
          <w:sz w:val="24"/>
          <w:szCs w:val="24"/>
        </w:rPr>
        <w:t>22</w:t>
      </w:r>
      <w:r w:rsidRPr="007C3E91">
        <w:rPr>
          <w:b/>
          <w:bCs/>
          <w:sz w:val="24"/>
          <w:szCs w:val="24"/>
        </w:rPr>
        <w:t>.</w:t>
      </w:r>
      <w:r w:rsidR="007C3E91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.2023 r</w:t>
      </w:r>
      <w:r w:rsidRPr="00EA39E1">
        <w:rPr>
          <w:b/>
          <w:sz w:val="24"/>
          <w:szCs w:val="24"/>
        </w:rPr>
        <w:t>.</w:t>
      </w:r>
    </w:p>
    <w:p w14:paraId="4B062A14" w14:textId="77777777" w:rsidR="00EA39E1" w:rsidRPr="00EA39E1" w:rsidRDefault="00EA39E1" w:rsidP="00EA39E1">
      <w:pPr>
        <w:spacing w:after="0" w:line="259" w:lineRule="auto"/>
        <w:rPr>
          <w:sz w:val="24"/>
          <w:szCs w:val="24"/>
        </w:rPr>
      </w:pPr>
      <w:r w:rsidRPr="00EA39E1">
        <w:rPr>
          <w:sz w:val="24"/>
          <w:szCs w:val="24"/>
        </w:rPr>
        <w:t>skierowany do: Urząd Miejski w Starachowicach ul. Radomska 45, 27-200 Starachowice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EA39E1" w:rsidRPr="00EA39E1" w14:paraId="4E806135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90DFE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Nazwa podmiotu: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AA31E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23A42460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E07A5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18132A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030581DD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442DA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558615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6F391FED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3B18A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E9BBA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6B87256B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8AB145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F8CBE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6905545E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B37641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CC632C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0C827BA2" w14:textId="77777777" w:rsidR="00EA39E1" w:rsidRPr="00EA39E1" w:rsidRDefault="00EA39E1" w:rsidP="00EA39E1">
      <w:pPr>
        <w:spacing w:after="0" w:line="240" w:lineRule="auto"/>
        <w:contextualSpacing/>
        <w:jc w:val="both"/>
        <w:rPr>
          <w:sz w:val="20"/>
          <w:szCs w:val="24"/>
        </w:rPr>
      </w:pPr>
    </w:p>
    <w:p w14:paraId="04CDB565" w14:textId="281CA0E8" w:rsidR="00EA39E1" w:rsidRPr="00EA39E1" w:rsidRDefault="00EA39E1" w:rsidP="00EA39E1">
      <w:pPr>
        <w:spacing w:after="0" w:line="240" w:lineRule="auto"/>
        <w:contextualSpacing/>
        <w:jc w:val="both"/>
        <w:rPr>
          <w:rFonts w:cs="Calibri"/>
          <w:bCs/>
          <w:sz w:val="24"/>
          <w:szCs w:val="24"/>
        </w:rPr>
      </w:pPr>
      <w:r w:rsidRPr="00EA39E1">
        <w:rPr>
          <w:sz w:val="24"/>
          <w:szCs w:val="24"/>
        </w:rPr>
        <w:t>W odpowiedzi na zapytanie ofertowe z dnia</w:t>
      </w:r>
      <w:r>
        <w:rPr>
          <w:sz w:val="24"/>
          <w:szCs w:val="24"/>
        </w:rPr>
        <w:t xml:space="preserve"> </w:t>
      </w:r>
      <w:r w:rsidR="003424EE">
        <w:rPr>
          <w:b/>
          <w:sz w:val="24"/>
          <w:szCs w:val="24"/>
        </w:rPr>
        <w:t>2</w:t>
      </w:r>
      <w:r w:rsidR="007C3E91">
        <w:rPr>
          <w:b/>
          <w:sz w:val="24"/>
          <w:szCs w:val="24"/>
        </w:rPr>
        <w:t>2</w:t>
      </w:r>
      <w:r w:rsidR="007D2995">
        <w:rPr>
          <w:b/>
          <w:sz w:val="24"/>
          <w:szCs w:val="24"/>
        </w:rPr>
        <w:t>.</w:t>
      </w:r>
      <w:r w:rsidR="007C3E91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.2023 r</w:t>
      </w:r>
      <w:r w:rsidRPr="00EA39E1">
        <w:rPr>
          <w:b/>
          <w:sz w:val="24"/>
          <w:szCs w:val="24"/>
        </w:rPr>
        <w:t>.</w:t>
      </w:r>
      <w:r w:rsidRPr="00EA39E1">
        <w:rPr>
          <w:sz w:val="24"/>
          <w:szCs w:val="24"/>
        </w:rPr>
        <w:t>, na</w:t>
      </w:r>
      <w:r w:rsidRPr="00EA39E1">
        <w:rPr>
          <w:bCs/>
          <w:sz w:val="24"/>
          <w:szCs w:val="24"/>
        </w:rPr>
        <w:t xml:space="preserve"> ,,</w:t>
      </w:r>
      <w:bookmarkStart w:id="0" w:name="_Hlk151536155"/>
      <w:r w:rsidRPr="00EA39E1">
        <w:rPr>
          <w:bCs/>
          <w:sz w:val="24"/>
          <w:szCs w:val="24"/>
        </w:rPr>
        <w:t>Za</w:t>
      </w:r>
      <w:r w:rsidR="007C3E91">
        <w:rPr>
          <w:bCs/>
          <w:sz w:val="24"/>
          <w:szCs w:val="24"/>
        </w:rPr>
        <w:t>pewnienie transferu</w:t>
      </w:r>
      <w:r w:rsidRPr="00EA39E1">
        <w:rPr>
          <w:bCs/>
          <w:sz w:val="24"/>
          <w:szCs w:val="24"/>
        </w:rPr>
        <w:t xml:space="preserve"> lotni</w:t>
      </w:r>
      <w:r w:rsidR="007C3E91">
        <w:rPr>
          <w:bCs/>
          <w:sz w:val="24"/>
          <w:szCs w:val="24"/>
        </w:rPr>
        <w:t xml:space="preserve">skowego na trasie Starachowice – Warszawa </w:t>
      </w:r>
      <w:r w:rsidR="000674BB">
        <w:rPr>
          <w:bCs/>
          <w:sz w:val="24"/>
          <w:szCs w:val="24"/>
        </w:rPr>
        <w:t>Chopina</w:t>
      </w:r>
      <w:r w:rsidR="007C3E91">
        <w:rPr>
          <w:bCs/>
          <w:sz w:val="24"/>
          <w:szCs w:val="24"/>
        </w:rPr>
        <w:t xml:space="preserve"> w dniu 13.12.2023 r. oraz na trasie Katowice – Starachowice w dniu 15.12.2023 r.</w:t>
      </w:r>
      <w:r w:rsidRPr="00EA39E1">
        <w:rPr>
          <w:bCs/>
          <w:sz w:val="24"/>
          <w:szCs w:val="24"/>
        </w:rPr>
        <w:t xml:space="preserve"> dla </w:t>
      </w:r>
      <w:r>
        <w:rPr>
          <w:bCs/>
          <w:sz w:val="24"/>
          <w:szCs w:val="24"/>
        </w:rPr>
        <w:t xml:space="preserve">3-osobowej </w:t>
      </w:r>
      <w:r w:rsidRPr="00EA39E1">
        <w:rPr>
          <w:bCs/>
          <w:sz w:val="24"/>
          <w:szCs w:val="24"/>
        </w:rPr>
        <w:t>delegacji międzynarodowej</w:t>
      </w:r>
      <w:bookmarkEnd w:id="0"/>
      <w:r w:rsidRPr="00EA39E1">
        <w:rPr>
          <w:rFonts w:cs="Calibri"/>
          <w:bCs/>
          <w:sz w:val="24"/>
          <w:szCs w:val="24"/>
        </w:rPr>
        <w:t>”</w:t>
      </w:r>
      <w:r w:rsidRPr="00EA39E1">
        <w:rPr>
          <w:bCs/>
          <w:sz w:val="24"/>
          <w:szCs w:val="24"/>
        </w:rPr>
        <w:t xml:space="preserve">, </w:t>
      </w:r>
      <w:r w:rsidRPr="00EA39E1">
        <w:rPr>
          <w:sz w:val="24"/>
          <w:szCs w:val="24"/>
        </w:rPr>
        <w:t>oferujemy kwotę</w:t>
      </w:r>
      <w:r w:rsidRPr="00EA39E1">
        <w:rPr>
          <w:b/>
          <w:sz w:val="24"/>
          <w:szCs w:val="24"/>
        </w:rPr>
        <w:t xml:space="preserve"> </w:t>
      </w:r>
      <w:r w:rsidRPr="00EA39E1">
        <w:rPr>
          <w:sz w:val="24"/>
          <w:szCs w:val="24"/>
        </w:rPr>
        <w:t>w wysokości:</w:t>
      </w:r>
    </w:p>
    <w:p w14:paraId="62B4985D" w14:textId="77777777" w:rsidR="00EA39E1" w:rsidRPr="00EA39E1" w:rsidRDefault="00EA39E1" w:rsidP="00EA39E1">
      <w:pPr>
        <w:spacing w:after="0" w:line="240" w:lineRule="auto"/>
        <w:contextualSpacing/>
        <w:jc w:val="both"/>
        <w:rPr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46"/>
        <w:gridCol w:w="2995"/>
      </w:tblGrid>
      <w:tr w:rsidR="00EA39E1" w:rsidRPr="00EA39E1" w14:paraId="4B837BB5" w14:textId="77777777" w:rsidTr="008620D9">
        <w:tc>
          <w:tcPr>
            <w:tcW w:w="3085" w:type="dxa"/>
            <w:shd w:val="clear" w:color="auto" w:fill="auto"/>
          </w:tcPr>
          <w:p w14:paraId="45461C39" w14:textId="77777777" w:rsidR="00EA39E1" w:rsidRPr="00EA39E1" w:rsidRDefault="00EA39E1" w:rsidP="00EA39E1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</w:rPr>
            </w:pPr>
            <w:r w:rsidRPr="00EA39E1"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14:paraId="2DB59AE3" w14:textId="77777777" w:rsidR="00EA39E1" w:rsidRPr="00EA39E1" w:rsidRDefault="00EA39E1" w:rsidP="00EA39E1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</w:rPr>
            </w:pPr>
            <w:r w:rsidRPr="00EA39E1"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14:paraId="2B03CAB0" w14:textId="77777777" w:rsidR="00EA39E1" w:rsidRPr="00EA39E1" w:rsidRDefault="00EA39E1" w:rsidP="00EA39E1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</w:rPr>
            </w:pPr>
            <w:r w:rsidRPr="00EA39E1"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EA39E1" w:rsidRPr="00EA39E1" w14:paraId="29EB7B3C" w14:textId="77777777" w:rsidTr="008620D9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14:paraId="0E2DAA52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08EBBDEB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56E1A7B4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</w:p>
        </w:tc>
      </w:tr>
      <w:tr w:rsidR="00EA39E1" w:rsidRPr="00EA39E1" w14:paraId="3A8C0215" w14:textId="77777777" w:rsidTr="008620D9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14:paraId="49E37447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słownie:</w:t>
            </w:r>
          </w:p>
          <w:p w14:paraId="35F0AC93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D1942A4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słownie:</w:t>
            </w:r>
          </w:p>
          <w:p w14:paraId="7D1E731A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432B172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słownie:</w:t>
            </w:r>
          </w:p>
          <w:p w14:paraId="77CE25C6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14:paraId="2838C1DD" w14:textId="77777777" w:rsidR="00EA39E1" w:rsidRPr="00EA39E1" w:rsidRDefault="00EA39E1" w:rsidP="00EA39E1">
      <w:pPr>
        <w:spacing w:after="0" w:line="259" w:lineRule="auto"/>
        <w:rPr>
          <w:sz w:val="16"/>
          <w:szCs w:val="24"/>
        </w:rPr>
      </w:pPr>
    </w:p>
    <w:p w14:paraId="2471F3C8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  <w:r w:rsidRPr="00EA39E1">
        <w:rPr>
          <w:sz w:val="24"/>
          <w:szCs w:val="24"/>
        </w:rPr>
        <w:t>zgodnie z kryteriami określonymi przez Zamawiającego.</w:t>
      </w:r>
    </w:p>
    <w:p w14:paraId="42A217D9" w14:textId="77777777" w:rsidR="00EA39E1" w:rsidRPr="00EA39E1" w:rsidRDefault="00EA39E1" w:rsidP="00EA39E1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b/>
          <w:sz w:val="24"/>
          <w:lang w:eastAsia="ar-SA"/>
        </w:rPr>
        <w:t>Wykonawca oświadcza, że:</w:t>
      </w:r>
    </w:p>
    <w:p w14:paraId="5F79B1A7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5AA13AFE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zamówienia,</w:t>
      </w:r>
    </w:p>
    <w:p w14:paraId="76610E9E" w14:textId="77777777" w:rsidR="00EA39E1" w:rsidRPr="00EA39E1" w:rsidRDefault="00EA39E1" w:rsidP="00EA39E1">
      <w:pPr>
        <w:keepLines/>
        <w:numPr>
          <w:ilvl w:val="0"/>
          <w:numId w:val="32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sz w:val="24"/>
          <w:lang w:eastAsia="ar-SA"/>
        </w:rPr>
        <w:t>znajduje się w sytuacji ekonomicznej i finansowej zapewniającej wykonanie zamówienia,</w:t>
      </w:r>
    </w:p>
    <w:p w14:paraId="047AB644" w14:textId="1AAEC2A8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 w:rsidR="007C3E91">
        <w:rPr>
          <w:rFonts w:eastAsia="Times New Roman"/>
          <w:color w:val="000000"/>
          <w:sz w:val="24"/>
          <w:lang w:eastAsia="ar-SA"/>
        </w:rPr>
        <w:t>22</w:t>
      </w:r>
      <w:r w:rsidRPr="00EA39E1">
        <w:rPr>
          <w:rFonts w:eastAsia="Times New Roman"/>
          <w:color w:val="000000"/>
          <w:sz w:val="24"/>
          <w:lang w:eastAsia="ar-SA"/>
        </w:rPr>
        <w:t>.</w:t>
      </w:r>
      <w:r w:rsidR="007C3E91">
        <w:rPr>
          <w:rFonts w:eastAsia="Times New Roman"/>
          <w:color w:val="000000"/>
          <w:sz w:val="24"/>
          <w:lang w:eastAsia="ar-SA"/>
        </w:rPr>
        <w:t>11</w:t>
      </w:r>
      <w:r w:rsidRPr="00EA39E1">
        <w:rPr>
          <w:rFonts w:eastAsia="Times New Roman"/>
          <w:color w:val="000000"/>
          <w:sz w:val="24"/>
          <w:lang w:eastAsia="ar-SA"/>
        </w:rPr>
        <w:t>.202</w:t>
      </w:r>
      <w:r>
        <w:rPr>
          <w:rFonts w:eastAsia="Times New Roman"/>
          <w:color w:val="000000"/>
          <w:sz w:val="24"/>
          <w:lang w:eastAsia="ar-SA"/>
        </w:rPr>
        <w:t xml:space="preserve">3 </w:t>
      </w:r>
      <w:r w:rsidRPr="00EA39E1">
        <w:rPr>
          <w:rFonts w:eastAsia="Times New Roman"/>
          <w:color w:val="000000"/>
          <w:sz w:val="24"/>
          <w:lang w:eastAsia="ar-SA"/>
        </w:rPr>
        <w:t>r. i uznaje się związanym zawartymi w nim postanowieniami,</w:t>
      </w:r>
    </w:p>
    <w:p w14:paraId="72AF13B6" w14:textId="77777777" w:rsidR="00EA39E1" w:rsidRPr="00EA39E1" w:rsidRDefault="00EA39E1" w:rsidP="00EA39E1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EA39E1">
        <w:rPr>
          <w:sz w:val="24"/>
          <w:szCs w:val="24"/>
        </w:rPr>
        <w:t>zamierza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EA39E1" w:rsidRPr="00EA39E1" w14:paraId="44F785F2" w14:textId="77777777" w:rsidTr="008620D9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14:paraId="4194121F" w14:textId="77777777" w:rsidR="00EA39E1" w:rsidRPr="00EA39E1" w:rsidRDefault="00EA39E1" w:rsidP="00EA39E1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vAlign w:val="center"/>
          </w:tcPr>
          <w:p w14:paraId="68880367" w14:textId="77777777" w:rsidR="00EA39E1" w:rsidRPr="00EA39E1" w:rsidRDefault="00EA39E1" w:rsidP="00EA39E1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Opis części zamówienia przewidzianej do wykonania przez podwykonawcę:</w:t>
            </w:r>
          </w:p>
        </w:tc>
      </w:tr>
      <w:tr w:rsidR="00EA39E1" w:rsidRPr="00EA39E1" w14:paraId="5B8D42E1" w14:textId="77777777" w:rsidTr="008620D9">
        <w:trPr>
          <w:trHeight w:hRule="exact" w:val="491"/>
          <w:jc w:val="center"/>
        </w:trPr>
        <w:tc>
          <w:tcPr>
            <w:tcW w:w="534" w:type="dxa"/>
            <w:hideMark/>
          </w:tcPr>
          <w:p w14:paraId="66DA7498" w14:textId="77777777" w:rsidR="00EA39E1" w:rsidRPr="00EA39E1" w:rsidRDefault="00EA39E1" w:rsidP="00EA39E1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65B7E9B2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554B9D2F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 w zapytaniu ofertowym,</w:t>
      </w:r>
    </w:p>
    <w:p w14:paraId="50DA000C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>zaakceptował wzór umowy i zobowiązuje się w przypadku wyboru oferty do zawarcia umowy na wymienionych w niej warunkach, miejscu i terminie wyznaczonym przez Zamawiającego,</w:t>
      </w:r>
    </w:p>
    <w:p w14:paraId="56409C62" w14:textId="77777777" w:rsidR="00EA39E1" w:rsidRPr="00EA39E1" w:rsidRDefault="00EA39E1" w:rsidP="00EA39E1">
      <w:pPr>
        <w:suppressAutoHyphens/>
        <w:autoSpaceDE w:val="0"/>
        <w:spacing w:after="0" w:line="240" w:lineRule="auto"/>
        <w:ind w:left="720"/>
        <w:jc w:val="both"/>
        <w:rPr>
          <w:rFonts w:eastAsia="Times New Roman"/>
          <w:sz w:val="24"/>
          <w:lang w:eastAsia="ar-SA"/>
        </w:rPr>
      </w:pPr>
    </w:p>
    <w:p w14:paraId="07BC3525" w14:textId="77777777" w:rsidR="00EA39E1" w:rsidRPr="00EA39E1" w:rsidRDefault="00EA39E1" w:rsidP="00EA39E1">
      <w:pPr>
        <w:keepLines/>
        <w:numPr>
          <w:ilvl w:val="0"/>
          <w:numId w:val="32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>nie została otwarta w stosunku do Wykonawcy likwidacja, ani nie została ogłoszona upadłość, a także, że nie zalega z opłacaniem podatków, ani składek na ubezpieczenie społeczne lub zdrowotne,</w:t>
      </w:r>
    </w:p>
    <w:p w14:paraId="5A4F823D" w14:textId="1983A432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 xml:space="preserve">oferta spełnia wymagania techniczne zawarte w zapytaniu ofertowym z dnia </w:t>
      </w:r>
      <w:r w:rsidR="007C3E91">
        <w:rPr>
          <w:rFonts w:eastAsia="Times New Roman"/>
          <w:color w:val="000000"/>
          <w:sz w:val="24"/>
          <w:lang w:eastAsia="ar-SA"/>
        </w:rPr>
        <w:t>22</w:t>
      </w:r>
      <w:r w:rsidRPr="00EA39E1">
        <w:rPr>
          <w:rFonts w:eastAsia="Times New Roman"/>
          <w:color w:val="000000"/>
          <w:sz w:val="24"/>
          <w:lang w:eastAsia="ar-SA"/>
        </w:rPr>
        <w:t>.</w:t>
      </w:r>
      <w:r w:rsidR="007C3E91">
        <w:rPr>
          <w:rFonts w:eastAsia="Times New Roman"/>
          <w:color w:val="000000"/>
          <w:sz w:val="24"/>
          <w:lang w:eastAsia="ar-SA"/>
        </w:rPr>
        <w:t>11</w:t>
      </w:r>
      <w:r w:rsidRPr="00EA39E1">
        <w:rPr>
          <w:rFonts w:eastAsia="Times New Roman"/>
          <w:color w:val="000000"/>
          <w:sz w:val="24"/>
          <w:lang w:eastAsia="ar-SA"/>
        </w:rPr>
        <w:t>.202</w:t>
      </w:r>
      <w:r>
        <w:rPr>
          <w:rFonts w:eastAsia="Times New Roman"/>
          <w:color w:val="000000"/>
          <w:sz w:val="24"/>
          <w:lang w:eastAsia="ar-SA"/>
        </w:rPr>
        <w:t xml:space="preserve">3 </w:t>
      </w:r>
      <w:r w:rsidRPr="00EA39E1">
        <w:rPr>
          <w:rFonts w:eastAsia="Times New Roman"/>
          <w:color w:val="000000"/>
          <w:sz w:val="24"/>
          <w:lang w:eastAsia="ar-SA"/>
        </w:rPr>
        <w:t>r</w:t>
      </w:r>
      <w:r>
        <w:rPr>
          <w:rFonts w:eastAsia="Times New Roman"/>
          <w:color w:val="000000"/>
          <w:sz w:val="24"/>
          <w:lang w:eastAsia="ar-SA"/>
        </w:rPr>
        <w:t>.</w:t>
      </w:r>
    </w:p>
    <w:p w14:paraId="37444809" w14:textId="77777777" w:rsidR="00EA39E1" w:rsidRPr="00EA39E1" w:rsidRDefault="00EA39E1" w:rsidP="00EA39E1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EA39E1">
        <w:rPr>
          <w:sz w:val="24"/>
          <w:szCs w:val="24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A39E1" w:rsidRPr="00EA39E1" w14:paraId="0E99097B" w14:textId="77777777" w:rsidTr="008620D9">
        <w:trPr>
          <w:trHeight w:hRule="exact" w:val="1239"/>
        </w:trPr>
        <w:tc>
          <w:tcPr>
            <w:tcW w:w="8789" w:type="dxa"/>
            <w:vAlign w:val="bottom"/>
          </w:tcPr>
          <w:p w14:paraId="518C4DFF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200D5EFF" w14:textId="77777777" w:rsidR="00EA39E1" w:rsidRPr="00EA39E1" w:rsidRDefault="00EA39E1" w:rsidP="00EA39E1">
      <w:pPr>
        <w:spacing w:after="0" w:line="240" w:lineRule="auto"/>
        <w:contextualSpacing/>
        <w:rPr>
          <w:sz w:val="24"/>
          <w:szCs w:val="24"/>
        </w:rPr>
      </w:pPr>
    </w:p>
    <w:p w14:paraId="3C020FAA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</w:p>
    <w:p w14:paraId="361FBAFC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</w:p>
    <w:p w14:paraId="7A55214C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A39E1" w:rsidRPr="00EA39E1" w14:paraId="14DA1550" w14:textId="77777777" w:rsidTr="008620D9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EB52F4" w14:textId="77777777" w:rsidR="00EA39E1" w:rsidRPr="00EA39E1" w:rsidRDefault="00EA39E1" w:rsidP="00EA39E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A39E1">
              <w:rPr>
                <w:sz w:val="24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0D705A29" w14:textId="77777777" w:rsidR="00EA39E1" w:rsidRPr="00EA39E1" w:rsidRDefault="00EA39E1" w:rsidP="00EA39E1">
      <w:pPr>
        <w:tabs>
          <w:tab w:val="left" w:pos="5040"/>
        </w:tabs>
        <w:spacing w:line="259" w:lineRule="auto"/>
      </w:pPr>
    </w:p>
    <w:p w14:paraId="50BF415A" w14:textId="77777777" w:rsidR="00FF464B" w:rsidRPr="00FF464B" w:rsidRDefault="00FF464B" w:rsidP="00FF464B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bCs/>
          <w:iCs/>
          <w:kern w:val="3"/>
          <w:sz w:val="24"/>
          <w:szCs w:val="24"/>
          <w:lang w:eastAsia="ar-SA" w:bidi="hi-IN"/>
        </w:rPr>
      </w:pPr>
    </w:p>
    <w:p w14:paraId="543AF0E9" w14:textId="77777777" w:rsidR="00FF464B" w:rsidRPr="00FF464B" w:rsidRDefault="00FF464B" w:rsidP="00FF4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6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43904F7" w14:textId="77777777" w:rsidR="00FF464B" w:rsidRPr="00FF464B" w:rsidRDefault="00FF464B" w:rsidP="00FF4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251C25" w14:textId="77777777" w:rsidR="00644FEB" w:rsidRDefault="00644FEB" w:rsidP="00644FEB">
      <w:pPr>
        <w:tabs>
          <w:tab w:val="left" w:pos="1875"/>
        </w:tabs>
      </w:pPr>
    </w:p>
    <w:sectPr w:rsidR="00644FEB" w:rsidSect="002762D5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5C6C6" w14:textId="77777777" w:rsidR="00442EC7" w:rsidRDefault="00442EC7" w:rsidP="002762D5">
      <w:pPr>
        <w:spacing w:after="0" w:line="240" w:lineRule="auto"/>
      </w:pPr>
      <w:r>
        <w:separator/>
      </w:r>
    </w:p>
  </w:endnote>
  <w:endnote w:type="continuationSeparator" w:id="0">
    <w:p w14:paraId="75D1E115" w14:textId="77777777" w:rsidR="00442EC7" w:rsidRDefault="00442EC7" w:rsidP="0027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0" w:type="dxa"/>
      <w:tblInd w:w="5" w:type="dxa"/>
      <w:tblLayout w:type="fixed"/>
      <w:tblLook w:val="04A0" w:firstRow="1" w:lastRow="0" w:firstColumn="1" w:lastColumn="0" w:noHBand="0" w:noVBand="1"/>
    </w:tblPr>
    <w:tblGrid>
      <w:gridCol w:w="9870"/>
    </w:tblGrid>
    <w:tr w:rsidR="002762D5" w14:paraId="402A33A7" w14:textId="77777777" w:rsidTr="002762D5">
      <w:trPr>
        <w:cantSplit/>
        <w:trHeight w:val="295"/>
      </w:trPr>
      <w:tc>
        <w:tcPr>
          <w:tcW w:w="9866" w:type="dxa"/>
          <w:tcMar>
            <w:top w:w="0" w:type="dxa"/>
            <w:left w:w="0" w:type="dxa"/>
            <w:bottom w:w="0" w:type="dxa"/>
            <w:right w:w="0" w:type="dxa"/>
          </w:tcMar>
        </w:tcPr>
        <w:p w14:paraId="7DA7C8B1" w14:textId="77777777" w:rsidR="002762D5" w:rsidRDefault="002762D5" w:rsidP="002762D5">
          <w:pPr>
            <w:widowControl w:val="0"/>
            <w:spacing w:after="0" w:line="276" w:lineRule="auto"/>
            <w:rPr>
              <w:rFonts w:ascii="Arial" w:eastAsia="Arial" w:hAnsi="Arial" w:cs="Arial"/>
              <w:color w:val="000000"/>
              <w:sz w:val="20"/>
              <w:szCs w:val="20"/>
              <w:lang w:val="fr-FR"/>
            </w:rPr>
          </w:pPr>
        </w:p>
        <w:tbl>
          <w:tblPr>
            <w:tblW w:w="9870" w:type="dxa"/>
            <w:tblLayout w:type="fixed"/>
            <w:tblLook w:val="04A0" w:firstRow="1" w:lastRow="0" w:firstColumn="1" w:lastColumn="0" w:noHBand="0" w:noVBand="1"/>
          </w:tblPr>
          <w:tblGrid>
            <w:gridCol w:w="2424"/>
            <w:gridCol w:w="2482"/>
            <w:gridCol w:w="2482"/>
            <w:gridCol w:w="2482"/>
          </w:tblGrid>
          <w:tr w:rsidR="002762D5" w14:paraId="2E63346E" w14:textId="77777777">
            <w:trPr>
              <w:trHeight w:val="85"/>
            </w:trPr>
            <w:tc>
              <w:tcPr>
                <w:tcW w:w="2423" w:type="dxa"/>
                <w:tcBorders>
                  <w:top w:val="single" w:sz="4" w:space="0" w:color="FDC609"/>
                  <w:left w:val="single" w:sz="4" w:space="0" w:color="FDC609"/>
                  <w:bottom w:val="single" w:sz="4" w:space="0" w:color="FDC609"/>
                  <w:right w:val="single" w:sz="4" w:space="0" w:color="21B7CF"/>
                </w:tcBorders>
                <w:shd w:val="clear" w:color="auto" w:fill="FDC609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CB3540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  <w:tc>
              <w:tcPr>
                <w:tcW w:w="2481" w:type="dxa"/>
                <w:tcBorders>
                  <w:top w:val="single" w:sz="4" w:space="0" w:color="21B7CF"/>
                  <w:left w:val="single" w:sz="4" w:space="0" w:color="21B7CF"/>
                  <w:bottom w:val="single" w:sz="4" w:space="0" w:color="21B7CF"/>
                  <w:right w:val="single" w:sz="4" w:space="0" w:color="159960"/>
                </w:tcBorders>
                <w:shd w:val="clear" w:color="auto" w:fill="21B7C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6C690F9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  <w:tc>
              <w:tcPr>
                <w:tcW w:w="2481" w:type="dxa"/>
                <w:tcBorders>
                  <w:top w:val="single" w:sz="4" w:space="0" w:color="159960"/>
                  <w:left w:val="single" w:sz="4" w:space="0" w:color="159960"/>
                  <w:bottom w:val="single" w:sz="4" w:space="0" w:color="159960"/>
                  <w:right w:val="single" w:sz="4" w:space="0" w:color="98C222"/>
                </w:tcBorders>
                <w:shd w:val="clear" w:color="auto" w:fill="159960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B46730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  <w:tc>
              <w:tcPr>
                <w:tcW w:w="2481" w:type="dxa"/>
                <w:tcBorders>
                  <w:top w:val="single" w:sz="4" w:space="0" w:color="98C222"/>
                  <w:left w:val="single" w:sz="4" w:space="0" w:color="98C222"/>
                  <w:bottom w:val="single" w:sz="4" w:space="0" w:color="98C222"/>
                  <w:right w:val="single" w:sz="4" w:space="0" w:color="98C222"/>
                </w:tcBorders>
                <w:shd w:val="clear" w:color="auto" w:fill="98C22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E78842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</w:tr>
        </w:tbl>
        <w:p w14:paraId="2EDF1B61" w14:textId="77777777" w:rsidR="002762D5" w:rsidRDefault="002762D5" w:rsidP="002762D5">
          <w:pP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/>
            </w:rPr>
          </w:pPr>
        </w:p>
      </w:tc>
    </w:tr>
  </w:tbl>
  <w:p w14:paraId="2E0C5839" w14:textId="77777777" w:rsidR="002762D5" w:rsidRDefault="002762D5" w:rsidP="002762D5">
    <w:pPr>
      <w:rPr>
        <w:lang w:val="en-GB"/>
      </w:rPr>
    </w:pPr>
    <w:r>
      <w:rPr>
        <w:lang w:val="en-GB"/>
      </w:rPr>
      <w:t xml:space="preserve">  Citizens, Equality, Rights and Values Programme (CERV) Programme, Partnership Agreement  </w:t>
    </w:r>
  </w:p>
  <w:p w14:paraId="2090D51F" w14:textId="77777777" w:rsidR="002762D5" w:rsidRPr="002762D5" w:rsidRDefault="002762D5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DFF85" w14:textId="77777777" w:rsidR="00442EC7" w:rsidRDefault="00442EC7" w:rsidP="002762D5">
      <w:pPr>
        <w:spacing w:after="0" w:line="240" w:lineRule="auto"/>
      </w:pPr>
      <w:r>
        <w:separator/>
      </w:r>
    </w:p>
  </w:footnote>
  <w:footnote w:type="continuationSeparator" w:id="0">
    <w:p w14:paraId="64B8E423" w14:textId="77777777" w:rsidR="00442EC7" w:rsidRDefault="00442EC7" w:rsidP="0027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7D26" w14:textId="77777777" w:rsidR="002762D5" w:rsidRDefault="002762D5" w:rsidP="002762D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4B682" wp14:editId="255A7218">
          <wp:simplePos x="0" y="0"/>
          <wp:positionH relativeFrom="column">
            <wp:posOffset>-666750</wp:posOffset>
          </wp:positionH>
          <wp:positionV relativeFrom="paragraph">
            <wp:posOffset>158750</wp:posOffset>
          </wp:positionV>
          <wp:extent cx="2647950" cy="554990"/>
          <wp:effectExtent l="0" t="0" r="0" b="0"/>
          <wp:wrapSquare wrapText="bothSides"/>
          <wp:docPr id="4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19D7C688" wp14:editId="05E811A6">
          <wp:extent cx="131445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B2846" w14:textId="77777777" w:rsidR="002762D5" w:rsidRDefault="002762D5" w:rsidP="002762D5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2D70F4CF" w14:textId="77777777" w:rsidR="002762D5" w:rsidRDefault="00276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3BA"/>
    <w:multiLevelType w:val="multilevel"/>
    <w:tmpl w:val="9A0C28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160F81"/>
    <w:multiLevelType w:val="hybridMultilevel"/>
    <w:tmpl w:val="F3FCB65E"/>
    <w:lvl w:ilvl="0" w:tplc="21A621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72C2"/>
    <w:multiLevelType w:val="hybridMultilevel"/>
    <w:tmpl w:val="CC6E172A"/>
    <w:lvl w:ilvl="0" w:tplc="F6C44074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A1F"/>
    <w:multiLevelType w:val="hybridMultilevel"/>
    <w:tmpl w:val="013CA6B4"/>
    <w:lvl w:ilvl="0" w:tplc="0C0A40B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entury Gothic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67B1C"/>
    <w:multiLevelType w:val="hybridMultilevel"/>
    <w:tmpl w:val="7C74E0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04573E"/>
    <w:multiLevelType w:val="multilevel"/>
    <w:tmpl w:val="8A0447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40127D"/>
    <w:multiLevelType w:val="hybridMultilevel"/>
    <w:tmpl w:val="5B5E8D5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58277A"/>
    <w:multiLevelType w:val="hybridMultilevel"/>
    <w:tmpl w:val="D07CD38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247E24C1"/>
    <w:multiLevelType w:val="hybridMultilevel"/>
    <w:tmpl w:val="E7D219CA"/>
    <w:lvl w:ilvl="0" w:tplc="EF286B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D7A58"/>
    <w:multiLevelType w:val="hybridMultilevel"/>
    <w:tmpl w:val="E850D5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D56149"/>
    <w:multiLevelType w:val="hybridMultilevel"/>
    <w:tmpl w:val="6ACA5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755"/>
    <w:multiLevelType w:val="hybridMultilevel"/>
    <w:tmpl w:val="5568F11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23B12E4"/>
    <w:multiLevelType w:val="hybridMultilevel"/>
    <w:tmpl w:val="C5D615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B30BD"/>
    <w:multiLevelType w:val="hybridMultilevel"/>
    <w:tmpl w:val="AC085878"/>
    <w:lvl w:ilvl="0" w:tplc="7EC83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85046"/>
    <w:multiLevelType w:val="multilevel"/>
    <w:tmpl w:val="26FCFBB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D4D4FB6"/>
    <w:multiLevelType w:val="hybridMultilevel"/>
    <w:tmpl w:val="960A627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BB040DD"/>
    <w:multiLevelType w:val="hybridMultilevel"/>
    <w:tmpl w:val="F2F43D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F3C1B"/>
    <w:multiLevelType w:val="hybridMultilevel"/>
    <w:tmpl w:val="B4301648"/>
    <w:lvl w:ilvl="0" w:tplc="359C26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8748E"/>
    <w:multiLevelType w:val="hybridMultilevel"/>
    <w:tmpl w:val="022A889A"/>
    <w:lvl w:ilvl="0" w:tplc="C9600A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270FDA"/>
    <w:multiLevelType w:val="hybridMultilevel"/>
    <w:tmpl w:val="26D62DAA"/>
    <w:lvl w:ilvl="0" w:tplc="4802DB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D41DB"/>
    <w:multiLevelType w:val="hybridMultilevel"/>
    <w:tmpl w:val="013CA6B4"/>
    <w:lvl w:ilvl="0" w:tplc="0C0A40B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entury Gothic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8C4B8D"/>
    <w:multiLevelType w:val="hybridMultilevel"/>
    <w:tmpl w:val="5BF66E9C"/>
    <w:lvl w:ilvl="0" w:tplc="ED0CAC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AD49DD"/>
    <w:multiLevelType w:val="hybridMultilevel"/>
    <w:tmpl w:val="C86EB2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5D035F"/>
    <w:multiLevelType w:val="hybridMultilevel"/>
    <w:tmpl w:val="E184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Times New Roman" w:hint="default"/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Times New Roman" w:hint="default"/>
          <w:b w:val="0"/>
          <w:color w:val="00000A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44" w:hanging="36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 w:val="0"/>
          <w:color w:val="00000A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Arial" w:hint="default"/>
          <w:b w:val="0"/>
          <w:color w:val="00000A"/>
          <w:sz w:val="24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2"/>
    <w:rsid w:val="0000395B"/>
    <w:rsid w:val="000674BB"/>
    <w:rsid w:val="00133F00"/>
    <w:rsid w:val="002762D5"/>
    <w:rsid w:val="002C08A0"/>
    <w:rsid w:val="003424EE"/>
    <w:rsid w:val="00442EC7"/>
    <w:rsid w:val="00443CB1"/>
    <w:rsid w:val="00463E80"/>
    <w:rsid w:val="00642872"/>
    <w:rsid w:val="00644FEB"/>
    <w:rsid w:val="007C3E91"/>
    <w:rsid w:val="007D2995"/>
    <w:rsid w:val="00EA39E1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9A84"/>
  <w15:chartTrackingRefBased/>
  <w15:docId w15:val="{6C377744-B823-4863-ACA0-AB0A96AA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2D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762D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762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2D5"/>
    <w:pPr>
      <w:spacing w:after="0"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2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2D5"/>
    <w:rPr>
      <w:rFonts w:ascii="Calibri" w:eastAsia="Calibri" w:hAnsi="Calibri" w:cs="Times New Roman"/>
    </w:rPr>
  </w:style>
  <w:style w:type="numbering" w:customStyle="1" w:styleId="WWNum9">
    <w:name w:val="WWNum9"/>
    <w:rsid w:val="00FF464B"/>
    <w:pPr>
      <w:numPr>
        <w:numId w:val="22"/>
      </w:numPr>
    </w:pPr>
  </w:style>
  <w:style w:type="numbering" w:customStyle="1" w:styleId="WWNum2">
    <w:name w:val="WWNum2"/>
    <w:rsid w:val="00FF464B"/>
    <w:pPr>
      <w:numPr>
        <w:numId w:val="26"/>
      </w:numPr>
    </w:pPr>
  </w:style>
  <w:style w:type="numbering" w:customStyle="1" w:styleId="WWNum16">
    <w:name w:val="WWNum16"/>
    <w:rsid w:val="00FF464B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Martyna Stępień</cp:lastModifiedBy>
  <cp:revision>3</cp:revision>
  <cp:lastPrinted>2023-11-22T08:01:00Z</cp:lastPrinted>
  <dcterms:created xsi:type="dcterms:W3CDTF">2023-11-21T06:35:00Z</dcterms:created>
  <dcterms:modified xsi:type="dcterms:W3CDTF">2023-11-22T10:30:00Z</dcterms:modified>
</cp:coreProperties>
</file>