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F443" w14:textId="2A78CF4C" w:rsidR="000227FC" w:rsidRDefault="000227FC" w:rsidP="000227FC">
      <w:pPr>
        <w:spacing w:after="0" w:line="276" w:lineRule="auto"/>
        <w:jc w:val="right"/>
        <w:rPr>
          <w:rFonts w:cstheme="minorHAnsi"/>
          <w:b/>
          <w:bCs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3C1EF2A1" w14:textId="586ACF2E" w:rsidR="000C4306" w:rsidRPr="000227FC" w:rsidRDefault="000C4306" w:rsidP="00A53D16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9452A4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3759F4">
        <w:rPr>
          <w:rFonts w:eastAsia="SimSun" w:cs="Calibri"/>
          <w:b/>
          <w:bCs/>
          <w:kern w:val="2"/>
          <w:lang w:eastAsia="zh-CN" w:bidi="hi-IN"/>
        </w:rPr>
        <w:t>32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</w:p>
    <w:p w14:paraId="0B35E456" w14:textId="4EA59799" w:rsidR="000227FC" w:rsidRDefault="000227FC" w:rsidP="00052909">
      <w:pPr>
        <w:pStyle w:val="Tytu"/>
        <w:spacing w:before="720"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2D857C07" w14:textId="77777777" w:rsidR="000227FC" w:rsidRDefault="000227FC" w:rsidP="000227FC">
      <w:pPr>
        <w:spacing w:before="100" w:beforeAutospacing="1" w:after="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i/lub nazwa (firmy) Wykonawcy/Wykonawców występujących wspólnie: </w:t>
      </w:r>
    </w:p>
    <w:p w14:paraId="74F3E8A3" w14:textId="77777777" w:rsidR="000227FC" w:rsidRDefault="000227FC" w:rsidP="000227FC">
      <w:pPr>
        <w:spacing w:after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Adres Wykonawcy </w:t>
      </w:r>
      <w:r>
        <w:rPr>
          <w:rFonts w:asciiTheme="majorHAnsi" w:hAnsiTheme="majorHAnsi" w:cstheme="majorHAnsi"/>
        </w:rPr>
        <w:t>(kraj, województwo, kod pocztowy, miejscowość, ulica, nr domu, nr lokalu):</w:t>
      </w:r>
    </w:p>
    <w:p w14:paraId="4C30BC16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telefonu:</w:t>
      </w:r>
    </w:p>
    <w:p w14:paraId="04AC7009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faksu:</w:t>
      </w:r>
    </w:p>
    <w:p w14:paraId="6652CD27" w14:textId="77777777" w:rsidR="000227FC" w:rsidRDefault="000227FC" w:rsidP="00022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URL:</w:t>
      </w:r>
      <w:r>
        <w:rPr>
          <w:rFonts w:asciiTheme="majorHAnsi" w:hAnsiTheme="majorHAnsi" w:cstheme="majorHAnsi"/>
        </w:rPr>
        <w:t xml:space="preserve"> http://</w:t>
      </w:r>
    </w:p>
    <w:p w14:paraId="119540BD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e-mail:</w:t>
      </w:r>
    </w:p>
    <w:p w14:paraId="25E157E5" w14:textId="77777777" w:rsidR="000227FC" w:rsidRDefault="000227FC" w:rsidP="000227FC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NIP</w:t>
      </w:r>
    </w:p>
    <w:p w14:paraId="50F5BFBC" w14:textId="77777777" w:rsidR="000227FC" w:rsidRDefault="000227FC" w:rsidP="000227FC">
      <w:pPr>
        <w:spacing w:after="24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bCs/>
        </w:rPr>
        <w:t>Nr rejestru</w:t>
      </w:r>
      <w:r>
        <w:rPr>
          <w:rFonts w:asciiTheme="majorHAnsi" w:hAnsiTheme="majorHAnsi" w:cstheme="majorHAnsi"/>
        </w:rPr>
        <w:t xml:space="preserve"> (jeżeli dotyczy)</w:t>
      </w:r>
    </w:p>
    <w:p w14:paraId="279AB64C" w14:textId="11AA81A7" w:rsidR="009C6B62" w:rsidRDefault="000227FC" w:rsidP="00052909">
      <w:pPr>
        <w:spacing w:after="100" w:afterAutospacing="1" w:line="300" w:lineRule="auto"/>
        <w:rPr>
          <w:rFonts w:asciiTheme="minorHAnsi" w:eastAsiaTheme="majorEastAsia" w:hAnsiTheme="minorHAnsi" w:cstheme="minorHAnsi"/>
          <w:b/>
        </w:rPr>
      </w:pPr>
      <w:r>
        <w:rPr>
          <w:bCs/>
          <w:color w:val="000000"/>
        </w:rPr>
        <w:t>Przystępując do postepowania o udzielenie zamówienia,  prowadzonego w trybie przetargu nieograniczonego</w:t>
      </w:r>
      <w:r>
        <w:t xml:space="preserve"> zgodnie z przepisami ustawy z dnia 11 września 2019 r. Prawo zamówień publicznych (Dz. U. z 2023 r. poz. 1605 z późn.zm.), zwanej dalej PZP, którego przedmiotem jest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9C6B62">
        <w:rPr>
          <w:rFonts w:asciiTheme="minorHAnsi" w:eastAsiaTheme="majorEastAsia" w:hAnsiTheme="minorHAnsi" w:cstheme="minorHAnsi"/>
          <w:b/>
        </w:rPr>
        <w:t>„</w:t>
      </w:r>
      <w:r w:rsidR="003759F4" w:rsidRPr="003759F4">
        <w:rPr>
          <w:rFonts w:asciiTheme="minorHAnsi" w:eastAsiaTheme="majorEastAsia" w:hAnsiTheme="minorHAnsi" w:cstheme="minorHAnsi"/>
          <w:b/>
        </w:rPr>
        <w:t>Organizacja i realizacja dwudniowych szkoleń stacjonarnych</w:t>
      </w:r>
      <w:r w:rsidR="009C6B62">
        <w:rPr>
          <w:rFonts w:asciiTheme="minorHAnsi" w:eastAsiaTheme="majorEastAsia" w:hAnsiTheme="minorHAnsi" w:cstheme="minorHAnsi"/>
          <w:b/>
        </w:rPr>
        <w:t>”</w:t>
      </w:r>
    </w:p>
    <w:p w14:paraId="6E896B3C" w14:textId="260BA3E1" w:rsidR="00F232CF" w:rsidRPr="000227FC" w:rsidRDefault="000227FC" w:rsidP="00052909">
      <w:pPr>
        <w:spacing w:after="100" w:afterAutospacing="1" w:line="300" w:lineRule="auto"/>
      </w:pPr>
      <w:r>
        <w:t>Oświadczam(-y), że zapoznaliśmy się z wymaganiami Zamawiającego, dotyczącymi przedmiotu zamówienia, zamieszczonymi w dokumencie Specyfikacja Warunków Zamówienia (SWZ) oraz wzorze umowy i nie wnosimy do nich żadnych zastrzeżeń.</w:t>
      </w:r>
    </w:p>
    <w:p w14:paraId="6D21AE5D" w14:textId="2694048B" w:rsidR="00AE72F5" w:rsidRPr="00A53D16" w:rsidRDefault="00AE72F5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Oferujemy realizację przedmiotu zamówienia na warunkach określonych w ofercie i Sp</w:t>
      </w:r>
      <w:r w:rsidR="000227FC">
        <w:rPr>
          <w:rFonts w:ascii="Calibri" w:eastAsia="Calibri" w:hAnsi="Calibri"/>
          <w:sz w:val="22"/>
          <w:szCs w:val="22"/>
          <w:lang w:eastAsia="en-US"/>
        </w:rPr>
        <w:t>ecyfikacji Warunków Zamówienia.</w:t>
      </w:r>
    </w:p>
    <w:p w14:paraId="3862BA70" w14:textId="766027E8" w:rsidR="006E7912" w:rsidRPr="00A53D16" w:rsidRDefault="006E7912" w:rsidP="00052909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>WZ) oraz wzorze umowy i nie wnos</w:t>
      </w:r>
      <w:r w:rsidR="000227FC">
        <w:rPr>
          <w:rFonts w:ascii="Calibri" w:eastAsia="Calibri" w:hAnsi="Calibri"/>
          <w:sz w:val="22"/>
          <w:szCs w:val="22"/>
          <w:lang w:eastAsia="en-US"/>
        </w:rPr>
        <w:t>imy do nich żadnych zastrzeżeń.</w:t>
      </w:r>
    </w:p>
    <w:p w14:paraId="3E971E6C" w14:textId="69F7B7BE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7434934" w:rsidR="006E7912" w:rsidRPr="007B125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</w:t>
      </w:r>
      <w:r w:rsidR="003759F4">
        <w:rPr>
          <w:rFonts w:cs="Calibri"/>
        </w:rPr>
        <w:t xml:space="preserve"> (oznaczonych dodatkowo literami od a do h – odpowiednio dla każdej części zamówienia)</w:t>
      </w:r>
      <w:r w:rsidRPr="007B1252">
        <w:rPr>
          <w:rFonts w:cs="Calibri"/>
        </w:rPr>
        <w:t>.</w:t>
      </w:r>
    </w:p>
    <w:p w14:paraId="027F4E6D" w14:textId="47FDA32F" w:rsidR="006E7912" w:rsidRDefault="006E7912" w:rsidP="0005290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dokumentach określają stan faktyczny i prawny ak</w:t>
      </w:r>
      <w:r w:rsidR="000227FC">
        <w:rPr>
          <w:rFonts w:cs="Calibri"/>
        </w:rPr>
        <w:t>tualny na dzień składan</w:t>
      </w:r>
      <w:r w:rsidR="009B110F">
        <w:rPr>
          <w:rFonts w:cs="Calibri"/>
        </w:rPr>
        <w:t>ia</w:t>
      </w:r>
      <w:r w:rsidR="000227FC">
        <w:rPr>
          <w:rFonts w:cs="Calibri"/>
        </w:rPr>
        <w:t xml:space="preserve"> ofert.</w:t>
      </w:r>
    </w:p>
    <w:p w14:paraId="74837726" w14:textId="38612903" w:rsidR="00456629" w:rsidRPr="00456629" w:rsidRDefault="00456629" w:rsidP="00456629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Wykonawca sporządzając ofertę oraz kalkulując jej cenę winien założyć, że wszyscy uczestnicy szkolenia w danej części będą korzystać z noclegu.</w:t>
      </w:r>
      <w:bookmarkStart w:id="0" w:name="_GoBack"/>
      <w:bookmarkEnd w:id="0"/>
    </w:p>
    <w:p w14:paraId="784C3987" w14:textId="7EA8EDA8" w:rsidR="00052909" w:rsidRPr="00077B30" w:rsidRDefault="006E7912" w:rsidP="00077B30">
      <w:pPr>
        <w:numPr>
          <w:ilvl w:val="0"/>
          <w:numId w:val="55"/>
        </w:numPr>
        <w:spacing w:after="100" w:afterAutospacing="1" w:line="360" w:lineRule="auto"/>
        <w:jc w:val="both"/>
        <w:rPr>
          <w:rFonts w:cs="Calibri"/>
        </w:rPr>
        <w:sectPr w:rsidR="00052909" w:rsidRPr="00077B30" w:rsidSect="005C1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07" w:bottom="1701" w:left="1418" w:header="0" w:footer="113" w:gutter="0"/>
          <w:cols w:space="708"/>
          <w:docGrid w:linePitch="360"/>
        </w:sect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="00052909">
        <w:rPr>
          <w:rFonts w:cs="Calibri"/>
        </w:rPr>
        <w:t xml:space="preserve"> </w:t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poniż</w:t>
      </w:r>
      <w:r w:rsidR="00AE72F5">
        <w:rPr>
          <w:rFonts w:cs="Calibri"/>
        </w:rPr>
        <w:t>szej tabeli/poniższych tabelach</w:t>
      </w:r>
      <w:r w:rsidRPr="007B1252">
        <w:rPr>
          <w:rFonts w:cs="Calibri"/>
        </w:rPr>
        <w:t>:</w:t>
      </w:r>
    </w:p>
    <w:p w14:paraId="7BFE7935" w14:textId="1A7090C1" w:rsidR="00415DD6" w:rsidRDefault="006E7912" w:rsidP="00415DD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  <w:b/>
        </w:rPr>
        <w:lastRenderedPageBreak/>
        <w:t>Część 1 zamówienia:</w:t>
      </w:r>
      <w:r w:rsidR="001D7D03" w:rsidRPr="001D7D03">
        <w:rPr>
          <w:rFonts w:asciiTheme="minorHAnsi" w:hAnsiTheme="minorHAnsi" w:cstheme="minorHAnsi"/>
        </w:rPr>
        <w:t xml:space="preserve"> </w:t>
      </w:r>
      <w:r w:rsidR="003759F4" w:rsidRPr="003759F4">
        <w:rPr>
          <w:rFonts w:asciiTheme="minorHAnsi" w:hAnsiTheme="minorHAnsi" w:cstheme="minorHAnsi"/>
        </w:rPr>
        <w:t>Organizacja i realizacja dwudniowego szkolenia stacjonarnego pt. „Przemoc domowa – rozpoznanie i interwencja. Praca z osobą doświadczającą przemocy"</w:t>
      </w:r>
      <w:r w:rsidR="003C6003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1117C661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2788B2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8B3E788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28C64890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59DA9567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31A26922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3EA81997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51EA8055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2C4A2BD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3480FE0C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539EE082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68A9023A" w14:textId="77777777" w:rsidTr="005464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82220F9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057D0F7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33F86BC6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5C4B4ED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501B7121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47CFEA96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0E67500A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2C76576A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530457CC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71CD8685" w14:textId="77777777" w:rsidTr="00FB2E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6C75219" w14:textId="490E5552" w:rsidR="00913140" w:rsidRPr="00E24FA1" w:rsidRDefault="00913140" w:rsidP="00546406">
            <w:pPr>
              <w:rPr>
                <w:spacing w:val="0"/>
                <w:sz w:val="18"/>
                <w:szCs w:val="18"/>
              </w:rPr>
            </w:pPr>
            <w:r w:rsidRPr="00913140">
              <w:rPr>
                <w:rFonts w:eastAsia="Times New Roman"/>
                <w:spacing w:val="0"/>
                <w:sz w:val="18"/>
                <w:szCs w:val="18"/>
              </w:rPr>
              <w:t>Przemoc domowa – rozpoznanie i interwencja. Praca z osobą doświadczającą przemocy</w:t>
            </w:r>
          </w:p>
        </w:tc>
        <w:tc>
          <w:tcPr>
            <w:tcW w:w="1276" w:type="dxa"/>
            <w:vAlign w:val="center"/>
          </w:tcPr>
          <w:p w14:paraId="17A5598F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3D697993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69BFD7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160DC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DDC3F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72E56" w14:textId="06E1DF3B" w:rsidR="00913140" w:rsidRPr="00415DD6" w:rsidRDefault="00990B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36D95DBA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BED8329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2297765D" w14:textId="51FBD74F" w:rsidR="00114403" w:rsidRDefault="00114403" w:rsidP="006E7912">
      <w:pPr>
        <w:spacing w:after="0" w:line="360" w:lineRule="auto"/>
        <w:jc w:val="both"/>
        <w:rPr>
          <w:rFonts w:cs="Calibri"/>
          <w:b/>
        </w:rPr>
      </w:pPr>
    </w:p>
    <w:p w14:paraId="339A7B8C" w14:textId="739F8512" w:rsidR="00253CF7" w:rsidRDefault="006E7912" w:rsidP="006E7912">
      <w:pPr>
        <w:spacing w:after="0" w:line="360" w:lineRule="auto"/>
        <w:jc w:val="both"/>
        <w:rPr>
          <w:rFonts w:cs="Calibri"/>
        </w:rPr>
      </w:pPr>
      <w:r w:rsidRPr="00BF1BAD">
        <w:rPr>
          <w:rFonts w:cs="Calibri"/>
          <w:b/>
        </w:rPr>
        <w:t>Część 2 zamówienia:</w:t>
      </w:r>
      <w:r w:rsidR="00253CF7">
        <w:rPr>
          <w:rFonts w:cs="Calibri"/>
          <w:b/>
        </w:rPr>
        <w:t xml:space="preserve"> </w:t>
      </w:r>
      <w:r w:rsidR="003759F4" w:rsidRPr="00990B40">
        <w:rPr>
          <w:rFonts w:asciiTheme="minorHAnsi" w:hAnsiTheme="minorHAnsi" w:cstheme="minorHAnsi"/>
        </w:rPr>
        <w:t>Organizacja i realizacja dwudniowego szkolenia stacjonarnego pt. „</w:t>
      </w:r>
      <w:r w:rsidR="00990B40" w:rsidRPr="000F6D32">
        <w:rPr>
          <w:lang w:eastAsia="ar-SA"/>
        </w:rPr>
        <w:t>Budowanie zespołu i efektywna komunikacja</w:t>
      </w:r>
      <w:r w:rsidR="00990B40">
        <w:rPr>
          <w:lang w:eastAsia="ar-SA"/>
        </w:rPr>
        <w:t xml:space="preserve"> – kadra zarządzająca</w:t>
      </w:r>
      <w:r w:rsidR="00990B40" w:rsidRPr="000F6D32">
        <w:rPr>
          <w:lang w:eastAsia="ar-SA"/>
        </w:rPr>
        <w:t>. Zarządzanie stresem, emocjami i sytuacjami trudnymi w zespole</w:t>
      </w:r>
      <w:r w:rsidR="00990B40" w:rsidRPr="00990B40" w:rsidDel="00990B40">
        <w:rPr>
          <w:rFonts w:asciiTheme="minorHAnsi" w:hAnsiTheme="minorHAnsi" w:cstheme="minorHAnsi"/>
        </w:rPr>
        <w:t xml:space="preserve"> </w:t>
      </w:r>
      <w:r w:rsidR="003759F4" w:rsidRPr="00990B40">
        <w:rPr>
          <w:rFonts w:asciiTheme="minorHAnsi" w:hAnsiTheme="minorHAnsi" w:cstheme="minorHAnsi"/>
        </w:rPr>
        <w:t>"</w:t>
      </w:r>
      <w:r w:rsidR="003C6003" w:rsidRPr="00990B40">
        <w:rPr>
          <w:rFonts w:cs="Calibr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4BEBF2D6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01F3027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7870D08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30B9C9C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4F83E90F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1290BCDE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55AA5103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01F2BB0F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57FECF31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655F731A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19CF974C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6C6F723A" w14:textId="77777777" w:rsidTr="005464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5CFC65F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EFA010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5807480E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2A64368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618B982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4359E1B8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6A3534D8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16393CFB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2CE51BF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62556396" w14:textId="77777777" w:rsidTr="00FB2EB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7E198E" w14:textId="60FAA5C9" w:rsidR="00913140" w:rsidRPr="00990B40" w:rsidRDefault="00990B40" w:rsidP="00546406">
            <w:pPr>
              <w:rPr>
                <w:spacing w:val="0"/>
                <w:sz w:val="18"/>
                <w:szCs w:val="18"/>
              </w:rPr>
            </w:pPr>
            <w:r w:rsidRPr="000F6D32">
              <w:rPr>
                <w:sz w:val="18"/>
                <w:szCs w:val="18"/>
                <w:lang w:eastAsia="ar-SA"/>
              </w:rPr>
              <w:t xml:space="preserve">Budowanie zespołu i efektywna komunikacja – kadra zarządzająca. </w:t>
            </w:r>
            <w:r w:rsidRPr="000F6D32">
              <w:rPr>
                <w:sz w:val="18"/>
                <w:szCs w:val="18"/>
                <w:lang w:eastAsia="ar-SA"/>
              </w:rPr>
              <w:lastRenderedPageBreak/>
              <w:t>Zarządzanie stresem, emocjami i sytuacjami trudnymi w zespole</w:t>
            </w:r>
            <w:r w:rsidRPr="000F6D32" w:rsidDel="00990B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A70114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lastRenderedPageBreak/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lastRenderedPageBreak/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7BE12159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C93F4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E636E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979D4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13B86B" w14:textId="2760AC18" w:rsidR="00913140" w:rsidRPr="00415DD6" w:rsidRDefault="00990B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3E96CB32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9FE0D6A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58C9D9E2" w14:textId="78DCDC7B" w:rsidR="003759F4" w:rsidRDefault="003759F4" w:rsidP="00052909">
      <w:pPr>
        <w:spacing w:after="0" w:line="360" w:lineRule="auto"/>
        <w:rPr>
          <w:rFonts w:cs="Calibri"/>
          <w:b/>
        </w:rPr>
      </w:pPr>
    </w:p>
    <w:p w14:paraId="0957878F" w14:textId="34F3A254" w:rsidR="00253CF7" w:rsidRDefault="0084401F" w:rsidP="00052909">
      <w:pPr>
        <w:spacing w:after="0" w:line="360" w:lineRule="auto"/>
        <w:rPr>
          <w:rFonts w:cs="Calibri"/>
        </w:rPr>
      </w:pPr>
      <w:r>
        <w:rPr>
          <w:rFonts w:cs="Calibri"/>
          <w:b/>
        </w:rPr>
        <w:t>Część 3 zamówienia:</w:t>
      </w:r>
      <w:r w:rsidR="00253CF7">
        <w:rPr>
          <w:rFonts w:cs="Calibri"/>
          <w:b/>
        </w:rPr>
        <w:t xml:space="preserve"> </w:t>
      </w:r>
      <w:r w:rsidR="003759F4" w:rsidRPr="00990B40">
        <w:rPr>
          <w:rFonts w:asciiTheme="minorHAnsi" w:hAnsiTheme="minorHAnsi" w:cstheme="minorHAnsi"/>
        </w:rPr>
        <w:t>Organizacja i realizacja dwudniowego szkolenia stacjonarnego pt. „</w:t>
      </w:r>
      <w:r w:rsidR="00990B40" w:rsidRPr="000F6D32">
        <w:rPr>
          <w:lang w:eastAsia="ar-SA"/>
        </w:rPr>
        <w:t>Sposoby radzenia sobie ze stresem i praca nad emocjami. Bezpieczeństwo pracownika socjalnego w pracy zawodowej – podstawy samoobrony</w:t>
      </w:r>
      <w:r w:rsidR="00990B40" w:rsidRPr="00990B40" w:rsidDel="00990B40">
        <w:rPr>
          <w:rFonts w:asciiTheme="minorHAnsi" w:hAnsiTheme="minorHAnsi" w:cstheme="minorHAnsi"/>
        </w:rPr>
        <w:t xml:space="preserve"> </w:t>
      </w:r>
      <w:r w:rsidR="003759F4" w:rsidRPr="00990B40">
        <w:rPr>
          <w:rFonts w:asciiTheme="minorHAnsi" w:hAnsiTheme="minorHAnsi" w:cstheme="minorHAnsi"/>
        </w:rPr>
        <w:t>"</w:t>
      </w:r>
      <w:r w:rsidR="003C6003" w:rsidRPr="00990B40">
        <w:rPr>
          <w:rFonts w:asciiTheme="minorHAnsi" w:hAnsiTheme="minorHAnsi" w:cstheme="minorHAnsi"/>
        </w:rPr>
        <w:t>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13790790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A8DB19B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8E34F64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53697F20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113ED9A0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332F914A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42E58645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7A5CDC5B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577E805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2B0EC8C0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71382F3C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234AAB6E" w14:textId="77777777" w:rsidTr="00FB2EB9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523CF0B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9CAA785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1E8980F2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1C247F69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3F389B2A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79A560B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587B364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09DD07E6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7F84C37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6D526264" w14:textId="77777777" w:rsidTr="00FB2EB9">
        <w:trPr>
          <w:trHeight w:val="2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29F6BAA" w14:textId="4269FCD8" w:rsidR="00913140" w:rsidRPr="00B04CD0" w:rsidRDefault="00B04CD0" w:rsidP="00546406">
            <w:pPr>
              <w:rPr>
                <w:spacing w:val="0"/>
                <w:sz w:val="18"/>
                <w:szCs w:val="18"/>
              </w:rPr>
            </w:pPr>
            <w:r w:rsidRPr="000F6D32">
              <w:rPr>
                <w:sz w:val="18"/>
                <w:szCs w:val="18"/>
                <w:lang w:eastAsia="ar-SA"/>
              </w:rPr>
              <w:t>Sposoby radzenia sobie ze stresem i praca nad emocjami. Bezpieczeństwo pracownika socjalnego w pracy zawodowej – podstawy samoobrony</w:t>
            </w:r>
            <w:r w:rsidRPr="00B04CD0" w:rsidDel="00B04CD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8F1FDEC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36A7242C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2389D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CFA56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CBCA4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D9BBF" w14:textId="4EA694C5" w:rsidR="00913140" w:rsidRPr="00415DD6" w:rsidRDefault="00B04CD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2EFCC2C2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C8542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632DFADA" w14:textId="49A34A05" w:rsidR="003E5982" w:rsidRDefault="003E5982" w:rsidP="00077B30">
      <w:pPr>
        <w:spacing w:after="0" w:line="360" w:lineRule="auto"/>
        <w:rPr>
          <w:rFonts w:cs="Calibri"/>
          <w:b/>
        </w:rPr>
      </w:pPr>
    </w:p>
    <w:p w14:paraId="6163801E" w14:textId="5B445B28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4 zamówienia: </w:t>
      </w:r>
      <w:r w:rsidR="003759F4" w:rsidRPr="003759F4">
        <w:rPr>
          <w:rFonts w:asciiTheme="minorHAnsi" w:hAnsiTheme="minorHAnsi" w:cstheme="minorHAnsi"/>
        </w:rPr>
        <w:t xml:space="preserve">Organizacja i realizacja dwudniowego szkolenia stacjonarnego pt. </w:t>
      </w:r>
      <w:r w:rsidR="003759F4" w:rsidRPr="00B04CD0">
        <w:rPr>
          <w:rFonts w:asciiTheme="minorHAnsi" w:hAnsiTheme="minorHAnsi" w:cstheme="minorHAnsi"/>
        </w:rPr>
        <w:t>„</w:t>
      </w:r>
      <w:r w:rsidR="00B04CD0" w:rsidRPr="000F6D32">
        <w:rPr>
          <w:lang w:eastAsia="ar-SA"/>
        </w:rPr>
        <w:t>Ustawa o wspieraniu rodziny i</w:t>
      </w:r>
      <w:r w:rsidR="00B04CD0">
        <w:rPr>
          <w:lang w:eastAsia="ar-SA"/>
        </w:rPr>
        <w:t> </w:t>
      </w:r>
      <w:r w:rsidR="00B04CD0" w:rsidRPr="000F6D32">
        <w:rPr>
          <w:lang w:eastAsia="ar-SA"/>
        </w:rPr>
        <w:t>systemie pieczy zastępczej. Wieloaspektowe wzmacnianie kompetencji kadry w podmiotach pieczy instytucjonalnej (budowanie autorytetu wśród wychowanków, odkrywanie zdolności dzieci, rozwiazywanie konfliktów, czynniki chroniące przeciw wypaleniu zawodowemu</w:t>
      </w:r>
      <w:r w:rsidR="003759F4" w:rsidRPr="00B04CD0">
        <w:rPr>
          <w:rFonts w:asciiTheme="minorHAnsi" w:hAnsiTheme="minorHAnsi" w:cstheme="minorHAnsi"/>
        </w:rPr>
        <w:t>".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0521B395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85FF556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453D1EF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4EA9BB07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6078E976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19A13F9E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5A124B84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0AE7ECDC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7E766898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1F9783A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12A2A85D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11DB3FD1" w14:textId="77777777" w:rsidTr="005464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8F30CA7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1F396558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77F1B26A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0E56775C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262DB8CC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431742A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6E65B525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4EE34586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7FEF13E5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53E6B9B6" w14:textId="77777777" w:rsidTr="00FB2EB9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2BDFB6" w14:textId="3D8D6641" w:rsidR="00913140" w:rsidRPr="00B04CD0" w:rsidRDefault="00B04CD0" w:rsidP="00546406">
            <w:pPr>
              <w:rPr>
                <w:spacing w:val="0"/>
                <w:sz w:val="18"/>
                <w:szCs w:val="18"/>
              </w:rPr>
            </w:pPr>
            <w:r w:rsidRPr="000F6D32">
              <w:rPr>
                <w:sz w:val="18"/>
                <w:szCs w:val="18"/>
                <w:lang w:eastAsia="ar-SA"/>
              </w:rPr>
              <w:t xml:space="preserve">Ustawa o wspieraniu rodziny i systemie pieczy zastępczej. Wieloaspektowe wzmacnianie </w:t>
            </w:r>
            <w:r w:rsidRPr="000F6D32">
              <w:rPr>
                <w:sz w:val="18"/>
                <w:szCs w:val="18"/>
                <w:lang w:eastAsia="ar-SA"/>
              </w:rPr>
              <w:lastRenderedPageBreak/>
              <w:t>kompetencji kadry w podmiotach pieczy instytucjonalnej (budowanie autorytetu wśród wychowanków, odkrywanie zdolności dzieci, rozwiazywanie konfliktów, czynniki chroniące przeciw wypaleniu zawodowemu</w:t>
            </w:r>
          </w:p>
        </w:tc>
        <w:tc>
          <w:tcPr>
            <w:tcW w:w="1276" w:type="dxa"/>
            <w:vAlign w:val="center"/>
          </w:tcPr>
          <w:p w14:paraId="65321817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lastRenderedPageBreak/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4DD3156D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E9E618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CE4FB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96F36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C5863" w14:textId="72F88C36" w:rsidR="00913140" w:rsidRPr="00415DD6" w:rsidRDefault="00B04CD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78A7ABD9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3789486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67360AD9" w14:textId="0715BF0D" w:rsidR="003759F4" w:rsidRDefault="003759F4" w:rsidP="00077B30">
      <w:pPr>
        <w:spacing w:after="0" w:line="360" w:lineRule="auto"/>
        <w:rPr>
          <w:rFonts w:cs="Calibri"/>
          <w:b/>
        </w:rPr>
      </w:pPr>
    </w:p>
    <w:p w14:paraId="65B48C57" w14:textId="7DC33E64" w:rsidR="003759F4" w:rsidRPr="003759F4" w:rsidRDefault="00077B30" w:rsidP="00077B30">
      <w:pPr>
        <w:spacing w:after="0" w:line="360" w:lineRule="auto"/>
        <w:rPr>
          <w:rFonts w:asciiTheme="minorHAnsi" w:hAnsiTheme="minorHAnsi" w:cstheme="minorHAnsi"/>
        </w:rPr>
      </w:pPr>
      <w:r>
        <w:rPr>
          <w:rFonts w:cs="Calibri"/>
          <w:b/>
        </w:rPr>
        <w:t xml:space="preserve">Część 5 zamówienia: </w:t>
      </w:r>
      <w:r w:rsidR="003759F4" w:rsidRPr="003759F4">
        <w:rPr>
          <w:rFonts w:asciiTheme="minorHAnsi" w:hAnsiTheme="minorHAnsi" w:cstheme="minorHAnsi"/>
        </w:rPr>
        <w:t>Organizacja i realizacja dwudniowego szkolenia stacjonarnego pt. „Diagnoza i plan pracy z rodzin</w:t>
      </w:r>
      <w:r w:rsidR="00B04CD0">
        <w:rPr>
          <w:rFonts w:asciiTheme="minorHAnsi" w:hAnsiTheme="minorHAnsi" w:cstheme="minorHAnsi"/>
        </w:rPr>
        <w:t>ą</w:t>
      </w:r>
      <w:r w:rsidR="003759F4" w:rsidRPr="003759F4">
        <w:rPr>
          <w:rFonts w:asciiTheme="minorHAnsi" w:hAnsiTheme="minorHAnsi" w:cstheme="minorHAnsi"/>
        </w:rPr>
        <w:t xml:space="preserve"> dysfunkcyjną. Procedury i standardy ochrony małoletnich w celu skutecznego przeciwdziałania krzywdzeniu – zmiana ustawy o zmianie ustawy Kodeks rodzinny i opiekuńczy oraz niektórych innych ustaw”.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3BB0D2E0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C467506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604460A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2CFFC5D3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6B55017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3726664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572EC494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3838353D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5F5F25F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60409FDD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2A41DC65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47C907FF" w14:textId="77777777" w:rsidTr="005464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996C075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761FD40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053D7BA9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22BDBC2B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63E872D1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6789BAC7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29CF51F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11892DC1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56AD0C98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3A831008" w14:textId="77777777" w:rsidTr="00FB2EB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644A73E" w14:textId="0A184211" w:rsidR="00913140" w:rsidRPr="00E24FA1" w:rsidRDefault="00FB2EB9" w:rsidP="00546406">
            <w:pPr>
              <w:rPr>
                <w:spacing w:val="0"/>
                <w:sz w:val="18"/>
                <w:szCs w:val="18"/>
              </w:rPr>
            </w:pPr>
            <w:r w:rsidRPr="00FB2EB9">
              <w:rPr>
                <w:rFonts w:eastAsia="Times New Roman"/>
                <w:spacing w:val="0"/>
                <w:sz w:val="18"/>
                <w:szCs w:val="18"/>
              </w:rPr>
              <w:t>Diagnoza i plan pracy z rodzina dysfunkcyjną. Procedury i standardy ochrony małoletnich w celu skutecznego przeciwdziałania krzywdzeniu – zmiana ustawy o zmianie ustawy Kodeks rodzinny i opiekuńczy oraz niektórych innych ustaw</w:t>
            </w:r>
          </w:p>
        </w:tc>
        <w:tc>
          <w:tcPr>
            <w:tcW w:w="1276" w:type="dxa"/>
            <w:vAlign w:val="center"/>
          </w:tcPr>
          <w:p w14:paraId="12D0B4B1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6BB0A27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56C4D1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9684F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36536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3E792B" w14:textId="36F5F4D4" w:rsidR="00913140" w:rsidRPr="00415DD6" w:rsidRDefault="00B04CD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4ABB5B6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0AF920F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658AB46C" w14:textId="3BEF3084" w:rsidR="00913140" w:rsidRDefault="00913140" w:rsidP="00077B30">
      <w:pPr>
        <w:spacing w:after="0" w:line="360" w:lineRule="auto"/>
        <w:rPr>
          <w:rFonts w:cs="Calibri"/>
          <w:b/>
        </w:rPr>
      </w:pPr>
    </w:p>
    <w:p w14:paraId="4E5066DC" w14:textId="612863D4" w:rsidR="00F6407F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lastRenderedPageBreak/>
        <w:t xml:space="preserve">Część 6 zamówienia: </w:t>
      </w:r>
      <w:r w:rsidR="003759F4" w:rsidRPr="003759F4">
        <w:rPr>
          <w:rFonts w:asciiTheme="minorHAnsi" w:hAnsiTheme="minorHAnsi" w:cstheme="minorHAnsi"/>
        </w:rPr>
        <w:t>Organizacja i realizacja dwudniowego szkolenia stacjonarnego pt. „Sposoby radzenia sobie z trudnym i agresywnym klientem. Ochrona zdrowia psychicznego pracowników pomocy społecznej”.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5BB4B3DC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69B4C1D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EC3E0A8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7B8E6B10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21AE4372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355E1EFE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76D7C10D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4E15F433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3B4638B2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0FF9DB4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7F5E3218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05F7AF98" w14:textId="77777777" w:rsidTr="005464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E64E38D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3F7A6FE4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5723453C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7F23EC9B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2038E009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40F77822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70C89966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5AB1D138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72B43239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0A0FF9F8" w14:textId="77777777" w:rsidTr="00FB2EB9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180981" w14:textId="16BEA936" w:rsidR="00913140" w:rsidRPr="00E24FA1" w:rsidRDefault="00FB2EB9" w:rsidP="00546406">
            <w:pPr>
              <w:rPr>
                <w:spacing w:val="0"/>
                <w:sz w:val="18"/>
                <w:szCs w:val="18"/>
              </w:rPr>
            </w:pPr>
            <w:r w:rsidRPr="00FB2EB9">
              <w:rPr>
                <w:rFonts w:eastAsia="Times New Roman"/>
                <w:spacing w:val="0"/>
                <w:sz w:val="18"/>
                <w:szCs w:val="18"/>
              </w:rPr>
              <w:t>Sposoby radzenia sobie z trudnym i agresywnym klientem. Ochrona zdrowia psychicznego pracowników pomocy społecznej</w:t>
            </w:r>
          </w:p>
        </w:tc>
        <w:tc>
          <w:tcPr>
            <w:tcW w:w="1276" w:type="dxa"/>
            <w:vAlign w:val="center"/>
          </w:tcPr>
          <w:p w14:paraId="57313E94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173A8DC2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D04B9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AFE5A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CB809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3CF5FB" w14:textId="77DF4C30" w:rsidR="00913140" w:rsidRPr="00415DD6" w:rsidRDefault="00B04CD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09B56751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F494CB2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4F4B5520" w14:textId="5C6B932D" w:rsidR="003759F4" w:rsidRDefault="003759F4" w:rsidP="00077B30">
      <w:pPr>
        <w:spacing w:after="0" w:line="360" w:lineRule="auto"/>
        <w:rPr>
          <w:rFonts w:cs="Calibri"/>
          <w:b/>
        </w:rPr>
      </w:pPr>
    </w:p>
    <w:p w14:paraId="015E9339" w14:textId="607DADD7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7 zamówienia: </w:t>
      </w:r>
      <w:r w:rsidR="003759F4" w:rsidRPr="003759F4">
        <w:rPr>
          <w:rFonts w:asciiTheme="minorHAnsi" w:hAnsiTheme="minorHAnsi" w:cstheme="minorHAnsi"/>
        </w:rPr>
        <w:t>Organizacja i realizacja dwudniowego szkolenia stacjonarnego pt. „Wsparcie, opieka i aktywizacja osób starszych (w tym aktywizacja zawodowa). Klub seniora – praca, dokumentacja i aspekty prawne”.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03C2C6F9" w14:textId="77777777" w:rsidTr="0054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BDB338" w14:textId="77777777" w:rsidR="00913140" w:rsidRPr="00E24FA1" w:rsidRDefault="00913140" w:rsidP="00546406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0912424" w14:textId="77777777" w:rsidR="00913140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1B2446C8" w14:textId="77777777" w:rsidR="00913140" w:rsidRPr="00052909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59BC27FE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2257241A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0410B159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0F7043C7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60E4F5B8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4AB3782C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62161224" w14:textId="77777777" w:rsidR="00913140" w:rsidRPr="00E24FA1" w:rsidRDefault="00913140" w:rsidP="0054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761C8DFE" w14:textId="77777777" w:rsidTr="00FB2EB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57F467" w14:textId="77777777" w:rsidR="00913140" w:rsidRPr="00EE3EA4" w:rsidRDefault="00913140" w:rsidP="00546406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63480B3A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5DE39AEB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7FBB03F5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4493BEFF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7313132D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3DD39DAF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7A55119F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2C91F2CE" w14:textId="77777777" w:rsidR="00913140" w:rsidRPr="00EE3EA4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2BE210B2" w14:textId="77777777" w:rsidTr="00FB2EB9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0803C37" w14:textId="012B17D7" w:rsidR="00913140" w:rsidRPr="00E24FA1" w:rsidRDefault="00FB2EB9" w:rsidP="00546406">
            <w:pPr>
              <w:rPr>
                <w:spacing w:val="0"/>
                <w:sz w:val="18"/>
                <w:szCs w:val="18"/>
              </w:rPr>
            </w:pPr>
            <w:r w:rsidRPr="00FB2EB9">
              <w:rPr>
                <w:rFonts w:eastAsia="Times New Roman"/>
                <w:spacing w:val="0"/>
                <w:sz w:val="18"/>
                <w:szCs w:val="18"/>
              </w:rPr>
              <w:t>Wsparcie, opieka i aktywizacja osób starszych (w tym aktywizacja zawodowa). Klub seniora – praca, dokumentacja i aspekty prawne</w:t>
            </w:r>
          </w:p>
        </w:tc>
        <w:tc>
          <w:tcPr>
            <w:tcW w:w="1276" w:type="dxa"/>
            <w:vAlign w:val="center"/>
          </w:tcPr>
          <w:p w14:paraId="1292D609" w14:textId="77777777" w:rsidR="00913140" w:rsidRPr="00415DD6" w:rsidRDefault="00913140" w:rsidP="00546406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2629D8C2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6D5AE0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41965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EFF40" w14:textId="77777777" w:rsidR="00913140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E2FFA3" w14:textId="1D362323" w:rsidR="00913140" w:rsidRPr="00415DD6" w:rsidRDefault="00B04CD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1275CB56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C0661C8" w14:textId="77777777" w:rsidR="00913140" w:rsidRPr="00067FA9" w:rsidRDefault="00913140" w:rsidP="005464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33ED5683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1B164AFB" w14:textId="77777777" w:rsidR="00913140" w:rsidRDefault="00913140" w:rsidP="00077B30">
      <w:pPr>
        <w:spacing w:after="0" w:line="360" w:lineRule="auto"/>
        <w:rPr>
          <w:rFonts w:cs="Calibri"/>
          <w:b/>
        </w:rPr>
      </w:pPr>
    </w:p>
    <w:p w14:paraId="65487933" w14:textId="5A7379D8" w:rsidR="00077B30" w:rsidRDefault="00077B30" w:rsidP="00077B30">
      <w:pPr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Część 8 zamówienia: </w:t>
      </w:r>
      <w:r w:rsidR="003759F4" w:rsidRPr="003759F4">
        <w:rPr>
          <w:rFonts w:asciiTheme="minorHAnsi" w:hAnsiTheme="minorHAnsi" w:cstheme="minorHAnsi"/>
        </w:rPr>
        <w:t>Organizacja i realizacja dwudniowego szkolenia stacjonarnego pt. „Wypalenie zawodowe. Asertywność w pracy socjalnej”.</w:t>
      </w:r>
    </w:p>
    <w:tbl>
      <w:tblPr>
        <w:tblStyle w:val="Tabelasiatki1jasna"/>
        <w:tblpPr w:leftFromText="141" w:rightFromText="141" w:vertAnchor="text" w:horzAnchor="margin" w:tblpXSpec="center" w:tblpY="134"/>
        <w:tblW w:w="1076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413"/>
        <w:gridCol w:w="1276"/>
        <w:gridCol w:w="1275"/>
        <w:gridCol w:w="1276"/>
        <w:gridCol w:w="1276"/>
        <w:gridCol w:w="1134"/>
        <w:gridCol w:w="709"/>
        <w:gridCol w:w="1140"/>
        <w:gridCol w:w="1262"/>
      </w:tblGrid>
      <w:tr w:rsidR="00913140" w:rsidRPr="00067FA9" w14:paraId="6FD94F82" w14:textId="77777777" w:rsidTr="00FB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CE2C4FA" w14:textId="77777777" w:rsidR="00913140" w:rsidRPr="00E24FA1" w:rsidRDefault="00913140" w:rsidP="00077B30">
            <w:pPr>
              <w:rPr>
                <w:b w:val="0"/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76" w:type="dxa"/>
            <w:vAlign w:val="center"/>
          </w:tcPr>
          <w:p w14:paraId="62AB7DB0" w14:textId="77777777" w:rsidR="00913140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Stawka podatku</w:t>
            </w:r>
          </w:p>
          <w:p w14:paraId="6801C517" w14:textId="77777777" w:rsidR="00913140" w:rsidRPr="00052909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14:paraId="26F302BC" w14:textId="234DF5F5" w:rsidR="00913140" w:rsidRPr="00E24FA1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netto (bez podatku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  <w:vAlign w:val="center"/>
          </w:tcPr>
          <w:p w14:paraId="53BCB80B" w14:textId="485AB652" w:rsidR="00913140" w:rsidRPr="00E24FA1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nie korzystającego z noclegu</w:t>
            </w:r>
          </w:p>
        </w:tc>
        <w:tc>
          <w:tcPr>
            <w:tcW w:w="1276" w:type="dxa"/>
          </w:tcPr>
          <w:p w14:paraId="51099430" w14:textId="76183CBC" w:rsidR="00913140" w:rsidRPr="00E24FA1" w:rsidRDefault="00913140" w:rsidP="0091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3140">
              <w:rPr>
                <w:sz w:val="16"/>
                <w:szCs w:val="16"/>
              </w:rPr>
              <w:t>Cena netto (bez podatku VAT) za uczestnika korzystającego z noclegu</w:t>
            </w:r>
          </w:p>
        </w:tc>
        <w:tc>
          <w:tcPr>
            <w:tcW w:w="1134" w:type="dxa"/>
          </w:tcPr>
          <w:p w14:paraId="5DF44E93" w14:textId="5FE50015" w:rsidR="00913140" w:rsidRPr="00E24FA1" w:rsidRDefault="00913140" w:rsidP="0091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Cena </w:t>
            </w:r>
            <w:r>
              <w:rPr>
                <w:spacing w:val="0"/>
                <w:sz w:val="16"/>
                <w:szCs w:val="16"/>
              </w:rPr>
              <w:t xml:space="preserve">brutto (z podatkiem VAT) </w:t>
            </w:r>
            <w:r w:rsidRPr="00E24FA1">
              <w:rPr>
                <w:spacing w:val="0"/>
                <w:sz w:val="16"/>
                <w:szCs w:val="16"/>
              </w:rPr>
              <w:t xml:space="preserve">za </w:t>
            </w:r>
            <w:r>
              <w:rPr>
                <w:spacing w:val="0"/>
                <w:sz w:val="16"/>
                <w:szCs w:val="16"/>
              </w:rPr>
              <w:t>uczestnika korzystającego z noclegu</w:t>
            </w:r>
          </w:p>
        </w:tc>
        <w:tc>
          <w:tcPr>
            <w:tcW w:w="709" w:type="dxa"/>
            <w:vAlign w:val="center"/>
          </w:tcPr>
          <w:p w14:paraId="09ED5E5C" w14:textId="6142E266" w:rsidR="00913140" w:rsidRPr="00E24FA1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>Max liczba uczestników</w:t>
            </w:r>
          </w:p>
        </w:tc>
        <w:tc>
          <w:tcPr>
            <w:tcW w:w="1140" w:type="dxa"/>
            <w:vAlign w:val="center"/>
          </w:tcPr>
          <w:p w14:paraId="72499329" w14:textId="6A0A681E" w:rsidR="00913140" w:rsidRPr="00E24FA1" w:rsidRDefault="00913140" w:rsidP="00913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netto </w:t>
            </w:r>
            <w:r>
              <w:rPr>
                <w:spacing w:val="0"/>
                <w:sz w:val="16"/>
                <w:szCs w:val="16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262" w:type="dxa"/>
            <w:vAlign w:val="center"/>
          </w:tcPr>
          <w:p w14:paraId="0B9F7E63" w14:textId="395E5402" w:rsidR="00913140" w:rsidRPr="00E24FA1" w:rsidRDefault="00913140" w:rsidP="00077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</w:rPr>
            </w:pPr>
            <w:r w:rsidRPr="00E24FA1">
              <w:rPr>
                <w:spacing w:val="0"/>
                <w:sz w:val="16"/>
                <w:szCs w:val="16"/>
              </w:rPr>
              <w:t xml:space="preserve">Łączna cena brutto </w:t>
            </w:r>
            <w:r>
              <w:rPr>
                <w:spacing w:val="0"/>
                <w:sz w:val="16"/>
                <w:szCs w:val="16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</w:rPr>
              <w:t>w PLN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7 i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6</w:t>
            </w:r>
            <w:r w:rsidRPr="003B34C0">
              <w:rPr>
                <w:sz w:val="16"/>
                <w:szCs w:val="16"/>
              </w:rPr>
              <w:t>)</w:t>
            </w:r>
          </w:p>
        </w:tc>
      </w:tr>
      <w:tr w:rsidR="00913140" w:rsidRPr="00067FA9" w14:paraId="45BED387" w14:textId="77777777" w:rsidTr="00FB2EB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ECC2AFB" w14:textId="77777777" w:rsidR="00913140" w:rsidRPr="00EE3EA4" w:rsidRDefault="00913140" w:rsidP="00077B3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</w:rPr>
            </w:pPr>
            <w:r w:rsidRPr="00EE3EA4">
              <w:rPr>
                <w:spacing w:val="0"/>
                <w:sz w:val="16"/>
                <w:szCs w:val="16"/>
              </w:rPr>
              <w:t>kol. 1</w:t>
            </w:r>
          </w:p>
        </w:tc>
        <w:tc>
          <w:tcPr>
            <w:tcW w:w="1276" w:type="dxa"/>
            <w:vAlign w:val="center"/>
          </w:tcPr>
          <w:p w14:paraId="7999D531" w14:textId="77777777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2</w:t>
            </w:r>
          </w:p>
        </w:tc>
        <w:tc>
          <w:tcPr>
            <w:tcW w:w="1275" w:type="dxa"/>
            <w:vAlign w:val="center"/>
          </w:tcPr>
          <w:p w14:paraId="1D94BC4D" w14:textId="77777777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3</w:t>
            </w:r>
          </w:p>
        </w:tc>
        <w:tc>
          <w:tcPr>
            <w:tcW w:w="1276" w:type="dxa"/>
            <w:vAlign w:val="center"/>
          </w:tcPr>
          <w:p w14:paraId="6E08A76B" w14:textId="77777777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 4</w:t>
            </w:r>
          </w:p>
        </w:tc>
        <w:tc>
          <w:tcPr>
            <w:tcW w:w="1276" w:type="dxa"/>
          </w:tcPr>
          <w:p w14:paraId="0C2C0D0D" w14:textId="0B46EDD5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kol.5</w:t>
            </w:r>
          </w:p>
        </w:tc>
        <w:tc>
          <w:tcPr>
            <w:tcW w:w="1134" w:type="dxa"/>
          </w:tcPr>
          <w:p w14:paraId="7C520BDE" w14:textId="46A850D2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kol.6</w:t>
            </w:r>
          </w:p>
        </w:tc>
        <w:tc>
          <w:tcPr>
            <w:tcW w:w="709" w:type="dxa"/>
            <w:vAlign w:val="center"/>
          </w:tcPr>
          <w:p w14:paraId="5D0B9EB8" w14:textId="567F04CA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 w:rsidRPr="00EE3EA4">
              <w:rPr>
                <w:b/>
                <w:spacing w:val="0"/>
                <w:sz w:val="16"/>
                <w:szCs w:val="16"/>
              </w:rPr>
              <w:t>kol.7</w:t>
            </w:r>
          </w:p>
        </w:tc>
        <w:tc>
          <w:tcPr>
            <w:tcW w:w="1140" w:type="dxa"/>
            <w:vAlign w:val="center"/>
          </w:tcPr>
          <w:p w14:paraId="21D4D396" w14:textId="7109BC25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kol.8</w:t>
            </w:r>
          </w:p>
        </w:tc>
        <w:tc>
          <w:tcPr>
            <w:tcW w:w="1262" w:type="dxa"/>
            <w:vAlign w:val="center"/>
          </w:tcPr>
          <w:p w14:paraId="7CC5D3B1" w14:textId="134EF251" w:rsidR="00913140" w:rsidRPr="00EE3EA4" w:rsidRDefault="0091314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kol.9</w:t>
            </w:r>
          </w:p>
        </w:tc>
      </w:tr>
      <w:tr w:rsidR="00913140" w:rsidRPr="00067FA9" w14:paraId="47F32F17" w14:textId="77777777" w:rsidTr="00FB2EB9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C5B0DE" w14:textId="686DBC93" w:rsidR="00913140" w:rsidRPr="00E24FA1" w:rsidRDefault="00FB2EB9" w:rsidP="00077B30">
            <w:pPr>
              <w:rPr>
                <w:spacing w:val="0"/>
                <w:sz w:val="18"/>
                <w:szCs w:val="18"/>
              </w:rPr>
            </w:pPr>
            <w:r w:rsidRPr="00FB2EB9">
              <w:rPr>
                <w:rFonts w:eastAsia="Times New Roman"/>
                <w:spacing w:val="0"/>
                <w:sz w:val="18"/>
                <w:szCs w:val="18"/>
              </w:rPr>
              <w:t>Wypalenie zawodowe. Asertywność w pracy socjalnej</w:t>
            </w:r>
          </w:p>
        </w:tc>
        <w:tc>
          <w:tcPr>
            <w:tcW w:w="1276" w:type="dxa"/>
            <w:vAlign w:val="center"/>
          </w:tcPr>
          <w:p w14:paraId="6F1F11C8" w14:textId="14429BF9" w:rsidR="00913140" w:rsidRPr="00415DD6" w:rsidRDefault="00913140" w:rsidP="00333EED">
            <w:pPr>
              <w:spacing w:before="3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8"/>
                <w:szCs w:val="18"/>
              </w:rPr>
            </w:pPr>
            <w:r w:rsidRPr="00415DD6">
              <w:rPr>
                <w:spacing w:val="0"/>
                <w:sz w:val="18"/>
                <w:szCs w:val="18"/>
              </w:rPr>
              <w:t xml:space="preserve">Zwolnienie na podstawie art. 43 ust. 1 pkt </w:t>
            </w:r>
            <w:r>
              <w:rPr>
                <w:spacing w:val="0"/>
                <w:sz w:val="18"/>
                <w:szCs w:val="18"/>
              </w:rPr>
              <w:t>29</w:t>
            </w:r>
            <w:r w:rsidRPr="00415DD6">
              <w:rPr>
                <w:spacing w:val="0"/>
                <w:sz w:val="18"/>
                <w:szCs w:val="18"/>
              </w:rPr>
              <w:t xml:space="preserve"> lit. c) ustawy o VAT</w:t>
            </w:r>
          </w:p>
        </w:tc>
        <w:tc>
          <w:tcPr>
            <w:tcW w:w="1275" w:type="dxa"/>
            <w:vAlign w:val="center"/>
          </w:tcPr>
          <w:p w14:paraId="15FA1D65" w14:textId="77777777" w:rsidR="00913140" w:rsidRPr="00067FA9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46695C" w14:textId="77777777" w:rsidR="00913140" w:rsidRPr="00067FA9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BEAB6" w14:textId="77777777" w:rsidR="00913140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0BF47" w14:textId="77777777" w:rsidR="00913140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44B4B5" w14:textId="20E8FD13" w:rsidR="00913140" w:rsidRPr="00415DD6" w:rsidRDefault="00B04CD0" w:rsidP="00077B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vAlign w:val="center"/>
          </w:tcPr>
          <w:p w14:paraId="1DD545C5" w14:textId="77777777" w:rsidR="00913140" w:rsidRPr="00067FA9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9E24B05" w14:textId="77777777" w:rsidR="00913140" w:rsidRPr="00067FA9" w:rsidRDefault="00913140" w:rsidP="00FB2E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1B4E3F60" w14:textId="77777777" w:rsidR="00F6407F" w:rsidRDefault="00F6407F" w:rsidP="00077B30">
      <w:pPr>
        <w:spacing w:after="0" w:line="360" w:lineRule="auto"/>
        <w:rPr>
          <w:rFonts w:cs="Calibri"/>
          <w:b/>
        </w:rPr>
      </w:pPr>
    </w:p>
    <w:p w14:paraId="62C3E1AC" w14:textId="77777777" w:rsidR="00052909" w:rsidRPr="001A774A" w:rsidRDefault="00052909" w:rsidP="001A774A">
      <w:pPr>
        <w:framePr w:w="16411" w:wrap="auto" w:hAnchor="text" w:x="284"/>
        <w:spacing w:line="360" w:lineRule="auto"/>
        <w:jc w:val="both"/>
        <w:rPr>
          <w:rFonts w:asciiTheme="minorHAnsi" w:hAnsiTheme="minorHAnsi" w:cstheme="minorHAnsi"/>
        </w:rPr>
        <w:sectPr w:rsidR="00052909" w:rsidRPr="001A774A" w:rsidSect="00FB2EB9">
          <w:type w:val="continuous"/>
          <w:pgSz w:w="11906" w:h="16838"/>
          <w:pgMar w:top="1134" w:right="426" w:bottom="1701" w:left="709" w:header="0" w:footer="113" w:gutter="0"/>
          <w:cols w:space="708"/>
          <w:docGrid w:linePitch="360"/>
        </w:sectPr>
      </w:pPr>
    </w:p>
    <w:p w14:paraId="4894A585" w14:textId="0C5CE4D8" w:rsidR="00857BCF" w:rsidRPr="00BF1BAD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C436B6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C436B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0FB56DF6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545E55D9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……………………………………………………………………</w:t>
      </w:r>
    </w:p>
    <w:p w14:paraId="6220CEB9" w14:textId="65ED40B8" w:rsidR="00CD50F9" w:rsidRPr="00A20876" w:rsidRDefault="00052909" w:rsidP="000227FC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</w:t>
      </w:r>
      <w:r w:rsidR="000227FC">
        <w:rPr>
          <w:rFonts w:cs="Calibri"/>
          <w:b/>
          <w:bCs/>
          <w:sz w:val="16"/>
          <w:szCs w:val="16"/>
        </w:rPr>
        <w:t xml:space="preserve">       </w:t>
      </w:r>
      <w:r>
        <w:rPr>
          <w:rFonts w:cs="Calibri"/>
          <w:b/>
          <w:bCs/>
          <w:sz w:val="16"/>
          <w:szCs w:val="16"/>
        </w:rPr>
        <w:t xml:space="preserve">                       </w:t>
      </w:r>
      <w:r w:rsidR="00CD50F9" w:rsidRPr="00A20876">
        <w:rPr>
          <w:rFonts w:cs="Calibri"/>
          <w:b/>
          <w:bCs/>
          <w:sz w:val="16"/>
          <w:szCs w:val="16"/>
        </w:rPr>
        <w:t>podpis osoby uprawnionej do reprezentowania</w:t>
      </w:r>
    </w:p>
    <w:p w14:paraId="472AC09D" w14:textId="34F5E30A" w:rsidR="00376B9F" w:rsidRPr="003514C9" w:rsidRDefault="00052909" w:rsidP="000529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415DD6">
      <w:type w:val="continuous"/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AE21D" w14:textId="77777777" w:rsidR="00C73037" w:rsidRDefault="00C73037" w:rsidP="00474F8A">
      <w:pPr>
        <w:spacing w:after="0" w:line="240" w:lineRule="auto"/>
      </w:pPr>
      <w:r>
        <w:separator/>
      </w:r>
    </w:p>
  </w:endnote>
  <w:endnote w:type="continuationSeparator" w:id="0">
    <w:p w14:paraId="3922FF46" w14:textId="77777777" w:rsidR="00C73037" w:rsidRDefault="00C7303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004B" w14:textId="4993CCE6" w:rsidR="00F6407F" w:rsidRDefault="00F6407F" w:rsidP="005C1B0A">
    <w:pPr>
      <w:pStyle w:val="Stopka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14DA" w14:textId="508EDB99" w:rsidR="00F6407F" w:rsidRDefault="00F6407F" w:rsidP="005C1B0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7A5E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7A5E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F20" w14:textId="77777777" w:rsidR="00F6407F" w:rsidRDefault="00F6407F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21F1EDE7" wp14:editId="59406D17">
          <wp:extent cx="4476750" cy="885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1" w:name="_Hlk162508903"/>
  </w:p>
  <w:p w14:paraId="7E29BAD8" w14:textId="72282DB2" w:rsidR="00F6407F" w:rsidRPr="00F6407F" w:rsidRDefault="00F6407F" w:rsidP="005C1B0A">
    <w:pPr>
      <w:pStyle w:val="Default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 w:rsidRPr="00F6407F">
      <w:rPr>
        <w:rFonts w:ascii="Calibri" w:eastAsia="Times New Roman" w:hAnsi="Calibri"/>
        <w:sz w:val="22"/>
        <w:szCs w:val="22"/>
        <w:lang w:eastAsia="pl-PL"/>
      </w:rPr>
      <w:t>”</w:t>
    </w:r>
    <w:bookmarkEnd w:id="1"/>
  </w:p>
  <w:p w14:paraId="0E15BD4C" w14:textId="5D535625" w:rsidR="00F6407F" w:rsidRDefault="00F6407F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7B1B" w14:textId="77777777" w:rsidR="00C73037" w:rsidRDefault="00C73037" w:rsidP="00474F8A">
      <w:pPr>
        <w:spacing w:after="0" w:line="240" w:lineRule="auto"/>
      </w:pPr>
      <w:r>
        <w:separator/>
      </w:r>
    </w:p>
  </w:footnote>
  <w:footnote w:type="continuationSeparator" w:id="0">
    <w:p w14:paraId="5694B563" w14:textId="77777777" w:rsidR="00C73037" w:rsidRDefault="00C73037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F6407F" w:rsidRPr="00C03078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F6407F" w:rsidRPr="002D0A7E" w:rsidRDefault="00F6407F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F6407F" w:rsidRPr="002D0A7E" w:rsidRDefault="00F6407F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588" w14:textId="656FB08E" w:rsidR="00F6407F" w:rsidRDefault="00F6407F" w:rsidP="003759F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D53578" wp14:editId="28B394A6">
          <wp:simplePos x="0" y="0"/>
          <wp:positionH relativeFrom="margin">
            <wp:posOffset>437515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6191" w14:textId="4D778244" w:rsidR="00F6407F" w:rsidRDefault="00F6407F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D49B5" wp14:editId="6A91B13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1" name="Obraz 1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27FC"/>
    <w:rsid w:val="000250BF"/>
    <w:rsid w:val="000359DD"/>
    <w:rsid w:val="00052909"/>
    <w:rsid w:val="00073651"/>
    <w:rsid w:val="00077B30"/>
    <w:rsid w:val="00083310"/>
    <w:rsid w:val="000A0827"/>
    <w:rsid w:val="000A5540"/>
    <w:rsid w:val="000B5857"/>
    <w:rsid w:val="000C2122"/>
    <w:rsid w:val="000C4306"/>
    <w:rsid w:val="000E1093"/>
    <w:rsid w:val="000F6D32"/>
    <w:rsid w:val="00101D4E"/>
    <w:rsid w:val="00110450"/>
    <w:rsid w:val="0011403B"/>
    <w:rsid w:val="00114403"/>
    <w:rsid w:val="00114985"/>
    <w:rsid w:val="001175AE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1758"/>
    <w:rsid w:val="001A6274"/>
    <w:rsid w:val="001A774A"/>
    <w:rsid w:val="001B0418"/>
    <w:rsid w:val="001B4A99"/>
    <w:rsid w:val="001D3FBD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3EFA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58A5"/>
    <w:rsid w:val="002F6A6E"/>
    <w:rsid w:val="002F7D64"/>
    <w:rsid w:val="003012EE"/>
    <w:rsid w:val="0030637E"/>
    <w:rsid w:val="00317D8C"/>
    <w:rsid w:val="0032522E"/>
    <w:rsid w:val="00333EED"/>
    <w:rsid w:val="003448A7"/>
    <w:rsid w:val="003514C9"/>
    <w:rsid w:val="00352675"/>
    <w:rsid w:val="003601D6"/>
    <w:rsid w:val="00362D08"/>
    <w:rsid w:val="00373190"/>
    <w:rsid w:val="003759F4"/>
    <w:rsid w:val="00376B9F"/>
    <w:rsid w:val="00394505"/>
    <w:rsid w:val="003A20E3"/>
    <w:rsid w:val="003A324D"/>
    <w:rsid w:val="003B10CD"/>
    <w:rsid w:val="003B22DF"/>
    <w:rsid w:val="003B5A9C"/>
    <w:rsid w:val="003C572C"/>
    <w:rsid w:val="003C6003"/>
    <w:rsid w:val="003D4BCC"/>
    <w:rsid w:val="003E204B"/>
    <w:rsid w:val="003E2A86"/>
    <w:rsid w:val="003E5982"/>
    <w:rsid w:val="003F5D9B"/>
    <w:rsid w:val="003F77C1"/>
    <w:rsid w:val="00402D97"/>
    <w:rsid w:val="00405143"/>
    <w:rsid w:val="00415DD6"/>
    <w:rsid w:val="0042551F"/>
    <w:rsid w:val="00450F6B"/>
    <w:rsid w:val="004560BC"/>
    <w:rsid w:val="00456629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4DCF"/>
    <w:rsid w:val="005C1B0A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73D62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7E8"/>
    <w:rsid w:val="007133B2"/>
    <w:rsid w:val="00714499"/>
    <w:rsid w:val="007200DB"/>
    <w:rsid w:val="00720B53"/>
    <w:rsid w:val="007218D0"/>
    <w:rsid w:val="00724B29"/>
    <w:rsid w:val="00731014"/>
    <w:rsid w:val="00732984"/>
    <w:rsid w:val="00736CF1"/>
    <w:rsid w:val="0074437B"/>
    <w:rsid w:val="00747735"/>
    <w:rsid w:val="007629F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D7362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907F2"/>
    <w:rsid w:val="008A65AB"/>
    <w:rsid w:val="008B0E93"/>
    <w:rsid w:val="008B3B57"/>
    <w:rsid w:val="008B757D"/>
    <w:rsid w:val="008D6EDD"/>
    <w:rsid w:val="008F4040"/>
    <w:rsid w:val="00900601"/>
    <w:rsid w:val="00905A0F"/>
    <w:rsid w:val="00907DB8"/>
    <w:rsid w:val="00913140"/>
    <w:rsid w:val="009214DC"/>
    <w:rsid w:val="00924DA1"/>
    <w:rsid w:val="00942C29"/>
    <w:rsid w:val="009452A4"/>
    <w:rsid w:val="00952C31"/>
    <w:rsid w:val="0097118D"/>
    <w:rsid w:val="00974586"/>
    <w:rsid w:val="00975BDF"/>
    <w:rsid w:val="00981FE9"/>
    <w:rsid w:val="00983E1F"/>
    <w:rsid w:val="00990B40"/>
    <w:rsid w:val="00993F13"/>
    <w:rsid w:val="009A102C"/>
    <w:rsid w:val="009B110F"/>
    <w:rsid w:val="009C6B62"/>
    <w:rsid w:val="009C7E1C"/>
    <w:rsid w:val="009D0BF7"/>
    <w:rsid w:val="009D1391"/>
    <w:rsid w:val="009D4AF3"/>
    <w:rsid w:val="009D612C"/>
    <w:rsid w:val="009E06BA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011F"/>
    <w:rsid w:val="00A53D16"/>
    <w:rsid w:val="00A60140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04CD0"/>
    <w:rsid w:val="00B35180"/>
    <w:rsid w:val="00B406DE"/>
    <w:rsid w:val="00B430C0"/>
    <w:rsid w:val="00B6335D"/>
    <w:rsid w:val="00B639D1"/>
    <w:rsid w:val="00B70E27"/>
    <w:rsid w:val="00B749D3"/>
    <w:rsid w:val="00B817A9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36B6"/>
    <w:rsid w:val="00C468D0"/>
    <w:rsid w:val="00C46AA9"/>
    <w:rsid w:val="00C47628"/>
    <w:rsid w:val="00C47CF7"/>
    <w:rsid w:val="00C53AAF"/>
    <w:rsid w:val="00C6593E"/>
    <w:rsid w:val="00C66C6C"/>
    <w:rsid w:val="00C73037"/>
    <w:rsid w:val="00C76DA7"/>
    <w:rsid w:val="00C87A5E"/>
    <w:rsid w:val="00C930EC"/>
    <w:rsid w:val="00CA1788"/>
    <w:rsid w:val="00CA2D16"/>
    <w:rsid w:val="00CB4CB1"/>
    <w:rsid w:val="00CD293F"/>
    <w:rsid w:val="00CD50F9"/>
    <w:rsid w:val="00CE17C6"/>
    <w:rsid w:val="00CF0298"/>
    <w:rsid w:val="00CF345F"/>
    <w:rsid w:val="00D17874"/>
    <w:rsid w:val="00D4119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DF6F35"/>
    <w:rsid w:val="00E0137E"/>
    <w:rsid w:val="00E04D73"/>
    <w:rsid w:val="00E0520B"/>
    <w:rsid w:val="00E07F68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11C9"/>
    <w:rsid w:val="00ED4793"/>
    <w:rsid w:val="00ED5EA0"/>
    <w:rsid w:val="00EE1727"/>
    <w:rsid w:val="00EE50AC"/>
    <w:rsid w:val="00EF1DCD"/>
    <w:rsid w:val="00F02A0C"/>
    <w:rsid w:val="00F06426"/>
    <w:rsid w:val="00F17E38"/>
    <w:rsid w:val="00F2015F"/>
    <w:rsid w:val="00F21FBC"/>
    <w:rsid w:val="00F232CF"/>
    <w:rsid w:val="00F304B4"/>
    <w:rsid w:val="00F33EFD"/>
    <w:rsid w:val="00F54D77"/>
    <w:rsid w:val="00F6407F"/>
    <w:rsid w:val="00F67707"/>
    <w:rsid w:val="00F72AFA"/>
    <w:rsid w:val="00F7343E"/>
    <w:rsid w:val="00F776D7"/>
    <w:rsid w:val="00F818F7"/>
    <w:rsid w:val="00F85712"/>
    <w:rsid w:val="00F86FD5"/>
    <w:rsid w:val="00FA16D9"/>
    <w:rsid w:val="00FA19E5"/>
    <w:rsid w:val="00FA31A5"/>
    <w:rsid w:val="00FA3430"/>
    <w:rsid w:val="00FB2EB9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27FC"/>
    <w:pPr>
      <w:keepNext/>
      <w:keepLines/>
      <w:spacing w:before="480" w:after="120" w:line="276" w:lineRule="auto"/>
    </w:pPr>
    <w:rPr>
      <w:rFonts w:cs="Calibri"/>
      <w:b/>
      <w:spacing w:val="2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27FC"/>
    <w:rPr>
      <w:rFonts w:cs="Calibri"/>
      <w:b/>
      <w:spacing w:val="2"/>
      <w:sz w:val="72"/>
      <w:szCs w:val="72"/>
    </w:rPr>
  </w:style>
  <w:style w:type="table" w:styleId="Tabelasiatki1jasna">
    <w:name w:val="Grid Table 1 Light"/>
    <w:basedOn w:val="Standardowy"/>
    <w:uiPriority w:val="46"/>
    <w:rsid w:val="00052909"/>
    <w:rPr>
      <w:rFonts w:cs="Calibri"/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F64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51C2-D4F0-48AF-A70F-2DD0B6C3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58</TotalTime>
  <Pages>7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6</cp:revision>
  <cp:lastPrinted>2024-02-08T14:37:00Z</cp:lastPrinted>
  <dcterms:created xsi:type="dcterms:W3CDTF">2024-06-19T12:58:00Z</dcterms:created>
  <dcterms:modified xsi:type="dcterms:W3CDTF">2024-06-24T07:26:00Z</dcterms:modified>
</cp:coreProperties>
</file>