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2EF2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 w:rsidR="008E0CC9">
        <w:rPr>
          <w:rFonts w:ascii="Arial" w:hAnsi="Arial" w:cs="Arial"/>
        </w:rPr>
        <w:t>.</w:t>
      </w:r>
      <w:r w:rsidR="0073544C">
        <w:rPr>
          <w:rFonts w:ascii="Arial" w:hAnsi="Arial" w:cs="Arial"/>
        </w:rPr>
        <w:t>3</w:t>
      </w:r>
    </w:p>
    <w:p w14:paraId="66CEECD1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2B5FE991" w14:textId="7BD5F296" w:rsidR="00A4693E" w:rsidRPr="006077D3" w:rsidRDefault="008F3A4C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2</w:t>
      </w:r>
      <w:r w:rsidR="00923F8D"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199018C6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48132724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21D1674C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79749291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827BB37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745EE3D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0D1A261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54F45C6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D346AF0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7EF740E4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E816482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74F9CED4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E8081BE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2FE3110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CAD00E3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5407E8A5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E74D629" w14:textId="0159962C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placówki opiekuńczo-wychowawczej typu rodzinnego w </w:t>
      </w:r>
      <w:r w:rsidR="00E77992">
        <w:rPr>
          <w:rFonts w:ascii="Arial" w:hAnsi="Arial" w:cs="Arial"/>
          <w:sz w:val="24"/>
          <w:szCs w:val="24"/>
        </w:rPr>
        <w:t>Dąbrowie Białostockiej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E77992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</w:t>
      </w:r>
      <w:r w:rsidR="00E77992">
        <w:rPr>
          <w:rFonts w:ascii="Arial" w:hAnsi="Arial" w:cs="Arial"/>
          <w:sz w:val="24"/>
          <w:szCs w:val="24"/>
        </w:rPr>
        <w:t>1320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7348C30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496EBF1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38A64773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5E0FDC0B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217986F6" w14:textId="314C7F15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</w:t>
      </w:r>
      <w:r w:rsidR="0073544C">
        <w:rPr>
          <w:rFonts w:ascii="Arial" w:hAnsi="Arial" w:cs="Arial"/>
          <w:b/>
        </w:rPr>
        <w:t>wyposażenia pomieszczeń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placówki opiekuńczo-wychowawczej typu rodzinnego w </w:t>
      </w:r>
      <w:r w:rsidR="00E77992">
        <w:rPr>
          <w:rFonts w:ascii="Arial" w:hAnsi="Arial" w:cs="Arial"/>
          <w:szCs w:val="24"/>
        </w:rPr>
        <w:t>Dąbrowie Białostockiej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73544C">
        <w:rPr>
          <w:rFonts w:ascii="Arial" w:hAnsi="Arial" w:cs="Arial"/>
          <w:b/>
        </w:rPr>
        <w:t>.3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4E3B5399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5502F251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</w:t>
      </w:r>
      <w:r w:rsidRPr="00C434CB">
        <w:rPr>
          <w:rFonts w:ascii="Arial" w:hAnsi="Arial" w:cs="Arial"/>
        </w:rPr>
        <w:lastRenderedPageBreak/>
        <w:t xml:space="preserve">wszystkie elementy niezbędne do dopuszczenia do użytku, pochodzący z bieżącej produkcji, wolny od wad fizycznych i prawnych, jest wolny od jakichkolwiek obciążeń, nie jest objęty prawami osób trzecich oraz nie jest przedmiotem żadnego postępowania lub zabezpieczenia. </w:t>
      </w:r>
    </w:p>
    <w:p w14:paraId="6D16F02E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2408FDFD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08048E55" w14:textId="77777777" w:rsidR="00BB0479" w:rsidRDefault="00A4693E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BB0479">
        <w:rPr>
          <w:rFonts w:ascii="Arial" w:hAnsi="Arial" w:cs="Arial"/>
          <w:color w:val="000000" w:themeColor="text1"/>
        </w:rPr>
        <w:t>.</w:t>
      </w:r>
    </w:p>
    <w:p w14:paraId="31D507EE" w14:textId="77777777" w:rsidR="00BB0479" w:rsidRPr="00BB0479" w:rsidRDefault="00BB0479" w:rsidP="00BB0479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BB0479">
        <w:rPr>
          <w:rFonts w:ascii="Arial" w:hAnsi="Arial" w:cs="Arial"/>
        </w:rPr>
        <w:t>W ramach wykonania przedmiotu umowy Wykonawca zobowiązuje się do:</w:t>
      </w:r>
      <w:r w:rsidRPr="00BB0479">
        <w:rPr>
          <w:rFonts w:ascii="Arial" w:eastAsia="Liberation Serif" w:hAnsi="Arial" w:cs="Arial"/>
        </w:rPr>
        <w:t xml:space="preserve"> </w:t>
      </w:r>
    </w:p>
    <w:p w14:paraId="549E0003" w14:textId="6F0F16D2" w:rsidR="0073544C" w:rsidRPr="0073544C" w:rsidRDefault="0073544C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73544C">
        <w:rPr>
          <w:rFonts w:ascii="Arial" w:hAnsi="Arial" w:cs="Arial"/>
          <w:sz w:val="24"/>
          <w:szCs w:val="24"/>
        </w:rPr>
        <w:t>dostarczenia i wniesienia wyposażenia p</w:t>
      </w:r>
      <w:r w:rsidR="00515696">
        <w:rPr>
          <w:rFonts w:ascii="Arial" w:hAnsi="Arial" w:cs="Arial"/>
          <w:sz w:val="24"/>
          <w:szCs w:val="24"/>
        </w:rPr>
        <w:t>omieszczeń</w:t>
      </w:r>
      <w:r w:rsidRPr="0073544C">
        <w:rPr>
          <w:rFonts w:ascii="Arial" w:hAnsi="Arial" w:cs="Arial"/>
          <w:sz w:val="24"/>
          <w:szCs w:val="24"/>
        </w:rPr>
        <w:t xml:space="preserve"> do budynku placówki opiekuńczo-wychowawczej typu rodzinnego</w:t>
      </w:r>
      <w:r>
        <w:rPr>
          <w:rFonts w:ascii="Arial" w:hAnsi="Arial" w:cs="Arial"/>
          <w:sz w:val="24"/>
          <w:szCs w:val="24"/>
        </w:rPr>
        <w:t xml:space="preserve"> w </w:t>
      </w:r>
      <w:r w:rsidR="007F386B">
        <w:rPr>
          <w:rFonts w:ascii="Arial" w:hAnsi="Arial" w:cs="Arial"/>
          <w:sz w:val="24"/>
          <w:szCs w:val="24"/>
        </w:rPr>
        <w:t>Dąbrowie Białostockiej</w:t>
      </w:r>
    </w:p>
    <w:p w14:paraId="4C736907" w14:textId="77777777" w:rsidR="00BB0479" w:rsidRPr="00BB0479" w:rsidRDefault="00BB0479" w:rsidP="00BB0479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BB0479">
        <w:rPr>
          <w:rFonts w:ascii="Arial" w:hAnsi="Arial" w:cs="Arial"/>
          <w:sz w:val="24"/>
          <w:szCs w:val="24"/>
        </w:rPr>
        <w:t xml:space="preserve">uprzątnięcia oraz usunięcia na własny koszt odpadów powstałych w czasie dostawy </w:t>
      </w:r>
      <w:r w:rsidR="0073544C">
        <w:rPr>
          <w:rFonts w:ascii="Arial" w:hAnsi="Arial" w:cs="Arial"/>
          <w:sz w:val="24"/>
          <w:szCs w:val="24"/>
        </w:rPr>
        <w:t>wyposażenia pomieszczeń.</w:t>
      </w:r>
    </w:p>
    <w:p w14:paraId="029107A4" w14:textId="77777777" w:rsidR="00A4693E" w:rsidRPr="00BB0479" w:rsidRDefault="00A4693E" w:rsidP="00BB0479">
      <w:pPr>
        <w:pStyle w:val="Akapitzlist"/>
        <w:numPr>
          <w:ilvl w:val="0"/>
          <w:numId w:val="2"/>
        </w:numPr>
        <w:spacing w:line="247" w:lineRule="auto"/>
        <w:ind w:left="-11" w:right="0" w:firstLine="11"/>
        <w:rPr>
          <w:rFonts w:ascii="Arial" w:hAnsi="Arial" w:cs="Arial"/>
          <w:szCs w:val="24"/>
        </w:rPr>
      </w:pPr>
      <w:r w:rsidRPr="00BB0479">
        <w:rPr>
          <w:rFonts w:ascii="Arial" w:hAnsi="Arial" w:cs="Arial"/>
          <w:szCs w:val="24"/>
        </w:rPr>
        <w:t>Wykonawca ponosi pełną odpowiedzialność za wady i szkody powstałe w czasie transportu przedmiotu</w:t>
      </w:r>
      <w:r w:rsidR="0073544C">
        <w:rPr>
          <w:rFonts w:ascii="Arial" w:hAnsi="Arial" w:cs="Arial"/>
          <w:szCs w:val="24"/>
        </w:rPr>
        <w:t xml:space="preserve"> umowy.</w:t>
      </w:r>
    </w:p>
    <w:p w14:paraId="10DEC6BE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4D7B284A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08C57162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199B6F8E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7B1361D7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319D6B58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Zamówienie zostanie uznane za zrealizowane w dacie podpisania protokołu odbioru </w:t>
      </w:r>
      <w:r w:rsidR="0073544C">
        <w:rPr>
          <w:rFonts w:ascii="Arial" w:hAnsi="Arial" w:cs="Arial"/>
          <w:color w:val="000000"/>
          <w:szCs w:val="24"/>
        </w:rPr>
        <w:t>wyposażenia pomieszczeń.</w:t>
      </w:r>
    </w:p>
    <w:p w14:paraId="7F2BDAB8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5072B72F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5BEA671B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4A825944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5A7531C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7F2BFEA2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55D48629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52BAFBB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80174CD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3AEA841C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51DB0362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5A1D9EF1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lastRenderedPageBreak/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D67634F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4259ACC9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54661C1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7820EE9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226D3F7E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4298057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572D72F4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059FE352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61E06ABF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796C16CC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42B38227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7B94D753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18157E18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0B932AC6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Powierzenie wykonania części zamówienia podwykonawcom nie zwalnia Wykonawcy z odpowiedzialności za należyte wykonanie tego zamówienia. </w:t>
      </w:r>
    </w:p>
    <w:p w14:paraId="27DCAF6B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58426C45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07406916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4D0C388C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68E23E9B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4A88A1CA" w14:textId="2AC90275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Placówka opiekuńczo-wychowawcza typu rodzinnego – </w:t>
      </w:r>
      <w:r w:rsidR="00D81297" w:rsidRPr="008A22C7">
        <w:rPr>
          <w:rFonts w:ascii="Arial" w:hAnsi="Arial" w:cs="Arial"/>
          <w:sz w:val="24"/>
          <w:szCs w:val="24"/>
        </w:rPr>
        <w:t xml:space="preserve">ul. </w:t>
      </w:r>
      <w:r w:rsidR="001814F5">
        <w:rPr>
          <w:rFonts w:ascii="Arial" w:hAnsi="Arial" w:cs="Arial"/>
          <w:sz w:val="24"/>
          <w:szCs w:val="24"/>
        </w:rPr>
        <w:t>Obwodowa 14, 16-200 Dąbrowa Białostocka</w:t>
      </w:r>
    </w:p>
    <w:p w14:paraId="76B3A848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654BD38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</w:t>
      </w:r>
      <w:r w:rsidRPr="008A22C7">
        <w:rPr>
          <w:rFonts w:ascii="Arial" w:hAnsi="Arial" w:cs="Arial"/>
          <w:sz w:val="24"/>
          <w:szCs w:val="24"/>
        </w:rPr>
        <w:lastRenderedPageBreak/>
        <w:t xml:space="preserve">danego asortymentu. Wykonawca ponosi pełną odpowiedzialność za wady i szkody powstałe w czasie transportu przedmiotu umowy, do miejsca dostawy.  </w:t>
      </w:r>
    </w:p>
    <w:p w14:paraId="28FFE31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7BB8213A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61DFA488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5BB7D5FD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369929EC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2CEA0280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286EB215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39B29157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127E9BE9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1E30034D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32FB69A7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72110CD9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1326D13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5335633A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422C9B0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lastRenderedPageBreak/>
        <w:t xml:space="preserve">Wartością końcową umowy będzie wartość faktycznie zrealizowanego i przyjętego przedmiotu umowy. </w:t>
      </w:r>
    </w:p>
    <w:p w14:paraId="44438DFE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6EAB232F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3671C114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4508F19C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0329C33E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7433E5A1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05FD55F8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62D7B4AD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083B49C9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658A5DF0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0842A9B1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00749531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138C1A86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00E2301F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05CBF0A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01198D16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4C462CED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3B366510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30CFE3B1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lastRenderedPageBreak/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325EBEB7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77C73BE8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315233C9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39996D47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4E020CAA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FACC7B9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276E89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6C691CD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AD412E2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04E51E6E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64CD098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28F32FED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14824D33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65D8568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377D1B77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55937F91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1691C7A1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71A418D1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3F590602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55484CC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51B61DCC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52A1FB17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2B2A9559" w14:textId="77777777" w:rsid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BB031B4" w14:textId="77777777" w:rsidR="00A4693E" w:rsidRPr="008E0CC9" w:rsidRDefault="00A4693E" w:rsidP="008E0CC9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516F8CF9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3F800A58" w14:textId="77777777" w:rsidR="008E0CC9" w:rsidRDefault="00A4693E" w:rsidP="008E0CC9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2E199C4D" w14:textId="77777777" w:rsidR="00A4693E" w:rsidRPr="008E0CC9" w:rsidRDefault="00A4693E" w:rsidP="008E0CC9">
      <w:pPr>
        <w:pStyle w:val="Akapitzlist"/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454" w:right="0" w:firstLine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8E0CC9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78DF0A5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0B55A60A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6FCF74AB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04BBB651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świadczenia prawidłowo spełnione do dnia odstąpienia od umowy. Wykonawca może żądać jedynie zapłaty wynagrodzenia należnego mu z tytułu prawidłowego wykonania części umowy. </w:t>
      </w:r>
    </w:p>
    <w:p w14:paraId="304DEE02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38B09F7D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6AE3534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2DFFA97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4414CA5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6CA3477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4EF99498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57C66881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71A3FC2B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lizacji zamówienia w 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>przypadku:</w:t>
      </w:r>
    </w:p>
    <w:p w14:paraId="3B0DFF9F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2314564C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5E3F6BC9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4216F77A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0620EE06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38580278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23638877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3C771306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3F21A632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08F19DEA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843D401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1D28F478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47376BB9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 w:rsidR="008E0CC9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zm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342C60AA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25852609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potwierdzające zaistnienie okoliczności związanych z wystąpieniem COVID -19, na które powołuje się strona umowy. </w:t>
      </w:r>
    </w:p>
    <w:p w14:paraId="0010FDA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26E026C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003D10E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1BDC575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starannością, nie mógł przewidzieć a wartość zmiany nie przekracza 50% wartości zamówienia, określonej pierwotnie w umowie. </w:t>
      </w:r>
    </w:p>
    <w:p w14:paraId="284CF00D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2AA1DCB8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1E9D48F3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13045E68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9A6843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742BE46F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52E7731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1436B0B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12720C6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252104CD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7EC20123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73B2A5A8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278A074F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75471D1D" w14:textId="77777777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3 r. poz. 1610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ze zm.) i innych aktów prawnych powszechnie obowiązujących. </w:t>
      </w:r>
    </w:p>
    <w:p w14:paraId="4434E3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C013E9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6CC02F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2B9AE08D" w14:textId="77777777" w:rsid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6FA54FBF" w14:textId="77777777" w:rsidR="00A4693E" w:rsidRPr="00E350BB" w:rsidRDefault="00A4693E" w:rsidP="00E350BB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14:paraId="33F13A03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1) po stronie Zamawiającego: </w:t>
      </w:r>
    </w:p>
    <w:p w14:paraId="484B6705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………………………………….. </w:t>
      </w:r>
    </w:p>
    <w:p w14:paraId="0FBC142B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2) po stronie Wykonawcy: </w:t>
      </w:r>
    </w:p>
    <w:p w14:paraId="3D5E77EF" w14:textId="77777777" w:rsidR="00A4693E" w:rsidRPr="008A22C7" w:rsidRDefault="00A4693E" w:rsidP="00E350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……………………………….....</w:t>
      </w:r>
    </w:p>
    <w:p w14:paraId="6C2BDC2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69A96CD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3C1D95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EBA9E0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84DC68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AC58A7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275E199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008F40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286642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8BDA53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E789994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23A8B81B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84516">
    <w:abstractNumId w:val="27"/>
  </w:num>
  <w:num w:numId="2" w16cid:durableId="71245699">
    <w:abstractNumId w:val="12"/>
  </w:num>
  <w:num w:numId="3" w16cid:durableId="1320571243">
    <w:abstractNumId w:val="9"/>
  </w:num>
  <w:num w:numId="4" w16cid:durableId="1884905813">
    <w:abstractNumId w:val="29"/>
  </w:num>
  <w:num w:numId="5" w16cid:durableId="983699763">
    <w:abstractNumId w:val="15"/>
  </w:num>
  <w:num w:numId="6" w16cid:durableId="861474553">
    <w:abstractNumId w:val="19"/>
  </w:num>
  <w:num w:numId="7" w16cid:durableId="1296059543">
    <w:abstractNumId w:val="11"/>
  </w:num>
  <w:num w:numId="8" w16cid:durableId="2034571623">
    <w:abstractNumId w:val="4"/>
  </w:num>
  <w:num w:numId="9" w16cid:durableId="325062112">
    <w:abstractNumId w:val="6"/>
  </w:num>
  <w:num w:numId="10" w16cid:durableId="1986733869">
    <w:abstractNumId w:val="1"/>
  </w:num>
  <w:num w:numId="11" w16cid:durableId="1529222987">
    <w:abstractNumId w:val="0"/>
  </w:num>
  <w:num w:numId="12" w16cid:durableId="39482460">
    <w:abstractNumId w:val="2"/>
  </w:num>
  <w:num w:numId="13" w16cid:durableId="66658513">
    <w:abstractNumId w:val="3"/>
  </w:num>
  <w:num w:numId="14" w16cid:durableId="1035272724">
    <w:abstractNumId w:val="7"/>
  </w:num>
  <w:num w:numId="15" w16cid:durableId="1503007455">
    <w:abstractNumId w:val="30"/>
  </w:num>
  <w:num w:numId="16" w16cid:durableId="665937752">
    <w:abstractNumId w:val="10"/>
  </w:num>
  <w:num w:numId="17" w16cid:durableId="8726980">
    <w:abstractNumId w:val="8"/>
  </w:num>
  <w:num w:numId="18" w16cid:durableId="1532374377">
    <w:abstractNumId w:val="17"/>
  </w:num>
  <w:num w:numId="19" w16cid:durableId="1135754956">
    <w:abstractNumId w:val="18"/>
  </w:num>
  <w:num w:numId="20" w16cid:durableId="778064237">
    <w:abstractNumId w:val="24"/>
  </w:num>
  <w:num w:numId="21" w16cid:durableId="1570309239">
    <w:abstractNumId w:val="21"/>
  </w:num>
  <w:num w:numId="22" w16cid:durableId="351303152">
    <w:abstractNumId w:val="26"/>
  </w:num>
  <w:num w:numId="23" w16cid:durableId="99110501">
    <w:abstractNumId w:val="25"/>
  </w:num>
  <w:num w:numId="24" w16cid:durableId="1880388983">
    <w:abstractNumId w:val="23"/>
  </w:num>
  <w:num w:numId="25" w16cid:durableId="2037079022">
    <w:abstractNumId w:val="14"/>
  </w:num>
  <w:num w:numId="26" w16cid:durableId="223639868">
    <w:abstractNumId w:val="28"/>
  </w:num>
  <w:num w:numId="27" w16cid:durableId="793869465">
    <w:abstractNumId w:val="13"/>
  </w:num>
  <w:num w:numId="28" w16cid:durableId="2012904109">
    <w:abstractNumId w:val="20"/>
  </w:num>
  <w:num w:numId="29" w16cid:durableId="438256147">
    <w:abstractNumId w:val="22"/>
  </w:num>
  <w:num w:numId="30" w16cid:durableId="1299645009">
    <w:abstractNumId w:val="16"/>
  </w:num>
  <w:num w:numId="31" w16cid:durableId="1277906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1814F5"/>
    <w:rsid w:val="003837A7"/>
    <w:rsid w:val="003B2679"/>
    <w:rsid w:val="003E15E2"/>
    <w:rsid w:val="00495567"/>
    <w:rsid w:val="004A65D2"/>
    <w:rsid w:val="00515696"/>
    <w:rsid w:val="0073544C"/>
    <w:rsid w:val="007E5DC9"/>
    <w:rsid w:val="007F386B"/>
    <w:rsid w:val="008A22C7"/>
    <w:rsid w:val="008E0CC9"/>
    <w:rsid w:val="008F3A4C"/>
    <w:rsid w:val="00903EEC"/>
    <w:rsid w:val="00923F8D"/>
    <w:rsid w:val="00A4693E"/>
    <w:rsid w:val="00BA3535"/>
    <w:rsid w:val="00BB0479"/>
    <w:rsid w:val="00BC17AC"/>
    <w:rsid w:val="00C100D7"/>
    <w:rsid w:val="00C57C17"/>
    <w:rsid w:val="00C729F1"/>
    <w:rsid w:val="00D81297"/>
    <w:rsid w:val="00D939A1"/>
    <w:rsid w:val="00E069D8"/>
    <w:rsid w:val="00E350BB"/>
    <w:rsid w:val="00E77992"/>
    <w:rsid w:val="00EC0C02"/>
    <w:rsid w:val="00E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30D3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3137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9</cp:revision>
  <dcterms:created xsi:type="dcterms:W3CDTF">2023-09-07T10:13:00Z</dcterms:created>
  <dcterms:modified xsi:type="dcterms:W3CDTF">2024-12-24T08:02:00Z</dcterms:modified>
</cp:coreProperties>
</file>