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1562" w:rsidRPr="00CB3C33" w:rsidRDefault="00A31562" w:rsidP="00A31562">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BZP</w:t>
      </w:r>
      <w:r w:rsidRPr="00CB3C33">
        <w:rPr>
          <w:rFonts w:ascii="Arial" w:eastAsia="MS Mincho" w:hAnsi="Arial"/>
          <w:color w:val="auto"/>
          <w:sz w:val="22"/>
          <w:szCs w:val="20"/>
          <w:lang w:eastAsia="pl-PL"/>
        </w:rPr>
        <w:t>.271.3.1</w:t>
      </w:r>
      <w:r>
        <w:rPr>
          <w:rFonts w:ascii="Arial" w:eastAsia="MS Mincho" w:hAnsi="Arial"/>
          <w:color w:val="auto"/>
          <w:sz w:val="22"/>
          <w:szCs w:val="20"/>
          <w:lang w:eastAsia="pl-PL"/>
        </w:rPr>
        <w:t>4</w:t>
      </w:r>
      <w:r w:rsidRPr="00CB3C33">
        <w:rPr>
          <w:rFonts w:ascii="Arial" w:eastAsia="MS Mincho" w:hAnsi="Arial"/>
          <w:color w:val="auto"/>
          <w:sz w:val="22"/>
          <w:szCs w:val="20"/>
          <w:lang w:eastAsia="pl-PL"/>
        </w:rPr>
        <w:t>.202</w:t>
      </w:r>
      <w:r>
        <w:rPr>
          <w:rFonts w:ascii="Arial" w:eastAsia="MS Mincho" w:hAnsi="Arial"/>
          <w:color w:val="auto"/>
          <w:sz w:val="22"/>
          <w:szCs w:val="20"/>
          <w:lang w:eastAsia="pl-PL"/>
        </w:rPr>
        <w:t>2</w:t>
      </w:r>
      <w:r w:rsidRPr="00CB3C33">
        <w:rPr>
          <w:rFonts w:ascii="Arial" w:eastAsia="MS Mincho" w:hAnsi="Arial"/>
          <w:color w:val="auto"/>
          <w:sz w:val="22"/>
          <w:szCs w:val="20"/>
          <w:lang w:eastAsia="pl-PL"/>
        </w:rPr>
        <w:t>.2</w:t>
      </w:r>
    </w:p>
    <w:p w:rsidR="007719C4" w:rsidRPr="00D74DDE" w:rsidRDefault="007719C4" w:rsidP="00311342">
      <w:pPr>
        <w:pStyle w:val="Default"/>
        <w:rPr>
          <w:rFonts w:eastAsia="MS Mincho;ＭＳ 明朝"/>
          <w:sz w:val="22"/>
        </w:rPr>
      </w:pP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A31562" w:rsidRDefault="00A31562" w:rsidP="00A31562">
      <w:pPr>
        <w:tabs>
          <w:tab w:val="left" w:pos="6660"/>
        </w:tabs>
        <w:spacing w:line="288" w:lineRule="auto"/>
        <w:jc w:val="center"/>
        <w:rPr>
          <w:rFonts w:ascii="Arial" w:hAnsi="Arial" w:cs="Arial"/>
          <w:b/>
          <w:color w:val="auto"/>
          <w:sz w:val="36"/>
          <w:szCs w:val="36"/>
          <w:lang w:eastAsia="pl-PL"/>
        </w:rPr>
      </w:pPr>
      <w:r w:rsidRPr="00BC48A9">
        <w:rPr>
          <w:rFonts w:ascii="Arial" w:eastAsia="MS Mincho" w:hAnsi="Arial"/>
          <w:color w:val="auto"/>
          <w:sz w:val="48"/>
          <w:szCs w:val="20"/>
          <w:lang w:eastAsia="pl-PL"/>
        </w:rPr>
        <w:t>GMINA MIEJSKA TCZEW</w:t>
      </w:r>
      <w:r w:rsidRPr="001F3E71">
        <w:rPr>
          <w:rFonts w:ascii="Arial" w:hAnsi="Arial" w:cs="Arial"/>
          <w:b/>
          <w:color w:val="auto"/>
          <w:sz w:val="36"/>
          <w:szCs w:val="36"/>
          <w:lang w:eastAsia="pl-PL"/>
        </w:rPr>
        <w:t xml:space="preserve"> </w:t>
      </w:r>
    </w:p>
    <w:p w:rsidR="00A31562" w:rsidRDefault="00A31562" w:rsidP="00A31562">
      <w:pPr>
        <w:tabs>
          <w:tab w:val="left" w:pos="6660"/>
        </w:tabs>
        <w:spacing w:line="288" w:lineRule="auto"/>
        <w:jc w:val="center"/>
        <w:rPr>
          <w:rFonts w:ascii="Arial" w:hAnsi="Arial" w:cs="Arial"/>
          <w:b/>
          <w:color w:val="auto"/>
          <w:sz w:val="36"/>
          <w:szCs w:val="36"/>
          <w:lang w:eastAsia="pl-PL"/>
        </w:rPr>
      </w:pPr>
    </w:p>
    <w:p w:rsidR="00A31562" w:rsidRPr="001F3E71" w:rsidRDefault="00A31562" w:rsidP="00A31562">
      <w:pPr>
        <w:tabs>
          <w:tab w:val="left" w:pos="6660"/>
        </w:tabs>
        <w:spacing w:line="288" w:lineRule="auto"/>
        <w:jc w:val="center"/>
        <w:rPr>
          <w:rFonts w:ascii="Arial" w:hAnsi="Arial" w:cs="Arial"/>
          <w:b/>
          <w:color w:val="auto"/>
          <w:sz w:val="40"/>
          <w:szCs w:val="40"/>
          <w:lang w:eastAsia="pl-PL"/>
        </w:rPr>
      </w:pPr>
    </w:p>
    <w:p w:rsidR="00A31562" w:rsidRPr="001F3E71" w:rsidRDefault="00A31562" w:rsidP="00A31562">
      <w:pPr>
        <w:widowControl/>
        <w:suppressAutoHyphens w:val="0"/>
        <w:spacing w:line="288" w:lineRule="auto"/>
        <w:jc w:val="right"/>
        <w:rPr>
          <w:rFonts w:ascii="Courier New" w:eastAsia="Times New Roman" w:hAnsi="Courier New"/>
          <w:b/>
          <w:color w:val="auto"/>
          <w:sz w:val="28"/>
          <w:szCs w:val="28"/>
          <w:u w:val="single"/>
          <w:lang w:eastAsia="pl-PL"/>
        </w:rPr>
      </w:pPr>
    </w:p>
    <w:p w:rsidR="00A31562" w:rsidRPr="00174FE7" w:rsidRDefault="006A1C13" w:rsidP="00A31562">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noProof/>
          <w:color w:val="auto"/>
          <w:sz w:val="28"/>
          <w:szCs w:val="32"/>
          <w:u w:val="single"/>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7.25pt;margin-top:-12.4pt;width:160.6pt;height:213.4pt;z-index:251659264;mso-wrap-edited:f" wrapcoords="-76 0 -76 21543 21600 21543 21600 0 -76 0">
            <v:imagedata r:id="rId9" o:title=""/>
            <w10:wrap type="tight"/>
          </v:shape>
          <o:OLEObject Type="Embed" ProgID="MSPhotoEd.3" ShapeID="_x0000_s1027" DrawAspect="Content" ObjectID="_1715750965" r:id="rId10"/>
        </w:pict>
      </w:r>
      <w:r w:rsidR="00A31562">
        <w:rPr>
          <w:rFonts w:ascii="Arial" w:eastAsia="Times New Roman" w:hAnsi="Arial" w:cs="Arial"/>
          <w:color w:val="auto"/>
          <w:sz w:val="28"/>
          <w:szCs w:val="32"/>
          <w:u w:val="single"/>
          <w:lang w:eastAsia="pl-PL"/>
        </w:rPr>
        <w:t xml:space="preserve"> </w:t>
      </w:r>
    </w:p>
    <w:p w:rsidR="00A31562" w:rsidRPr="001F3E71" w:rsidRDefault="00A31562" w:rsidP="00A31562">
      <w:pPr>
        <w:widowControl/>
        <w:suppressAutoHyphens w:val="0"/>
        <w:spacing w:line="288" w:lineRule="auto"/>
        <w:jc w:val="both"/>
        <w:rPr>
          <w:rFonts w:ascii="Courier New" w:eastAsia="Times New Roman" w:hAnsi="Courier New"/>
          <w:color w:val="auto"/>
          <w:sz w:val="20"/>
          <w:szCs w:val="20"/>
          <w:lang w:eastAsia="pl-PL"/>
        </w:rPr>
      </w:pPr>
    </w:p>
    <w:p w:rsidR="00A31562" w:rsidRPr="00EA66F0" w:rsidRDefault="00A31562" w:rsidP="00A31562">
      <w:pPr>
        <w:widowControl/>
        <w:suppressAutoHyphens w:val="0"/>
        <w:spacing w:line="288" w:lineRule="auto"/>
        <w:jc w:val="both"/>
        <w:rPr>
          <w:rFonts w:ascii="Courier New" w:eastAsia="Times New Roman" w:hAnsi="Courier New"/>
          <w:color w:val="auto"/>
          <w:sz w:val="20"/>
          <w:szCs w:val="20"/>
          <w:lang w:eastAsia="pl-PL"/>
        </w:rPr>
      </w:pPr>
    </w:p>
    <w:p w:rsidR="00A31562" w:rsidRPr="00EA66F0" w:rsidRDefault="00A31562" w:rsidP="00A31562">
      <w:pPr>
        <w:spacing w:line="288" w:lineRule="auto"/>
        <w:jc w:val="center"/>
        <w:rPr>
          <w:rFonts w:ascii="Arial" w:hAnsi="Arial"/>
          <w:color w:val="auto"/>
          <w:sz w:val="32"/>
          <w:szCs w:val="32"/>
          <w:lang w:eastAsia="pl-PL"/>
        </w:rPr>
      </w:pPr>
    </w:p>
    <w:p w:rsidR="00A31562" w:rsidRPr="00EA66F0" w:rsidRDefault="00A31562" w:rsidP="00A31562">
      <w:pPr>
        <w:spacing w:line="288" w:lineRule="auto"/>
        <w:jc w:val="center"/>
        <w:rPr>
          <w:rFonts w:ascii="Arial" w:hAnsi="Arial"/>
          <w:color w:val="auto"/>
          <w:sz w:val="32"/>
          <w:szCs w:val="32"/>
          <w:lang w:eastAsia="pl-PL"/>
        </w:rPr>
      </w:pPr>
    </w:p>
    <w:p w:rsidR="00A31562" w:rsidRPr="00EA66F0" w:rsidRDefault="00A31562" w:rsidP="00A31562">
      <w:pPr>
        <w:spacing w:line="288" w:lineRule="auto"/>
        <w:jc w:val="center"/>
        <w:rPr>
          <w:rFonts w:ascii="Arial" w:hAnsi="Arial"/>
          <w:color w:val="auto"/>
          <w:sz w:val="32"/>
          <w:szCs w:val="32"/>
          <w:lang w:eastAsia="pl-PL"/>
        </w:rPr>
      </w:pPr>
    </w:p>
    <w:p w:rsidR="00A31562" w:rsidRDefault="00A31562" w:rsidP="00A31562">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A31562" w:rsidRDefault="00A31562"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8672B7" w:rsidRDefault="00A31562" w:rsidP="002A2C35">
      <w:pPr>
        <w:spacing w:line="288" w:lineRule="auto"/>
        <w:jc w:val="center"/>
        <w:rPr>
          <w:rFonts w:ascii="Arial" w:hAnsi="Arial" w:cs="Arial"/>
          <w:b/>
          <w:color w:val="auto"/>
          <w:sz w:val="44"/>
          <w:lang w:eastAsia="pl-PL"/>
        </w:rPr>
      </w:pPr>
      <w:r w:rsidRPr="00F44820">
        <w:rPr>
          <w:rFonts w:ascii="Arial" w:hAnsi="Arial" w:cs="Arial"/>
          <w:b/>
          <w:color w:val="auto"/>
          <w:sz w:val="28"/>
          <w:szCs w:val="32"/>
          <w:lang w:eastAsia="pl-PL"/>
        </w:rPr>
        <w:t xml:space="preserve">WYKONANIE DOKUMENTACJI PROJEKTOWEJ PRZEBUDOWY SCHODÓW DOSTOSOWANYCH DLA OSÓB NIEPEŁNOSPRAWNYCH ORAZ WÓZKÓW </w:t>
      </w:r>
      <w:r w:rsidR="00DE025C" w:rsidRPr="00F44820">
        <w:rPr>
          <w:rFonts w:ascii="Arial" w:hAnsi="Arial" w:cs="Arial"/>
          <w:b/>
          <w:color w:val="auto"/>
          <w:sz w:val="28"/>
          <w:szCs w:val="32"/>
          <w:lang w:eastAsia="pl-PL"/>
        </w:rPr>
        <w:t>W TRZECH LOKALIZACJACH NA TERENIE TCZEWA</w:t>
      </w:r>
    </w:p>
    <w:p w:rsidR="001F3E71" w:rsidRPr="008672B7" w:rsidRDefault="001F3E71" w:rsidP="001F3E71">
      <w:pPr>
        <w:spacing w:line="288" w:lineRule="auto"/>
        <w:rPr>
          <w:rFonts w:ascii="Courier New" w:hAnsi="Courier New"/>
          <w:b/>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2A3299" w:rsidRPr="00007133" w:rsidRDefault="002A3299" w:rsidP="00864331">
      <w:pPr>
        <w:widowControl/>
        <w:suppressAutoHyphens w:val="0"/>
        <w:spacing w:line="288" w:lineRule="auto"/>
        <w:jc w:val="center"/>
        <w:rPr>
          <w:rFonts w:ascii="Arial" w:eastAsia="Times New Roman" w:hAnsi="Arial" w:cs="Arial"/>
          <w:color w:val="FF0000"/>
          <w:sz w:val="22"/>
          <w:szCs w:val="20"/>
        </w:rPr>
      </w:pPr>
    </w:p>
    <w:p w:rsidR="001852F6" w:rsidRPr="00007133" w:rsidRDefault="001852F6" w:rsidP="001852F6">
      <w:pPr>
        <w:widowControl/>
        <w:suppressAutoHyphens w:val="0"/>
        <w:spacing w:line="288" w:lineRule="auto"/>
        <w:jc w:val="both"/>
        <w:rPr>
          <w:rFonts w:ascii="Arial" w:eastAsia="Times New Roman" w:hAnsi="Arial" w:cs="Arial"/>
          <w:color w:val="FF0000"/>
          <w:sz w:val="22"/>
          <w:szCs w:val="20"/>
        </w:rPr>
      </w:pPr>
    </w:p>
    <w:p w:rsidR="007719C4" w:rsidRPr="00007133" w:rsidRDefault="007719C4"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sidRPr="006A1C13">
        <w:rPr>
          <w:rFonts w:ascii="Arial" w:hAnsi="Arial"/>
          <w:b/>
          <w:color w:val="auto"/>
          <w:sz w:val="22"/>
          <w:lang w:eastAsia="pl-PL"/>
        </w:rPr>
        <w:t xml:space="preserve">Tczew, dnia </w:t>
      </w:r>
      <w:r w:rsidR="006A1C13" w:rsidRPr="006A1C13">
        <w:rPr>
          <w:rFonts w:ascii="Arial" w:hAnsi="Arial"/>
          <w:b/>
          <w:color w:val="auto"/>
          <w:sz w:val="22"/>
          <w:lang w:eastAsia="pl-PL"/>
        </w:rPr>
        <w:t>03.06</w:t>
      </w:r>
      <w:r w:rsidR="008E1EB2" w:rsidRPr="006A1C13">
        <w:rPr>
          <w:rFonts w:ascii="Arial" w:hAnsi="Arial"/>
          <w:b/>
          <w:color w:val="auto"/>
          <w:sz w:val="22"/>
          <w:lang w:eastAsia="pl-PL"/>
        </w:rPr>
        <w:t>.</w:t>
      </w:r>
      <w:r w:rsidRPr="006A1C13">
        <w:rPr>
          <w:rFonts w:ascii="Arial" w:hAnsi="Arial"/>
          <w:b/>
          <w:color w:val="auto"/>
          <w:sz w:val="22"/>
          <w:lang w:eastAsia="pl-PL"/>
        </w:rPr>
        <w:t>202</w:t>
      </w:r>
      <w:r w:rsidR="002A2C35" w:rsidRPr="006A1C13">
        <w:rPr>
          <w:rFonts w:ascii="Arial" w:hAnsi="Arial"/>
          <w:b/>
          <w:color w:val="auto"/>
          <w:sz w:val="22"/>
          <w:lang w:eastAsia="pl-PL"/>
        </w:rPr>
        <w:t>2</w:t>
      </w:r>
      <w:r w:rsidR="000C51D3" w:rsidRPr="006A1C13">
        <w:rPr>
          <w:rFonts w:ascii="Arial" w:hAnsi="Arial"/>
          <w:b/>
          <w:color w:val="auto"/>
          <w:sz w:val="22"/>
          <w:lang w:eastAsia="pl-PL"/>
        </w:rPr>
        <w:t xml:space="preserve"> r.</w:t>
      </w:r>
    </w:p>
    <w:p w:rsidR="00660254" w:rsidRDefault="00A16029" w:rsidP="00DA3F9E">
      <w:pPr>
        <w:pStyle w:val="Default"/>
        <w:pageBreakBefore/>
        <w:numPr>
          <w:ilvl w:val="0"/>
          <w:numId w:val="9"/>
        </w:numPr>
        <w:spacing w:before="120" w:after="120"/>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Gmina Miejska Tczew</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Pl. Piłsudskiego 1</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 xml:space="preserve">83-110 Tczew </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bCs/>
          <w:color w:val="auto"/>
          <w:sz w:val="22"/>
          <w:szCs w:val="22"/>
          <w:lang w:eastAsia="pl-PL"/>
        </w:rPr>
      </w:pPr>
      <w:r w:rsidRPr="00E522E4">
        <w:rPr>
          <w:rFonts w:ascii="Arial" w:eastAsia="Times New Roman" w:hAnsi="Arial" w:cs="Arial"/>
          <w:bCs/>
          <w:color w:val="auto"/>
          <w:sz w:val="22"/>
          <w:szCs w:val="22"/>
          <w:lang w:eastAsia="pl-PL"/>
        </w:rPr>
        <w:t xml:space="preserve">Tel. 58 77 59 300 </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bCs/>
          <w:color w:val="000000"/>
          <w:sz w:val="22"/>
          <w:szCs w:val="22"/>
          <w:lang w:eastAsia="pl-PL"/>
        </w:rPr>
        <w:t>NIP 5930005678</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Adres strony internetowej: wrotatczewa.pl</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bCs/>
          <w:color w:val="auto"/>
          <w:sz w:val="22"/>
          <w:szCs w:val="22"/>
          <w:lang w:val="en-US" w:eastAsia="pl-PL"/>
        </w:rPr>
      </w:pPr>
      <w:proofErr w:type="spellStart"/>
      <w:r w:rsidRPr="00E522E4">
        <w:rPr>
          <w:rFonts w:ascii="Arial" w:eastAsia="Times New Roman" w:hAnsi="Arial" w:cs="Arial"/>
          <w:bCs/>
          <w:color w:val="auto"/>
          <w:sz w:val="22"/>
          <w:szCs w:val="22"/>
          <w:lang w:val="en-US" w:eastAsia="pl-PL"/>
        </w:rPr>
        <w:t>Adres</w:t>
      </w:r>
      <w:proofErr w:type="spellEnd"/>
      <w:r w:rsidRPr="00E522E4">
        <w:rPr>
          <w:rFonts w:ascii="Arial" w:eastAsia="Times New Roman" w:hAnsi="Arial" w:cs="Arial"/>
          <w:bCs/>
          <w:color w:val="auto"/>
          <w:sz w:val="22"/>
          <w:szCs w:val="22"/>
          <w:lang w:val="en-US" w:eastAsia="pl-PL"/>
        </w:rPr>
        <w:t xml:space="preserve"> </w:t>
      </w:r>
      <w:proofErr w:type="spellStart"/>
      <w:r w:rsidRPr="00E522E4">
        <w:rPr>
          <w:rFonts w:ascii="Arial" w:eastAsia="Times New Roman" w:hAnsi="Arial" w:cs="Arial"/>
          <w:bCs/>
          <w:color w:val="auto"/>
          <w:sz w:val="22"/>
          <w:szCs w:val="22"/>
          <w:lang w:val="en-US" w:eastAsia="pl-PL"/>
        </w:rPr>
        <w:t>poczty</w:t>
      </w:r>
      <w:proofErr w:type="spellEnd"/>
      <w:r w:rsidRPr="00E522E4">
        <w:rPr>
          <w:rFonts w:ascii="Arial" w:eastAsia="Times New Roman" w:hAnsi="Arial" w:cs="Arial"/>
          <w:bCs/>
          <w:color w:val="auto"/>
          <w:sz w:val="22"/>
          <w:szCs w:val="22"/>
          <w:lang w:val="en-US" w:eastAsia="pl-PL"/>
        </w:rPr>
        <w:t xml:space="preserve"> </w:t>
      </w:r>
      <w:proofErr w:type="spellStart"/>
      <w:r w:rsidRPr="00E522E4">
        <w:rPr>
          <w:rFonts w:ascii="Arial" w:eastAsia="Times New Roman" w:hAnsi="Arial" w:cs="Arial"/>
          <w:bCs/>
          <w:color w:val="auto"/>
          <w:sz w:val="22"/>
          <w:szCs w:val="22"/>
          <w:lang w:val="en-US" w:eastAsia="pl-PL"/>
        </w:rPr>
        <w:t>elektronicznej</w:t>
      </w:r>
      <w:proofErr w:type="spellEnd"/>
      <w:r w:rsidRPr="00E522E4">
        <w:rPr>
          <w:rFonts w:ascii="Arial" w:eastAsia="Times New Roman" w:hAnsi="Arial" w:cs="Arial"/>
          <w:bCs/>
          <w:color w:val="auto"/>
          <w:sz w:val="22"/>
          <w:szCs w:val="22"/>
          <w:lang w:val="en-US" w:eastAsia="pl-PL"/>
        </w:rPr>
        <w:t xml:space="preserve">: wzp@um.tczew.pl </w:t>
      </w:r>
    </w:p>
    <w:p w:rsidR="00E522E4" w:rsidRPr="00E522E4" w:rsidRDefault="00E522E4" w:rsidP="00E522E4">
      <w:pPr>
        <w:tabs>
          <w:tab w:val="left" w:pos="145"/>
        </w:tabs>
        <w:spacing w:line="288" w:lineRule="auto"/>
        <w:ind w:left="360"/>
        <w:jc w:val="both"/>
        <w:rPr>
          <w:rFonts w:ascii="Arial" w:hAnsi="Arial" w:cs="Arial"/>
          <w:bCs/>
          <w:color w:val="auto"/>
          <w:sz w:val="22"/>
          <w:szCs w:val="22"/>
          <w:lang w:eastAsia="pl-PL"/>
        </w:rPr>
      </w:pPr>
      <w:r w:rsidRPr="00E522E4">
        <w:rPr>
          <w:rFonts w:ascii="Arial" w:hAnsi="Arial" w:cs="Arial"/>
          <w:bCs/>
          <w:color w:val="auto"/>
          <w:sz w:val="22"/>
          <w:szCs w:val="22"/>
          <w:lang w:eastAsia="pl-PL"/>
        </w:rPr>
        <w:t>Godziny urzędowania: pn. – śr. 07:30- 15:30, czw. 07:30- 16:30, pt. 07:30- 14:30</w:t>
      </w:r>
    </w:p>
    <w:p w:rsidR="00E522E4" w:rsidRPr="00E522E4" w:rsidRDefault="00E522E4" w:rsidP="00E522E4">
      <w:pPr>
        <w:widowControl/>
        <w:suppressAutoHyphens w:val="0"/>
        <w:autoSpaceDE w:val="0"/>
        <w:autoSpaceDN w:val="0"/>
        <w:adjustRightInd w:val="0"/>
        <w:spacing w:line="288" w:lineRule="auto"/>
        <w:ind w:left="360"/>
        <w:rPr>
          <w:rFonts w:ascii="Arial" w:eastAsia="Times New Roman" w:hAnsi="Arial" w:cs="Arial"/>
          <w:color w:val="auto"/>
          <w:sz w:val="22"/>
          <w:szCs w:val="22"/>
          <w:lang w:eastAsia="pl-PL"/>
        </w:rPr>
      </w:pPr>
      <w:r w:rsidRPr="00E522E4">
        <w:rPr>
          <w:rFonts w:ascii="Arial" w:eastAsia="Times New Roman" w:hAnsi="Arial" w:cs="Arial"/>
          <w:color w:val="auto"/>
          <w:sz w:val="22"/>
          <w:szCs w:val="22"/>
          <w:lang w:eastAsia="pl-PL"/>
        </w:rPr>
        <w:t xml:space="preserve">Adres strony internetowej prowadzonego postępowania: </w:t>
      </w:r>
      <w:hyperlink r:id="rId11" w:tgtFrame="_blank" w:history="1">
        <w:r w:rsidRPr="00E522E4">
          <w:rPr>
            <w:rFonts w:ascii="Arial" w:hAnsi="Arial" w:cs="Arial"/>
            <w:color w:val="0000FF"/>
            <w:sz w:val="22"/>
            <w:szCs w:val="22"/>
            <w:u w:val="single"/>
          </w:rPr>
          <w:t>https://platformazakupowa.pl/pn/tczew</w:t>
        </w:r>
      </w:hyperlink>
    </w:p>
    <w:p w:rsidR="00E522E4" w:rsidRPr="00E522E4" w:rsidRDefault="00E522E4" w:rsidP="00E522E4">
      <w:pPr>
        <w:tabs>
          <w:tab w:val="left" w:pos="145"/>
        </w:tabs>
        <w:spacing w:line="288" w:lineRule="auto"/>
        <w:ind w:left="360"/>
        <w:jc w:val="both"/>
        <w:rPr>
          <w:rFonts w:ascii="Arial" w:hAnsi="Arial" w:cs="Arial"/>
          <w:bCs/>
          <w:color w:val="auto"/>
          <w:sz w:val="10"/>
          <w:szCs w:val="22"/>
          <w:lang w:eastAsia="pl-PL"/>
        </w:rPr>
      </w:pPr>
    </w:p>
    <w:p w:rsidR="00531C77" w:rsidRPr="00E522E4" w:rsidRDefault="00E522E4" w:rsidP="00E522E4">
      <w:pPr>
        <w:tabs>
          <w:tab w:val="left" w:pos="145"/>
        </w:tabs>
        <w:spacing w:before="60"/>
        <w:ind w:left="360"/>
        <w:jc w:val="both"/>
        <w:rPr>
          <w:rFonts w:ascii="Arial" w:hAnsi="Arial" w:cs="Arial"/>
          <w:bCs/>
          <w:color w:val="auto"/>
          <w:sz w:val="22"/>
          <w:szCs w:val="22"/>
        </w:rPr>
      </w:pPr>
      <w:r w:rsidRPr="00E522E4">
        <w:rPr>
          <w:rFonts w:ascii="Arial" w:hAnsi="Arial" w:cs="Arial"/>
          <w:bCs/>
          <w:sz w:val="22"/>
          <w:szCs w:val="22"/>
        </w:rPr>
        <w:t>Adres</w:t>
      </w:r>
      <w:r w:rsidRPr="00E522E4">
        <w:rPr>
          <w:rFonts w:ascii="Arial" w:hAnsi="Arial" w:cs="Arial"/>
          <w:bCs/>
          <w:sz w:val="12"/>
          <w:szCs w:val="22"/>
        </w:rPr>
        <w:t xml:space="preserve"> </w:t>
      </w:r>
      <w:r w:rsidRPr="00E522E4">
        <w:rPr>
          <w:rFonts w:ascii="Arial" w:hAnsi="Arial" w:cs="Arial"/>
          <w:bCs/>
          <w:sz w:val="22"/>
          <w:szCs w:val="22"/>
        </w:rPr>
        <w:t xml:space="preserve">strony internetowej, na której udostępniane będą zmiany i wyjaśnienia treści SWZ oraz inne dokumenty zamówienia bezpośrednio związane z postępowaniem o udzielenie zamówienia: </w:t>
      </w:r>
      <w:hyperlink r:id="rId12" w:tgtFrame="_blank" w:history="1">
        <w:r w:rsidRPr="00E522E4">
          <w:rPr>
            <w:rFonts w:ascii="Arial" w:hAnsi="Arial" w:cs="Arial"/>
            <w:color w:val="0000FF"/>
            <w:sz w:val="22"/>
            <w:szCs w:val="22"/>
            <w:u w:val="single"/>
          </w:rPr>
          <w:t>https://platformazakupowa.pl/pn/tczew</w:t>
        </w:r>
      </w:hyperlink>
    </w:p>
    <w:p w:rsidR="007719C4" w:rsidRPr="00CF3510" w:rsidRDefault="00A16029" w:rsidP="00E522E4">
      <w:pPr>
        <w:tabs>
          <w:tab w:val="left" w:pos="145"/>
        </w:tabs>
        <w:spacing w:before="240" w:after="120"/>
        <w:jc w:val="both"/>
        <w:rPr>
          <w:rFonts w:ascii="Arial" w:hAnsi="Arial" w:cs="Arial"/>
        </w:rPr>
      </w:pPr>
      <w:r w:rsidRPr="00CF3510">
        <w:rPr>
          <w:rFonts w:ascii="Arial" w:hAnsi="Arial" w:cs="Arial"/>
          <w:b/>
          <w:bCs/>
          <w:sz w:val="22"/>
          <w:szCs w:val="22"/>
        </w:rPr>
        <w:t xml:space="preserve">2. TRYB UDZIELENIA ZAMÓWIENIA </w:t>
      </w:r>
    </w:p>
    <w:p w:rsidR="007719C4" w:rsidRDefault="002F648E" w:rsidP="00690D85">
      <w:pPr>
        <w:tabs>
          <w:tab w:val="left" w:pos="284"/>
          <w:tab w:val="left" w:pos="851"/>
        </w:tabs>
        <w:spacing w:before="120"/>
        <w:ind w:left="284" w:hanging="284"/>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CF3510" w:rsidRDefault="00884AC5" w:rsidP="00690D85">
      <w:pPr>
        <w:tabs>
          <w:tab w:val="left" w:pos="284"/>
          <w:tab w:val="left" w:pos="851"/>
        </w:tabs>
        <w:spacing w:before="60"/>
        <w:ind w:left="284"/>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2F648E" w:rsidP="00690D85">
      <w:pPr>
        <w:tabs>
          <w:tab w:val="left" w:pos="284"/>
          <w:tab w:val="left" w:pos="851"/>
        </w:tabs>
        <w:spacing w:before="120"/>
        <w:ind w:left="284" w:hanging="284"/>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Default="00A16029" w:rsidP="00E522E4">
      <w:pPr>
        <w:pStyle w:val="NormalnyWeb"/>
        <w:numPr>
          <w:ilvl w:val="0"/>
          <w:numId w:val="52"/>
        </w:numPr>
        <w:spacing w:before="240" w:after="120"/>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91055E" w:rsidRPr="0091055E" w:rsidRDefault="00FE771D" w:rsidP="0091055E">
      <w:pPr>
        <w:spacing w:before="120"/>
        <w:ind w:left="284" w:hanging="284"/>
        <w:jc w:val="both"/>
        <w:rPr>
          <w:rFonts w:ascii="Arial" w:hAnsi="Arial" w:cs="Arial"/>
          <w:color w:val="000000"/>
          <w:sz w:val="22"/>
          <w:szCs w:val="22"/>
          <w:lang w:eastAsia="pl-PL"/>
        </w:rPr>
      </w:pPr>
      <w:r w:rsidRPr="00D25253">
        <w:rPr>
          <w:rFonts w:ascii="Arial" w:eastAsia="Times New Roman" w:hAnsi="Arial" w:cs="Arial"/>
          <w:b/>
          <w:sz w:val="22"/>
          <w:szCs w:val="22"/>
        </w:rPr>
        <w:t>3.1</w:t>
      </w:r>
      <w:r>
        <w:rPr>
          <w:rFonts w:ascii="Arial" w:eastAsia="Times New Roman" w:hAnsi="Arial" w:cs="Arial"/>
          <w:b/>
        </w:rPr>
        <w:t xml:space="preserve"> </w:t>
      </w:r>
      <w:r w:rsidR="00D26A62">
        <w:rPr>
          <w:rFonts w:ascii="Arial" w:hAnsi="Arial" w:cs="Arial"/>
          <w:color w:val="000000"/>
          <w:sz w:val="22"/>
          <w:szCs w:val="22"/>
          <w:lang w:eastAsia="pl-PL"/>
        </w:rPr>
        <w:t>Przedmiotem zamówienia jest opracowanie wielobranżow</w:t>
      </w:r>
      <w:r w:rsidR="00C14AB1">
        <w:rPr>
          <w:rFonts w:ascii="Arial" w:hAnsi="Arial" w:cs="Arial"/>
          <w:color w:val="000000"/>
          <w:sz w:val="22"/>
          <w:szCs w:val="22"/>
          <w:lang w:eastAsia="pl-PL"/>
        </w:rPr>
        <w:t>ych</w:t>
      </w:r>
      <w:r w:rsidR="00D26A62">
        <w:rPr>
          <w:rFonts w:ascii="Arial" w:hAnsi="Arial" w:cs="Arial"/>
          <w:color w:val="000000"/>
          <w:sz w:val="22"/>
          <w:szCs w:val="22"/>
          <w:lang w:eastAsia="pl-PL"/>
        </w:rPr>
        <w:t xml:space="preserve"> dokumentacji projektow</w:t>
      </w:r>
      <w:r w:rsidR="00C14AB1">
        <w:rPr>
          <w:rFonts w:ascii="Arial" w:hAnsi="Arial" w:cs="Arial"/>
          <w:color w:val="000000"/>
          <w:sz w:val="22"/>
          <w:szCs w:val="22"/>
          <w:lang w:eastAsia="pl-PL"/>
        </w:rPr>
        <w:t>ych</w:t>
      </w:r>
      <w:r w:rsidR="00D26A62">
        <w:rPr>
          <w:rFonts w:ascii="Arial" w:hAnsi="Arial" w:cs="Arial"/>
          <w:color w:val="000000"/>
          <w:sz w:val="22"/>
          <w:szCs w:val="22"/>
          <w:lang w:eastAsia="pl-PL"/>
        </w:rPr>
        <w:t xml:space="preserve"> dla </w:t>
      </w:r>
      <w:r w:rsidR="0091055E" w:rsidRPr="0091055E">
        <w:rPr>
          <w:rFonts w:ascii="Arial" w:hAnsi="Arial" w:cs="Arial"/>
          <w:color w:val="000000"/>
          <w:sz w:val="22"/>
          <w:szCs w:val="22"/>
          <w:lang w:eastAsia="pl-PL"/>
        </w:rPr>
        <w:t>remontu oraz przebudowy schodów zewnętrznych wraz z uzyskaniem prawomocn</w:t>
      </w:r>
      <w:r w:rsidR="00C14AB1">
        <w:rPr>
          <w:rFonts w:ascii="Arial" w:hAnsi="Arial" w:cs="Arial"/>
          <w:color w:val="000000"/>
          <w:sz w:val="22"/>
          <w:szCs w:val="22"/>
          <w:lang w:eastAsia="pl-PL"/>
        </w:rPr>
        <w:t>ych</w:t>
      </w:r>
      <w:r w:rsidR="0091055E" w:rsidRPr="0091055E">
        <w:rPr>
          <w:rFonts w:ascii="Arial" w:hAnsi="Arial" w:cs="Arial"/>
          <w:color w:val="000000"/>
          <w:sz w:val="22"/>
          <w:szCs w:val="22"/>
          <w:lang w:eastAsia="pl-PL"/>
        </w:rPr>
        <w:t xml:space="preserve"> decyzji o pozwoleniu na budowę, bądź alternatywnie skuteczn</w:t>
      </w:r>
      <w:r w:rsidR="00C14AB1">
        <w:rPr>
          <w:rFonts w:ascii="Arial" w:hAnsi="Arial" w:cs="Arial"/>
          <w:color w:val="000000"/>
          <w:sz w:val="22"/>
          <w:szCs w:val="22"/>
          <w:lang w:eastAsia="pl-PL"/>
        </w:rPr>
        <w:t>ym</w:t>
      </w:r>
      <w:r w:rsidR="0091055E" w:rsidRPr="0091055E">
        <w:rPr>
          <w:rFonts w:ascii="Arial" w:hAnsi="Arial" w:cs="Arial"/>
          <w:color w:val="000000"/>
          <w:sz w:val="22"/>
          <w:szCs w:val="22"/>
          <w:lang w:eastAsia="pl-PL"/>
        </w:rPr>
        <w:t xml:space="preserve"> dokonanie</w:t>
      </w:r>
      <w:r w:rsidR="00C14AB1">
        <w:rPr>
          <w:rFonts w:ascii="Arial" w:hAnsi="Arial" w:cs="Arial"/>
          <w:color w:val="000000"/>
          <w:sz w:val="22"/>
          <w:szCs w:val="22"/>
          <w:lang w:eastAsia="pl-PL"/>
        </w:rPr>
        <w:t>m</w:t>
      </w:r>
      <w:r w:rsidR="0091055E" w:rsidRPr="0091055E">
        <w:rPr>
          <w:rFonts w:ascii="Arial" w:hAnsi="Arial" w:cs="Arial"/>
          <w:color w:val="000000"/>
          <w:sz w:val="22"/>
          <w:szCs w:val="22"/>
          <w:lang w:eastAsia="pl-PL"/>
        </w:rPr>
        <w:t xml:space="preserve"> zgłoszenia wykonania robót budowlanych (uzyskaniem zaświadczenia organu administracji </w:t>
      </w:r>
      <w:proofErr w:type="spellStart"/>
      <w:r w:rsidR="0091055E" w:rsidRPr="0091055E">
        <w:rPr>
          <w:rFonts w:ascii="Arial" w:hAnsi="Arial" w:cs="Arial"/>
          <w:color w:val="000000"/>
          <w:sz w:val="22"/>
          <w:szCs w:val="22"/>
          <w:lang w:eastAsia="pl-PL"/>
        </w:rPr>
        <w:t>architektoniczno</w:t>
      </w:r>
      <w:proofErr w:type="spellEnd"/>
      <w:r w:rsidR="0091055E" w:rsidRPr="0091055E">
        <w:rPr>
          <w:rFonts w:ascii="Arial" w:hAnsi="Arial" w:cs="Arial"/>
          <w:color w:val="000000"/>
          <w:sz w:val="22"/>
          <w:szCs w:val="22"/>
          <w:lang w:eastAsia="pl-PL"/>
        </w:rPr>
        <w:t>–budowlanej o braku sprzeciwu do zgłoszenia) na remont wraz z</w:t>
      </w:r>
      <w:r w:rsidR="0091055E">
        <w:rPr>
          <w:rFonts w:ascii="Arial" w:hAnsi="Arial" w:cs="Arial"/>
          <w:color w:val="000000"/>
          <w:sz w:val="22"/>
          <w:szCs w:val="22"/>
          <w:lang w:eastAsia="pl-PL"/>
        </w:rPr>
        <w:t> </w:t>
      </w:r>
      <w:r w:rsidR="0091055E" w:rsidRPr="0091055E">
        <w:rPr>
          <w:rFonts w:ascii="Arial" w:hAnsi="Arial" w:cs="Arial"/>
          <w:color w:val="000000"/>
          <w:sz w:val="22"/>
          <w:szCs w:val="22"/>
          <w:lang w:eastAsia="pl-PL"/>
        </w:rPr>
        <w:t>przebudową schodów:</w:t>
      </w:r>
    </w:p>
    <w:p w:rsidR="0091055E" w:rsidRPr="00DE025C" w:rsidRDefault="0091055E" w:rsidP="00DE025C">
      <w:pPr>
        <w:pStyle w:val="Akapitzlist"/>
        <w:numPr>
          <w:ilvl w:val="0"/>
          <w:numId w:val="102"/>
        </w:numPr>
        <w:spacing w:before="120"/>
        <w:ind w:left="567"/>
        <w:jc w:val="both"/>
        <w:rPr>
          <w:rFonts w:ascii="Arial" w:hAnsi="Arial" w:cs="Arial"/>
          <w:color w:val="000000"/>
          <w:sz w:val="22"/>
          <w:szCs w:val="22"/>
          <w:lang w:eastAsia="pl-PL"/>
        </w:rPr>
      </w:pPr>
      <w:r w:rsidRPr="00DE025C">
        <w:rPr>
          <w:rFonts w:ascii="Arial" w:hAnsi="Arial" w:cs="Arial"/>
          <w:color w:val="000000"/>
          <w:sz w:val="22"/>
          <w:szCs w:val="22"/>
          <w:lang w:eastAsia="pl-PL"/>
        </w:rPr>
        <w:t>zlokalizowanych pomiędzy ulicami J. Iwaszkiewicza o</w:t>
      </w:r>
      <w:r w:rsidR="00DE025C" w:rsidRPr="00DE025C">
        <w:rPr>
          <w:rFonts w:ascii="Arial" w:hAnsi="Arial" w:cs="Arial"/>
          <w:color w:val="000000"/>
          <w:sz w:val="22"/>
          <w:szCs w:val="22"/>
          <w:lang w:eastAsia="pl-PL"/>
        </w:rPr>
        <w:t>raz ks. Twardowskiego w Tczewie;</w:t>
      </w:r>
    </w:p>
    <w:p w:rsidR="0091055E" w:rsidRPr="00DE025C" w:rsidRDefault="0091055E" w:rsidP="00DE025C">
      <w:pPr>
        <w:pStyle w:val="Akapitzlist"/>
        <w:numPr>
          <w:ilvl w:val="0"/>
          <w:numId w:val="102"/>
        </w:numPr>
        <w:spacing w:before="120"/>
        <w:ind w:left="567"/>
        <w:jc w:val="both"/>
        <w:rPr>
          <w:rFonts w:ascii="Arial" w:hAnsi="Arial" w:cs="Arial"/>
          <w:color w:val="000000"/>
          <w:sz w:val="22"/>
          <w:szCs w:val="22"/>
          <w:lang w:eastAsia="pl-PL"/>
        </w:rPr>
      </w:pPr>
      <w:r w:rsidRPr="00DE025C">
        <w:rPr>
          <w:rFonts w:ascii="Arial" w:hAnsi="Arial" w:cs="Arial"/>
          <w:color w:val="000000"/>
          <w:sz w:val="22"/>
          <w:szCs w:val="22"/>
          <w:lang w:eastAsia="pl-PL"/>
        </w:rPr>
        <w:t>prowadzących od ulicy Warsztatowej do Sportowej Szkoły Podstawowej nr 2 w Tczewie</w:t>
      </w:r>
      <w:r w:rsidR="00DE025C" w:rsidRPr="00DE025C">
        <w:rPr>
          <w:rFonts w:ascii="Arial" w:hAnsi="Arial" w:cs="Arial"/>
          <w:color w:val="000000"/>
          <w:sz w:val="22"/>
          <w:szCs w:val="22"/>
          <w:lang w:eastAsia="pl-PL"/>
        </w:rPr>
        <w:t>;</w:t>
      </w:r>
    </w:p>
    <w:p w:rsidR="0099643B" w:rsidRPr="00DE025C" w:rsidRDefault="0091055E" w:rsidP="00DE025C">
      <w:pPr>
        <w:pStyle w:val="Akapitzlist"/>
        <w:numPr>
          <w:ilvl w:val="0"/>
          <w:numId w:val="102"/>
        </w:numPr>
        <w:spacing w:before="120"/>
        <w:ind w:left="567"/>
        <w:jc w:val="both"/>
        <w:rPr>
          <w:rFonts w:ascii="Arial" w:eastAsia="Times New Roman" w:hAnsi="Arial" w:cs="Arial"/>
          <w:sz w:val="22"/>
          <w:szCs w:val="22"/>
        </w:rPr>
      </w:pPr>
      <w:r w:rsidRPr="00DE025C">
        <w:rPr>
          <w:rFonts w:ascii="Arial" w:hAnsi="Arial" w:cs="Arial"/>
          <w:color w:val="000000"/>
          <w:sz w:val="22"/>
          <w:szCs w:val="22"/>
          <w:lang w:eastAsia="pl-PL"/>
        </w:rPr>
        <w:t>zlokalizowanych na Skwerze Bohaterów Szymankowa od strony ulicy 1-go Maja w</w:t>
      </w:r>
      <w:r w:rsidR="00DE025C" w:rsidRPr="00DE025C">
        <w:rPr>
          <w:rFonts w:ascii="Arial" w:hAnsi="Arial" w:cs="Arial"/>
          <w:color w:val="000000"/>
          <w:sz w:val="22"/>
          <w:szCs w:val="22"/>
          <w:lang w:eastAsia="pl-PL"/>
        </w:rPr>
        <w:t> </w:t>
      </w:r>
      <w:r w:rsidRPr="00DE025C">
        <w:rPr>
          <w:rFonts w:ascii="Arial" w:hAnsi="Arial" w:cs="Arial"/>
          <w:color w:val="000000"/>
          <w:sz w:val="22"/>
          <w:szCs w:val="22"/>
          <w:lang w:eastAsia="pl-PL"/>
        </w:rPr>
        <w:t>Tczewie.</w:t>
      </w:r>
      <w:r w:rsidR="0099643B" w:rsidRPr="00DE025C">
        <w:rPr>
          <w:rFonts w:ascii="Arial" w:eastAsia="Times New Roman" w:hAnsi="Arial" w:cs="Arial"/>
          <w:sz w:val="22"/>
          <w:szCs w:val="22"/>
        </w:rPr>
        <w:t xml:space="preserve"> </w:t>
      </w:r>
    </w:p>
    <w:p w:rsidR="0091055E" w:rsidRPr="0091055E" w:rsidRDefault="0091055E" w:rsidP="00690D85">
      <w:pPr>
        <w:tabs>
          <w:tab w:val="left" w:pos="-5670"/>
          <w:tab w:val="left" w:pos="426"/>
        </w:tabs>
        <w:spacing w:before="60"/>
        <w:ind w:left="284"/>
        <w:jc w:val="both"/>
        <w:rPr>
          <w:rFonts w:ascii="Arial" w:hAnsi="Arial" w:cs="Arial"/>
          <w:color w:val="000000"/>
          <w:sz w:val="8"/>
          <w:szCs w:val="8"/>
          <w:lang w:eastAsia="pl-PL"/>
        </w:rPr>
      </w:pPr>
    </w:p>
    <w:p w:rsidR="00FE771D" w:rsidRDefault="008E1F80" w:rsidP="00690D85">
      <w:pPr>
        <w:tabs>
          <w:tab w:val="left" w:pos="-5670"/>
          <w:tab w:val="left" w:pos="426"/>
        </w:tabs>
        <w:spacing w:before="60"/>
        <w:ind w:left="284"/>
        <w:jc w:val="both"/>
        <w:rPr>
          <w:rFonts w:ascii="Arial" w:eastAsia="Times New Roman" w:hAnsi="Arial" w:cs="Arial"/>
          <w:sz w:val="22"/>
          <w:szCs w:val="22"/>
        </w:rPr>
      </w:pPr>
      <w:r>
        <w:rPr>
          <w:rFonts w:ascii="Arial" w:hAnsi="Arial" w:cs="Arial"/>
          <w:color w:val="000000"/>
          <w:sz w:val="22"/>
          <w:szCs w:val="22"/>
          <w:lang w:eastAsia="pl-PL"/>
        </w:rPr>
        <w:t xml:space="preserve">Szczegółowy opis przedmiotu zamówienia został wskazany </w:t>
      </w:r>
      <w:r w:rsidRPr="00883D4F">
        <w:rPr>
          <w:rFonts w:ascii="Arial" w:hAnsi="Arial" w:cs="Arial"/>
          <w:color w:val="000000"/>
          <w:sz w:val="22"/>
          <w:szCs w:val="22"/>
          <w:lang w:eastAsia="pl-PL"/>
        </w:rPr>
        <w:t>w załączniku nr 9 stanowiącym</w:t>
      </w:r>
      <w:r>
        <w:rPr>
          <w:rFonts w:ascii="Arial" w:hAnsi="Arial" w:cs="Arial"/>
          <w:color w:val="000000"/>
          <w:sz w:val="22"/>
          <w:szCs w:val="22"/>
          <w:lang w:eastAsia="pl-PL"/>
        </w:rPr>
        <w:t xml:space="preserve"> integralną część niniejszego SWZ.</w:t>
      </w:r>
      <w:r w:rsidR="0099643B" w:rsidRPr="00D42048">
        <w:rPr>
          <w:rFonts w:ascii="Arial" w:eastAsia="Times New Roman" w:hAnsi="Arial" w:cs="Arial"/>
          <w:sz w:val="22"/>
          <w:szCs w:val="22"/>
        </w:rPr>
        <w:t xml:space="preserve"> </w:t>
      </w:r>
    </w:p>
    <w:p w:rsidR="00025453" w:rsidRPr="00025453" w:rsidRDefault="0099643B" w:rsidP="00025453">
      <w:pPr>
        <w:widowControl/>
        <w:suppressAutoHyphens w:val="0"/>
        <w:spacing w:before="120"/>
        <w:ind w:left="284" w:hanging="284"/>
        <w:jc w:val="both"/>
        <w:rPr>
          <w:rFonts w:ascii="Arial" w:eastAsia="Times New Roman" w:hAnsi="Arial" w:cs="Arial"/>
          <w:sz w:val="22"/>
          <w:szCs w:val="22"/>
        </w:rPr>
      </w:pPr>
      <w:r w:rsidRPr="00C14AB1">
        <w:rPr>
          <w:rFonts w:ascii="Arial" w:eastAsia="Times New Roman" w:hAnsi="Arial" w:cs="Arial"/>
          <w:b/>
          <w:sz w:val="22"/>
          <w:szCs w:val="22"/>
        </w:rPr>
        <w:t>3.2</w:t>
      </w:r>
      <w:r w:rsidRPr="00C14AB1">
        <w:rPr>
          <w:rFonts w:ascii="Arial" w:eastAsia="Times New Roman" w:hAnsi="Arial" w:cs="Arial"/>
          <w:sz w:val="22"/>
          <w:szCs w:val="22"/>
        </w:rPr>
        <w:t xml:space="preserve"> </w:t>
      </w:r>
      <w:r w:rsidR="00025453" w:rsidRPr="00C14AB1">
        <w:rPr>
          <w:rFonts w:ascii="Arial" w:eastAsia="Times New Roman" w:hAnsi="Arial" w:cs="Arial"/>
          <w:sz w:val="22"/>
          <w:szCs w:val="22"/>
        </w:rPr>
        <w:t>Projekt</w:t>
      </w:r>
      <w:r w:rsidR="00C14AB1" w:rsidRPr="00C14AB1">
        <w:rPr>
          <w:rFonts w:ascii="Arial" w:eastAsia="Times New Roman" w:hAnsi="Arial" w:cs="Arial"/>
          <w:sz w:val="22"/>
          <w:szCs w:val="22"/>
        </w:rPr>
        <w:t>y</w:t>
      </w:r>
      <w:r w:rsidR="001E4833">
        <w:rPr>
          <w:rFonts w:ascii="Arial" w:eastAsia="Times New Roman" w:hAnsi="Arial" w:cs="Arial"/>
          <w:sz w:val="22"/>
          <w:szCs w:val="22"/>
        </w:rPr>
        <w:t xml:space="preserve"> winny</w:t>
      </w:r>
      <w:r w:rsidR="00025453" w:rsidRPr="00C14AB1">
        <w:rPr>
          <w:rFonts w:ascii="Arial" w:eastAsia="Times New Roman" w:hAnsi="Arial" w:cs="Arial"/>
          <w:sz w:val="22"/>
          <w:szCs w:val="22"/>
        </w:rPr>
        <w:t xml:space="preserve"> obejmować swym zakresem remont i przebudowę schodów zewnętrznych</w:t>
      </w:r>
      <w:r w:rsidR="00025453" w:rsidRPr="00025453">
        <w:rPr>
          <w:rFonts w:ascii="Arial" w:eastAsia="Times New Roman" w:hAnsi="Arial" w:cs="Arial"/>
          <w:sz w:val="22"/>
          <w:szCs w:val="22"/>
        </w:rPr>
        <w:t xml:space="preserve"> z</w:t>
      </w:r>
      <w:r w:rsidR="00025453">
        <w:rPr>
          <w:rFonts w:ascii="Arial" w:eastAsia="Times New Roman" w:hAnsi="Arial" w:cs="Arial"/>
          <w:sz w:val="22"/>
          <w:szCs w:val="22"/>
        </w:rPr>
        <w:t> </w:t>
      </w:r>
      <w:proofErr w:type="spellStart"/>
      <w:r w:rsidR="00025453" w:rsidRPr="00025453">
        <w:rPr>
          <w:rFonts w:ascii="Arial" w:eastAsia="Times New Roman" w:hAnsi="Arial" w:cs="Arial"/>
          <w:sz w:val="22"/>
          <w:szCs w:val="22"/>
        </w:rPr>
        <w:t>względnieniem</w:t>
      </w:r>
      <w:proofErr w:type="spellEnd"/>
      <w:r w:rsidR="00025453" w:rsidRPr="00025453">
        <w:rPr>
          <w:rFonts w:ascii="Arial" w:eastAsia="Times New Roman" w:hAnsi="Arial" w:cs="Arial"/>
          <w:sz w:val="22"/>
          <w:szCs w:val="22"/>
        </w:rPr>
        <w:t xml:space="preserve"> ich przystosowania dla osób niepełnosprawnych i wózków oraz zapewnieniem ich właściwego oświetlenia zgodnie z obowiązującymi przepisami.</w:t>
      </w:r>
    </w:p>
    <w:p w:rsidR="00025453" w:rsidRDefault="00025453" w:rsidP="00025453">
      <w:pPr>
        <w:widowControl/>
        <w:suppressAutoHyphens w:val="0"/>
        <w:spacing w:before="120"/>
        <w:ind w:left="284"/>
        <w:jc w:val="both"/>
        <w:rPr>
          <w:rFonts w:ascii="Arial" w:eastAsia="Times New Roman" w:hAnsi="Arial" w:cs="Arial"/>
          <w:sz w:val="22"/>
          <w:szCs w:val="22"/>
        </w:rPr>
      </w:pPr>
      <w:r w:rsidRPr="00025453">
        <w:rPr>
          <w:rFonts w:ascii="Arial" w:eastAsia="Times New Roman" w:hAnsi="Arial" w:cs="Arial"/>
          <w:sz w:val="22"/>
          <w:szCs w:val="22"/>
        </w:rPr>
        <w:t>Opracowania projektowe obejmują branże: architektoniczną, konstrukcyjno-budowlaną, oraz elektryczną (oświetleniową). W zakres zadania wchodzi także opracowanie rozwiązań projektowych usunięcia ewentualnych kolizji zamierzenia inwestycyjnego z istniejącą infrastrukturą techniczną.</w:t>
      </w:r>
    </w:p>
    <w:p w:rsidR="0099643B" w:rsidRPr="00817789" w:rsidRDefault="00025453" w:rsidP="00690D85">
      <w:pPr>
        <w:widowControl/>
        <w:suppressAutoHyphens w:val="0"/>
        <w:spacing w:before="120"/>
        <w:ind w:left="284" w:hanging="284"/>
        <w:rPr>
          <w:rFonts w:ascii="Arial" w:eastAsia="Times New Roman" w:hAnsi="Arial" w:cs="Arial"/>
          <w:b/>
          <w:sz w:val="22"/>
          <w:szCs w:val="22"/>
        </w:rPr>
      </w:pPr>
      <w:r w:rsidRPr="00025453">
        <w:rPr>
          <w:rFonts w:ascii="Arial" w:eastAsia="Times New Roman" w:hAnsi="Arial" w:cs="Arial"/>
          <w:b/>
          <w:sz w:val="22"/>
          <w:szCs w:val="22"/>
        </w:rPr>
        <w:t>3.3</w:t>
      </w:r>
      <w:r>
        <w:rPr>
          <w:rFonts w:ascii="Arial" w:eastAsia="Times New Roman" w:hAnsi="Arial" w:cs="Arial"/>
          <w:sz w:val="22"/>
          <w:szCs w:val="22"/>
        </w:rPr>
        <w:t xml:space="preserve"> </w:t>
      </w:r>
      <w:r w:rsidR="0099643B" w:rsidRPr="00817789">
        <w:rPr>
          <w:rFonts w:ascii="Arial" w:eastAsia="Times New Roman" w:hAnsi="Arial" w:cs="Arial"/>
          <w:b/>
          <w:sz w:val="22"/>
          <w:szCs w:val="22"/>
        </w:rPr>
        <w:t>Wymagania or</w:t>
      </w:r>
      <w:r w:rsidR="0099643B">
        <w:rPr>
          <w:rFonts w:ascii="Arial" w:eastAsia="Times New Roman" w:hAnsi="Arial" w:cs="Arial"/>
          <w:b/>
          <w:sz w:val="22"/>
          <w:szCs w:val="22"/>
        </w:rPr>
        <w:t>ganizacyjne</w:t>
      </w:r>
    </w:p>
    <w:p w:rsidR="00251F7F" w:rsidRDefault="0099643B" w:rsidP="00690D85">
      <w:pPr>
        <w:widowControl/>
        <w:suppressAutoHyphens w:val="0"/>
        <w:spacing w:before="120"/>
        <w:ind w:left="284" w:hanging="284"/>
        <w:jc w:val="both"/>
        <w:rPr>
          <w:rFonts w:ascii="Arial" w:hAnsi="Arial" w:cs="Arial"/>
          <w:sz w:val="22"/>
          <w:szCs w:val="22"/>
          <w:lang w:eastAsia="pl-PL"/>
        </w:rPr>
      </w:pPr>
      <w:r w:rsidRPr="000F6D23">
        <w:rPr>
          <w:rFonts w:ascii="Arial" w:eastAsia="Times New Roman" w:hAnsi="Arial" w:cs="Arial"/>
          <w:b/>
          <w:sz w:val="22"/>
          <w:szCs w:val="22"/>
        </w:rPr>
        <w:t>3.</w:t>
      </w:r>
      <w:r w:rsidR="00DE025C">
        <w:rPr>
          <w:rFonts w:ascii="Arial" w:eastAsia="Times New Roman" w:hAnsi="Arial" w:cs="Arial"/>
          <w:b/>
          <w:sz w:val="22"/>
          <w:szCs w:val="22"/>
        </w:rPr>
        <w:t>3</w:t>
      </w:r>
      <w:r w:rsidRPr="000F6D23">
        <w:rPr>
          <w:rFonts w:ascii="Arial" w:eastAsia="Times New Roman" w:hAnsi="Arial" w:cs="Arial"/>
          <w:b/>
          <w:sz w:val="22"/>
          <w:szCs w:val="22"/>
        </w:rPr>
        <w:t>.</w:t>
      </w:r>
      <w:r w:rsidR="000F0795" w:rsidRPr="001E4833">
        <w:rPr>
          <w:rFonts w:ascii="Arial" w:eastAsia="Times New Roman" w:hAnsi="Arial" w:cs="Arial"/>
          <w:b/>
          <w:sz w:val="22"/>
          <w:szCs w:val="22"/>
        </w:rPr>
        <w:t>1</w:t>
      </w:r>
      <w:r w:rsidRPr="001E4833">
        <w:rPr>
          <w:rFonts w:ascii="Arial" w:eastAsia="Times New Roman" w:hAnsi="Arial" w:cs="Arial"/>
          <w:sz w:val="22"/>
          <w:szCs w:val="22"/>
        </w:rPr>
        <w:t xml:space="preserve"> </w:t>
      </w:r>
      <w:r w:rsidR="00251F7F" w:rsidRPr="001E4833">
        <w:rPr>
          <w:rFonts w:ascii="Arial" w:hAnsi="Arial" w:cs="Arial"/>
          <w:sz w:val="22"/>
          <w:szCs w:val="22"/>
          <w:lang w:eastAsia="pl-PL"/>
        </w:rPr>
        <w:t xml:space="preserve">Wykonawca niniejsze zamówienie zrealizuje przez osoby posiadające wymagane uprawnienia oraz doświadczenie zawodowe, określone w pkt 5.1.2.4 lit. b niniejszej SWZ. </w:t>
      </w:r>
      <w:r w:rsidR="00251F7F" w:rsidRPr="001E4833">
        <w:rPr>
          <w:rFonts w:ascii="Arial" w:hAnsi="Arial" w:cs="Arial"/>
          <w:sz w:val="22"/>
          <w:szCs w:val="22"/>
          <w:lang w:eastAsia="pl-PL"/>
        </w:rPr>
        <w:lastRenderedPageBreak/>
        <w:t>Żadna ze</w:t>
      </w:r>
      <w:r w:rsidR="00251F7F">
        <w:rPr>
          <w:rFonts w:ascii="Arial" w:hAnsi="Arial" w:cs="Arial"/>
          <w:sz w:val="22"/>
          <w:szCs w:val="22"/>
          <w:lang w:eastAsia="pl-PL"/>
        </w:rPr>
        <w:t xml:space="preserve"> zmian lub zatrudnienie dodatkowego personelu nie spowoduje wzrostu wynagrodzenia Wykonawcy. Wykonawca powinien zaproponować, w trakcie realizacji usługi, personel niezbędny do wykonania wszystkich zadań (elementów) zawartych w Opisie przedmiotu zamówienia.</w:t>
      </w:r>
    </w:p>
    <w:p w:rsidR="0099643B" w:rsidRDefault="00251F7F" w:rsidP="00690D85">
      <w:pPr>
        <w:widowControl/>
        <w:suppressAutoHyphens w:val="0"/>
        <w:spacing w:before="120"/>
        <w:ind w:left="284" w:hanging="284"/>
        <w:jc w:val="both"/>
        <w:rPr>
          <w:rFonts w:ascii="Arial" w:eastAsia="Times New Roman" w:hAnsi="Arial" w:cs="Arial"/>
          <w:sz w:val="22"/>
          <w:szCs w:val="22"/>
        </w:rPr>
      </w:pPr>
      <w:r w:rsidRPr="000F6D23">
        <w:rPr>
          <w:rFonts w:ascii="Arial" w:eastAsia="Times New Roman" w:hAnsi="Arial" w:cs="Arial"/>
          <w:b/>
          <w:sz w:val="22"/>
          <w:szCs w:val="22"/>
        </w:rPr>
        <w:t>3.</w:t>
      </w:r>
      <w:r w:rsidR="00732476">
        <w:rPr>
          <w:rFonts w:ascii="Arial" w:eastAsia="Times New Roman" w:hAnsi="Arial" w:cs="Arial"/>
          <w:b/>
          <w:sz w:val="22"/>
          <w:szCs w:val="22"/>
        </w:rPr>
        <w:t>3</w:t>
      </w:r>
      <w:r w:rsidRPr="000F6D23">
        <w:rPr>
          <w:rFonts w:ascii="Arial" w:eastAsia="Times New Roman" w:hAnsi="Arial" w:cs="Arial"/>
          <w:b/>
          <w:sz w:val="22"/>
          <w:szCs w:val="22"/>
        </w:rPr>
        <w:t>.</w:t>
      </w:r>
      <w:r w:rsidR="000F0795">
        <w:rPr>
          <w:rFonts w:ascii="Arial" w:eastAsia="Times New Roman" w:hAnsi="Arial" w:cs="Arial"/>
          <w:b/>
          <w:sz w:val="22"/>
          <w:szCs w:val="22"/>
        </w:rPr>
        <w:t>2</w:t>
      </w:r>
      <w:r>
        <w:rPr>
          <w:rFonts w:ascii="Arial" w:eastAsia="Times New Roman" w:hAnsi="Arial" w:cs="Arial"/>
          <w:sz w:val="22"/>
          <w:szCs w:val="22"/>
        </w:rPr>
        <w:t xml:space="preserve"> </w:t>
      </w:r>
      <w:r>
        <w:rPr>
          <w:rFonts w:ascii="Arial" w:hAnsi="Arial" w:cs="Arial"/>
          <w:sz w:val="22"/>
          <w:szCs w:val="22"/>
          <w:lang w:eastAsia="pl-PL"/>
        </w:rPr>
        <w:t xml:space="preserve">Wykonawca zobowiązany jest w terminie </w:t>
      </w:r>
      <w:r>
        <w:rPr>
          <w:rFonts w:ascii="Arial" w:hAnsi="Arial" w:cs="Arial"/>
          <w:b/>
          <w:bCs/>
          <w:sz w:val="22"/>
          <w:szCs w:val="22"/>
          <w:lang w:eastAsia="pl-PL"/>
        </w:rPr>
        <w:t>do 5 dni</w:t>
      </w:r>
      <w:r>
        <w:rPr>
          <w:rFonts w:ascii="Arial" w:hAnsi="Arial" w:cs="Arial"/>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w:t>
      </w:r>
      <w:r w:rsidRPr="00883D4F">
        <w:rPr>
          <w:rFonts w:ascii="Arial" w:hAnsi="Arial" w:cs="Arial"/>
          <w:sz w:val="22"/>
          <w:szCs w:val="22"/>
          <w:lang w:eastAsia="pl-PL"/>
        </w:rPr>
        <w:t>załączniku nr 5</w:t>
      </w:r>
      <w:r w:rsidRPr="00635FE8">
        <w:rPr>
          <w:rFonts w:ascii="Arial" w:hAnsi="Arial" w:cs="Arial"/>
          <w:sz w:val="22"/>
          <w:szCs w:val="22"/>
          <w:lang w:eastAsia="pl-PL"/>
        </w:rPr>
        <w:t xml:space="preserve"> do SWZ</w:t>
      </w:r>
      <w:r>
        <w:rPr>
          <w:rFonts w:ascii="Arial" w:hAnsi="Arial" w:cs="Arial"/>
          <w:sz w:val="22"/>
          <w:szCs w:val="22"/>
          <w:lang w:eastAsia="pl-PL"/>
        </w:rPr>
        <w:t>. Wszystkie w/w osoby muszą posługiwać się językiem polskim lub w przypadku braku znajomości języka polskiego, Wykonawca zobowiązany jest na własny koszt do zapewnienia tłumacza języka polskiego w celu stałego tłumaczenia w kontaktach pomiędzy Zamawiającym a personelem Wykonawcy.</w:t>
      </w:r>
      <w:r w:rsidR="0099643B" w:rsidRPr="00817789">
        <w:rPr>
          <w:rFonts w:ascii="Arial" w:eastAsia="Times New Roman" w:hAnsi="Arial" w:cs="Arial"/>
          <w:sz w:val="22"/>
          <w:szCs w:val="22"/>
        </w:rPr>
        <w:t xml:space="preserve"> </w:t>
      </w:r>
    </w:p>
    <w:p w:rsidR="00F833B1" w:rsidRPr="00850155" w:rsidRDefault="00F833B1" w:rsidP="00690D85">
      <w:pPr>
        <w:widowControl/>
        <w:suppressAutoHyphens w:val="0"/>
        <w:spacing w:before="120"/>
        <w:ind w:left="284" w:hanging="284"/>
        <w:jc w:val="both"/>
        <w:rPr>
          <w:rFonts w:ascii="Arial" w:eastAsia="Times New Roman" w:hAnsi="Arial" w:cs="Arial"/>
          <w:sz w:val="22"/>
          <w:szCs w:val="22"/>
        </w:rPr>
      </w:pPr>
      <w:r w:rsidRPr="00850155">
        <w:rPr>
          <w:rFonts w:ascii="Arial" w:eastAsia="Times New Roman" w:hAnsi="Arial" w:cs="Arial"/>
          <w:b/>
          <w:sz w:val="22"/>
          <w:szCs w:val="22"/>
        </w:rPr>
        <w:t>3.</w:t>
      </w:r>
      <w:r w:rsidR="00732476">
        <w:rPr>
          <w:rFonts w:ascii="Arial" w:eastAsia="Times New Roman" w:hAnsi="Arial" w:cs="Arial"/>
          <w:b/>
          <w:sz w:val="22"/>
          <w:szCs w:val="22"/>
        </w:rPr>
        <w:t>3</w:t>
      </w:r>
      <w:r w:rsidRPr="00850155">
        <w:rPr>
          <w:rFonts w:ascii="Arial" w:eastAsia="Times New Roman" w:hAnsi="Arial" w:cs="Arial"/>
          <w:b/>
          <w:sz w:val="22"/>
          <w:szCs w:val="22"/>
        </w:rPr>
        <w:t>.</w:t>
      </w:r>
      <w:r w:rsidR="000F0795" w:rsidRPr="00850155">
        <w:rPr>
          <w:rFonts w:ascii="Arial" w:eastAsia="Times New Roman" w:hAnsi="Arial" w:cs="Arial"/>
          <w:b/>
          <w:sz w:val="22"/>
          <w:szCs w:val="22"/>
        </w:rPr>
        <w:t>3</w:t>
      </w:r>
      <w:r w:rsidRPr="00850155">
        <w:rPr>
          <w:rFonts w:ascii="Arial" w:eastAsia="Times New Roman" w:hAnsi="Arial" w:cs="Arial"/>
          <w:sz w:val="22"/>
          <w:szCs w:val="22"/>
        </w:rPr>
        <w:t xml:space="preserve"> </w:t>
      </w:r>
      <w:r w:rsidRPr="00850155">
        <w:rPr>
          <w:rFonts w:ascii="Arial" w:hAnsi="Arial" w:cs="Arial"/>
          <w:color w:val="auto"/>
          <w:sz w:val="22"/>
          <w:szCs w:val="22"/>
          <w:shd w:val="clear" w:color="auto" w:fill="FFFFFF"/>
        </w:rPr>
        <w:t xml:space="preserve">Wykonawca zgodnie </w:t>
      </w:r>
      <w:r w:rsidRPr="00850155">
        <w:rPr>
          <w:rFonts w:ascii="Arial" w:hAnsi="Arial" w:cs="Arial"/>
          <w:bCs/>
          <w:color w:val="auto"/>
          <w:sz w:val="22"/>
          <w:szCs w:val="22"/>
          <w:lang w:eastAsia="pl-PL"/>
        </w:rPr>
        <w:t>z art. 68 ust. 3 ustawy z dnia 11 stycznia 2018 r. o </w:t>
      </w:r>
      <w:proofErr w:type="spellStart"/>
      <w:r w:rsidRPr="00850155">
        <w:rPr>
          <w:rFonts w:ascii="Arial" w:hAnsi="Arial" w:cs="Arial"/>
          <w:bCs/>
          <w:color w:val="auto"/>
          <w:sz w:val="22"/>
          <w:szCs w:val="22"/>
          <w:lang w:eastAsia="pl-PL"/>
        </w:rPr>
        <w:t>elektromobilności</w:t>
      </w:r>
      <w:proofErr w:type="spellEnd"/>
      <w:r w:rsidRPr="00850155">
        <w:rPr>
          <w:rFonts w:ascii="Arial" w:hAnsi="Arial" w:cs="Arial"/>
          <w:bCs/>
          <w:color w:val="auto"/>
          <w:sz w:val="22"/>
          <w:szCs w:val="22"/>
          <w:lang w:eastAsia="pl-PL"/>
        </w:rPr>
        <w:t xml:space="preserve"> i paliwach alternatywnych (</w:t>
      </w:r>
      <w:proofErr w:type="spellStart"/>
      <w:r w:rsidRPr="00850155">
        <w:rPr>
          <w:rFonts w:ascii="Arial" w:hAnsi="Arial" w:cs="Arial"/>
          <w:bCs/>
          <w:color w:val="auto"/>
          <w:sz w:val="22"/>
          <w:szCs w:val="22"/>
          <w:lang w:eastAsia="pl-PL"/>
        </w:rPr>
        <w:t>t.j</w:t>
      </w:r>
      <w:proofErr w:type="spellEnd"/>
      <w:r w:rsidRPr="00850155">
        <w:rPr>
          <w:rFonts w:ascii="Arial" w:hAnsi="Arial" w:cs="Arial"/>
          <w:bCs/>
          <w:color w:val="auto"/>
          <w:sz w:val="22"/>
          <w:szCs w:val="22"/>
          <w:lang w:eastAsia="pl-PL"/>
        </w:rPr>
        <w:t>. Dz. U. z 2021 r. poz. 110 z późn. zm.)</w:t>
      </w:r>
      <w:r w:rsidRPr="00850155">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850155">
        <w:rPr>
          <w:rFonts w:ascii="Arial" w:hAnsi="Arial" w:cs="Arial"/>
          <w:color w:val="auto"/>
          <w:sz w:val="22"/>
          <w:szCs w:val="22"/>
          <w:shd w:val="clear" w:color="auto" w:fill="FFFFFF"/>
        </w:rPr>
        <w:br/>
        <w:t>o ruchu drogowym używanych przy wykonywaniu tego zadania na poziomie co najmniej 10%.</w:t>
      </w:r>
    </w:p>
    <w:p w:rsidR="007719C4" w:rsidRPr="00931ACF" w:rsidRDefault="00DF4CA5" w:rsidP="00690D85">
      <w:pPr>
        <w:pStyle w:val="Default"/>
        <w:spacing w:before="120"/>
        <w:jc w:val="both"/>
        <w:rPr>
          <w:color w:val="auto"/>
          <w:sz w:val="22"/>
          <w:szCs w:val="22"/>
        </w:rPr>
      </w:pPr>
      <w:r w:rsidRPr="00850155">
        <w:rPr>
          <w:b/>
          <w:bCs/>
          <w:color w:val="auto"/>
          <w:sz w:val="22"/>
          <w:szCs w:val="22"/>
        </w:rPr>
        <w:t>3.</w:t>
      </w:r>
      <w:r w:rsidR="00DE025C">
        <w:rPr>
          <w:b/>
          <w:bCs/>
          <w:color w:val="auto"/>
          <w:sz w:val="22"/>
          <w:szCs w:val="22"/>
        </w:rPr>
        <w:t>4</w:t>
      </w:r>
      <w:r w:rsidR="002916D0" w:rsidRPr="00850155">
        <w:rPr>
          <w:b/>
          <w:bCs/>
          <w:color w:val="auto"/>
          <w:sz w:val="22"/>
          <w:szCs w:val="22"/>
        </w:rPr>
        <w:t xml:space="preserve"> </w:t>
      </w:r>
      <w:r w:rsidR="00A16029" w:rsidRPr="00850155">
        <w:rPr>
          <w:b/>
          <w:bCs/>
          <w:color w:val="auto"/>
          <w:sz w:val="22"/>
          <w:szCs w:val="22"/>
        </w:rPr>
        <w:t>Podwykonawcy</w:t>
      </w:r>
    </w:p>
    <w:p w:rsidR="00423543" w:rsidRPr="00931ACF" w:rsidRDefault="00A16029" w:rsidP="00690D85">
      <w:pPr>
        <w:pStyle w:val="Default"/>
        <w:spacing w:before="120"/>
        <w:ind w:left="284"/>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rsidR="007719C4" w:rsidRPr="00423543" w:rsidRDefault="00A16029" w:rsidP="00690D85">
      <w:pPr>
        <w:pStyle w:val="Default"/>
        <w:spacing w:before="60"/>
        <w:ind w:left="284"/>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rsidR="00072713" w:rsidRDefault="00072713" w:rsidP="00690D85">
      <w:pPr>
        <w:pStyle w:val="Default"/>
        <w:spacing w:before="120"/>
        <w:ind w:left="284" w:hanging="284"/>
        <w:jc w:val="both"/>
        <w:rPr>
          <w:b/>
          <w:bCs/>
          <w:sz w:val="22"/>
          <w:szCs w:val="22"/>
        </w:rPr>
      </w:pPr>
      <w:r w:rsidRPr="00CF3510">
        <w:rPr>
          <w:b/>
          <w:bCs/>
          <w:sz w:val="22"/>
          <w:szCs w:val="22"/>
        </w:rPr>
        <w:t>3.</w:t>
      </w:r>
      <w:r w:rsidR="00DE025C">
        <w:rPr>
          <w:b/>
          <w:bCs/>
          <w:sz w:val="22"/>
          <w:szCs w:val="22"/>
        </w:rPr>
        <w:t>5</w:t>
      </w:r>
      <w:r w:rsidRPr="00CF3510">
        <w:rPr>
          <w:b/>
          <w:bCs/>
          <w:sz w:val="22"/>
          <w:szCs w:val="22"/>
        </w:rPr>
        <w:t xml:space="preserve"> </w:t>
      </w:r>
      <w:r>
        <w:rPr>
          <w:sz w:val="22"/>
          <w:szCs w:val="22"/>
        </w:rPr>
        <w:t xml:space="preserve">Zamawiający nie zastrzega obowiązku osobistego wykonania przez Wykonawcę </w:t>
      </w:r>
      <w:r>
        <w:rPr>
          <w:b/>
          <w:sz w:val="22"/>
          <w:szCs w:val="22"/>
        </w:rPr>
        <w:t>kluczowych części zamówienia.</w:t>
      </w:r>
    </w:p>
    <w:p w:rsidR="007719C4" w:rsidRPr="00CF3510" w:rsidRDefault="00A16029" w:rsidP="007B7E7A">
      <w:pPr>
        <w:pStyle w:val="Default"/>
        <w:spacing w:before="120"/>
        <w:ind w:left="284" w:hanging="284"/>
        <w:jc w:val="both"/>
        <w:rPr>
          <w:sz w:val="22"/>
          <w:szCs w:val="22"/>
        </w:rPr>
      </w:pPr>
      <w:r w:rsidRPr="00CF3510">
        <w:rPr>
          <w:b/>
          <w:bCs/>
          <w:sz w:val="22"/>
          <w:szCs w:val="22"/>
        </w:rPr>
        <w:t>3.</w:t>
      </w:r>
      <w:r w:rsidR="00DE025C">
        <w:rPr>
          <w:b/>
          <w:bCs/>
          <w:sz w:val="22"/>
          <w:szCs w:val="22"/>
        </w:rPr>
        <w:t>6</w:t>
      </w:r>
      <w:r w:rsidRPr="00CF3510">
        <w:rPr>
          <w:b/>
          <w:bCs/>
          <w:sz w:val="22"/>
          <w:szCs w:val="22"/>
        </w:rPr>
        <w:t xml:space="preserve"> Oferty częściowe i wariantowe </w:t>
      </w:r>
    </w:p>
    <w:p w:rsidR="002E74E8" w:rsidRPr="00DE025C" w:rsidRDefault="002C1E60" w:rsidP="00690D85">
      <w:pPr>
        <w:pStyle w:val="Default"/>
        <w:spacing w:before="120"/>
        <w:ind w:left="284"/>
        <w:jc w:val="both"/>
        <w:rPr>
          <w:sz w:val="22"/>
          <w:szCs w:val="22"/>
        </w:rPr>
      </w:pPr>
      <w:r w:rsidRPr="00DE025C">
        <w:rPr>
          <w:sz w:val="22"/>
          <w:szCs w:val="22"/>
        </w:rPr>
        <w:t>Zamawiający nie d</w:t>
      </w:r>
      <w:r w:rsidR="002C0F19" w:rsidRPr="00DE025C">
        <w:rPr>
          <w:sz w:val="22"/>
          <w:szCs w:val="22"/>
        </w:rPr>
        <w:t>opuszcza składani</w:t>
      </w:r>
      <w:r w:rsidRPr="00DE025C">
        <w:rPr>
          <w:sz w:val="22"/>
          <w:szCs w:val="22"/>
        </w:rPr>
        <w:t>a</w:t>
      </w:r>
      <w:r w:rsidR="002C0F19" w:rsidRPr="00DE025C">
        <w:rPr>
          <w:sz w:val="22"/>
          <w:szCs w:val="22"/>
        </w:rPr>
        <w:t xml:space="preserve"> ofert częściowych. </w:t>
      </w:r>
      <w:r w:rsidR="00633223" w:rsidRPr="00DE025C">
        <w:rPr>
          <w:sz w:val="22"/>
          <w:szCs w:val="22"/>
        </w:rPr>
        <w:t xml:space="preserve">Po rozważeniu celowości podziału zamówienia na części, </w:t>
      </w:r>
      <w:r w:rsidR="002E74E8" w:rsidRPr="00DE025C">
        <w:rPr>
          <w:sz w:val="22"/>
          <w:szCs w:val="22"/>
        </w:rPr>
        <w:t>ze względu na niewielki zakres i wartość zamówienia</w:t>
      </w:r>
      <w:r w:rsidR="00633223" w:rsidRPr="00DE025C">
        <w:rPr>
          <w:sz w:val="22"/>
          <w:szCs w:val="22"/>
        </w:rPr>
        <w:t>, odstąpiono od możliwości składania ofert częściowych.</w:t>
      </w:r>
      <w:r w:rsidR="002E74E8" w:rsidRPr="00DE025C">
        <w:rPr>
          <w:sz w:val="22"/>
          <w:szCs w:val="22"/>
        </w:rPr>
        <w:t xml:space="preserve"> </w:t>
      </w:r>
      <w:r w:rsidR="00633223" w:rsidRPr="00DE025C">
        <w:rPr>
          <w:sz w:val="22"/>
          <w:szCs w:val="22"/>
        </w:rPr>
        <w:t>Przy tak wąskim zakresie traktowanie zamówienia całościowo</w:t>
      </w:r>
      <w:r w:rsidR="002E74E8" w:rsidRPr="00DE025C">
        <w:rPr>
          <w:sz w:val="22"/>
          <w:szCs w:val="22"/>
        </w:rPr>
        <w:t xml:space="preserve"> wpłynie na </w:t>
      </w:r>
      <w:r w:rsidR="000067CC" w:rsidRPr="00DE025C">
        <w:rPr>
          <w:sz w:val="22"/>
          <w:szCs w:val="22"/>
        </w:rPr>
        <w:t xml:space="preserve">ograniczenie kosztów oraz </w:t>
      </w:r>
      <w:r w:rsidR="00633223" w:rsidRPr="00DE025C">
        <w:rPr>
          <w:sz w:val="22"/>
          <w:szCs w:val="22"/>
        </w:rPr>
        <w:t xml:space="preserve">większe zainteresowanie wykonawców. </w:t>
      </w:r>
      <w:r w:rsidR="000067CC" w:rsidRPr="00DE025C">
        <w:rPr>
          <w:sz w:val="22"/>
          <w:szCs w:val="22"/>
        </w:rPr>
        <w:t>Natomiast b</w:t>
      </w:r>
      <w:r w:rsidR="002E74E8" w:rsidRPr="00DE025C">
        <w:rPr>
          <w:sz w:val="22"/>
          <w:szCs w:val="22"/>
        </w:rPr>
        <w:t xml:space="preserve">rak podziału na części </w:t>
      </w:r>
      <w:r w:rsidR="000067CC" w:rsidRPr="00DE025C">
        <w:rPr>
          <w:sz w:val="22"/>
          <w:szCs w:val="22"/>
        </w:rPr>
        <w:t xml:space="preserve">w żaden sposób </w:t>
      </w:r>
      <w:r w:rsidR="002E74E8" w:rsidRPr="00DE025C">
        <w:rPr>
          <w:sz w:val="22"/>
          <w:szCs w:val="22"/>
        </w:rPr>
        <w:t>nie naruszy konkurencji poprzez ograniczenie możliwości ubiegania się o zamówienie małym i</w:t>
      </w:r>
      <w:r w:rsidR="003D512A" w:rsidRPr="00DE025C">
        <w:rPr>
          <w:sz w:val="22"/>
          <w:szCs w:val="22"/>
        </w:rPr>
        <w:t> </w:t>
      </w:r>
      <w:r w:rsidR="002E74E8" w:rsidRPr="00DE025C">
        <w:rPr>
          <w:sz w:val="22"/>
          <w:szCs w:val="22"/>
        </w:rPr>
        <w:t xml:space="preserve">średnim przedsiębiorcom.  </w:t>
      </w:r>
    </w:p>
    <w:p w:rsidR="00057385" w:rsidRPr="00826E93" w:rsidRDefault="000A1180" w:rsidP="007B7E7A">
      <w:pPr>
        <w:pStyle w:val="Default"/>
        <w:spacing w:before="60"/>
        <w:ind w:left="284"/>
        <w:jc w:val="both"/>
        <w:rPr>
          <w:sz w:val="16"/>
          <w:szCs w:val="10"/>
        </w:rPr>
      </w:pPr>
      <w:r w:rsidRPr="00072713">
        <w:rPr>
          <w:sz w:val="22"/>
          <w:szCs w:val="22"/>
        </w:rPr>
        <w:t>Nie dopuszcza się składania ofert wariantowych.</w:t>
      </w:r>
    </w:p>
    <w:p w:rsidR="007719C4" w:rsidRPr="00057385" w:rsidRDefault="00A16029" w:rsidP="00690D85">
      <w:pPr>
        <w:pStyle w:val="Default"/>
        <w:spacing w:before="120"/>
        <w:jc w:val="both"/>
        <w:rPr>
          <w:color w:val="auto"/>
          <w:sz w:val="8"/>
          <w:szCs w:val="22"/>
        </w:rPr>
      </w:pPr>
      <w:r w:rsidRPr="00057385">
        <w:rPr>
          <w:b/>
          <w:bCs/>
          <w:color w:val="auto"/>
          <w:sz w:val="22"/>
          <w:szCs w:val="22"/>
        </w:rPr>
        <w:t>3.</w:t>
      </w:r>
      <w:r w:rsidR="00DE025C">
        <w:rPr>
          <w:b/>
          <w:bCs/>
          <w:color w:val="auto"/>
          <w:sz w:val="22"/>
          <w:szCs w:val="22"/>
        </w:rPr>
        <w:t>7</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952A2B" w:rsidRPr="00057385" w:rsidRDefault="00A16029" w:rsidP="00690D85">
      <w:pPr>
        <w:pStyle w:val="Default"/>
        <w:spacing w:before="120"/>
        <w:ind w:left="284"/>
        <w:jc w:val="both"/>
        <w:rPr>
          <w:color w:val="auto"/>
          <w:sz w:val="22"/>
          <w:szCs w:val="22"/>
        </w:rPr>
      </w:pPr>
      <w:r w:rsidRPr="00057385">
        <w:rPr>
          <w:color w:val="auto"/>
          <w:sz w:val="22"/>
          <w:szCs w:val="22"/>
        </w:rPr>
        <w:t xml:space="preserve">Zamawiający </w:t>
      </w:r>
      <w:r w:rsidR="00A213A6">
        <w:rPr>
          <w:color w:val="auto"/>
          <w:sz w:val="22"/>
          <w:szCs w:val="22"/>
        </w:rPr>
        <w:t xml:space="preserve">nie </w:t>
      </w:r>
      <w:r w:rsidR="00C979B3" w:rsidRPr="002843A6">
        <w:rPr>
          <w:color w:val="auto"/>
          <w:sz w:val="22"/>
          <w:szCs w:val="22"/>
        </w:rPr>
        <w:t>przewiduje możliwoś</w:t>
      </w:r>
      <w:r w:rsidR="00A213A6">
        <w:rPr>
          <w:color w:val="auto"/>
          <w:sz w:val="22"/>
          <w:szCs w:val="22"/>
        </w:rPr>
        <w:t>ci</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w:t>
      </w:r>
      <w:r w:rsidR="002843A6" w:rsidRPr="00CB4286">
        <w:rPr>
          <w:color w:val="auto"/>
          <w:sz w:val="22"/>
          <w:szCs w:val="22"/>
        </w:rPr>
        <w:t>.</w:t>
      </w:r>
      <w:r w:rsidR="00057385">
        <w:rPr>
          <w:color w:val="auto"/>
          <w:sz w:val="22"/>
          <w:szCs w:val="22"/>
        </w:rPr>
        <w:t xml:space="preserve"> </w:t>
      </w:r>
      <w:r w:rsidR="00C4659D" w:rsidRPr="00057385">
        <w:rPr>
          <w:color w:val="auto"/>
          <w:sz w:val="22"/>
          <w:szCs w:val="22"/>
        </w:rPr>
        <w:t xml:space="preserve"> </w:t>
      </w:r>
    </w:p>
    <w:p w:rsidR="007719C4" w:rsidRDefault="002B36A3" w:rsidP="00690D85">
      <w:pPr>
        <w:pStyle w:val="Default"/>
        <w:spacing w:before="120"/>
        <w:jc w:val="both"/>
        <w:rPr>
          <w:b/>
          <w:bCs/>
          <w:sz w:val="22"/>
          <w:szCs w:val="22"/>
        </w:rPr>
      </w:pPr>
      <w:r>
        <w:rPr>
          <w:b/>
          <w:bCs/>
          <w:sz w:val="22"/>
          <w:szCs w:val="22"/>
        </w:rPr>
        <w:t>3.</w:t>
      </w:r>
      <w:r w:rsidR="00DE025C">
        <w:rPr>
          <w:b/>
          <w:bCs/>
          <w:sz w:val="22"/>
          <w:szCs w:val="22"/>
        </w:rPr>
        <w:t>8</w:t>
      </w:r>
      <w:r>
        <w:rPr>
          <w:b/>
          <w:bCs/>
          <w:sz w:val="22"/>
          <w:szCs w:val="22"/>
        </w:rPr>
        <w:t xml:space="preserve"> </w:t>
      </w:r>
      <w:r w:rsidR="00A16029" w:rsidRPr="00CF3510">
        <w:rPr>
          <w:b/>
          <w:bCs/>
          <w:sz w:val="22"/>
          <w:szCs w:val="22"/>
        </w:rPr>
        <w:t>Wspólny Słownik Zamówień CPV</w:t>
      </w:r>
    </w:p>
    <w:p w:rsidR="00883D4F" w:rsidRPr="00883D4F" w:rsidRDefault="00883D4F" w:rsidP="00883D4F">
      <w:pPr>
        <w:pStyle w:val="Default"/>
        <w:spacing w:before="60"/>
        <w:ind w:left="284"/>
        <w:jc w:val="both"/>
        <w:rPr>
          <w:bCs/>
          <w:color w:val="auto"/>
          <w:sz w:val="22"/>
          <w:szCs w:val="22"/>
        </w:rPr>
      </w:pPr>
      <w:r w:rsidRPr="00883D4F">
        <w:rPr>
          <w:bCs/>
          <w:color w:val="auto"/>
          <w:sz w:val="22"/>
          <w:szCs w:val="22"/>
        </w:rPr>
        <w:t>71000000-8 - Usługi architektoniczne, budowlane, inżynieryjne i kontrolne</w:t>
      </w:r>
    </w:p>
    <w:p w:rsidR="00883D4F" w:rsidRPr="00883D4F" w:rsidRDefault="00883D4F" w:rsidP="00883D4F">
      <w:pPr>
        <w:pStyle w:val="Default"/>
        <w:spacing w:before="60"/>
        <w:ind w:left="284"/>
        <w:jc w:val="both"/>
        <w:rPr>
          <w:bCs/>
          <w:color w:val="auto"/>
          <w:sz w:val="22"/>
          <w:szCs w:val="22"/>
        </w:rPr>
      </w:pPr>
      <w:r w:rsidRPr="00883D4F">
        <w:rPr>
          <w:bCs/>
          <w:color w:val="auto"/>
          <w:sz w:val="22"/>
          <w:szCs w:val="22"/>
        </w:rPr>
        <w:t>71220000-6 - Usługi projektowania architektonicznego</w:t>
      </w:r>
    </w:p>
    <w:p w:rsidR="00883D4F" w:rsidRDefault="00883D4F" w:rsidP="00883D4F">
      <w:pPr>
        <w:pStyle w:val="Default"/>
        <w:spacing w:before="60"/>
        <w:ind w:left="284"/>
        <w:jc w:val="both"/>
        <w:rPr>
          <w:b/>
          <w:bCs/>
          <w:color w:val="auto"/>
          <w:sz w:val="22"/>
          <w:szCs w:val="22"/>
        </w:rPr>
      </w:pPr>
      <w:r w:rsidRPr="00883D4F">
        <w:rPr>
          <w:bCs/>
          <w:color w:val="auto"/>
          <w:sz w:val="22"/>
          <w:szCs w:val="22"/>
        </w:rPr>
        <w:t>71320000-7 - Usługi inżynieryjne w zakresie projektowania</w:t>
      </w:r>
      <w:r w:rsidRPr="00883D4F">
        <w:rPr>
          <w:b/>
          <w:bCs/>
          <w:color w:val="auto"/>
          <w:sz w:val="22"/>
          <w:szCs w:val="22"/>
        </w:rPr>
        <w:t xml:space="preserve"> </w:t>
      </w:r>
    </w:p>
    <w:p w:rsidR="000B2D8D" w:rsidRDefault="000B2D8D" w:rsidP="00883D4F">
      <w:pPr>
        <w:pStyle w:val="Default"/>
        <w:spacing w:before="120"/>
        <w:ind w:left="284" w:hanging="284"/>
        <w:jc w:val="both"/>
        <w:rPr>
          <w:bCs/>
          <w:sz w:val="22"/>
          <w:szCs w:val="22"/>
        </w:rPr>
      </w:pPr>
      <w:r w:rsidRPr="00CF3510">
        <w:rPr>
          <w:b/>
          <w:bCs/>
          <w:sz w:val="22"/>
          <w:szCs w:val="22"/>
        </w:rPr>
        <w:t>3.</w:t>
      </w:r>
      <w:r w:rsidR="00DE025C">
        <w:rPr>
          <w:b/>
          <w:bCs/>
          <w:sz w:val="22"/>
          <w:szCs w:val="22"/>
        </w:rPr>
        <w:t>9</w:t>
      </w:r>
      <w:r w:rsidRPr="00CF3510">
        <w:rPr>
          <w:b/>
          <w:bCs/>
          <w:sz w:val="22"/>
          <w:szCs w:val="22"/>
        </w:rPr>
        <w:t xml:space="preserve"> </w:t>
      </w:r>
      <w:r w:rsidR="004F345D" w:rsidRPr="004F345D">
        <w:rPr>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w:t>
      </w:r>
      <w:r w:rsidRPr="005454D1">
        <w:rPr>
          <w:bCs/>
          <w:sz w:val="22"/>
          <w:szCs w:val="22"/>
        </w:rPr>
        <w:t xml:space="preserve"> w</w:t>
      </w:r>
      <w:r w:rsidR="004F345D">
        <w:rPr>
          <w:bCs/>
          <w:sz w:val="22"/>
          <w:szCs w:val="22"/>
        </w:rPr>
        <w:t xml:space="preserve"> sposób określony w art. 22 § 1</w:t>
      </w:r>
      <w:r w:rsidRPr="005454D1">
        <w:rPr>
          <w:bCs/>
          <w:sz w:val="22"/>
          <w:szCs w:val="22"/>
        </w:rPr>
        <w:t xml:space="preserve">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Dz. U</w:t>
      </w:r>
      <w:r w:rsidRPr="00480BDB">
        <w:rPr>
          <w:sz w:val="22"/>
          <w:szCs w:val="22"/>
        </w:rPr>
        <w:t>. z 2020 r. poz. 1320 z późn. zm.)</w:t>
      </w:r>
      <w:r w:rsidRPr="005454D1">
        <w:rPr>
          <w:sz w:val="22"/>
          <w:szCs w:val="22"/>
        </w:rPr>
        <w:t xml:space="preserve"> dalej „Kodeks pracy”</w:t>
      </w:r>
      <w:r w:rsidRPr="005454D1">
        <w:rPr>
          <w:bCs/>
          <w:sz w:val="22"/>
          <w:szCs w:val="22"/>
        </w:rPr>
        <w:t>.</w:t>
      </w:r>
    </w:p>
    <w:p w:rsidR="004F345D" w:rsidRDefault="004F345D" w:rsidP="007B7E7A">
      <w:pPr>
        <w:pStyle w:val="Default"/>
        <w:spacing w:before="60"/>
        <w:ind w:left="284"/>
        <w:jc w:val="both"/>
        <w:rPr>
          <w:bCs/>
          <w:sz w:val="22"/>
          <w:szCs w:val="22"/>
        </w:rPr>
      </w:pPr>
      <w:r>
        <w:rPr>
          <w:sz w:val="22"/>
          <w:szCs w:val="22"/>
        </w:rPr>
        <w:t xml:space="preserve">Zgodnie z art. 12 ustawy Prawo budowlane działalność obejmującą projektowanie, sprawdzanie projektów architektoniczno-budowlanych i sprawowanie nadzoru autorskiego </w:t>
      </w:r>
      <w:r>
        <w:rPr>
          <w:sz w:val="22"/>
          <w:szCs w:val="22"/>
        </w:rPr>
        <w:lastRenderedPageBreak/>
        <w:t>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rsidR="007719C4" w:rsidRPr="00D42048" w:rsidRDefault="000A4BF5" w:rsidP="00690D85">
      <w:pPr>
        <w:spacing w:before="120"/>
        <w:ind w:left="284" w:hanging="284"/>
        <w:jc w:val="both"/>
        <w:rPr>
          <w:rFonts w:ascii="Arial" w:hAnsi="Arial" w:cs="Arial"/>
          <w:color w:val="000000"/>
          <w:sz w:val="12"/>
          <w:szCs w:val="12"/>
        </w:rPr>
      </w:pPr>
      <w:r>
        <w:rPr>
          <w:rFonts w:ascii="Arial" w:hAnsi="Arial" w:cs="Arial"/>
          <w:b/>
          <w:sz w:val="22"/>
          <w:szCs w:val="22"/>
        </w:rPr>
        <w:t>3.</w:t>
      </w:r>
      <w:r w:rsidR="00DE025C">
        <w:rPr>
          <w:rFonts w:ascii="Arial" w:hAnsi="Arial" w:cs="Arial"/>
          <w:b/>
          <w:sz w:val="22"/>
          <w:szCs w:val="22"/>
        </w:rPr>
        <w:t>10</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A16029" w:rsidP="007B7E7A">
      <w:pPr>
        <w:widowControl/>
        <w:suppressAutoHyphens w:val="0"/>
        <w:spacing w:before="60"/>
        <w:ind w:left="284"/>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rsidR="007719C4" w:rsidRPr="00CF3510" w:rsidRDefault="00B32706" w:rsidP="007B7E7A">
      <w:pPr>
        <w:widowControl/>
        <w:numPr>
          <w:ilvl w:val="0"/>
          <w:numId w:val="8"/>
        </w:numPr>
        <w:suppressAutoHyphens w:val="0"/>
        <w:spacing w:before="60"/>
        <w:ind w:left="426" w:hanging="284"/>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00584B60" w:rsidRPr="00382274">
        <w:rPr>
          <w:rFonts w:ascii="Arial" w:eastAsia="Times New Roman" w:hAnsi="Arial" w:cs="Arial"/>
          <w:sz w:val="22"/>
          <w:szCs w:val="22"/>
        </w:rPr>
        <w:t xml:space="preserve">Prezydent Miasta Tczewa Pan Mirosław Pobłocki, mający swoją siedzibę w Urzędzie Miejskim w Tczewie, </w:t>
      </w:r>
      <w:r w:rsidR="00584B60">
        <w:rPr>
          <w:rFonts w:ascii="Arial" w:eastAsia="Times New Roman" w:hAnsi="Arial" w:cs="Arial"/>
          <w:sz w:val="22"/>
          <w:szCs w:val="22"/>
        </w:rPr>
        <w:t>p</w:t>
      </w:r>
      <w:r w:rsidR="00584B60" w:rsidRPr="00382274">
        <w:rPr>
          <w:rFonts w:ascii="Arial" w:eastAsia="Times New Roman" w:hAnsi="Arial" w:cs="Arial"/>
          <w:sz w:val="22"/>
          <w:szCs w:val="22"/>
        </w:rPr>
        <w:t>l. Piłsudskiego 1, 83-110 Tczew</w:t>
      </w:r>
      <w:r w:rsidR="00A16029" w:rsidRPr="00CF3510">
        <w:rPr>
          <w:rFonts w:ascii="Arial" w:eastAsia="Times New Roman" w:hAnsi="Arial" w:cs="Arial"/>
          <w:sz w:val="22"/>
          <w:szCs w:val="22"/>
        </w:rPr>
        <w:t>,</w:t>
      </w:r>
    </w:p>
    <w:p w:rsidR="007719C4" w:rsidRPr="007718C9" w:rsidRDefault="00B32706" w:rsidP="007B7E7A">
      <w:pPr>
        <w:widowControl/>
        <w:numPr>
          <w:ilvl w:val="0"/>
          <w:numId w:val="4"/>
        </w:numPr>
        <w:suppressAutoHyphens w:val="0"/>
        <w:spacing w:before="60"/>
        <w:ind w:left="426" w:hanging="284"/>
        <w:jc w:val="both"/>
        <w:rPr>
          <w:rFonts w:ascii="Arial" w:hAnsi="Arial" w:cs="Arial"/>
        </w:rPr>
      </w:pPr>
      <w:r w:rsidRPr="006C3B85">
        <w:rPr>
          <w:rFonts w:ascii="Arial" w:eastAsia="Times New Roman" w:hAnsi="Arial" w:cs="Arial" w:hint="eastAsia"/>
          <w:sz w:val="22"/>
          <w:szCs w:val="22"/>
        </w:rPr>
        <w:t xml:space="preserve">inspektorem ochrony danych osobowych w </w:t>
      </w:r>
      <w:r w:rsidR="00584B60">
        <w:rPr>
          <w:rFonts w:ascii="Arial" w:eastAsia="Times New Roman" w:hAnsi="Arial" w:cs="Arial"/>
          <w:sz w:val="22"/>
          <w:szCs w:val="22"/>
        </w:rPr>
        <w:t>Urzędzie Miejskim</w:t>
      </w:r>
      <w:r w:rsidR="00584B60" w:rsidRPr="001222D6">
        <w:rPr>
          <w:rFonts w:ascii="Arial" w:eastAsia="Times New Roman" w:hAnsi="Arial" w:cs="Arial" w:hint="eastAsia"/>
          <w:sz w:val="22"/>
          <w:szCs w:val="22"/>
        </w:rPr>
        <w:t xml:space="preserve"> w Tczewie jest Pani Adriana Głuchowska, e-ma</w:t>
      </w:r>
      <w:r w:rsidR="00584B60">
        <w:rPr>
          <w:rFonts w:ascii="Arial" w:eastAsia="Times New Roman" w:hAnsi="Arial" w:cs="Arial" w:hint="eastAsia"/>
          <w:sz w:val="22"/>
          <w:szCs w:val="22"/>
        </w:rPr>
        <w:t>il: inspektor@um.tczew.pl, tel.</w:t>
      </w:r>
      <w:r w:rsidR="00584B60" w:rsidRPr="001222D6">
        <w:rPr>
          <w:rFonts w:ascii="Arial" w:eastAsia="Times New Roman" w:hAnsi="Arial" w:cs="Arial" w:hint="eastAsia"/>
          <w:sz w:val="22"/>
          <w:szCs w:val="22"/>
        </w:rPr>
        <w:t xml:space="preserve"> 696 011</w:t>
      </w:r>
      <w:r w:rsidR="00584B60">
        <w:rPr>
          <w:rFonts w:ascii="Arial" w:eastAsia="Times New Roman" w:hAnsi="Arial" w:cs="Arial"/>
          <w:sz w:val="22"/>
          <w:szCs w:val="22"/>
        </w:rPr>
        <w:t> </w:t>
      </w:r>
      <w:r w:rsidR="00584B60" w:rsidRPr="001222D6">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584B60">
      <w:pPr>
        <w:widowControl/>
        <w:numPr>
          <w:ilvl w:val="0"/>
          <w:numId w:val="4"/>
        </w:numPr>
        <w:suppressAutoHyphens w:val="0"/>
        <w:spacing w:before="60"/>
        <w:ind w:left="426"/>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F44820">
        <w:rPr>
          <w:rFonts w:ascii="Arial" w:eastAsia="Calibri" w:hAnsi="Arial" w:cs="Arial"/>
          <w:sz w:val="22"/>
          <w:szCs w:val="22"/>
          <w:lang w:eastAsia="en-US"/>
        </w:rPr>
        <w:t>,,</w:t>
      </w:r>
      <w:r w:rsidR="00584B60" w:rsidRPr="00F44820">
        <w:rPr>
          <w:rFonts w:ascii="Arial" w:hAnsi="Arial" w:cs="Arial"/>
          <w:bCs/>
          <w:color w:val="000000"/>
          <w:sz w:val="22"/>
          <w:szCs w:val="28"/>
          <w:lang w:eastAsia="pl-PL"/>
        </w:rPr>
        <w:t>Wykonanie dokumentacji projektowej przebudowy schodów dostosowanych dla osób niepełnosprawnych oraz wózków</w:t>
      </w:r>
      <w:r w:rsidR="00DE025C" w:rsidRPr="00F44820">
        <w:rPr>
          <w:rFonts w:ascii="Arial" w:hAnsi="Arial" w:cs="Arial"/>
          <w:bCs/>
          <w:color w:val="000000"/>
          <w:sz w:val="22"/>
          <w:szCs w:val="28"/>
          <w:lang w:eastAsia="pl-PL"/>
        </w:rPr>
        <w:t xml:space="preserve"> w trzech lokalizacjach na terenie Tczewa</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584B60">
        <w:rPr>
          <w:rFonts w:ascii="Arial" w:eastAsia="Times New Roman" w:hAnsi="Arial" w:cs="Arial"/>
          <w:sz w:val="22"/>
          <w:szCs w:val="22"/>
        </w:rPr>
        <w:t>BZP.271.3.14.</w:t>
      </w:r>
      <w:r w:rsidRPr="00480BDB">
        <w:rPr>
          <w:rFonts w:ascii="Arial" w:eastAsia="Times New Roman" w:hAnsi="Arial" w:cs="Arial"/>
          <w:sz w:val="22"/>
          <w:szCs w:val="22"/>
        </w:rPr>
        <w:t>202</w:t>
      </w:r>
      <w:r w:rsidR="00112CDA" w:rsidRPr="00480BDB">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z późn.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Pr="00CF3510" w:rsidRDefault="00A16029" w:rsidP="00DC4472">
      <w:pPr>
        <w:spacing w:before="120" w:after="120"/>
        <w:jc w:val="both"/>
        <w:rPr>
          <w:rFonts w:ascii="Arial" w:hAnsi="Arial" w:cs="Arial"/>
          <w:b/>
          <w:sz w:val="8"/>
          <w:szCs w:val="8"/>
        </w:rPr>
      </w:pPr>
      <w:r w:rsidRPr="00CF3510">
        <w:rPr>
          <w:rFonts w:ascii="Arial" w:hAnsi="Arial" w:cs="Arial"/>
          <w:b/>
          <w:sz w:val="22"/>
          <w:szCs w:val="22"/>
        </w:rPr>
        <w:t>4. TERMIN WYKONANIA ZAMÓWIENIA</w:t>
      </w:r>
    </w:p>
    <w:p w:rsidR="00E22C9E" w:rsidRPr="00635FE8" w:rsidRDefault="00E22C9E" w:rsidP="00690D85">
      <w:pPr>
        <w:spacing w:before="120"/>
        <w:ind w:left="284"/>
        <w:jc w:val="both"/>
        <w:rPr>
          <w:rFonts w:ascii="Arial" w:hAnsi="Arial" w:cs="Arial"/>
          <w:b/>
          <w:color w:val="auto"/>
          <w:sz w:val="22"/>
          <w:szCs w:val="22"/>
          <w:lang w:eastAsia="pl-PL"/>
        </w:rPr>
      </w:pPr>
      <w:r w:rsidRPr="00635FE8">
        <w:rPr>
          <w:rFonts w:ascii="Arial" w:hAnsi="Arial" w:cs="Arial"/>
          <w:color w:val="auto"/>
          <w:sz w:val="22"/>
          <w:szCs w:val="22"/>
          <w:lang w:eastAsia="pl-PL"/>
        </w:rPr>
        <w:t xml:space="preserve">Wymagany </w:t>
      </w:r>
      <w:r w:rsidRPr="00635FE8">
        <w:rPr>
          <w:rFonts w:ascii="Arial" w:hAnsi="Arial"/>
          <w:color w:val="auto"/>
          <w:sz w:val="22"/>
          <w:lang w:eastAsia="pl-PL"/>
        </w:rPr>
        <w:t xml:space="preserve">(nieprzekraczalny) </w:t>
      </w:r>
      <w:r w:rsidRPr="00635FE8">
        <w:rPr>
          <w:rFonts w:ascii="Arial" w:hAnsi="Arial" w:cs="Arial"/>
          <w:color w:val="auto"/>
          <w:sz w:val="22"/>
          <w:szCs w:val="22"/>
          <w:lang w:eastAsia="pl-PL"/>
        </w:rPr>
        <w:t xml:space="preserve">termin realizacji: </w:t>
      </w:r>
      <w:r w:rsidR="00F44820" w:rsidRPr="00F44820">
        <w:rPr>
          <w:rFonts w:ascii="Arial" w:hAnsi="Arial" w:cs="Arial"/>
          <w:b/>
          <w:color w:val="auto"/>
          <w:sz w:val="22"/>
          <w:szCs w:val="22"/>
          <w:lang w:eastAsia="pl-PL"/>
        </w:rPr>
        <w:t>150</w:t>
      </w:r>
      <w:r w:rsidR="00690D85" w:rsidRPr="00F44820">
        <w:rPr>
          <w:rFonts w:ascii="Arial" w:hAnsi="Arial" w:cs="Arial"/>
          <w:b/>
          <w:color w:val="auto"/>
          <w:sz w:val="22"/>
          <w:szCs w:val="22"/>
          <w:lang w:eastAsia="pl-PL"/>
        </w:rPr>
        <w:t xml:space="preserve"> dni</w:t>
      </w:r>
      <w:r w:rsidR="00690D85" w:rsidRPr="00F44820">
        <w:rPr>
          <w:rFonts w:ascii="Arial" w:hAnsi="Arial" w:cs="Arial"/>
          <w:color w:val="auto"/>
          <w:sz w:val="22"/>
          <w:szCs w:val="22"/>
          <w:lang w:eastAsia="pl-PL"/>
        </w:rPr>
        <w:t xml:space="preserve"> </w:t>
      </w:r>
      <w:r w:rsidR="00690D85" w:rsidRPr="00F44820">
        <w:rPr>
          <w:rFonts w:ascii="Arial" w:hAnsi="Arial" w:cs="Arial"/>
          <w:b/>
          <w:color w:val="auto"/>
          <w:sz w:val="22"/>
          <w:szCs w:val="22"/>
          <w:lang w:eastAsia="pl-PL"/>
        </w:rPr>
        <w:t>kalendarzowych</w:t>
      </w:r>
      <w:r w:rsidR="00690D85" w:rsidRPr="00635FE8">
        <w:rPr>
          <w:rFonts w:ascii="Arial" w:hAnsi="Arial" w:cs="Arial"/>
          <w:color w:val="auto"/>
          <w:sz w:val="22"/>
          <w:szCs w:val="22"/>
          <w:lang w:eastAsia="pl-PL"/>
        </w:rPr>
        <w:t xml:space="preserve"> </w:t>
      </w:r>
      <w:r w:rsidR="00D12577" w:rsidRPr="00635FE8">
        <w:rPr>
          <w:rFonts w:ascii="Arial" w:hAnsi="Arial" w:cs="Arial"/>
          <w:b/>
          <w:sz w:val="22"/>
          <w:szCs w:val="22"/>
        </w:rPr>
        <w:t>od dnia podpisania umowy</w:t>
      </w:r>
      <w:r w:rsidRPr="00635FE8">
        <w:rPr>
          <w:rFonts w:ascii="Arial" w:hAnsi="Arial" w:cs="Arial"/>
          <w:b/>
          <w:color w:val="auto"/>
          <w:sz w:val="22"/>
          <w:szCs w:val="22"/>
          <w:lang w:eastAsia="pl-PL"/>
        </w:rPr>
        <w:t>.</w:t>
      </w:r>
    </w:p>
    <w:p w:rsidR="007719C4" w:rsidRPr="00801E03" w:rsidRDefault="00A16029" w:rsidP="00DA3F9E">
      <w:pPr>
        <w:numPr>
          <w:ilvl w:val="2"/>
          <w:numId w:val="15"/>
        </w:numPr>
        <w:tabs>
          <w:tab w:val="left" w:pos="284"/>
        </w:tabs>
        <w:spacing w:before="120" w:after="120"/>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rsidR="007719C4" w:rsidRPr="00CF3510" w:rsidRDefault="00A16029" w:rsidP="00DA3F9E">
      <w:pPr>
        <w:numPr>
          <w:ilvl w:val="1"/>
          <w:numId w:val="13"/>
        </w:numPr>
        <w:spacing w:before="120"/>
        <w:jc w:val="both"/>
        <w:rPr>
          <w:rFonts w:ascii="Arial" w:hAnsi="Arial" w:cs="Arial"/>
          <w:sz w:val="22"/>
          <w:szCs w:val="22"/>
        </w:rPr>
      </w:pPr>
      <w:r w:rsidRPr="00CF3510">
        <w:rPr>
          <w:rFonts w:ascii="Arial" w:hAnsi="Arial" w:cs="Arial"/>
          <w:sz w:val="22"/>
        </w:rPr>
        <w:t xml:space="preserve">O udzielenie zamówienia mogą ubiegać się Wykonawcy, którzy: </w:t>
      </w:r>
    </w:p>
    <w:p w:rsidR="00FB1682" w:rsidRDefault="00FB1682" w:rsidP="00DA3F9E">
      <w:pPr>
        <w:numPr>
          <w:ilvl w:val="2"/>
          <w:numId w:val="13"/>
        </w:numPr>
        <w:tabs>
          <w:tab w:val="left" w:pos="426"/>
        </w:tabs>
        <w:spacing w:before="120"/>
        <w:ind w:left="567" w:hanging="567"/>
        <w:jc w:val="both"/>
        <w:rPr>
          <w:rFonts w:ascii="Arial" w:hAnsi="Arial" w:cs="Arial"/>
          <w:sz w:val="22"/>
          <w:szCs w:val="22"/>
        </w:rPr>
      </w:pPr>
      <w:r>
        <w:rPr>
          <w:rFonts w:ascii="Arial" w:hAnsi="Arial" w:cs="Arial"/>
          <w:sz w:val="22"/>
          <w:szCs w:val="22"/>
        </w:rPr>
        <w:t>nie podlegają wykluczeniu:</w:t>
      </w:r>
    </w:p>
    <w:p w:rsidR="00FB1682" w:rsidRPr="00FB1682" w:rsidRDefault="00FB1682" w:rsidP="00DA3F9E">
      <w:pPr>
        <w:pStyle w:val="Akapitzlist"/>
        <w:numPr>
          <w:ilvl w:val="0"/>
          <w:numId w:val="62"/>
        </w:numPr>
        <w:tabs>
          <w:tab w:val="left" w:pos="360"/>
        </w:tabs>
        <w:spacing w:before="120"/>
        <w:ind w:left="709" w:hanging="284"/>
        <w:contextualSpacing w:val="0"/>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7719C4" w:rsidRPr="00DE025C" w:rsidRDefault="00FB1682" w:rsidP="00DA3F9E">
      <w:pPr>
        <w:pStyle w:val="Akapitzlist"/>
        <w:numPr>
          <w:ilvl w:val="0"/>
          <w:numId w:val="62"/>
        </w:numPr>
        <w:tabs>
          <w:tab w:val="left" w:pos="426"/>
        </w:tabs>
        <w:spacing w:before="120"/>
        <w:ind w:left="709" w:hanging="284"/>
        <w:contextualSpacing w:val="0"/>
        <w:jc w:val="both"/>
        <w:rPr>
          <w:rFonts w:ascii="Arial" w:hAnsi="Arial" w:cs="Arial"/>
          <w:sz w:val="22"/>
          <w:szCs w:val="22"/>
        </w:rPr>
      </w:pP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w:t>
      </w:r>
      <w:r w:rsidR="00443538">
        <w:rPr>
          <w:rFonts w:ascii="Arial" w:eastAsia="Times New Roman" w:hAnsi="Arial" w:cs="Arial"/>
          <w:color w:val="auto"/>
          <w:sz w:val="22"/>
          <w:szCs w:val="22"/>
        </w:rPr>
        <w:t> </w:t>
      </w:r>
      <w:r w:rsidRPr="00FB168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przepisach miejsca wszczęcia tej procedury, zgodnie z a</w:t>
      </w:r>
      <w:r w:rsidR="00DE025C">
        <w:rPr>
          <w:rFonts w:ascii="Arial" w:eastAsia="Times New Roman" w:hAnsi="Arial" w:cs="Arial"/>
          <w:color w:val="auto"/>
          <w:sz w:val="22"/>
          <w:szCs w:val="22"/>
        </w:rPr>
        <w:t xml:space="preserve">rt. 109 ust. 1 pkt 4 ustawy </w:t>
      </w:r>
      <w:proofErr w:type="spellStart"/>
      <w:r w:rsidR="00DE025C">
        <w:rPr>
          <w:rFonts w:ascii="Arial" w:eastAsia="Times New Roman" w:hAnsi="Arial" w:cs="Arial"/>
          <w:color w:val="auto"/>
          <w:sz w:val="22"/>
          <w:szCs w:val="22"/>
        </w:rPr>
        <w:t>Pzp</w:t>
      </w:r>
      <w:proofErr w:type="spellEnd"/>
      <w:r w:rsidR="00DE025C">
        <w:rPr>
          <w:rFonts w:ascii="Arial" w:eastAsia="Times New Roman" w:hAnsi="Arial" w:cs="Arial"/>
          <w:color w:val="auto"/>
          <w:sz w:val="22"/>
          <w:szCs w:val="22"/>
        </w:rPr>
        <w:t>;</w:t>
      </w:r>
    </w:p>
    <w:p w:rsidR="00DE025C" w:rsidRPr="00443538" w:rsidRDefault="00443538" w:rsidP="00443538">
      <w:pPr>
        <w:pStyle w:val="Akapitzlist"/>
        <w:numPr>
          <w:ilvl w:val="0"/>
          <w:numId w:val="62"/>
        </w:numPr>
        <w:tabs>
          <w:tab w:val="left" w:pos="426"/>
        </w:tabs>
        <w:spacing w:before="120"/>
        <w:contextualSpacing w:val="0"/>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(Dz. U. z 2022 r., poz. 835).</w:t>
      </w:r>
    </w:p>
    <w:p w:rsidR="007719C4" w:rsidRPr="00CF3510" w:rsidRDefault="00A16029" w:rsidP="00DA3F9E">
      <w:pPr>
        <w:numPr>
          <w:ilvl w:val="2"/>
          <w:numId w:val="13"/>
        </w:numPr>
        <w:tabs>
          <w:tab w:val="left" w:pos="426"/>
        </w:tabs>
        <w:spacing w:before="120"/>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DA3F9E">
      <w:pPr>
        <w:pStyle w:val="Default"/>
        <w:numPr>
          <w:ilvl w:val="0"/>
          <w:numId w:val="11"/>
        </w:numPr>
        <w:spacing w:before="120"/>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DA3F9E">
      <w:pPr>
        <w:pStyle w:val="Default"/>
        <w:numPr>
          <w:ilvl w:val="0"/>
          <w:numId w:val="11"/>
        </w:numPr>
        <w:spacing w:before="120"/>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DA3F9E">
      <w:pPr>
        <w:pStyle w:val="Default"/>
        <w:numPr>
          <w:ilvl w:val="0"/>
          <w:numId w:val="11"/>
        </w:numPr>
        <w:spacing w:before="120"/>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DA3F9E">
      <w:pPr>
        <w:pStyle w:val="Default"/>
        <w:numPr>
          <w:ilvl w:val="0"/>
          <w:numId w:val="11"/>
        </w:numPr>
        <w:spacing w:before="120"/>
        <w:ind w:hanging="283"/>
        <w:jc w:val="both"/>
        <w:rPr>
          <w:bCs/>
          <w:sz w:val="12"/>
          <w:szCs w:val="12"/>
        </w:rPr>
      </w:pPr>
      <w:r w:rsidRPr="00CF3510">
        <w:rPr>
          <w:bCs/>
          <w:sz w:val="22"/>
          <w:szCs w:val="22"/>
        </w:rPr>
        <w:t>zdolności technicznej lub zawodowej. Wykonawca spełni warunek, jeżeli wykaże,                      że:</w:t>
      </w:r>
    </w:p>
    <w:p w:rsidR="00A56A65" w:rsidRPr="00D137FF" w:rsidRDefault="00DF332A" w:rsidP="00D0615C">
      <w:pPr>
        <w:pStyle w:val="Default"/>
        <w:numPr>
          <w:ilvl w:val="0"/>
          <w:numId w:val="53"/>
        </w:numPr>
        <w:tabs>
          <w:tab w:val="left" w:pos="851"/>
        </w:tabs>
        <w:suppressAutoHyphens w:val="0"/>
        <w:autoSpaceDE w:val="0"/>
        <w:autoSpaceDN w:val="0"/>
        <w:adjustRightInd w:val="0"/>
        <w:spacing w:before="120"/>
        <w:jc w:val="both"/>
        <w:rPr>
          <w:color w:val="auto"/>
          <w:sz w:val="22"/>
          <w:lang w:eastAsia="pl-PL"/>
        </w:rPr>
      </w:pPr>
      <w:bookmarkStart w:id="1" w:name="_Hlk512794958"/>
      <w:r w:rsidRPr="00D137FF">
        <w:rPr>
          <w:color w:val="auto"/>
          <w:sz w:val="22"/>
          <w:szCs w:val="22"/>
          <w:lang w:eastAsia="pl-PL"/>
        </w:rPr>
        <w:t xml:space="preserve">w okresie ostatnich </w:t>
      </w:r>
      <w:r w:rsidR="003C6546" w:rsidRPr="00D137FF">
        <w:rPr>
          <w:color w:val="auto"/>
          <w:sz w:val="22"/>
          <w:szCs w:val="22"/>
          <w:lang w:eastAsia="pl-PL"/>
        </w:rPr>
        <w:t>trzech</w:t>
      </w:r>
      <w:r w:rsidRPr="00D137FF">
        <w:rPr>
          <w:color w:val="auto"/>
          <w:sz w:val="22"/>
          <w:szCs w:val="22"/>
          <w:lang w:eastAsia="pl-PL"/>
        </w:rPr>
        <w:t xml:space="preserve"> lat przed upływem terminu składania ofert</w:t>
      </w:r>
      <w:r w:rsidRPr="00D137FF">
        <w:rPr>
          <w:color w:val="auto"/>
          <w:sz w:val="22"/>
          <w:lang w:eastAsia="pl-PL"/>
        </w:rPr>
        <w:t>, a jeżeli okres prowadzenia działalności jest krótszy - w tym okresie,</w:t>
      </w:r>
      <w:r w:rsidR="0001395E" w:rsidRPr="00D137FF">
        <w:rPr>
          <w:color w:val="auto"/>
          <w:sz w:val="22"/>
          <w:szCs w:val="22"/>
          <w:lang w:eastAsia="pl-PL"/>
        </w:rPr>
        <w:t xml:space="preserve"> </w:t>
      </w:r>
      <w:r w:rsidR="00391408" w:rsidRPr="00D137FF">
        <w:rPr>
          <w:color w:val="auto"/>
          <w:sz w:val="22"/>
          <w:szCs w:val="22"/>
          <w:lang w:eastAsia="pl-PL"/>
        </w:rPr>
        <w:t>wykonał co najmniej</w:t>
      </w:r>
      <w:r w:rsidR="00C056E3" w:rsidRPr="00D137FF">
        <w:rPr>
          <w:color w:val="auto"/>
          <w:sz w:val="22"/>
          <w:szCs w:val="22"/>
          <w:lang w:eastAsia="pl-PL"/>
        </w:rPr>
        <w:t xml:space="preserve"> </w:t>
      </w:r>
      <w:r w:rsidR="000067CC" w:rsidRPr="00D137FF">
        <w:rPr>
          <w:color w:val="auto"/>
          <w:sz w:val="22"/>
          <w:szCs w:val="22"/>
        </w:rPr>
        <w:t>jedn</w:t>
      </w:r>
      <w:r w:rsidR="00883D4F" w:rsidRPr="00D137FF">
        <w:rPr>
          <w:color w:val="auto"/>
          <w:sz w:val="22"/>
          <w:szCs w:val="22"/>
        </w:rPr>
        <w:t>o</w:t>
      </w:r>
      <w:r w:rsidR="00391408" w:rsidRPr="00D137FF">
        <w:rPr>
          <w:color w:val="auto"/>
          <w:sz w:val="22"/>
          <w:szCs w:val="22"/>
        </w:rPr>
        <w:t xml:space="preserve"> </w:t>
      </w:r>
      <w:r w:rsidR="008004EA" w:rsidRPr="00D137FF">
        <w:rPr>
          <w:color w:val="auto"/>
          <w:sz w:val="22"/>
          <w:szCs w:val="22"/>
          <w:lang w:eastAsia="pl-PL"/>
        </w:rPr>
        <w:t>zamówieni</w:t>
      </w:r>
      <w:r w:rsidR="000067CC" w:rsidRPr="00D137FF">
        <w:rPr>
          <w:color w:val="auto"/>
          <w:sz w:val="22"/>
          <w:szCs w:val="22"/>
          <w:lang w:eastAsia="pl-PL"/>
        </w:rPr>
        <w:t>e</w:t>
      </w:r>
      <w:r w:rsidR="00391408" w:rsidRPr="00D137FF">
        <w:rPr>
          <w:color w:val="auto"/>
          <w:sz w:val="22"/>
          <w:szCs w:val="22"/>
          <w:lang w:eastAsia="pl-PL"/>
        </w:rPr>
        <w:t xml:space="preserve"> </w:t>
      </w:r>
      <w:r w:rsidR="00C056E3" w:rsidRPr="00D137FF">
        <w:rPr>
          <w:sz w:val="22"/>
          <w:szCs w:val="22"/>
          <w:lang w:eastAsia="pl-PL"/>
        </w:rPr>
        <w:t xml:space="preserve">polegające na wykonaniu </w:t>
      </w:r>
      <w:r w:rsidR="008004EA" w:rsidRPr="00D137FF">
        <w:rPr>
          <w:sz w:val="22"/>
          <w:szCs w:val="22"/>
          <w:lang w:eastAsia="pl-PL"/>
        </w:rPr>
        <w:t>dokumentacji projektowej</w:t>
      </w:r>
      <w:r w:rsidR="00C056E3" w:rsidRPr="00D137FF">
        <w:rPr>
          <w:sz w:val="22"/>
          <w:szCs w:val="22"/>
          <w:lang w:eastAsia="pl-PL"/>
        </w:rPr>
        <w:t xml:space="preserve"> o wartości łącznie</w:t>
      </w:r>
      <w:r w:rsidR="00D0615C" w:rsidRPr="00D137FF">
        <w:rPr>
          <w:sz w:val="22"/>
          <w:szCs w:val="22"/>
          <w:lang w:eastAsia="pl-PL"/>
        </w:rPr>
        <w:t> </w:t>
      </w:r>
      <w:r w:rsidR="00C056E3" w:rsidRPr="00D137FF">
        <w:rPr>
          <w:sz w:val="22"/>
          <w:szCs w:val="22"/>
          <w:lang w:eastAsia="pl-PL"/>
        </w:rPr>
        <w:t xml:space="preserve">z podatkiem VAT, nie mniejszej niż </w:t>
      </w:r>
      <w:r w:rsidR="003D512A" w:rsidRPr="00D137FF">
        <w:rPr>
          <w:b/>
          <w:bCs/>
          <w:color w:val="auto"/>
          <w:sz w:val="22"/>
          <w:szCs w:val="22"/>
          <w:lang w:eastAsia="pl-PL"/>
        </w:rPr>
        <w:t>1</w:t>
      </w:r>
      <w:r w:rsidR="00C056E3" w:rsidRPr="00D137FF">
        <w:rPr>
          <w:b/>
          <w:color w:val="auto"/>
          <w:sz w:val="22"/>
          <w:szCs w:val="22"/>
          <w:lang w:eastAsia="pl-PL"/>
        </w:rPr>
        <w:t>0.000,</w:t>
      </w:r>
      <w:r w:rsidR="00C056E3" w:rsidRPr="00D137FF">
        <w:rPr>
          <w:b/>
          <w:sz w:val="22"/>
          <w:szCs w:val="22"/>
          <w:lang w:eastAsia="pl-PL"/>
        </w:rPr>
        <w:t>00 zł</w:t>
      </w:r>
      <w:r w:rsidR="00C056E3" w:rsidRPr="00D137FF">
        <w:rPr>
          <w:sz w:val="22"/>
          <w:szCs w:val="22"/>
          <w:lang w:eastAsia="pl-PL"/>
        </w:rPr>
        <w:t xml:space="preserve"> (słownie: </w:t>
      </w:r>
      <w:r w:rsidR="003D512A" w:rsidRPr="00D137FF">
        <w:rPr>
          <w:sz w:val="22"/>
          <w:szCs w:val="22"/>
          <w:lang w:eastAsia="pl-PL"/>
        </w:rPr>
        <w:t>dziesięć</w:t>
      </w:r>
      <w:r w:rsidR="00C056E3" w:rsidRPr="00D137FF">
        <w:rPr>
          <w:sz w:val="22"/>
          <w:szCs w:val="22"/>
          <w:lang w:eastAsia="pl-PL"/>
        </w:rPr>
        <w:t xml:space="preserve"> tysięcy złotych 00/100) </w:t>
      </w:r>
      <w:r w:rsidR="00D0615C" w:rsidRPr="00D137FF">
        <w:rPr>
          <w:sz w:val="22"/>
          <w:szCs w:val="22"/>
          <w:lang w:eastAsia="pl-PL"/>
        </w:rPr>
        <w:t xml:space="preserve">dla remontu </w:t>
      </w:r>
      <w:r w:rsidR="00DE025C" w:rsidRPr="00D137FF">
        <w:rPr>
          <w:sz w:val="22"/>
          <w:szCs w:val="22"/>
          <w:lang w:eastAsia="pl-PL"/>
        </w:rPr>
        <w:t xml:space="preserve">i/lub </w:t>
      </w:r>
      <w:r w:rsidR="00D0615C" w:rsidRPr="00D137FF">
        <w:rPr>
          <w:sz w:val="22"/>
          <w:szCs w:val="22"/>
          <w:lang w:eastAsia="pl-PL"/>
        </w:rPr>
        <w:t xml:space="preserve">budowy </w:t>
      </w:r>
      <w:r w:rsidR="00DE025C" w:rsidRPr="00D137FF">
        <w:rPr>
          <w:sz w:val="22"/>
          <w:szCs w:val="22"/>
          <w:lang w:eastAsia="pl-PL"/>
        </w:rPr>
        <w:t>i/</w:t>
      </w:r>
      <w:r w:rsidR="00D0615C" w:rsidRPr="00D137FF">
        <w:rPr>
          <w:sz w:val="22"/>
          <w:szCs w:val="22"/>
          <w:lang w:eastAsia="pl-PL"/>
        </w:rPr>
        <w:t xml:space="preserve">lub przebudowy schodów i/lub </w:t>
      </w:r>
      <w:r w:rsidR="00DE025C" w:rsidRPr="00D137FF">
        <w:rPr>
          <w:sz w:val="22"/>
          <w:szCs w:val="22"/>
          <w:lang w:eastAsia="pl-PL"/>
        </w:rPr>
        <w:t xml:space="preserve">budynku i/lub </w:t>
      </w:r>
      <w:r w:rsidR="00D0615C" w:rsidRPr="00D137FF">
        <w:rPr>
          <w:sz w:val="22"/>
          <w:szCs w:val="22"/>
          <w:lang w:eastAsia="pl-PL"/>
        </w:rPr>
        <w:t>budynków i/lub budowli (wymagających sporządzenia projektu branży konstrukcyjnej i elektrycznej)</w:t>
      </w:r>
      <w:r w:rsidR="00391408" w:rsidRPr="00D137FF">
        <w:rPr>
          <w:color w:val="auto"/>
          <w:sz w:val="22"/>
          <w:lang w:eastAsia="pl-PL"/>
        </w:rPr>
        <w:t>;</w:t>
      </w:r>
    </w:p>
    <w:p w:rsidR="00310E12" w:rsidRDefault="008004EA" w:rsidP="007B7E7A">
      <w:pPr>
        <w:pStyle w:val="Default"/>
        <w:tabs>
          <w:tab w:val="left" w:pos="1134"/>
        </w:tabs>
        <w:suppressAutoHyphens w:val="0"/>
        <w:autoSpaceDE w:val="0"/>
        <w:autoSpaceDN w:val="0"/>
        <w:adjustRightInd w:val="0"/>
        <w:spacing w:before="120"/>
        <w:ind w:left="851"/>
        <w:jc w:val="both"/>
      </w:pPr>
      <w:r w:rsidRPr="00D137FF">
        <w:rPr>
          <w:i/>
          <w:sz w:val="20"/>
          <w:szCs w:val="20"/>
        </w:rPr>
        <w:t>Za „dokumentację projektową” Zamawiający</w:t>
      </w:r>
      <w:r w:rsidRPr="008004EA">
        <w:rPr>
          <w:i/>
          <w:sz w:val="20"/>
          <w:szCs w:val="20"/>
        </w:rPr>
        <w:t xml:space="preserve"> uzna dokumentację, której zakres minimalny określony został w §4 ust. 1 Rozporządzenia Ministra Infrastruktury z dnia 2 września 2004r.  w sprawie szczegółowego zakresu i formy dokumentacji projektowej, specyfikacji technicznych wykonania i odbioru robót budowlanych oraz programu funkcjonalno-</w:t>
      </w:r>
      <w:r w:rsidRPr="008004EA">
        <w:rPr>
          <w:i/>
          <w:sz w:val="20"/>
          <w:szCs w:val="20"/>
        </w:rPr>
        <w:lastRenderedPageBreak/>
        <w:t>użytkowego lub § 4 ust. 1 Rozporządzenie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310E12" w:rsidRPr="00310E12">
        <w:t xml:space="preserve"> </w:t>
      </w:r>
    </w:p>
    <w:p w:rsidR="00D0615C" w:rsidRPr="00D0615C" w:rsidRDefault="00D0615C" w:rsidP="00D0615C">
      <w:pPr>
        <w:pStyle w:val="Default"/>
        <w:tabs>
          <w:tab w:val="left" w:pos="1134"/>
        </w:tabs>
        <w:suppressAutoHyphens w:val="0"/>
        <w:autoSpaceDE w:val="0"/>
        <w:autoSpaceDN w:val="0"/>
        <w:adjustRightInd w:val="0"/>
        <w:spacing w:before="60"/>
        <w:ind w:left="851"/>
        <w:jc w:val="both"/>
        <w:rPr>
          <w:i/>
          <w:sz w:val="20"/>
          <w:szCs w:val="20"/>
        </w:rPr>
      </w:pPr>
      <w:r w:rsidRPr="00D0615C">
        <w:rPr>
          <w:i/>
          <w:sz w:val="20"/>
          <w:szCs w:val="20"/>
        </w:rPr>
        <w:t>Za remont, przebudowę lub budowę Zamawiający uzna remont, przebudowę lub budowę w</w:t>
      </w:r>
      <w:r>
        <w:rPr>
          <w:i/>
          <w:sz w:val="20"/>
          <w:szCs w:val="20"/>
        </w:rPr>
        <w:t> </w:t>
      </w:r>
      <w:r w:rsidRPr="00D0615C">
        <w:rPr>
          <w:i/>
          <w:sz w:val="20"/>
          <w:szCs w:val="20"/>
        </w:rPr>
        <w:t>rozumieniu ustawy z dnia 7 lipca 1994 r. Prawo Budowlane (</w:t>
      </w:r>
      <w:proofErr w:type="spellStart"/>
      <w:r w:rsidRPr="00D0615C">
        <w:rPr>
          <w:i/>
          <w:sz w:val="20"/>
          <w:szCs w:val="20"/>
        </w:rPr>
        <w:t>t.j</w:t>
      </w:r>
      <w:proofErr w:type="spellEnd"/>
      <w:r w:rsidRPr="00D0615C">
        <w:rPr>
          <w:i/>
          <w:sz w:val="20"/>
          <w:szCs w:val="20"/>
        </w:rPr>
        <w:t>. Dz.U. z  2021 r., poz. 2351 z</w:t>
      </w:r>
      <w:r>
        <w:rPr>
          <w:i/>
          <w:sz w:val="20"/>
          <w:szCs w:val="20"/>
        </w:rPr>
        <w:t> </w:t>
      </w:r>
      <w:r w:rsidRPr="00D0615C">
        <w:rPr>
          <w:i/>
          <w:sz w:val="20"/>
          <w:szCs w:val="20"/>
        </w:rPr>
        <w:t>późn. zm.).</w:t>
      </w:r>
    </w:p>
    <w:p w:rsidR="008004EA" w:rsidRDefault="00D0615C" w:rsidP="00D0615C">
      <w:pPr>
        <w:pStyle w:val="Default"/>
        <w:tabs>
          <w:tab w:val="left" w:pos="1134"/>
        </w:tabs>
        <w:suppressAutoHyphens w:val="0"/>
        <w:autoSpaceDE w:val="0"/>
        <w:autoSpaceDN w:val="0"/>
        <w:adjustRightInd w:val="0"/>
        <w:spacing w:before="60"/>
        <w:ind w:left="851"/>
        <w:jc w:val="both"/>
        <w:rPr>
          <w:i/>
          <w:sz w:val="20"/>
          <w:szCs w:val="20"/>
        </w:rPr>
      </w:pPr>
      <w:r w:rsidRPr="00D0615C">
        <w:rPr>
          <w:i/>
          <w:sz w:val="20"/>
          <w:szCs w:val="20"/>
        </w:rPr>
        <w:t>Za budynek lub budowlę Zamawiający uzna budynek lub budowlę w rozumieniu ustawy z dnia 7 lipca 1994 r. Prawo Budowlane (</w:t>
      </w:r>
      <w:proofErr w:type="spellStart"/>
      <w:r w:rsidRPr="00D0615C">
        <w:rPr>
          <w:i/>
          <w:sz w:val="20"/>
          <w:szCs w:val="20"/>
        </w:rPr>
        <w:t>t.j</w:t>
      </w:r>
      <w:proofErr w:type="spellEnd"/>
      <w:r w:rsidRPr="00D0615C">
        <w:rPr>
          <w:i/>
          <w:sz w:val="20"/>
          <w:szCs w:val="20"/>
        </w:rPr>
        <w:t>. Dz.U. z 2021 r., poz. 2351 z późn. zm.).</w:t>
      </w:r>
    </w:p>
    <w:p w:rsidR="00DF332A" w:rsidRDefault="00DF332A" w:rsidP="00DA3F9E">
      <w:pPr>
        <w:pStyle w:val="Default"/>
        <w:numPr>
          <w:ilvl w:val="0"/>
          <w:numId w:val="41"/>
        </w:numPr>
        <w:spacing w:before="120"/>
        <w:ind w:left="851"/>
        <w:jc w:val="both"/>
        <w:rPr>
          <w:sz w:val="22"/>
          <w:szCs w:val="22"/>
        </w:rPr>
      </w:pPr>
      <w:r w:rsidRPr="00CF3510">
        <w:rPr>
          <w:sz w:val="22"/>
          <w:szCs w:val="22"/>
        </w:rPr>
        <w:t>do realizacji zamówienia skieruje osob</w:t>
      </w:r>
      <w:r w:rsidR="008004EA">
        <w:rPr>
          <w:sz w:val="22"/>
          <w:szCs w:val="22"/>
        </w:rPr>
        <w:t>y</w:t>
      </w:r>
      <w:r w:rsidRPr="00CF3510">
        <w:rPr>
          <w:sz w:val="22"/>
          <w:szCs w:val="22"/>
        </w:rPr>
        <w:t>, któr</w:t>
      </w:r>
      <w:r w:rsidR="008004EA">
        <w:rPr>
          <w:sz w:val="22"/>
          <w:szCs w:val="22"/>
        </w:rPr>
        <w:t>e</w:t>
      </w:r>
      <w:r w:rsidRPr="00CF3510">
        <w:rPr>
          <w:sz w:val="22"/>
          <w:szCs w:val="22"/>
        </w:rPr>
        <w:t xml:space="preserve"> posiada</w:t>
      </w:r>
      <w:r w:rsidR="008004EA">
        <w:rPr>
          <w:sz w:val="22"/>
          <w:szCs w:val="22"/>
        </w:rPr>
        <w:t>ją</w:t>
      </w:r>
      <w:r w:rsidRPr="00CF3510">
        <w:rPr>
          <w:sz w:val="22"/>
          <w:szCs w:val="22"/>
        </w:rPr>
        <w:t xml:space="preserve"> niżej określone uprawnienia  budowlane</w:t>
      </w:r>
      <w:r>
        <w:rPr>
          <w:sz w:val="22"/>
          <w:szCs w:val="22"/>
        </w:rPr>
        <w:t xml:space="preserve"> oraz doświadczenie zawodowe</w:t>
      </w:r>
      <w:r w:rsidRPr="00CF3510">
        <w:rPr>
          <w:sz w:val="22"/>
          <w:szCs w:val="22"/>
        </w:rPr>
        <w:t>:</w:t>
      </w:r>
    </w:p>
    <w:p w:rsidR="008004EA" w:rsidRPr="00D137FF" w:rsidRDefault="009F653C" w:rsidP="003A77A8">
      <w:pPr>
        <w:pStyle w:val="Standard"/>
        <w:numPr>
          <w:ilvl w:val="0"/>
          <w:numId w:val="65"/>
        </w:numPr>
        <w:autoSpaceDN w:val="0"/>
        <w:spacing w:before="120"/>
        <w:ind w:left="993"/>
        <w:jc w:val="both"/>
        <w:textAlignment w:val="baseline"/>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posiadającą uprawnienia budowlane do projektowania </w:t>
      </w:r>
      <w:r w:rsidR="008004EA">
        <w:rPr>
          <w:rFonts w:ascii="Arial" w:hAnsi="Arial"/>
          <w:b/>
          <w:bCs/>
          <w:sz w:val="22"/>
          <w:szCs w:val="22"/>
        </w:rPr>
        <w:t>w</w:t>
      </w:r>
      <w:r w:rsidR="000067CC">
        <w:rPr>
          <w:rFonts w:ascii="Arial" w:hAnsi="Arial"/>
          <w:b/>
          <w:bCs/>
          <w:sz w:val="22"/>
          <w:szCs w:val="22"/>
        </w:rPr>
        <w:t> </w:t>
      </w:r>
      <w:r w:rsidR="008004EA" w:rsidRPr="00D137FF">
        <w:rPr>
          <w:rFonts w:ascii="Arial" w:hAnsi="Arial"/>
          <w:b/>
          <w:bCs/>
          <w:sz w:val="22"/>
          <w:szCs w:val="22"/>
        </w:rPr>
        <w:t>specjalności</w:t>
      </w:r>
      <w:r w:rsidR="00325060" w:rsidRPr="00D137FF">
        <w:rPr>
          <w:rFonts w:ascii="Arial" w:hAnsi="Arial"/>
          <w:b/>
          <w:bCs/>
          <w:sz w:val="22"/>
          <w:szCs w:val="22"/>
        </w:rPr>
        <w:t xml:space="preserve"> </w:t>
      </w:r>
      <w:r w:rsidR="00D0615C" w:rsidRPr="00D137FF">
        <w:rPr>
          <w:rFonts w:ascii="Arial" w:hAnsi="Arial"/>
          <w:b/>
          <w:bCs/>
          <w:sz w:val="22"/>
          <w:szCs w:val="22"/>
        </w:rPr>
        <w:t>konstrukcyjno-budowlanej</w:t>
      </w:r>
      <w:r w:rsidR="008004EA" w:rsidRPr="00D137FF">
        <w:rPr>
          <w:rFonts w:ascii="Arial" w:hAnsi="Arial"/>
          <w:sz w:val="22"/>
          <w:szCs w:val="22"/>
        </w:rPr>
        <w:t xml:space="preserve"> bez ograniczeń lub równoważne uprawnienia budowlane, które zostały wydane na podstawie wcześniej wydanych przepisów, posiadającą doświadczenie </w:t>
      </w:r>
      <w:r w:rsidR="00C0092A" w:rsidRPr="00D137FF">
        <w:rPr>
          <w:rFonts w:ascii="Arial" w:hAnsi="Arial" w:cs="Arial"/>
          <w:bCs/>
          <w:color w:val="auto"/>
          <w:sz w:val="22"/>
          <w:szCs w:val="22"/>
          <w:lang w:eastAsia="pl-PL"/>
        </w:rPr>
        <w:t xml:space="preserve">zawodowe </w:t>
      </w:r>
      <w:r w:rsidR="00C0092A" w:rsidRPr="00D137FF">
        <w:rPr>
          <w:rFonts w:ascii="Arial" w:hAnsi="Arial" w:cs="Arial"/>
          <w:b/>
          <w:bCs/>
          <w:color w:val="auto"/>
          <w:sz w:val="22"/>
          <w:szCs w:val="22"/>
          <w:lang w:eastAsia="pl-PL"/>
        </w:rPr>
        <w:t xml:space="preserve">przy sporządzeniu </w:t>
      </w:r>
      <w:r w:rsidR="00345E1F" w:rsidRPr="00D137FF">
        <w:rPr>
          <w:rFonts w:ascii="Arial" w:hAnsi="Arial" w:cs="Arial"/>
          <w:b/>
          <w:bCs/>
          <w:color w:val="auto"/>
          <w:sz w:val="22"/>
          <w:szCs w:val="22"/>
          <w:lang w:eastAsia="pl-PL"/>
        </w:rPr>
        <w:t xml:space="preserve">minimum jednej </w:t>
      </w:r>
      <w:r w:rsidR="00C0092A" w:rsidRPr="00D137FF">
        <w:rPr>
          <w:rFonts w:ascii="Arial" w:hAnsi="Arial" w:cs="Arial"/>
          <w:b/>
          <w:bCs/>
          <w:color w:val="auto"/>
          <w:sz w:val="22"/>
          <w:szCs w:val="22"/>
          <w:lang w:eastAsia="pl-PL"/>
        </w:rPr>
        <w:t>dokumentacji projektowej</w:t>
      </w:r>
      <w:r w:rsidR="008F1743" w:rsidRPr="00D137FF">
        <w:rPr>
          <w:rFonts w:ascii="Arial" w:hAnsi="Arial" w:cs="Arial"/>
          <w:b/>
          <w:bCs/>
          <w:color w:val="auto"/>
          <w:sz w:val="22"/>
          <w:szCs w:val="22"/>
          <w:lang w:eastAsia="pl-PL"/>
        </w:rPr>
        <w:t xml:space="preserve"> obejmującej </w:t>
      </w:r>
      <w:r w:rsidR="00DE025C" w:rsidRPr="00D137FF">
        <w:rPr>
          <w:rFonts w:ascii="Arial" w:hAnsi="Arial" w:cs="Arial"/>
          <w:b/>
          <w:bCs/>
          <w:color w:val="auto"/>
          <w:sz w:val="22"/>
          <w:szCs w:val="22"/>
          <w:lang w:eastAsia="pl-PL"/>
        </w:rPr>
        <w:t>remont i/lub</w:t>
      </w:r>
      <w:r w:rsidR="003A77A8" w:rsidRPr="00D137FF">
        <w:rPr>
          <w:rFonts w:ascii="Arial" w:hAnsi="Arial" w:cs="Arial"/>
          <w:b/>
          <w:bCs/>
          <w:color w:val="auto"/>
          <w:sz w:val="22"/>
          <w:szCs w:val="22"/>
          <w:lang w:eastAsia="pl-PL"/>
        </w:rPr>
        <w:t xml:space="preserve"> przebudowę i/lub budowę budynku </w:t>
      </w:r>
      <w:r w:rsidR="00DE025C" w:rsidRPr="00D137FF">
        <w:rPr>
          <w:rFonts w:ascii="Arial" w:hAnsi="Arial" w:cs="Arial"/>
          <w:b/>
          <w:bCs/>
          <w:color w:val="auto"/>
          <w:sz w:val="22"/>
          <w:szCs w:val="22"/>
          <w:lang w:eastAsia="pl-PL"/>
        </w:rPr>
        <w:t>i/lub budynków i/</w:t>
      </w:r>
      <w:r w:rsidR="003A77A8" w:rsidRPr="00D137FF">
        <w:rPr>
          <w:rFonts w:ascii="Arial" w:hAnsi="Arial" w:cs="Arial"/>
          <w:b/>
          <w:bCs/>
          <w:color w:val="auto"/>
          <w:sz w:val="22"/>
          <w:szCs w:val="22"/>
          <w:lang w:eastAsia="pl-PL"/>
        </w:rPr>
        <w:t>lub budowli na stanowisku projektanta lub sprawdzającego dokumentację branży konstrukcyjno-budowlanej</w:t>
      </w:r>
      <w:r w:rsidR="008004EA" w:rsidRPr="00D137FF">
        <w:rPr>
          <w:rFonts w:ascii="Arial" w:hAnsi="Arial"/>
          <w:sz w:val="22"/>
          <w:szCs w:val="22"/>
        </w:rPr>
        <w:t>;</w:t>
      </w:r>
    </w:p>
    <w:p w:rsidR="008004EA" w:rsidRPr="00D137FF" w:rsidRDefault="009F653C" w:rsidP="00DA3F9E">
      <w:pPr>
        <w:pStyle w:val="Textbody"/>
        <w:numPr>
          <w:ilvl w:val="0"/>
          <w:numId w:val="65"/>
        </w:numPr>
        <w:spacing w:before="120" w:after="0"/>
        <w:ind w:left="993"/>
        <w:jc w:val="both"/>
        <w:rPr>
          <w:rFonts w:ascii="Arial" w:hAnsi="Arial"/>
          <w:color w:val="auto"/>
          <w:sz w:val="22"/>
          <w:szCs w:val="22"/>
        </w:rPr>
      </w:pPr>
      <w:r w:rsidRPr="00D137FF">
        <w:rPr>
          <w:rFonts w:ascii="Arial" w:hAnsi="Arial"/>
          <w:sz w:val="22"/>
          <w:szCs w:val="22"/>
        </w:rPr>
        <w:t xml:space="preserve">co najmniej </w:t>
      </w:r>
      <w:r w:rsidR="008004EA" w:rsidRPr="00D137FF">
        <w:rPr>
          <w:rFonts w:ascii="Arial" w:hAnsi="Arial"/>
          <w:sz w:val="22"/>
          <w:szCs w:val="22"/>
        </w:rPr>
        <w:t xml:space="preserve">1 osobę posiadającą uprawnienia budowlane do projektowania </w:t>
      </w:r>
      <w:r w:rsidR="008004EA" w:rsidRPr="00D137FF">
        <w:rPr>
          <w:rFonts w:ascii="Arial" w:hAnsi="Arial"/>
          <w:b/>
          <w:bCs/>
          <w:sz w:val="22"/>
          <w:szCs w:val="22"/>
        </w:rPr>
        <w:t>w</w:t>
      </w:r>
      <w:r w:rsidR="003A77A8" w:rsidRPr="00D137FF">
        <w:rPr>
          <w:rFonts w:ascii="Arial" w:hAnsi="Arial"/>
          <w:b/>
          <w:bCs/>
          <w:sz w:val="22"/>
          <w:szCs w:val="22"/>
        </w:rPr>
        <w:t> </w:t>
      </w:r>
      <w:r w:rsidR="008004EA" w:rsidRPr="00D137FF">
        <w:rPr>
          <w:rFonts w:ascii="Arial" w:hAnsi="Arial"/>
          <w:b/>
          <w:bCs/>
          <w:sz w:val="22"/>
          <w:szCs w:val="22"/>
        </w:rPr>
        <w:t xml:space="preserve">specjalności </w:t>
      </w:r>
      <w:r w:rsidR="003A77A8" w:rsidRPr="00D137FF">
        <w:rPr>
          <w:rFonts w:ascii="Arial" w:hAnsi="Arial"/>
          <w:b/>
          <w:bCs/>
          <w:sz w:val="22"/>
          <w:szCs w:val="22"/>
        </w:rPr>
        <w:t>architektonicznej</w:t>
      </w:r>
      <w:r w:rsidR="008004EA" w:rsidRPr="00D137FF">
        <w:rPr>
          <w:rFonts w:ascii="Arial" w:hAnsi="Arial"/>
          <w:sz w:val="22"/>
          <w:szCs w:val="22"/>
        </w:rPr>
        <w:t xml:space="preserve"> lub równoważne uprawnienia budowlane, które zostały wydane na podstawie wcześniej wydanych przepisów, </w:t>
      </w:r>
      <w:r w:rsidR="00850155" w:rsidRPr="00D137FF">
        <w:rPr>
          <w:rFonts w:ascii="Arial" w:hAnsi="Arial"/>
          <w:sz w:val="22"/>
          <w:szCs w:val="22"/>
        </w:rPr>
        <w:t xml:space="preserve">posiadającą </w:t>
      </w:r>
      <w:r w:rsidR="008F1743" w:rsidRPr="00D137FF">
        <w:rPr>
          <w:rFonts w:ascii="Arial" w:hAnsi="Arial"/>
          <w:sz w:val="22"/>
          <w:szCs w:val="22"/>
        </w:rPr>
        <w:t xml:space="preserve">doświadczenie </w:t>
      </w:r>
      <w:r w:rsidR="008F1743" w:rsidRPr="00D137FF">
        <w:rPr>
          <w:rFonts w:ascii="Arial" w:hAnsi="Arial"/>
          <w:bCs/>
          <w:color w:val="auto"/>
          <w:sz w:val="22"/>
          <w:szCs w:val="22"/>
          <w:lang w:eastAsia="pl-PL"/>
        </w:rPr>
        <w:t xml:space="preserve">zawodowe </w:t>
      </w:r>
      <w:r w:rsidR="008F1743" w:rsidRPr="00D137FF">
        <w:rPr>
          <w:rFonts w:ascii="Arial" w:hAnsi="Arial"/>
          <w:b/>
          <w:bCs/>
          <w:color w:val="auto"/>
          <w:sz w:val="22"/>
          <w:szCs w:val="22"/>
          <w:lang w:eastAsia="pl-PL"/>
        </w:rPr>
        <w:t xml:space="preserve">przy sporządzeniu minimum </w:t>
      </w:r>
      <w:r w:rsidR="003A77A8" w:rsidRPr="00D137FF">
        <w:rPr>
          <w:rFonts w:ascii="Arial" w:hAnsi="Arial"/>
          <w:b/>
          <w:bCs/>
          <w:color w:val="auto"/>
          <w:sz w:val="22"/>
          <w:szCs w:val="22"/>
          <w:lang w:eastAsia="pl-PL"/>
        </w:rPr>
        <w:t xml:space="preserve">jednej </w:t>
      </w:r>
      <w:r w:rsidR="008F1743" w:rsidRPr="00D137FF">
        <w:rPr>
          <w:rFonts w:ascii="Arial" w:hAnsi="Arial"/>
          <w:b/>
          <w:bCs/>
          <w:color w:val="auto"/>
          <w:sz w:val="22"/>
          <w:szCs w:val="22"/>
          <w:lang w:eastAsia="pl-PL"/>
        </w:rPr>
        <w:t xml:space="preserve">dokumentacji projektowej obejmującej </w:t>
      </w:r>
      <w:r w:rsidR="00DE025C" w:rsidRPr="00D137FF">
        <w:rPr>
          <w:rFonts w:ascii="Arial" w:hAnsi="Arial"/>
          <w:b/>
          <w:bCs/>
          <w:color w:val="auto"/>
          <w:sz w:val="22"/>
          <w:szCs w:val="22"/>
          <w:lang w:eastAsia="pl-PL"/>
        </w:rPr>
        <w:t>remont i/lub przebudowę i/lub budowę budynku i/lub budynków i/lub budowli</w:t>
      </w:r>
      <w:r w:rsidR="003A77A8" w:rsidRPr="00D137FF">
        <w:rPr>
          <w:rFonts w:ascii="Arial" w:hAnsi="Arial"/>
          <w:b/>
          <w:bCs/>
          <w:color w:val="auto"/>
          <w:sz w:val="22"/>
          <w:szCs w:val="22"/>
          <w:lang w:eastAsia="pl-PL"/>
        </w:rPr>
        <w:t xml:space="preserve"> na stanowisku projektanta lub sprawdzającego dokumentację branży architektonicznej</w:t>
      </w:r>
      <w:r w:rsidR="008004EA" w:rsidRPr="00D137FF">
        <w:rPr>
          <w:rFonts w:ascii="Arial" w:hAnsi="Arial"/>
          <w:color w:val="auto"/>
          <w:sz w:val="22"/>
          <w:szCs w:val="22"/>
        </w:rPr>
        <w:t>;</w:t>
      </w:r>
    </w:p>
    <w:p w:rsidR="008004EA" w:rsidRDefault="009F653C" w:rsidP="00DA3F9E">
      <w:pPr>
        <w:pStyle w:val="Textbody"/>
        <w:numPr>
          <w:ilvl w:val="0"/>
          <w:numId w:val="65"/>
        </w:numPr>
        <w:spacing w:before="120" w:after="0"/>
        <w:ind w:left="993"/>
        <w:jc w:val="both"/>
        <w:rPr>
          <w:rFonts w:ascii="Arial" w:hAnsi="Arial"/>
          <w:sz w:val="22"/>
          <w:szCs w:val="22"/>
        </w:rPr>
      </w:pPr>
      <w:r w:rsidRPr="00D137FF">
        <w:rPr>
          <w:rFonts w:ascii="Arial" w:hAnsi="Arial"/>
          <w:sz w:val="22"/>
          <w:szCs w:val="22"/>
        </w:rPr>
        <w:t xml:space="preserve">co najmniej </w:t>
      </w:r>
      <w:r w:rsidR="008004EA" w:rsidRPr="00D137FF">
        <w:rPr>
          <w:rFonts w:ascii="Arial" w:hAnsi="Arial"/>
          <w:sz w:val="22"/>
          <w:szCs w:val="22"/>
        </w:rPr>
        <w:t xml:space="preserve">1 osobę posiadającą uprawnienia budowlane do projektowania </w:t>
      </w:r>
      <w:r w:rsidR="008004EA" w:rsidRPr="00D137FF">
        <w:rPr>
          <w:rFonts w:ascii="Arial" w:hAnsi="Arial"/>
          <w:b/>
          <w:bCs/>
          <w:sz w:val="22"/>
          <w:szCs w:val="22"/>
        </w:rPr>
        <w:t>w</w:t>
      </w:r>
      <w:r w:rsidR="003A77A8" w:rsidRPr="00D137FF">
        <w:rPr>
          <w:rFonts w:ascii="Arial" w:hAnsi="Arial"/>
          <w:b/>
          <w:bCs/>
          <w:sz w:val="22"/>
          <w:szCs w:val="22"/>
        </w:rPr>
        <w:t> </w:t>
      </w:r>
      <w:r w:rsidR="008004EA" w:rsidRPr="00D137FF">
        <w:rPr>
          <w:rFonts w:ascii="Arial" w:hAnsi="Arial"/>
          <w:b/>
          <w:bCs/>
          <w:sz w:val="22"/>
          <w:szCs w:val="22"/>
        </w:rPr>
        <w:t>specjalności instalacyjnej w zakresie sieci, instalacji i urządzeń elektrycznych i elektroenergetycznych</w:t>
      </w:r>
      <w:r w:rsidR="008004EA" w:rsidRPr="00D137FF">
        <w:rPr>
          <w:rFonts w:ascii="Arial" w:hAnsi="Arial"/>
          <w:sz w:val="22"/>
          <w:szCs w:val="22"/>
        </w:rPr>
        <w:t xml:space="preserve"> lub równoważne uprawnienia budowlane, które zostały wydane na podstawie wcześniej wydanych przepisów, </w:t>
      </w:r>
      <w:r w:rsidR="00850155" w:rsidRPr="00D137FF">
        <w:rPr>
          <w:rFonts w:ascii="Arial" w:hAnsi="Arial"/>
          <w:sz w:val="22"/>
          <w:szCs w:val="22"/>
        </w:rPr>
        <w:t xml:space="preserve">posiadającą </w:t>
      </w:r>
      <w:r w:rsidR="008F1743" w:rsidRPr="00D137FF">
        <w:rPr>
          <w:rFonts w:ascii="Arial" w:hAnsi="Arial"/>
          <w:sz w:val="22"/>
          <w:szCs w:val="22"/>
        </w:rPr>
        <w:t xml:space="preserve">doświadczenie </w:t>
      </w:r>
      <w:r w:rsidR="008F1743" w:rsidRPr="00D137FF">
        <w:rPr>
          <w:rFonts w:ascii="Arial" w:hAnsi="Arial"/>
          <w:bCs/>
          <w:color w:val="auto"/>
          <w:sz w:val="22"/>
          <w:szCs w:val="22"/>
          <w:lang w:eastAsia="pl-PL"/>
        </w:rPr>
        <w:t xml:space="preserve">zawodowe </w:t>
      </w:r>
      <w:r w:rsidR="008F1743" w:rsidRPr="00D137FF">
        <w:rPr>
          <w:rFonts w:ascii="Arial" w:hAnsi="Arial"/>
          <w:b/>
          <w:bCs/>
          <w:color w:val="auto"/>
          <w:sz w:val="22"/>
          <w:szCs w:val="22"/>
          <w:lang w:eastAsia="pl-PL"/>
        </w:rPr>
        <w:t xml:space="preserve">przy sporządzeniu minimum </w:t>
      </w:r>
      <w:r w:rsidR="003A77A8" w:rsidRPr="00D137FF">
        <w:rPr>
          <w:rFonts w:ascii="Arial" w:hAnsi="Arial"/>
          <w:b/>
          <w:bCs/>
          <w:color w:val="auto"/>
          <w:sz w:val="22"/>
          <w:szCs w:val="22"/>
          <w:lang w:eastAsia="pl-PL"/>
        </w:rPr>
        <w:t>jednej dokumentacji</w:t>
      </w:r>
      <w:r w:rsidR="003A77A8" w:rsidRPr="00850155">
        <w:rPr>
          <w:rFonts w:ascii="Arial" w:hAnsi="Arial"/>
          <w:b/>
          <w:bCs/>
          <w:color w:val="auto"/>
          <w:sz w:val="22"/>
          <w:szCs w:val="22"/>
          <w:lang w:eastAsia="pl-PL"/>
        </w:rPr>
        <w:t xml:space="preserve"> projektowej obejmującej </w:t>
      </w:r>
      <w:r w:rsidR="00DE025C">
        <w:rPr>
          <w:rFonts w:ascii="Arial" w:hAnsi="Arial"/>
          <w:b/>
          <w:bCs/>
          <w:color w:val="auto"/>
          <w:sz w:val="22"/>
          <w:szCs w:val="22"/>
          <w:lang w:eastAsia="pl-PL"/>
        </w:rPr>
        <w:t>remont i/lub</w:t>
      </w:r>
      <w:r w:rsidR="00DE025C" w:rsidRPr="003A77A8">
        <w:rPr>
          <w:rFonts w:ascii="Arial" w:hAnsi="Arial"/>
          <w:b/>
          <w:bCs/>
          <w:color w:val="auto"/>
          <w:sz w:val="22"/>
          <w:szCs w:val="22"/>
          <w:lang w:eastAsia="pl-PL"/>
        </w:rPr>
        <w:t xml:space="preserve"> przebudowę i/lub budowę budynku </w:t>
      </w:r>
      <w:r w:rsidR="00DE025C">
        <w:rPr>
          <w:rFonts w:ascii="Arial" w:hAnsi="Arial"/>
          <w:b/>
          <w:bCs/>
          <w:color w:val="auto"/>
          <w:sz w:val="22"/>
          <w:szCs w:val="22"/>
          <w:lang w:eastAsia="pl-PL"/>
        </w:rPr>
        <w:t>i/lub budynków i/</w:t>
      </w:r>
      <w:r w:rsidR="00DE025C" w:rsidRPr="003A77A8">
        <w:rPr>
          <w:rFonts w:ascii="Arial" w:hAnsi="Arial"/>
          <w:b/>
          <w:bCs/>
          <w:color w:val="auto"/>
          <w:sz w:val="22"/>
          <w:szCs w:val="22"/>
          <w:lang w:eastAsia="pl-PL"/>
        </w:rPr>
        <w:t>lub budowli</w:t>
      </w:r>
      <w:r w:rsidR="003A77A8" w:rsidRPr="003A77A8">
        <w:rPr>
          <w:rFonts w:ascii="Arial" w:hAnsi="Arial"/>
          <w:b/>
          <w:bCs/>
          <w:color w:val="auto"/>
          <w:sz w:val="22"/>
          <w:szCs w:val="22"/>
          <w:lang w:eastAsia="pl-PL"/>
        </w:rPr>
        <w:t xml:space="preserve"> na stanowisku projektanta lub sprawdzającego dokumentację branży </w:t>
      </w:r>
      <w:r w:rsidR="003A77A8">
        <w:rPr>
          <w:rFonts w:ascii="Arial" w:hAnsi="Arial"/>
          <w:b/>
          <w:bCs/>
          <w:color w:val="auto"/>
          <w:sz w:val="22"/>
          <w:szCs w:val="22"/>
          <w:lang w:eastAsia="pl-PL"/>
        </w:rPr>
        <w:t>elektrycznej</w:t>
      </w:r>
      <w:r w:rsidR="003A77A8">
        <w:rPr>
          <w:rFonts w:ascii="Arial" w:hAnsi="Arial"/>
          <w:sz w:val="22"/>
          <w:szCs w:val="22"/>
        </w:rPr>
        <w:t>.</w:t>
      </w:r>
    </w:p>
    <w:p w:rsidR="008004EA" w:rsidRDefault="008004EA" w:rsidP="00843AA4">
      <w:pPr>
        <w:spacing w:before="120"/>
        <w:ind w:left="851"/>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rsidR="00310E12" w:rsidRPr="00310E12" w:rsidRDefault="00310E12" w:rsidP="009F653C">
      <w:pPr>
        <w:spacing w:before="60"/>
        <w:ind w:left="851"/>
        <w:jc w:val="both"/>
        <w:rPr>
          <w:rFonts w:ascii="Arial" w:hAnsi="Arial" w:cs="Arial"/>
          <w:sz w:val="22"/>
          <w:szCs w:val="22"/>
        </w:rPr>
      </w:pPr>
      <w:r w:rsidRPr="00310E12">
        <w:rPr>
          <w:rFonts w:ascii="Arial" w:hAnsi="Arial" w:cs="Arial"/>
          <w:sz w:val="22"/>
          <w:szCs w:val="22"/>
        </w:rPr>
        <w:t>Przez uprawnienia budowlane d</w:t>
      </w:r>
      <w:r w:rsidR="009F653C">
        <w:rPr>
          <w:rFonts w:ascii="Arial" w:hAnsi="Arial" w:cs="Arial"/>
          <w:sz w:val="22"/>
          <w:szCs w:val="22"/>
        </w:rPr>
        <w:t>o projektowania należy rozumieć u</w:t>
      </w:r>
      <w:r w:rsidRPr="00310E12">
        <w:rPr>
          <w:rFonts w:ascii="Arial" w:hAnsi="Arial" w:cs="Arial"/>
          <w:sz w:val="22"/>
          <w:szCs w:val="22"/>
        </w:rPr>
        <w:t>prawnienia, o</w:t>
      </w:r>
      <w:r w:rsidR="009F653C">
        <w:rPr>
          <w:rFonts w:ascii="Arial" w:hAnsi="Arial" w:cs="Arial"/>
          <w:sz w:val="22"/>
          <w:szCs w:val="22"/>
        </w:rPr>
        <w:t> </w:t>
      </w:r>
      <w:r w:rsidRPr="00310E12">
        <w:rPr>
          <w:rFonts w:ascii="Arial" w:hAnsi="Arial" w:cs="Arial"/>
          <w:sz w:val="22"/>
          <w:szCs w:val="22"/>
        </w:rPr>
        <w:t>których mowa w ustawie z dnia 7 lipca 1994 r. Prawo Budowlane (</w:t>
      </w:r>
      <w:proofErr w:type="spellStart"/>
      <w:r w:rsidR="00A91CD6">
        <w:rPr>
          <w:rFonts w:ascii="Arial" w:hAnsi="Arial" w:cs="Arial"/>
          <w:sz w:val="22"/>
          <w:szCs w:val="22"/>
        </w:rPr>
        <w:t>t.j</w:t>
      </w:r>
      <w:proofErr w:type="spellEnd"/>
      <w:r w:rsidR="00A91CD6">
        <w:rPr>
          <w:rFonts w:ascii="Arial" w:hAnsi="Arial" w:cs="Arial"/>
          <w:sz w:val="22"/>
          <w:szCs w:val="22"/>
        </w:rPr>
        <w:t>.</w:t>
      </w:r>
      <w:r w:rsidRPr="00310E12">
        <w:rPr>
          <w:rFonts w:ascii="Arial" w:hAnsi="Arial" w:cs="Arial"/>
          <w:sz w:val="22"/>
          <w:szCs w:val="22"/>
        </w:rPr>
        <w:t xml:space="preserve"> Dz.U. z 2021 r. poz. 2351 ze zm.) oraz w Rozporządzeniu Ministra Inwestycji i</w:t>
      </w:r>
      <w:r w:rsidR="00850155">
        <w:rPr>
          <w:rFonts w:ascii="Arial" w:hAnsi="Arial" w:cs="Arial"/>
          <w:sz w:val="22"/>
          <w:szCs w:val="22"/>
        </w:rPr>
        <w:t> </w:t>
      </w:r>
      <w:r w:rsidRPr="00310E12">
        <w:rPr>
          <w:rFonts w:ascii="Arial" w:hAnsi="Arial" w:cs="Arial"/>
          <w:sz w:val="22"/>
          <w:szCs w:val="22"/>
        </w:rPr>
        <w:t xml:space="preserve">Rozwoju z dnia 29 kwietnia 2019 r. w sprawie przygotowania zawodowego do wykonywania samodzielnych funkcji technicznych w budownictwie (Dz.U. z 2019 </w:t>
      </w:r>
      <w:r w:rsidR="009F653C">
        <w:rPr>
          <w:rFonts w:ascii="Arial" w:hAnsi="Arial" w:cs="Arial"/>
          <w:sz w:val="22"/>
          <w:szCs w:val="22"/>
        </w:rPr>
        <w:t xml:space="preserve">r. </w:t>
      </w:r>
      <w:r w:rsidRPr="00310E12">
        <w:rPr>
          <w:rFonts w:ascii="Arial" w:hAnsi="Arial" w:cs="Arial"/>
          <w:sz w:val="22"/>
          <w:szCs w:val="22"/>
        </w:rPr>
        <w:t>poz. 831).</w:t>
      </w:r>
    </w:p>
    <w:p w:rsidR="00DF332A" w:rsidRPr="000F3ED9" w:rsidRDefault="00DF332A" w:rsidP="00DC4472">
      <w:pPr>
        <w:spacing w:before="60"/>
        <w:ind w:left="851"/>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C4472">
      <w:pPr>
        <w:spacing w:before="60"/>
        <w:ind w:left="851"/>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późn.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A91CD6">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A91CD6">
        <w:rPr>
          <w:rFonts w:ascii="Arial" w:hAnsi="Arial" w:cs="Arial"/>
          <w:sz w:val="22"/>
          <w:szCs w:val="22"/>
        </w:rPr>
        <w:t>1646</w:t>
      </w:r>
      <w:r w:rsidRPr="00AD770F">
        <w:rPr>
          <w:rFonts w:ascii="Arial" w:hAnsi="Arial" w:cs="Arial"/>
          <w:sz w:val="22"/>
          <w:szCs w:val="22"/>
        </w:rPr>
        <w:t>).</w:t>
      </w:r>
    </w:p>
    <w:p w:rsidR="00DF332A" w:rsidRDefault="00DF332A" w:rsidP="00690D85">
      <w:pPr>
        <w:pStyle w:val="Default"/>
        <w:spacing w:before="120"/>
        <w:ind w:left="284"/>
        <w:jc w:val="both"/>
        <w:rPr>
          <w:sz w:val="8"/>
          <w:szCs w:val="22"/>
        </w:rPr>
      </w:pPr>
      <w:r w:rsidRPr="00CF3510">
        <w:rPr>
          <w:sz w:val="22"/>
          <w:szCs w:val="22"/>
        </w:rPr>
        <w:t xml:space="preserve">Do przeliczenia na PLN wartości wskazanej w dokumentach złożonych                                  na potwierdzenie spełniania warunków udziału w postępowaniu, wyrażonej w walutach </w:t>
      </w:r>
      <w:r w:rsidRPr="00CF3510">
        <w:rPr>
          <w:sz w:val="22"/>
          <w:szCs w:val="22"/>
        </w:rPr>
        <w:lastRenderedPageBreak/>
        <w:t>innych niż PLN, zamawiający przyjmie średni kurs publikowany przez Narodowy Bank Polski z dnia ukazania się ogłoszenia o zamówieniu.</w:t>
      </w:r>
    </w:p>
    <w:bookmarkEnd w:id="1"/>
    <w:p w:rsidR="007719C4" w:rsidRPr="00F06A87" w:rsidRDefault="00A16029" w:rsidP="00DA3F9E">
      <w:pPr>
        <w:pStyle w:val="Default"/>
        <w:numPr>
          <w:ilvl w:val="1"/>
          <w:numId w:val="13"/>
        </w:numPr>
        <w:tabs>
          <w:tab w:val="left" w:pos="426"/>
        </w:tabs>
        <w:spacing w:before="120"/>
        <w:ind w:left="284" w:hanging="284"/>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DC4472">
      <w:pPr>
        <w:numPr>
          <w:ilvl w:val="0"/>
          <w:numId w:val="3"/>
        </w:numPr>
        <w:spacing w:before="120"/>
        <w:ind w:left="426"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w:t>
      </w:r>
      <w:r w:rsidR="0099204D">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rsidR="007719C4" w:rsidRPr="00F06A87" w:rsidRDefault="00A16029" w:rsidP="00DC4472">
      <w:pPr>
        <w:pStyle w:val="Default"/>
        <w:numPr>
          <w:ilvl w:val="0"/>
          <w:numId w:val="3"/>
        </w:numPr>
        <w:spacing w:before="120"/>
        <w:ind w:left="426"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rsidR="007719C4" w:rsidRPr="00CF3510" w:rsidRDefault="00A16029" w:rsidP="00DC4472">
      <w:pPr>
        <w:tabs>
          <w:tab w:val="left" w:pos="360"/>
        </w:tabs>
        <w:spacing w:before="120" w:after="120"/>
        <w:jc w:val="both"/>
        <w:rPr>
          <w:rFonts w:ascii="Arial" w:eastAsia="Times New Roman" w:hAnsi="Arial" w:cs="Arial"/>
          <w:b/>
          <w:color w:val="000000"/>
          <w:sz w:val="8"/>
          <w:szCs w:val="22"/>
        </w:rPr>
      </w:pPr>
      <w:r w:rsidRPr="00E33E06">
        <w:rPr>
          <w:rFonts w:ascii="Arial" w:hAnsi="Arial" w:cs="Arial"/>
          <w:b/>
          <w:color w:val="000000"/>
          <w:sz w:val="22"/>
          <w:szCs w:val="22"/>
        </w:rPr>
        <w:t xml:space="preserve">6. </w:t>
      </w:r>
      <w:r w:rsidR="004211C3" w:rsidRPr="00E33E06">
        <w:rPr>
          <w:rFonts w:ascii="Arial" w:hAnsi="Arial" w:cs="Arial"/>
          <w:b/>
          <w:color w:val="000000"/>
          <w:sz w:val="22"/>
          <w:szCs w:val="22"/>
        </w:rPr>
        <w:t xml:space="preserve">PODMIOTOWE ŚRODKI </w:t>
      </w:r>
      <w:r w:rsidR="004211C3" w:rsidRPr="00E33E06">
        <w:rPr>
          <w:rFonts w:ascii="Arial" w:hAnsi="Arial" w:cs="Arial"/>
          <w:b/>
          <w:color w:val="auto"/>
          <w:sz w:val="22"/>
          <w:szCs w:val="22"/>
        </w:rPr>
        <w:t>DOWODOWE</w:t>
      </w:r>
      <w:r w:rsidRPr="00CF3510">
        <w:rPr>
          <w:rFonts w:ascii="Arial" w:hAnsi="Arial" w:cs="Arial"/>
          <w:b/>
          <w:sz w:val="22"/>
        </w:rPr>
        <w:t xml:space="preserve">           </w:t>
      </w:r>
    </w:p>
    <w:p w:rsidR="007719C4" w:rsidRPr="00CF3510" w:rsidRDefault="00A16029" w:rsidP="00690D85">
      <w:pPr>
        <w:widowControl/>
        <w:suppressAutoHyphens w:val="0"/>
        <w:spacing w:before="120"/>
        <w:ind w:left="284" w:hanging="284"/>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w załączniku 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Default="00A16029" w:rsidP="00690D85">
      <w:pPr>
        <w:widowControl/>
        <w:suppressAutoHyphens w:val="0"/>
        <w:spacing w:before="120"/>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357310" w:rsidRPr="00883D4F" w:rsidRDefault="00357310" w:rsidP="00690D85">
      <w:pPr>
        <w:widowControl/>
        <w:suppressAutoHyphens w:val="0"/>
        <w:spacing w:before="120"/>
        <w:ind w:left="284" w:hanging="284"/>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2A4F15">
        <w:rPr>
          <w:rFonts w:ascii="Arial" w:eastAsia="Times New Roman" w:hAnsi="Arial" w:cs="Arial"/>
          <w:color w:val="000000"/>
          <w:sz w:val="22"/>
          <w:szCs w:val="22"/>
        </w:rPr>
        <w:t>usługi</w:t>
      </w:r>
      <w:r>
        <w:rPr>
          <w:rFonts w:ascii="Arial" w:eastAsia="Times New Roman" w:hAnsi="Arial" w:cs="Arial"/>
          <w:color w:val="000000"/>
          <w:sz w:val="22"/>
          <w:szCs w:val="22"/>
        </w:rPr>
        <w:t xml:space="preserve"> 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w:t>
      </w:r>
      <w:r w:rsidRPr="00883D4F">
        <w:rPr>
          <w:rFonts w:ascii="Arial" w:eastAsia="Times New Roman" w:hAnsi="Arial" w:cs="Arial"/>
          <w:color w:val="000000"/>
          <w:sz w:val="22"/>
          <w:szCs w:val="22"/>
        </w:rPr>
        <w:t xml:space="preserve">oświadczenia </w:t>
      </w:r>
      <w:r w:rsidR="00F508AF" w:rsidRPr="00883D4F">
        <w:rPr>
          <w:rFonts w:ascii="Arial" w:eastAsia="Times New Roman" w:hAnsi="Arial" w:cs="Arial"/>
          <w:color w:val="000000"/>
          <w:sz w:val="22"/>
          <w:szCs w:val="22"/>
        </w:rPr>
        <w:t>s</w:t>
      </w:r>
      <w:r w:rsidRPr="00883D4F">
        <w:rPr>
          <w:rFonts w:ascii="Arial" w:eastAsia="Times New Roman" w:hAnsi="Arial" w:cs="Arial"/>
          <w:color w:val="000000"/>
          <w:sz w:val="22"/>
          <w:szCs w:val="22"/>
        </w:rPr>
        <w:t xml:space="preserve">tanowi </w:t>
      </w:r>
      <w:r w:rsidRPr="00883D4F">
        <w:rPr>
          <w:rFonts w:ascii="Arial" w:eastAsia="Times New Roman" w:hAnsi="Arial" w:cs="Arial"/>
          <w:color w:val="auto"/>
          <w:sz w:val="22"/>
          <w:szCs w:val="22"/>
        </w:rPr>
        <w:t xml:space="preserve">załącznik nr </w:t>
      </w:r>
      <w:r w:rsidR="009216CD" w:rsidRPr="00883D4F">
        <w:rPr>
          <w:rFonts w:ascii="Arial" w:eastAsia="Times New Roman" w:hAnsi="Arial" w:cs="Arial"/>
          <w:color w:val="auto"/>
          <w:sz w:val="22"/>
          <w:szCs w:val="22"/>
        </w:rPr>
        <w:t>6</w:t>
      </w:r>
      <w:r w:rsidRPr="00883D4F">
        <w:rPr>
          <w:rFonts w:ascii="Arial" w:eastAsia="Times New Roman" w:hAnsi="Arial" w:cs="Arial"/>
          <w:color w:val="000000"/>
          <w:sz w:val="22"/>
          <w:szCs w:val="22"/>
        </w:rPr>
        <w:t xml:space="preserve"> do SWZ</w:t>
      </w:r>
      <w:r w:rsidR="00597E64" w:rsidRPr="00883D4F">
        <w:rPr>
          <w:rFonts w:ascii="Arial" w:eastAsia="Times New Roman" w:hAnsi="Arial" w:cs="Arial"/>
          <w:color w:val="000000"/>
          <w:sz w:val="22"/>
          <w:szCs w:val="22"/>
        </w:rPr>
        <w:t>.</w:t>
      </w:r>
      <w:r w:rsidRPr="00883D4F">
        <w:rPr>
          <w:rFonts w:ascii="Arial" w:eastAsia="Times New Roman" w:hAnsi="Arial" w:cs="Arial"/>
          <w:color w:val="000000"/>
          <w:sz w:val="22"/>
          <w:szCs w:val="22"/>
        </w:rPr>
        <w:t xml:space="preserve"> </w:t>
      </w:r>
      <w:r w:rsidR="00F508AF" w:rsidRPr="00883D4F">
        <w:rPr>
          <w:rFonts w:ascii="Arial" w:eastAsia="Times New Roman" w:hAnsi="Arial" w:cs="Arial"/>
          <w:color w:val="000000"/>
          <w:sz w:val="22"/>
          <w:szCs w:val="22"/>
        </w:rPr>
        <w:t xml:space="preserve"> </w:t>
      </w:r>
    </w:p>
    <w:p w:rsidR="00B00E43" w:rsidRPr="00883D4F" w:rsidRDefault="00A16029" w:rsidP="00690D85">
      <w:pPr>
        <w:widowControl/>
        <w:suppressAutoHyphens w:val="0"/>
        <w:spacing w:before="120"/>
        <w:ind w:left="284" w:hanging="284"/>
        <w:jc w:val="both"/>
        <w:rPr>
          <w:rFonts w:ascii="Arial" w:eastAsia="Times New Roman" w:hAnsi="Arial" w:cs="Arial"/>
          <w:color w:val="000000"/>
          <w:sz w:val="22"/>
          <w:szCs w:val="22"/>
        </w:rPr>
      </w:pPr>
      <w:r w:rsidRPr="00883D4F">
        <w:rPr>
          <w:rFonts w:ascii="Arial" w:eastAsia="Times New Roman" w:hAnsi="Arial" w:cs="Arial"/>
          <w:b/>
          <w:color w:val="000000"/>
          <w:sz w:val="22"/>
          <w:szCs w:val="22"/>
        </w:rPr>
        <w:t>6.3</w:t>
      </w:r>
      <w:r w:rsidRPr="00883D4F">
        <w:rPr>
          <w:rFonts w:ascii="Arial" w:eastAsia="Times New Roman" w:hAnsi="Arial" w:cs="Arial"/>
          <w:color w:val="000000"/>
          <w:sz w:val="22"/>
          <w:szCs w:val="22"/>
        </w:rPr>
        <w:t xml:space="preserve"> Wykonawca, </w:t>
      </w:r>
      <w:r w:rsidR="00143461" w:rsidRPr="00883D4F">
        <w:rPr>
          <w:rFonts w:ascii="Arial" w:eastAsia="Times New Roman" w:hAnsi="Arial" w:cs="Arial"/>
          <w:color w:val="000000"/>
          <w:sz w:val="22"/>
          <w:szCs w:val="22"/>
        </w:rPr>
        <w:t>w przypadku polegania na zdolnościach lub sytuacji podmiotów udostępniających zasoby, przedstawia, wraz z oświadczeniem</w:t>
      </w:r>
      <w:r w:rsidR="00D3450D" w:rsidRPr="00883D4F">
        <w:rPr>
          <w:rFonts w:ascii="Arial" w:eastAsia="Times New Roman" w:hAnsi="Arial" w:cs="Arial"/>
          <w:color w:val="000000"/>
          <w:sz w:val="22"/>
          <w:szCs w:val="22"/>
        </w:rPr>
        <w:t>,</w:t>
      </w:r>
      <w:r w:rsidR="00143461" w:rsidRPr="00883D4F">
        <w:rPr>
          <w:rFonts w:ascii="Arial" w:eastAsia="Times New Roman" w:hAnsi="Arial" w:cs="Arial"/>
          <w:color w:val="000000"/>
          <w:sz w:val="22"/>
          <w:szCs w:val="22"/>
        </w:rPr>
        <w:t xml:space="preserve"> o którym mowa w pkt </w:t>
      </w:r>
      <w:r w:rsidR="00486D8F" w:rsidRPr="00883D4F">
        <w:rPr>
          <w:rFonts w:ascii="Arial" w:eastAsia="Times New Roman" w:hAnsi="Arial" w:cs="Arial"/>
          <w:color w:val="000000"/>
          <w:sz w:val="22"/>
          <w:szCs w:val="22"/>
        </w:rPr>
        <w:t>6.1</w:t>
      </w:r>
      <w:r w:rsidR="00143461" w:rsidRPr="00883D4F">
        <w:rPr>
          <w:rFonts w:ascii="Arial" w:eastAsia="Times New Roman" w:hAnsi="Arial" w:cs="Arial"/>
          <w:color w:val="000000"/>
          <w:sz w:val="22"/>
          <w:szCs w:val="22"/>
        </w:rPr>
        <w:t xml:space="preserve"> SWZ</w:t>
      </w:r>
      <w:r w:rsidR="00483C19" w:rsidRPr="00883D4F">
        <w:rPr>
          <w:rFonts w:ascii="Arial" w:eastAsia="Times New Roman" w:hAnsi="Arial" w:cs="Arial"/>
          <w:color w:val="000000"/>
          <w:sz w:val="22"/>
          <w:szCs w:val="22"/>
        </w:rPr>
        <w:t>, t</w:t>
      </w:r>
      <w:r w:rsidR="00143461" w:rsidRPr="00883D4F">
        <w:rPr>
          <w:rFonts w:ascii="Arial" w:eastAsia="Times New Roman" w:hAnsi="Arial" w:cs="Arial"/>
          <w:color w:val="000000"/>
          <w:sz w:val="22"/>
          <w:szCs w:val="22"/>
        </w:rPr>
        <w:t>akże</w:t>
      </w:r>
      <w:r w:rsidR="00B00E43" w:rsidRPr="00883D4F">
        <w:rPr>
          <w:rFonts w:ascii="Arial" w:eastAsia="Times New Roman" w:hAnsi="Arial" w:cs="Arial"/>
          <w:color w:val="000000"/>
          <w:sz w:val="22"/>
          <w:szCs w:val="22"/>
        </w:rPr>
        <w:t>:</w:t>
      </w:r>
      <w:r w:rsidR="00143461" w:rsidRPr="00883D4F">
        <w:rPr>
          <w:rFonts w:ascii="Arial" w:eastAsia="Times New Roman" w:hAnsi="Arial" w:cs="Arial"/>
          <w:color w:val="000000"/>
          <w:sz w:val="22"/>
          <w:szCs w:val="22"/>
        </w:rPr>
        <w:t xml:space="preserve"> </w:t>
      </w:r>
    </w:p>
    <w:p w:rsidR="007719C4" w:rsidRPr="00883D4F" w:rsidRDefault="00143461" w:rsidP="00DA3F9E">
      <w:pPr>
        <w:pStyle w:val="Akapitzlist"/>
        <w:widowControl/>
        <w:numPr>
          <w:ilvl w:val="0"/>
          <w:numId w:val="16"/>
        </w:numPr>
        <w:suppressAutoHyphens w:val="0"/>
        <w:spacing w:before="120"/>
        <w:ind w:left="426" w:hanging="284"/>
        <w:contextualSpacing w:val="0"/>
        <w:jc w:val="both"/>
        <w:rPr>
          <w:rFonts w:ascii="Arial" w:eastAsia="Times New Roman" w:hAnsi="Arial" w:cs="Arial"/>
          <w:b/>
          <w:bCs/>
          <w:color w:val="000000"/>
          <w:sz w:val="22"/>
          <w:szCs w:val="22"/>
        </w:rPr>
      </w:pPr>
      <w:r w:rsidRPr="00883D4F">
        <w:rPr>
          <w:rFonts w:ascii="Arial" w:eastAsia="Times New Roman" w:hAnsi="Arial" w:cs="Arial"/>
          <w:color w:val="000000"/>
          <w:sz w:val="22"/>
          <w:szCs w:val="22"/>
        </w:rPr>
        <w:t>oświadczenie podmiotu udostępniającego zasoby, potwierdzając</w:t>
      </w:r>
      <w:r w:rsidR="00483C19" w:rsidRPr="00883D4F">
        <w:rPr>
          <w:rFonts w:ascii="Arial" w:eastAsia="Times New Roman" w:hAnsi="Arial" w:cs="Arial"/>
          <w:color w:val="000000"/>
          <w:sz w:val="22"/>
          <w:szCs w:val="22"/>
        </w:rPr>
        <w:t>e</w:t>
      </w:r>
      <w:r w:rsidRPr="00883D4F">
        <w:rPr>
          <w:rFonts w:ascii="Arial" w:eastAsia="Times New Roman" w:hAnsi="Arial" w:cs="Arial"/>
          <w:color w:val="000000"/>
          <w:sz w:val="22"/>
          <w:szCs w:val="22"/>
        </w:rPr>
        <w:t xml:space="preserve"> brak podstaw wykluczenia tego podmiotu oraz odpowiednio spełnianie </w:t>
      </w:r>
      <w:r w:rsidR="00A16029" w:rsidRPr="00883D4F">
        <w:rPr>
          <w:rFonts w:ascii="Arial" w:eastAsia="Times New Roman" w:hAnsi="Arial" w:cs="Arial"/>
          <w:color w:val="000000"/>
          <w:sz w:val="22"/>
          <w:szCs w:val="22"/>
        </w:rPr>
        <w:t xml:space="preserve">warunków udziału </w:t>
      </w:r>
      <w:r w:rsidR="00326783" w:rsidRPr="00883D4F">
        <w:rPr>
          <w:rFonts w:ascii="Arial" w:eastAsia="Times New Roman" w:hAnsi="Arial" w:cs="Arial"/>
          <w:color w:val="000000"/>
          <w:sz w:val="22"/>
          <w:szCs w:val="22"/>
        </w:rPr>
        <w:t xml:space="preserve">                                </w:t>
      </w:r>
      <w:r w:rsidR="00A16029" w:rsidRPr="00883D4F">
        <w:rPr>
          <w:rFonts w:ascii="Arial" w:eastAsia="Times New Roman" w:hAnsi="Arial" w:cs="Arial"/>
          <w:color w:val="000000"/>
          <w:sz w:val="22"/>
          <w:szCs w:val="22"/>
        </w:rPr>
        <w:t>w postępowaniu</w:t>
      </w:r>
      <w:r w:rsidRPr="00883D4F">
        <w:rPr>
          <w:rFonts w:ascii="Arial" w:eastAsia="Times New Roman" w:hAnsi="Arial" w:cs="Arial"/>
          <w:color w:val="000000"/>
          <w:sz w:val="22"/>
          <w:szCs w:val="22"/>
        </w:rPr>
        <w:t xml:space="preserve">, w zakresie w jakim </w:t>
      </w:r>
      <w:r w:rsidR="00DC4472" w:rsidRPr="00883D4F">
        <w:rPr>
          <w:rFonts w:ascii="Arial" w:eastAsia="Times New Roman" w:hAnsi="Arial" w:cs="Arial"/>
          <w:color w:val="000000"/>
          <w:sz w:val="22"/>
          <w:szCs w:val="22"/>
        </w:rPr>
        <w:t>W</w:t>
      </w:r>
      <w:r w:rsidRPr="00883D4F">
        <w:rPr>
          <w:rFonts w:ascii="Arial" w:eastAsia="Times New Roman" w:hAnsi="Arial" w:cs="Arial"/>
          <w:color w:val="000000"/>
          <w:sz w:val="22"/>
          <w:szCs w:val="22"/>
        </w:rPr>
        <w:t xml:space="preserve">ykonawca powołuje się na jego zasoby, zgodnie </w:t>
      </w:r>
      <w:r w:rsidR="00B553A5" w:rsidRPr="00883D4F">
        <w:rPr>
          <w:rFonts w:ascii="Arial" w:eastAsia="Times New Roman" w:hAnsi="Arial" w:cs="Arial"/>
          <w:color w:val="000000"/>
          <w:sz w:val="22"/>
          <w:szCs w:val="22"/>
        </w:rPr>
        <w:t xml:space="preserve">              </w:t>
      </w:r>
      <w:r w:rsidRPr="00883D4F">
        <w:rPr>
          <w:rFonts w:ascii="Arial" w:eastAsia="Times New Roman" w:hAnsi="Arial" w:cs="Arial"/>
          <w:color w:val="000000"/>
          <w:sz w:val="22"/>
          <w:szCs w:val="22"/>
        </w:rPr>
        <w:t xml:space="preserve">z </w:t>
      </w:r>
      <w:r w:rsidR="00A16029" w:rsidRPr="00883D4F">
        <w:rPr>
          <w:rFonts w:ascii="Arial" w:eastAsia="Times New Roman" w:hAnsi="Arial" w:cs="Arial"/>
          <w:color w:val="000000"/>
          <w:sz w:val="22"/>
          <w:szCs w:val="22"/>
        </w:rPr>
        <w:t xml:space="preserve"> </w:t>
      </w:r>
      <w:r w:rsidR="00483C19" w:rsidRPr="00883D4F">
        <w:rPr>
          <w:rFonts w:ascii="Arial" w:eastAsia="Times New Roman" w:hAnsi="Arial" w:cs="Arial"/>
          <w:color w:val="000000"/>
          <w:sz w:val="22"/>
          <w:szCs w:val="22"/>
        </w:rPr>
        <w:t xml:space="preserve">załącznikiem nr </w:t>
      </w:r>
      <w:r w:rsidR="00326783" w:rsidRPr="00883D4F">
        <w:rPr>
          <w:rFonts w:ascii="Arial" w:eastAsia="Times New Roman" w:hAnsi="Arial" w:cs="Arial"/>
          <w:color w:val="000000"/>
          <w:sz w:val="22"/>
          <w:szCs w:val="22"/>
        </w:rPr>
        <w:t>2</w:t>
      </w:r>
      <w:r w:rsidR="00047168" w:rsidRPr="00883D4F">
        <w:rPr>
          <w:rFonts w:ascii="Arial" w:eastAsia="Times New Roman" w:hAnsi="Arial" w:cs="Arial"/>
          <w:color w:val="000000"/>
          <w:sz w:val="22"/>
          <w:szCs w:val="22"/>
        </w:rPr>
        <w:t xml:space="preserve"> do SWZ</w:t>
      </w:r>
      <w:r w:rsidR="00B00E43" w:rsidRPr="00883D4F">
        <w:rPr>
          <w:rFonts w:ascii="Arial" w:eastAsia="Times New Roman" w:hAnsi="Arial" w:cs="Arial"/>
          <w:bCs/>
          <w:color w:val="000000"/>
          <w:sz w:val="22"/>
          <w:szCs w:val="22"/>
        </w:rPr>
        <w:t>;</w:t>
      </w:r>
    </w:p>
    <w:p w:rsidR="00B553A5" w:rsidRPr="00B00E43" w:rsidRDefault="00B00E43" w:rsidP="00DA3F9E">
      <w:pPr>
        <w:pStyle w:val="Akapitzlist"/>
        <w:widowControl/>
        <w:numPr>
          <w:ilvl w:val="0"/>
          <w:numId w:val="16"/>
        </w:numPr>
        <w:suppressAutoHyphens w:val="0"/>
        <w:spacing w:before="120"/>
        <w:ind w:left="426" w:hanging="284"/>
        <w:contextualSpacing w:val="0"/>
        <w:jc w:val="both"/>
        <w:rPr>
          <w:rFonts w:ascii="Arial" w:eastAsia="Times New Roman" w:hAnsi="Arial" w:cs="Arial"/>
          <w:b/>
          <w:bCs/>
          <w:color w:val="000000"/>
          <w:sz w:val="22"/>
          <w:szCs w:val="22"/>
        </w:rPr>
      </w:pPr>
      <w:r w:rsidRPr="00883D4F">
        <w:rPr>
          <w:rFonts w:ascii="Arial" w:eastAsia="Times New Roman" w:hAnsi="Arial" w:cs="Arial"/>
          <w:color w:val="000000"/>
          <w:sz w:val="22"/>
          <w:szCs w:val="22"/>
        </w:rPr>
        <w:t>zobowiązanie podmiotu udost</w:t>
      </w:r>
      <w:r w:rsidR="002624F2" w:rsidRPr="00883D4F">
        <w:rPr>
          <w:rFonts w:ascii="Arial" w:eastAsia="Times New Roman" w:hAnsi="Arial" w:cs="Arial"/>
          <w:color w:val="000000"/>
          <w:sz w:val="22"/>
          <w:szCs w:val="22"/>
        </w:rPr>
        <w:t>ę</w:t>
      </w:r>
      <w:r w:rsidR="008772A5" w:rsidRPr="00883D4F">
        <w:rPr>
          <w:rFonts w:ascii="Arial" w:eastAsia="Times New Roman" w:hAnsi="Arial" w:cs="Arial"/>
          <w:color w:val="000000"/>
          <w:sz w:val="22"/>
          <w:szCs w:val="22"/>
        </w:rPr>
        <w:t>pniającego zasoby, o którym mowa w</w:t>
      </w:r>
      <w:r w:rsidRPr="00883D4F">
        <w:rPr>
          <w:rFonts w:ascii="Arial" w:eastAsia="Times New Roman" w:hAnsi="Arial" w:cs="Arial"/>
          <w:color w:val="000000"/>
          <w:sz w:val="22"/>
          <w:szCs w:val="22"/>
        </w:rPr>
        <w:t xml:space="preserve"> pkt 6.</w:t>
      </w:r>
      <w:r w:rsidR="00326783" w:rsidRPr="00883D4F">
        <w:rPr>
          <w:rFonts w:ascii="Arial" w:eastAsia="Times New Roman" w:hAnsi="Arial" w:cs="Arial"/>
          <w:color w:val="000000"/>
          <w:sz w:val="22"/>
          <w:szCs w:val="22"/>
        </w:rPr>
        <w:t>7</w:t>
      </w:r>
      <w:r w:rsidR="00754AA2" w:rsidRPr="00883D4F">
        <w:rPr>
          <w:rFonts w:ascii="Arial" w:eastAsia="Times New Roman" w:hAnsi="Arial" w:cs="Arial"/>
          <w:color w:val="000000"/>
          <w:sz w:val="22"/>
          <w:szCs w:val="22"/>
        </w:rPr>
        <w:t>.2</w:t>
      </w:r>
      <w:r w:rsidRPr="00883D4F">
        <w:rPr>
          <w:rFonts w:ascii="Arial" w:eastAsia="Times New Roman" w:hAnsi="Arial" w:cs="Arial"/>
          <w:color w:val="000000"/>
          <w:sz w:val="22"/>
          <w:szCs w:val="22"/>
        </w:rPr>
        <w:t xml:space="preserve"> SWZ, </w:t>
      </w:r>
      <w:r w:rsidR="00B553A5" w:rsidRPr="00883D4F">
        <w:rPr>
          <w:rFonts w:ascii="Arial" w:eastAsia="Times New Roman" w:hAnsi="Arial" w:cs="Arial"/>
          <w:color w:val="000000"/>
          <w:sz w:val="22"/>
          <w:szCs w:val="22"/>
        </w:rPr>
        <w:t>zgodnie z  załącznikiem nr 3 do SWZ</w:t>
      </w:r>
      <w:r w:rsidR="000455CD">
        <w:rPr>
          <w:rFonts w:ascii="Arial" w:eastAsia="Times New Roman" w:hAnsi="Arial" w:cs="Arial"/>
          <w:bCs/>
          <w:color w:val="000000"/>
          <w:sz w:val="22"/>
          <w:szCs w:val="22"/>
        </w:rPr>
        <w:t>.</w:t>
      </w:r>
    </w:p>
    <w:p w:rsidR="0012234A" w:rsidRDefault="00A16029" w:rsidP="00690D85">
      <w:pPr>
        <w:widowControl/>
        <w:suppressAutoHyphens w:val="0"/>
        <w:spacing w:before="120"/>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A16029" w:rsidP="00690D85">
      <w:pPr>
        <w:pStyle w:val="Default"/>
        <w:spacing w:before="120"/>
        <w:ind w:left="426" w:hanging="284"/>
        <w:jc w:val="both"/>
        <w:rPr>
          <w:b/>
          <w:bCs/>
          <w:sz w:val="6"/>
          <w:szCs w:val="22"/>
        </w:rPr>
      </w:pPr>
      <w:r w:rsidRPr="00743A76">
        <w:rPr>
          <w:bCs/>
          <w:color w:val="auto"/>
          <w:sz w:val="22"/>
          <w:szCs w:val="22"/>
        </w:rPr>
        <w:t>1)</w:t>
      </w:r>
      <w:r w:rsidRPr="00F23630">
        <w:rPr>
          <w:b/>
          <w:bCs/>
          <w:color w:val="auto"/>
          <w:sz w:val="22"/>
          <w:szCs w:val="22"/>
        </w:rPr>
        <w:t xml:space="preserve"> w odniesieniu</w:t>
      </w:r>
      <w:r w:rsidRPr="00CF3510">
        <w:rPr>
          <w:b/>
          <w:bCs/>
          <w:sz w:val="22"/>
          <w:szCs w:val="22"/>
        </w:rPr>
        <w:t xml:space="preserve"> do warunku zdolności technicznej lub zawodowej: </w:t>
      </w:r>
    </w:p>
    <w:p w:rsidR="00FE51A5" w:rsidRPr="00FE51A5"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sidR="00743A76">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t>
      </w:r>
      <w:r w:rsidR="002A4F15">
        <w:rPr>
          <w:rFonts w:ascii="Arial" w:eastAsia="Times New Roman" w:hAnsi="Arial" w:cs="Arial"/>
          <w:color w:val="000000"/>
          <w:sz w:val="22"/>
          <w:szCs w:val="22"/>
        </w:rPr>
        <w:t>wykonanych</w:t>
      </w:r>
      <w:r w:rsidR="00743A76" w:rsidRPr="00743A76">
        <w:rPr>
          <w:rFonts w:ascii="Arial" w:eastAsia="Times New Roman" w:hAnsi="Arial" w:cs="Arial"/>
          <w:color w:val="000000"/>
          <w:sz w:val="22"/>
          <w:szCs w:val="22"/>
        </w:rPr>
        <w:t xml:space="preserve"> w okresie ostatnich 3 lat, a jeżeli okres prowadzenia działalności jest krótszy - w tym okresie, wraz z podaniem </w:t>
      </w:r>
      <w:r w:rsidR="00DE025C">
        <w:rPr>
          <w:rFonts w:ascii="Arial" w:eastAsia="Times New Roman" w:hAnsi="Arial" w:cs="Arial"/>
          <w:color w:val="000000"/>
          <w:sz w:val="22"/>
          <w:szCs w:val="22"/>
        </w:rPr>
        <w:t>wartości</w:t>
      </w:r>
      <w:r w:rsidR="00BB14ED">
        <w:rPr>
          <w:rFonts w:ascii="Arial" w:eastAsia="Times New Roman" w:hAnsi="Arial" w:cs="Arial"/>
          <w:color w:val="000000"/>
          <w:sz w:val="22"/>
          <w:szCs w:val="22"/>
        </w:rPr>
        <w:t>,</w:t>
      </w:r>
      <w:r w:rsidR="00DE025C">
        <w:rPr>
          <w:rFonts w:ascii="Arial" w:eastAsia="Times New Roman" w:hAnsi="Arial" w:cs="Arial"/>
          <w:color w:val="000000"/>
          <w:sz w:val="22"/>
          <w:szCs w:val="22"/>
        </w:rPr>
        <w:t xml:space="preserve"> </w:t>
      </w:r>
      <w:r w:rsidR="00743A76" w:rsidRPr="00743A76">
        <w:rPr>
          <w:rFonts w:ascii="Arial" w:eastAsia="Times New Roman" w:hAnsi="Arial" w:cs="Arial"/>
          <w:color w:val="000000"/>
          <w:sz w:val="22"/>
          <w:szCs w:val="22"/>
        </w:rPr>
        <w:t>przedmiotu, dat wykonania i</w:t>
      </w:r>
      <w:r w:rsidR="00743A76">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podmiotów, na rzecz których usługi zostały wykonane</w:t>
      </w:r>
      <w:r w:rsidRPr="00FE51A5">
        <w:rPr>
          <w:rFonts w:ascii="Arial" w:eastAsia="Times New Roman" w:hAnsi="Arial" w:cs="Arial"/>
          <w:color w:val="000000"/>
          <w:sz w:val="22"/>
          <w:szCs w:val="22"/>
        </w:rPr>
        <w:t>;</w:t>
      </w:r>
    </w:p>
    <w:p w:rsidR="007B7414" w:rsidRPr="007B7414"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sidR="00743A76">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o których mowa pkt 6.4.1) lit. a) </w:t>
      </w:r>
      <w:r w:rsidR="00743A76" w:rsidRPr="00743A76">
        <w:rPr>
          <w:rFonts w:ascii="Arial" w:eastAsia="Times New Roman" w:hAnsi="Arial" w:cs="Arial"/>
          <w:color w:val="000000"/>
          <w:sz w:val="22"/>
          <w:szCs w:val="22"/>
        </w:rPr>
        <w:t>zostały wykonane należycie, przy czym dowodami, o których mowa, są referencje bądź inne dokumenty sporządzone przez podmiot, na rzecz którego usługi zostały wykonane, a</w:t>
      </w:r>
      <w:r w:rsidR="00DC4472">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 xml:space="preserve">jeżeli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ykonawca z przyczyn niezależnych od niego nie jest w stanie uzyskać tych dokumentów - oświadczenie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ykonawcy; </w:t>
      </w:r>
    </w:p>
    <w:p w:rsidR="00F23630" w:rsidRPr="007B7414"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t>
      </w:r>
      <w:r w:rsidR="003F1F32">
        <w:rPr>
          <w:rFonts w:ascii="Arial" w:hAnsi="Arial" w:cs="Arial"/>
          <w:sz w:val="22"/>
          <w:szCs w:val="22"/>
        </w:rPr>
        <w:t>W</w:t>
      </w:r>
      <w:r w:rsidRPr="007B7414">
        <w:rPr>
          <w:rFonts w:ascii="Arial" w:hAnsi="Arial" w:cs="Arial"/>
          <w:sz w:val="22"/>
          <w:szCs w:val="22"/>
        </w:rPr>
        <w:t xml:space="preserve">ykonawcę do realizacji zamówienia publicznego,              w szczególności odpowiedzialnych za </w:t>
      </w:r>
      <w:r w:rsidR="00DC4472">
        <w:rPr>
          <w:rFonts w:ascii="Arial" w:hAnsi="Arial" w:cs="Arial"/>
          <w:sz w:val="22"/>
          <w:szCs w:val="22"/>
        </w:rPr>
        <w:t xml:space="preserve">projektowanie w branżach określonych w pkt </w:t>
      </w:r>
      <w:r w:rsidR="00DC4472" w:rsidRPr="00DC4472">
        <w:rPr>
          <w:rFonts w:ascii="Arial" w:hAnsi="Arial" w:cs="Arial"/>
          <w:color w:val="auto"/>
          <w:sz w:val="22"/>
          <w:szCs w:val="22"/>
        </w:rPr>
        <w:t>5.1.2.4 lit b</w:t>
      </w:r>
      <w:r w:rsidRPr="00DC4472">
        <w:rPr>
          <w:rFonts w:ascii="Arial" w:hAnsi="Arial" w:cs="Arial"/>
          <w:sz w:val="22"/>
          <w:szCs w:val="22"/>
        </w:rPr>
        <w:t xml:space="preserve">, </w:t>
      </w:r>
      <w:r w:rsidRPr="007B7414">
        <w:rPr>
          <w:rFonts w:ascii="Arial" w:hAnsi="Arial" w:cs="Arial"/>
          <w:sz w:val="22"/>
          <w:szCs w:val="22"/>
        </w:rPr>
        <w:t>wraz</w:t>
      </w:r>
      <w:r w:rsidR="00903440">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rsidR="005163D1" w:rsidRDefault="00A16029" w:rsidP="00DA3F9E">
      <w:pPr>
        <w:pStyle w:val="Default"/>
        <w:numPr>
          <w:ilvl w:val="0"/>
          <w:numId w:val="51"/>
        </w:numPr>
        <w:spacing w:before="120"/>
        <w:ind w:left="426" w:hanging="284"/>
        <w:jc w:val="both"/>
        <w:rPr>
          <w:b/>
          <w:bCs/>
          <w:sz w:val="22"/>
          <w:szCs w:val="22"/>
        </w:rPr>
      </w:pPr>
      <w:r w:rsidRPr="00CF3510">
        <w:rPr>
          <w:b/>
          <w:bCs/>
          <w:sz w:val="22"/>
          <w:szCs w:val="22"/>
        </w:rPr>
        <w:lastRenderedPageBreak/>
        <w:t xml:space="preserve">w odniesieniu do braku podstaw wykluczenia wykonawcy z udziału                                   w postępowaniu: </w:t>
      </w:r>
    </w:p>
    <w:p w:rsidR="005163D1" w:rsidRPr="005163D1" w:rsidRDefault="005163D1" w:rsidP="00DA3F9E">
      <w:pPr>
        <w:pStyle w:val="Default"/>
        <w:numPr>
          <w:ilvl w:val="0"/>
          <w:numId w:val="49"/>
        </w:numPr>
        <w:spacing w:before="120"/>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DA3F9E">
      <w:pPr>
        <w:pStyle w:val="Default"/>
        <w:numPr>
          <w:ilvl w:val="0"/>
          <w:numId w:val="49"/>
        </w:numPr>
        <w:spacing w:before="120"/>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FA64D0" w:rsidRPr="00FA64D0" w:rsidRDefault="001A5811" w:rsidP="00690D85">
      <w:pPr>
        <w:pStyle w:val="Default"/>
        <w:spacing w:before="120"/>
        <w:ind w:left="284" w:hanging="284"/>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3F1F32">
        <w:rPr>
          <w:sz w:val="22"/>
          <w:szCs w:val="22"/>
        </w:rPr>
        <w:t>W</w:t>
      </w:r>
      <w:r w:rsidR="00FA64D0" w:rsidRPr="00FA64D0">
        <w:rPr>
          <w:sz w:val="22"/>
          <w:szCs w:val="22"/>
        </w:rPr>
        <w:t xml:space="preserve">ykonawcę w postępowaniu, zastosowanie mają przepisy rozporządzenia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2"/>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rsidR="001A5811" w:rsidRPr="001A5811" w:rsidRDefault="001A5811" w:rsidP="00690D85">
      <w:pPr>
        <w:widowControl/>
        <w:suppressAutoHyphens w:val="0"/>
        <w:spacing w:before="120"/>
        <w:ind w:left="284" w:hanging="284"/>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o ile wykonawca wskazał w</w:t>
      </w:r>
      <w:r w:rsidR="003F1F32">
        <w:rPr>
          <w:rFonts w:ascii="Arial" w:hAnsi="Arial" w:cs="Arial"/>
          <w:color w:val="auto"/>
          <w:sz w:val="22"/>
          <w:szCs w:val="22"/>
        </w:rPr>
        <w:t> </w:t>
      </w:r>
      <w:r w:rsidR="008F682A" w:rsidRPr="0048133D">
        <w:rPr>
          <w:rFonts w:ascii="Arial" w:hAnsi="Arial" w:cs="Arial"/>
          <w:color w:val="auto"/>
          <w:sz w:val="22"/>
          <w:szCs w:val="22"/>
        </w:rPr>
        <w:t xml:space="preserve">oświadczeniu, o którym mowa 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7719C4" w:rsidRPr="008500AF" w:rsidRDefault="00E1057B" w:rsidP="00690D85">
      <w:pPr>
        <w:pStyle w:val="Default"/>
        <w:spacing w:before="120"/>
        <w:ind w:left="284" w:hanging="284"/>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3F1F32">
        <w:rPr>
          <w:sz w:val="22"/>
          <w:szCs w:val="22"/>
        </w:rPr>
        <w:t>W</w:t>
      </w:r>
      <w:r w:rsidR="00D54CD9">
        <w:rPr>
          <w:sz w:val="22"/>
          <w:szCs w:val="22"/>
        </w:rPr>
        <w:t>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CF3510" w:rsidRDefault="00A16029" w:rsidP="00690D85">
      <w:pPr>
        <w:widowControl/>
        <w:suppressAutoHyphens w:val="0"/>
        <w:spacing w:before="120"/>
        <w:ind w:left="284" w:hanging="284"/>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Default="00A16029" w:rsidP="00690D85">
      <w:pPr>
        <w:widowControl/>
        <w:suppressAutoHyphens w:val="0"/>
        <w:spacing w:before="120"/>
        <w:ind w:left="284" w:hanging="284"/>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7719C4" w:rsidRPr="00CF3510" w:rsidRDefault="00A16029" w:rsidP="00690D85">
      <w:pPr>
        <w:widowControl/>
        <w:suppressAutoHyphens w:val="0"/>
        <w:spacing w:before="120"/>
        <w:ind w:left="284" w:hanging="284"/>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 xml:space="preserve">(zgodnie z </w:t>
      </w:r>
      <w:r w:rsidR="002C44B5" w:rsidRPr="00883D4F">
        <w:rPr>
          <w:rFonts w:ascii="Arial" w:eastAsia="Times New Roman" w:hAnsi="Arial" w:cs="Arial"/>
          <w:sz w:val="22"/>
          <w:szCs w:val="22"/>
        </w:rPr>
        <w:t>załącznikiem nr 3</w:t>
      </w:r>
      <w:r w:rsidR="002C44B5" w:rsidRPr="002C44B5">
        <w:rPr>
          <w:rFonts w:ascii="Arial" w:eastAsia="Times New Roman" w:hAnsi="Arial" w:cs="Arial"/>
          <w:sz w:val="22"/>
          <w:szCs w:val="22"/>
        </w:rPr>
        <w:t xml:space="preserve">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t>
      </w:r>
      <w:r w:rsidR="003F1F32">
        <w:rPr>
          <w:rFonts w:ascii="Arial" w:eastAsia="Times New Roman" w:hAnsi="Arial" w:cs="Arial"/>
          <w:sz w:val="22"/>
          <w:szCs w:val="22"/>
        </w:rPr>
        <w:t>W</w:t>
      </w:r>
      <w:r w:rsidR="000E0CE1">
        <w:rPr>
          <w:rFonts w:ascii="Arial" w:eastAsia="Times New Roman" w:hAnsi="Arial" w:cs="Arial"/>
          <w:sz w:val="22"/>
          <w:szCs w:val="22"/>
        </w:rPr>
        <w:t>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BD2871">
      <w:pPr>
        <w:widowControl/>
        <w:suppressAutoHyphens w:val="0"/>
        <w:spacing w:before="60"/>
        <w:ind w:left="284"/>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A16029" w:rsidP="00690D85">
      <w:pPr>
        <w:widowControl/>
        <w:suppressAutoHyphens w:val="0"/>
        <w:spacing w:before="120"/>
        <w:ind w:left="284" w:hanging="284"/>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t>
      </w:r>
      <w:r w:rsidR="003F1F32">
        <w:rPr>
          <w:rFonts w:ascii="Arial" w:eastAsia="Times New Roman" w:hAnsi="Arial" w:cs="Arial"/>
          <w:bCs/>
          <w:sz w:val="22"/>
          <w:szCs w:val="22"/>
        </w:rPr>
        <w:t>W</w:t>
      </w:r>
      <w:r w:rsidR="001F16F9">
        <w:rPr>
          <w:rFonts w:ascii="Arial" w:eastAsia="Times New Roman" w:hAnsi="Arial" w:cs="Arial"/>
          <w:bCs/>
          <w:sz w:val="22"/>
          <w:szCs w:val="22"/>
        </w:rPr>
        <w:t xml:space="preserve">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A16029" w:rsidP="00DA3F9E">
      <w:pPr>
        <w:widowControl/>
        <w:numPr>
          <w:ilvl w:val="1"/>
          <w:numId w:val="14"/>
        </w:numPr>
        <w:suppressAutoHyphens w:val="0"/>
        <w:spacing w:before="12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3F1F32">
        <w:rPr>
          <w:rFonts w:ascii="Arial" w:eastAsia="Times New Roman" w:hAnsi="Arial" w:cs="Arial"/>
          <w:sz w:val="22"/>
          <w:szCs w:val="22"/>
        </w:rPr>
        <w:t>W</w:t>
      </w:r>
      <w:r w:rsidR="00A8001B">
        <w:rPr>
          <w:rFonts w:ascii="Arial" w:eastAsia="Times New Roman" w:hAnsi="Arial" w:cs="Arial"/>
          <w:sz w:val="22"/>
          <w:szCs w:val="22"/>
        </w:rPr>
        <w:t xml:space="preserve">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DA3F9E">
      <w:pPr>
        <w:widowControl/>
        <w:numPr>
          <w:ilvl w:val="1"/>
          <w:numId w:val="14"/>
        </w:numPr>
        <w:suppressAutoHyphens w:val="0"/>
        <w:spacing w:before="12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t>
      </w:r>
      <w:r w:rsidR="003F1F32">
        <w:rPr>
          <w:rFonts w:ascii="Arial" w:eastAsia="Times New Roman" w:hAnsi="Arial" w:cs="Arial"/>
          <w:sz w:val="22"/>
          <w:szCs w:val="22"/>
        </w:rPr>
        <w:t>W</w:t>
      </w:r>
      <w:r w:rsidR="00B51E21">
        <w:rPr>
          <w:rFonts w:ascii="Arial" w:eastAsia="Times New Roman" w:hAnsi="Arial" w:cs="Arial"/>
          <w:sz w:val="22"/>
          <w:szCs w:val="22"/>
        </w:rPr>
        <w:t xml:space="preserve">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DA3F9E">
      <w:pPr>
        <w:widowControl/>
        <w:numPr>
          <w:ilvl w:val="1"/>
          <w:numId w:val="14"/>
        </w:numPr>
        <w:suppressAutoHyphens w:val="0"/>
        <w:spacing w:before="120"/>
        <w:ind w:left="426" w:hanging="284"/>
        <w:jc w:val="both"/>
        <w:rPr>
          <w:rFonts w:ascii="Arial" w:eastAsia="Times New Roman" w:hAnsi="Arial" w:cs="Arial"/>
          <w:sz w:val="4"/>
          <w:szCs w:val="4"/>
        </w:rPr>
      </w:pPr>
      <w:r w:rsidRPr="00CF3510">
        <w:rPr>
          <w:rFonts w:ascii="Arial" w:eastAsia="Times New Roman" w:hAnsi="Arial" w:cs="Arial"/>
          <w:sz w:val="22"/>
          <w:szCs w:val="22"/>
        </w:rPr>
        <w:lastRenderedPageBreak/>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443538" w:rsidP="00690D85">
      <w:pPr>
        <w:widowControl/>
        <w:suppressAutoHyphens w:val="0"/>
        <w:spacing w:before="120"/>
        <w:ind w:left="284"/>
        <w:jc w:val="both"/>
        <w:rPr>
          <w:rFonts w:ascii="Arial" w:eastAsia="Times New Roman" w:hAnsi="Arial" w:cs="Arial"/>
          <w:sz w:val="12"/>
          <w:szCs w:val="22"/>
        </w:rPr>
      </w:pPr>
      <w:r w:rsidRPr="00443538">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443538">
        <w:rPr>
          <w:rFonts w:ascii="Arial" w:eastAsia="Times New Roman" w:hAnsi="Arial" w:cs="Arial"/>
          <w:sz w:val="22"/>
          <w:szCs w:val="22"/>
        </w:rPr>
        <w:t>Pzp</w:t>
      </w:r>
      <w:proofErr w:type="spellEnd"/>
      <w:r w:rsidRPr="00443538">
        <w:rPr>
          <w:rFonts w:ascii="Arial" w:eastAsia="Times New Roman" w:hAnsi="Arial" w:cs="Arial"/>
          <w:sz w:val="22"/>
          <w:szCs w:val="22"/>
        </w:rPr>
        <w:t xml:space="preserve"> oraz w art. 7 ust. 1 ustawy o</w:t>
      </w:r>
      <w:r>
        <w:rPr>
          <w:rFonts w:ascii="Arial" w:eastAsia="Times New Roman" w:hAnsi="Arial" w:cs="Arial"/>
          <w:sz w:val="22"/>
          <w:szCs w:val="22"/>
        </w:rPr>
        <w:t> </w:t>
      </w:r>
      <w:r w:rsidRPr="00443538">
        <w:rPr>
          <w:rFonts w:ascii="Arial" w:eastAsia="Times New Roman" w:hAnsi="Arial" w:cs="Arial"/>
          <w:sz w:val="22"/>
          <w:szCs w:val="22"/>
        </w:rPr>
        <w:t>szczególnych rozwiązaniach w zakresie przeciwdziałania wspieraniu agresji na Ukrainę oraz służących ochronie bezpieczeństwa narodowego (Dz. U. z 2022 r., poz. 835)</w:t>
      </w:r>
      <w:r w:rsidR="00A16029" w:rsidRPr="00CF3510">
        <w:rPr>
          <w:rFonts w:ascii="Arial" w:eastAsia="Times New Roman" w:hAnsi="Arial" w:cs="Arial"/>
          <w:sz w:val="22"/>
          <w:szCs w:val="22"/>
        </w:rPr>
        <w:t xml:space="preserve"> </w:t>
      </w:r>
    </w:p>
    <w:p w:rsidR="007719C4" w:rsidRPr="00CF3510" w:rsidRDefault="00A16029" w:rsidP="00690D85">
      <w:pPr>
        <w:widowControl/>
        <w:suppressAutoHyphens w:val="0"/>
        <w:spacing w:before="120"/>
        <w:ind w:left="284" w:hanging="284"/>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3F1F32">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690D85">
      <w:pPr>
        <w:widowControl/>
        <w:suppressAutoHyphens w:val="0"/>
        <w:spacing w:before="120"/>
        <w:ind w:left="426" w:hanging="284"/>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690D85">
      <w:pPr>
        <w:spacing w:before="120"/>
        <w:ind w:left="426" w:hanging="284"/>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462033" w:rsidRPr="002C747C" w:rsidRDefault="00462033" w:rsidP="00DA3F9E">
      <w:pPr>
        <w:pStyle w:val="Akapitzlist"/>
        <w:widowControl/>
        <w:numPr>
          <w:ilvl w:val="2"/>
          <w:numId w:val="22"/>
        </w:numPr>
        <w:suppressAutoHyphens w:val="0"/>
        <w:spacing w:before="120"/>
        <w:ind w:left="284" w:hanging="284"/>
        <w:contextualSpacing w:val="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462033" w:rsidRPr="00317DE2" w:rsidRDefault="00372A90" w:rsidP="00DA3F9E">
      <w:pPr>
        <w:pStyle w:val="Akapitzlist"/>
        <w:widowControl/>
        <w:numPr>
          <w:ilvl w:val="2"/>
          <w:numId w:val="22"/>
        </w:numPr>
        <w:suppressAutoHyphens w:val="0"/>
        <w:spacing w:before="120"/>
        <w:ind w:left="284" w:hanging="284"/>
        <w:contextualSpacing w:val="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w:t>
      </w:r>
      <w:r w:rsidR="003F1F32">
        <w:rPr>
          <w:rFonts w:ascii="Arial" w:eastAsia="Calibri" w:hAnsi="Arial" w:cs="Arial"/>
          <w:color w:val="auto"/>
          <w:sz w:val="22"/>
          <w:szCs w:val="22"/>
          <w:lang w:eastAsia="en-US"/>
        </w:rPr>
        <w:t> </w:t>
      </w:r>
      <w:r w:rsidR="006C04D3" w:rsidRPr="00317DE2">
        <w:rPr>
          <w:rFonts w:ascii="Arial" w:eastAsia="Calibri" w:hAnsi="Arial" w:cs="Arial"/>
          <w:color w:val="auto"/>
          <w:sz w:val="22"/>
          <w:szCs w:val="22"/>
          <w:lang w:eastAsia="en-US"/>
        </w:rPr>
        <w:t>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3F1F32">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rsidR="002979B7" w:rsidRPr="002979B7" w:rsidRDefault="002979B7" w:rsidP="00690D85">
      <w:pPr>
        <w:widowControl/>
        <w:suppressAutoHyphens w:val="0"/>
        <w:spacing w:before="120"/>
        <w:ind w:left="284" w:hanging="284"/>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sidR="00BD2871">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7719C4" w:rsidRPr="00CF3510" w:rsidRDefault="00A16029" w:rsidP="00690D85">
      <w:pPr>
        <w:widowControl/>
        <w:suppressAutoHyphens w:val="0"/>
        <w:spacing w:before="120"/>
        <w:ind w:left="284" w:hanging="284"/>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A16029" w:rsidP="00690D85">
      <w:pPr>
        <w:widowControl/>
        <w:suppressAutoHyphens w:val="0"/>
        <w:spacing w:before="120"/>
        <w:ind w:left="284" w:hanging="284"/>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5A28BE">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CF3510" w:rsidRDefault="00A16029" w:rsidP="00690D85">
      <w:pPr>
        <w:spacing w:before="120"/>
        <w:ind w:left="284" w:hanging="284"/>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5A28BE">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5A28BE">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t>
      </w:r>
      <w:r w:rsidR="005A28BE">
        <w:rPr>
          <w:rFonts w:ascii="Arial" w:hAnsi="Arial" w:cs="Arial"/>
          <w:sz w:val="22"/>
        </w:rPr>
        <w:t>W</w:t>
      </w:r>
      <w:r w:rsidR="00497465">
        <w:rPr>
          <w:rFonts w:ascii="Arial" w:hAnsi="Arial" w:cs="Arial"/>
          <w:sz w:val="22"/>
        </w:rPr>
        <w:t>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t>
      </w:r>
      <w:r w:rsidR="005A28BE">
        <w:rPr>
          <w:rFonts w:ascii="Arial" w:hAnsi="Arial" w:cs="Arial"/>
          <w:sz w:val="22"/>
        </w:rPr>
        <w:t>W</w:t>
      </w:r>
      <w:r w:rsidR="00497465">
        <w:rPr>
          <w:rFonts w:ascii="Arial" w:hAnsi="Arial" w:cs="Arial"/>
          <w:sz w:val="22"/>
        </w:rPr>
        <w:t>ykonawcy</w:t>
      </w:r>
      <w:r w:rsidR="00497465" w:rsidRPr="00CF3510">
        <w:rPr>
          <w:rFonts w:ascii="Arial" w:hAnsi="Arial" w:cs="Arial"/>
          <w:sz w:val="22"/>
        </w:rPr>
        <w:t>.</w:t>
      </w:r>
    </w:p>
    <w:p w:rsidR="007719C4" w:rsidRPr="00CF3510" w:rsidRDefault="00A16029" w:rsidP="00690D85">
      <w:pPr>
        <w:spacing w:before="120"/>
        <w:ind w:left="284" w:hanging="284"/>
        <w:jc w:val="both"/>
        <w:rPr>
          <w:rFonts w:ascii="Arial" w:hAnsi="Arial" w:cs="Arial"/>
          <w:sz w:val="14"/>
        </w:rPr>
      </w:pPr>
      <w:r w:rsidRPr="00CF3510">
        <w:rPr>
          <w:rFonts w:ascii="Arial" w:hAnsi="Arial" w:cs="Arial"/>
          <w:b/>
          <w:sz w:val="22"/>
        </w:rPr>
        <w:lastRenderedPageBreak/>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690D85">
      <w:pPr>
        <w:widowControl/>
        <w:suppressAutoHyphens w:val="0"/>
        <w:spacing w:before="120"/>
        <w:ind w:left="284" w:hanging="284"/>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t>
      </w:r>
      <w:r w:rsidR="005A28BE">
        <w:rPr>
          <w:rFonts w:ascii="Arial" w:eastAsia="Times New Roman" w:hAnsi="Arial" w:cs="Arial"/>
          <w:b/>
          <w:bCs/>
          <w:sz w:val="22"/>
          <w:szCs w:val="22"/>
        </w:rPr>
        <w:t>W</w:t>
      </w:r>
      <w:r w:rsidRPr="00CF3510">
        <w:rPr>
          <w:rFonts w:ascii="Arial" w:eastAsia="Times New Roman" w:hAnsi="Arial" w:cs="Arial"/>
          <w:b/>
          <w:bCs/>
          <w:sz w:val="22"/>
          <w:szCs w:val="22"/>
        </w:rPr>
        <w:t>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E30102" w:rsidRDefault="00A16029" w:rsidP="00690D85">
      <w:pPr>
        <w:widowControl/>
        <w:suppressAutoHyphens w:val="0"/>
        <w:spacing w:before="120"/>
        <w:ind w:left="284" w:hanging="284"/>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BD2871">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z</w:t>
      </w:r>
      <w:r w:rsidR="00E3248C">
        <w:rPr>
          <w:rFonts w:ascii="Arial" w:eastAsia="Times New Roman" w:hAnsi="Arial" w:cs="Arial"/>
          <w:color w:val="000000"/>
          <w:sz w:val="22"/>
          <w:szCs w:val="22"/>
        </w:rPr>
        <w:t> </w:t>
      </w:r>
      <w:r w:rsidR="00BD2871">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Default="005A64A9" w:rsidP="00690D85">
      <w:pPr>
        <w:widowControl/>
        <w:suppressAutoHyphens w:val="0"/>
        <w:spacing w:before="120"/>
        <w:ind w:left="284" w:hanging="284"/>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E3248C">
        <w:rPr>
          <w:rFonts w:ascii="Arial" w:eastAsia="Times New Roman" w:hAnsi="Arial" w:cs="Arial"/>
          <w:color w:val="000000"/>
          <w:sz w:val="22"/>
          <w:szCs w:val="22"/>
        </w:rPr>
        <w:t>usługi</w:t>
      </w:r>
      <w:r w:rsidR="00C16946">
        <w:rPr>
          <w:rFonts w:ascii="Arial" w:eastAsia="Times New Roman" w:hAnsi="Arial" w:cs="Arial"/>
          <w:color w:val="000000"/>
          <w:sz w:val="22"/>
          <w:szCs w:val="22"/>
        </w:rPr>
        <w:t xml:space="preserve"> wykonują poszczególni </w:t>
      </w:r>
      <w:r w:rsidR="005A28BE">
        <w:rPr>
          <w:rFonts w:ascii="Arial" w:eastAsia="Times New Roman" w:hAnsi="Arial" w:cs="Arial"/>
          <w:color w:val="000000"/>
          <w:sz w:val="22"/>
          <w:szCs w:val="22"/>
        </w:rPr>
        <w:t>W</w:t>
      </w:r>
      <w:r w:rsidR="00C16946">
        <w:rPr>
          <w:rFonts w:ascii="Arial" w:eastAsia="Times New Roman" w:hAnsi="Arial" w:cs="Arial"/>
          <w:color w:val="000000"/>
          <w:sz w:val="22"/>
          <w:szCs w:val="22"/>
        </w:rPr>
        <w:t xml:space="preserve">ykonawcy – wzór oświadczenia </w:t>
      </w:r>
      <w:r w:rsidR="00C16946" w:rsidRPr="00E22311">
        <w:rPr>
          <w:rFonts w:ascii="Arial" w:eastAsia="Times New Roman" w:hAnsi="Arial" w:cs="Arial"/>
          <w:color w:val="000000"/>
          <w:sz w:val="22"/>
          <w:szCs w:val="22"/>
        </w:rPr>
        <w:t xml:space="preserve">stanowi </w:t>
      </w:r>
      <w:r w:rsidR="00C16946" w:rsidRPr="00E22311">
        <w:rPr>
          <w:rFonts w:ascii="Arial" w:eastAsia="Times New Roman" w:hAnsi="Arial" w:cs="Arial"/>
          <w:color w:val="auto"/>
          <w:sz w:val="22"/>
          <w:szCs w:val="22"/>
        </w:rPr>
        <w:t>załącznik nr 6</w:t>
      </w:r>
      <w:r w:rsidR="00C16946" w:rsidRPr="00E22311">
        <w:rPr>
          <w:rFonts w:ascii="Arial" w:eastAsia="Times New Roman" w:hAnsi="Arial" w:cs="Arial"/>
          <w:color w:val="000000"/>
          <w:sz w:val="22"/>
          <w:szCs w:val="22"/>
        </w:rPr>
        <w:t xml:space="preserve"> do</w:t>
      </w:r>
      <w:r w:rsidR="00C16946">
        <w:rPr>
          <w:rFonts w:ascii="Arial" w:eastAsia="Times New Roman" w:hAnsi="Arial" w:cs="Arial"/>
          <w:color w:val="000000"/>
          <w:sz w:val="22"/>
          <w:szCs w:val="22"/>
        </w:rPr>
        <w:t xml:space="preserve"> SWZ.</w:t>
      </w:r>
      <w:r w:rsidRPr="00CF3510">
        <w:rPr>
          <w:rFonts w:ascii="Arial" w:eastAsia="Times New Roman" w:hAnsi="Arial" w:cs="Arial"/>
          <w:color w:val="000000"/>
          <w:sz w:val="22"/>
          <w:szCs w:val="22"/>
        </w:rPr>
        <w:t xml:space="preserve"> </w:t>
      </w:r>
    </w:p>
    <w:p w:rsidR="007719C4" w:rsidRPr="00CF3510" w:rsidRDefault="00A16029" w:rsidP="00690D85">
      <w:pPr>
        <w:spacing w:before="120"/>
        <w:ind w:left="284" w:hanging="284"/>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193F43" w:rsidRDefault="00A16029" w:rsidP="00690D85">
      <w:pPr>
        <w:tabs>
          <w:tab w:val="left" w:pos="284"/>
        </w:tabs>
        <w:spacing w:before="120"/>
        <w:ind w:left="284" w:hanging="284"/>
        <w:jc w:val="both"/>
        <w:rPr>
          <w:rFonts w:ascii="Arial" w:hAnsi="Arial" w:cs="Arial"/>
          <w:b/>
          <w:sz w:val="10"/>
          <w:szCs w:val="10"/>
        </w:rPr>
      </w:pPr>
      <w:r w:rsidRPr="00193F43">
        <w:rPr>
          <w:rFonts w:ascii="Arial" w:hAnsi="Arial" w:cs="Arial"/>
          <w:b/>
          <w:color w:val="000000"/>
          <w:sz w:val="22"/>
          <w:szCs w:val="22"/>
        </w:rPr>
        <w:t xml:space="preserve">7. </w:t>
      </w:r>
      <w:r w:rsidR="00193F43" w:rsidRPr="0087216E">
        <w:rPr>
          <w:rFonts w:ascii="Arial" w:eastAsia="Calibri" w:hAnsi="Arial" w:cs="Arial"/>
          <w:b/>
          <w:bCs/>
          <w:color w:val="auto"/>
          <w:sz w:val="22"/>
          <w:szCs w:val="22"/>
          <w:lang w:eastAsia="en-US"/>
        </w:rPr>
        <w:t>INFORMACJE O ŚRODKACH KOMUNIKACJI ELEKTRONICZNEJ, PRZY UŻYCIU KTÓRYCH</w:t>
      </w:r>
      <w:r w:rsidR="00193F43" w:rsidRPr="00193F43">
        <w:rPr>
          <w:rFonts w:ascii="Arial" w:eastAsia="Calibri" w:hAnsi="Arial" w:cs="Arial"/>
          <w:b/>
          <w:bCs/>
          <w:color w:val="auto"/>
          <w:sz w:val="22"/>
          <w:szCs w:val="22"/>
          <w:lang w:eastAsia="en-US"/>
        </w:rPr>
        <w:t xml:space="preserve"> ZAMAWIAJĄCY BĘDZIE KOMUNIKOWAŁ SIĘ Z WYKONAWCAMI, ORAZ INFORMACJE O WYMAGANIACH TECHNICZNYCH I ORGANIZACYJNYCH SPORZĄDZANIA, WYSYŁANIA I ODBIERANIA KORESPONDENCJI ELEKTRONICZNEJ</w:t>
      </w:r>
    </w:p>
    <w:p w:rsidR="007719C4" w:rsidRPr="00CF3510" w:rsidRDefault="00A16029" w:rsidP="00690D85">
      <w:pPr>
        <w:tabs>
          <w:tab w:val="left" w:pos="540"/>
        </w:tabs>
        <w:spacing w:before="120"/>
        <w:ind w:left="284" w:hanging="284"/>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3"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4"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9A7925" w:rsidRPr="009A7925" w:rsidRDefault="00A16029" w:rsidP="00690D85">
      <w:pPr>
        <w:tabs>
          <w:tab w:val="left" w:pos="540"/>
        </w:tabs>
        <w:spacing w:before="120"/>
        <w:ind w:left="284" w:hanging="284"/>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A3F9E">
      <w:pPr>
        <w:pStyle w:val="Akapitzlist"/>
        <w:numPr>
          <w:ilvl w:val="0"/>
          <w:numId w:val="35"/>
        </w:numPr>
        <w:tabs>
          <w:tab w:val="left" w:pos="426"/>
        </w:tabs>
        <w:spacing w:before="60"/>
        <w:ind w:left="426" w:hanging="357"/>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w:t>
      </w:r>
      <w:r w:rsidR="0087216E">
        <w:rPr>
          <w:rFonts w:ascii="Arial" w:hAnsi="Arial" w:cs="Arial"/>
          <w:sz w:val="22"/>
        </w:rPr>
        <w:t xml:space="preserve"> </w:t>
      </w:r>
      <w:r w:rsidRPr="00063362">
        <w:rPr>
          <w:rFonts w:ascii="Arial" w:hAnsi="Arial" w:cs="Arial"/>
          <w:sz w:val="22"/>
        </w:rPr>
        <w:t>odpowiedzi</w:t>
      </w:r>
      <w:r w:rsidR="0087216E">
        <w:rPr>
          <w:rFonts w:ascii="Arial" w:hAnsi="Arial" w:cs="Arial"/>
          <w:sz w:val="22"/>
        </w:rPr>
        <w:t xml:space="preserve"> </w:t>
      </w:r>
      <w:r w:rsidRPr="00063362">
        <w:rPr>
          <w:rFonts w:ascii="Arial" w:hAnsi="Arial" w:cs="Arial"/>
          <w:sz w:val="22"/>
        </w:rPr>
        <w:t>na</w:t>
      </w:r>
      <w:r w:rsidR="0087216E">
        <w:rPr>
          <w:rFonts w:ascii="Arial" w:hAnsi="Arial" w:cs="Arial"/>
          <w:sz w:val="22"/>
        </w:rPr>
        <w:t xml:space="preserve"> </w:t>
      </w:r>
      <w:r w:rsidRPr="00063362">
        <w:rPr>
          <w:rFonts w:ascii="Arial" w:hAnsi="Arial" w:cs="Arial"/>
          <w:sz w:val="22"/>
        </w:rPr>
        <w:t>wezwanie</w:t>
      </w:r>
      <w:r w:rsidR="0087216E">
        <w:rPr>
          <w:rFonts w:ascii="Arial" w:hAnsi="Arial" w:cs="Arial"/>
          <w:sz w:val="22"/>
        </w:rPr>
        <w:t xml:space="preserve"> </w:t>
      </w:r>
      <w:r w:rsidRPr="00063362">
        <w:rPr>
          <w:rFonts w:ascii="Arial" w:hAnsi="Arial" w:cs="Arial"/>
          <w:sz w:val="22"/>
        </w:rPr>
        <w:t>Zamawiającego</w:t>
      </w:r>
      <w:r w:rsidR="0087216E">
        <w:rPr>
          <w:rFonts w:ascii="Arial" w:hAnsi="Arial" w:cs="Arial"/>
          <w:sz w:val="22"/>
        </w:rPr>
        <w:t xml:space="preserve"> </w:t>
      </w:r>
      <w:r w:rsidRPr="00063362">
        <w:rPr>
          <w:rFonts w:ascii="Arial" w:hAnsi="Arial" w:cs="Arial"/>
          <w:sz w:val="22"/>
        </w:rPr>
        <w:t>do złożenia/poprawienia/</w:t>
      </w:r>
      <w:r w:rsidR="0087216E">
        <w:rPr>
          <w:rFonts w:ascii="Arial" w:hAnsi="Arial" w:cs="Arial"/>
          <w:sz w:val="22"/>
        </w:rPr>
        <w:t xml:space="preserve"> </w:t>
      </w:r>
      <w:r w:rsidRPr="00063362">
        <w:rPr>
          <w:rFonts w:ascii="Arial" w:hAnsi="Arial" w:cs="Arial"/>
          <w:sz w:val="22"/>
        </w:rPr>
        <w:t>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9A7925" w:rsidRPr="009A7925" w:rsidRDefault="009A7925" w:rsidP="007F6267">
      <w:pPr>
        <w:tabs>
          <w:tab w:val="left" w:pos="540"/>
        </w:tabs>
        <w:spacing w:before="60"/>
        <w:ind w:left="284"/>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CB2D9F" w:rsidRPr="00CF3510" w:rsidRDefault="00063362" w:rsidP="00690D85">
      <w:pPr>
        <w:tabs>
          <w:tab w:val="left" w:pos="426"/>
        </w:tabs>
        <w:spacing w:before="120"/>
        <w:ind w:left="284" w:hanging="284"/>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że wniosek o</w:t>
      </w:r>
      <w:r w:rsidR="0087216E">
        <w:rPr>
          <w:rFonts w:ascii="Arial" w:hAnsi="Arial" w:cs="Arial"/>
          <w:sz w:val="22"/>
          <w:szCs w:val="22"/>
        </w:rPr>
        <w:t> </w:t>
      </w:r>
      <w:r w:rsidR="00CB2D9F" w:rsidRPr="00CF3510">
        <w:rPr>
          <w:rFonts w:ascii="Arial" w:hAnsi="Arial" w:cs="Arial"/>
          <w:sz w:val="22"/>
          <w:szCs w:val="22"/>
        </w:rPr>
        <w:t xml:space="preserve">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D20BEA" w:rsidP="00690D85">
      <w:pPr>
        <w:tabs>
          <w:tab w:val="left" w:pos="426"/>
          <w:tab w:val="left" w:pos="567"/>
        </w:tabs>
        <w:spacing w:before="120"/>
        <w:ind w:left="284" w:hanging="284"/>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w:t>
      </w:r>
      <w:r w:rsidR="00CB2D9F">
        <w:rPr>
          <w:rFonts w:ascii="Arial" w:hAnsi="Arial" w:cs="Arial"/>
          <w:bCs/>
          <w:sz w:val="22"/>
          <w:szCs w:val="22"/>
        </w:rPr>
        <w:lastRenderedPageBreak/>
        <w:t>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9A7925" w:rsidRDefault="00CB2D9F" w:rsidP="00690D85">
      <w:pPr>
        <w:tabs>
          <w:tab w:val="left" w:pos="540"/>
        </w:tabs>
        <w:spacing w:before="120"/>
        <w:ind w:left="284" w:hanging="284"/>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 xml:space="preserve">że wiadomość została wysłana do </w:t>
      </w:r>
      <w:r w:rsidR="0087216E">
        <w:rPr>
          <w:rFonts w:ascii="Arial" w:hAnsi="Arial" w:cs="Arial"/>
          <w:sz w:val="22"/>
        </w:rPr>
        <w:t>Z</w:t>
      </w:r>
      <w:r w:rsidR="009A7925" w:rsidRPr="009A7925">
        <w:rPr>
          <w:rFonts w:ascii="Arial" w:hAnsi="Arial" w:cs="Arial"/>
          <w:sz w:val="22"/>
        </w:rPr>
        <w:t>amawiającego.</w:t>
      </w:r>
    </w:p>
    <w:p w:rsidR="009A7925" w:rsidRPr="009A7925"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t>
      </w:r>
      <w:r w:rsidR="0087216E">
        <w:rPr>
          <w:rFonts w:ascii="Arial" w:hAnsi="Arial" w:cs="Arial"/>
          <w:sz w:val="22"/>
        </w:rPr>
        <w:t>W</w:t>
      </w:r>
      <w:r w:rsidR="009A7925" w:rsidRPr="009A7925">
        <w:rPr>
          <w:rFonts w:ascii="Arial" w:hAnsi="Arial" w:cs="Arial"/>
          <w:sz w:val="22"/>
        </w:rPr>
        <w:t>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w:t>
      </w:r>
      <w:r w:rsidR="0087216E">
        <w:rPr>
          <w:rFonts w:ascii="Arial" w:hAnsi="Arial" w:cs="Arial"/>
          <w:sz w:val="22"/>
        </w:rPr>
        <w:t> </w:t>
      </w:r>
      <w:r w:rsidR="009A7925" w:rsidRPr="009A7925">
        <w:rPr>
          <w:rFonts w:ascii="Arial" w:hAnsi="Arial" w:cs="Arial"/>
          <w:sz w:val="22"/>
        </w:rPr>
        <w:t xml:space="preserve">obowiązującymi przepisami adresatem jest konkretny </w:t>
      </w:r>
      <w:r w:rsidR="0087216E">
        <w:rPr>
          <w:rFonts w:ascii="Arial" w:hAnsi="Arial" w:cs="Arial"/>
          <w:sz w:val="22"/>
        </w:rPr>
        <w:t>W</w:t>
      </w:r>
      <w:r w:rsidR="009A7925" w:rsidRPr="009A7925">
        <w:rPr>
          <w:rFonts w:ascii="Arial" w:hAnsi="Arial" w:cs="Arial"/>
          <w:sz w:val="22"/>
        </w:rPr>
        <w:t xml:space="preserve">ykonawca, będzie przekazywana w formie elektronicznej za pośrednictwem platformazakupowa.pl do konkretnego </w:t>
      </w:r>
      <w:r w:rsidR="0087216E">
        <w:rPr>
          <w:rFonts w:ascii="Arial" w:hAnsi="Arial" w:cs="Arial"/>
          <w:sz w:val="22"/>
        </w:rPr>
        <w:t>W</w:t>
      </w:r>
      <w:r w:rsidR="009A7925" w:rsidRPr="009A7925">
        <w:rPr>
          <w:rFonts w:ascii="Arial" w:hAnsi="Arial" w:cs="Arial"/>
          <w:sz w:val="22"/>
        </w:rPr>
        <w:t>ykonawcy.</w:t>
      </w:r>
    </w:p>
    <w:p w:rsidR="009A7925" w:rsidRPr="009A7925"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 xml:space="preserve">i wiadomości bezpośrednio na platformazakupowa.pl przesłanych przez </w:t>
      </w:r>
      <w:r w:rsidR="0087216E">
        <w:rPr>
          <w:rFonts w:ascii="Arial" w:hAnsi="Arial" w:cs="Arial"/>
          <w:sz w:val="22"/>
        </w:rPr>
        <w:t>Z</w:t>
      </w:r>
      <w:r w:rsidR="009A7925" w:rsidRPr="009A7925">
        <w:rPr>
          <w:rFonts w:ascii="Arial" w:hAnsi="Arial" w:cs="Arial"/>
          <w:sz w:val="22"/>
        </w:rPr>
        <w:t>amawiającego, gdyż system powiadomień może ulec awarii lub powiadomienie może trafić do folderu SPAM.</w:t>
      </w:r>
    </w:p>
    <w:p w:rsidR="00CB2D9F" w:rsidRPr="00480BDB"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7216E">
        <w:rPr>
          <w:rFonts w:ascii="Arial" w:hAnsi="Arial" w:cs="Arial"/>
          <w:sz w:val="22"/>
        </w:rPr>
        <w:t> </w:t>
      </w:r>
      <w:r w:rsidR="00CB2D9F" w:rsidRPr="00CB2D9F">
        <w:rPr>
          <w:rFonts w:ascii="Arial" w:hAnsi="Arial" w:cs="Arial"/>
          <w:sz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w:t>
      </w:r>
      <w:r w:rsidR="0087216E">
        <w:rPr>
          <w:rFonts w:ascii="Arial" w:hAnsi="Arial" w:cs="Arial"/>
          <w:sz w:val="22"/>
        </w:rPr>
        <w:t xml:space="preserve"> </w:t>
      </w:r>
      <w:r w:rsidR="00CB2D9F" w:rsidRPr="00480BDB">
        <w:rPr>
          <w:rFonts w:ascii="Arial" w:hAnsi="Arial" w:cs="Arial"/>
          <w:sz w:val="22"/>
        </w:rPr>
        <w:t>Rozwoju,</w:t>
      </w:r>
      <w:r w:rsidR="0087216E">
        <w:rPr>
          <w:rFonts w:ascii="Arial" w:hAnsi="Arial" w:cs="Arial"/>
          <w:sz w:val="22"/>
        </w:rPr>
        <w:t xml:space="preserve"> </w:t>
      </w:r>
      <w:r w:rsidR="00CB2D9F" w:rsidRPr="00480BDB">
        <w:rPr>
          <w:rFonts w:ascii="Arial" w:hAnsi="Arial" w:cs="Arial"/>
          <w:sz w:val="22"/>
        </w:rPr>
        <w:t>Pracy i Technologii z dnia 23 grudnia 2020 r. w sprawie podmiotowych środków dowodowych oraz innych dokumentów lub oświadczeń, jakich może żądać zamawiający</w:t>
      </w:r>
      <w:r w:rsidR="0087216E">
        <w:rPr>
          <w:rFonts w:ascii="Arial" w:hAnsi="Arial" w:cs="Arial"/>
          <w:sz w:val="22"/>
        </w:rPr>
        <w:t xml:space="preserve"> </w:t>
      </w:r>
      <w:r w:rsidR="00CB2D9F" w:rsidRPr="00480BDB">
        <w:rPr>
          <w:rFonts w:ascii="Arial" w:hAnsi="Arial" w:cs="Arial"/>
          <w:sz w:val="22"/>
        </w:rPr>
        <w:t>od</w:t>
      </w:r>
      <w:r w:rsidR="0087216E">
        <w:rPr>
          <w:rFonts w:ascii="Arial" w:hAnsi="Arial" w:cs="Arial"/>
          <w:sz w:val="22"/>
        </w:rPr>
        <w:t xml:space="preserve"> </w:t>
      </w:r>
      <w:r w:rsidR="00CB2D9F" w:rsidRPr="00480BDB">
        <w:rPr>
          <w:rFonts w:ascii="Arial" w:hAnsi="Arial" w:cs="Arial"/>
          <w:sz w:val="22"/>
        </w:rPr>
        <w:t>wykonawcy</w:t>
      </w:r>
      <w:r w:rsidR="0087216E">
        <w:rPr>
          <w:rFonts w:ascii="Arial" w:hAnsi="Arial" w:cs="Arial"/>
          <w:sz w:val="22"/>
        </w:rPr>
        <w:t xml:space="preserve"> </w:t>
      </w:r>
      <w:r w:rsidR="00CB2D9F" w:rsidRPr="00480BDB">
        <w:rPr>
          <w:rFonts w:ascii="Arial" w:hAnsi="Arial" w:cs="Arial"/>
          <w:sz w:val="22"/>
        </w:rPr>
        <w:t>(Dz.</w:t>
      </w:r>
      <w:r w:rsidR="0087216E">
        <w:rPr>
          <w:rFonts w:ascii="Arial" w:hAnsi="Arial" w:cs="Arial"/>
          <w:sz w:val="22"/>
        </w:rPr>
        <w:t xml:space="preserve"> </w:t>
      </w:r>
      <w:r w:rsidR="00CB2D9F" w:rsidRPr="00480BDB">
        <w:rPr>
          <w:rFonts w:ascii="Arial" w:hAnsi="Arial" w:cs="Arial"/>
          <w:sz w:val="22"/>
        </w:rPr>
        <w:t>U. z 2020 r. poz. 2415).</w:t>
      </w:r>
    </w:p>
    <w:p w:rsidR="009A7925" w:rsidRPr="009A7925" w:rsidRDefault="00CB2D9F" w:rsidP="00690D85">
      <w:pPr>
        <w:tabs>
          <w:tab w:val="left" w:pos="540"/>
        </w:tabs>
        <w:spacing w:before="120"/>
        <w:ind w:left="284" w:hanging="284"/>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włączona obsługa JavaScript,</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A3F9E">
      <w:pPr>
        <w:pStyle w:val="Akapitzlist"/>
        <w:numPr>
          <w:ilvl w:val="0"/>
          <w:numId w:val="36"/>
        </w:numPr>
        <w:tabs>
          <w:tab w:val="left" w:pos="540"/>
        </w:tabs>
        <w:spacing w:before="60"/>
        <w:ind w:left="426" w:hanging="284"/>
        <w:contextualSpacing w:val="0"/>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A3F9E">
      <w:pPr>
        <w:pStyle w:val="Akapitzlist"/>
        <w:numPr>
          <w:ilvl w:val="0"/>
          <w:numId w:val="36"/>
        </w:numPr>
        <w:tabs>
          <w:tab w:val="left" w:pos="540"/>
        </w:tabs>
        <w:spacing w:before="60"/>
        <w:ind w:left="426" w:hanging="284"/>
        <w:contextualSpacing w:val="0"/>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9A7925" w:rsidRPr="009A7925" w:rsidRDefault="00B550B2" w:rsidP="00690D85">
      <w:pPr>
        <w:tabs>
          <w:tab w:val="left" w:pos="540"/>
        </w:tabs>
        <w:spacing w:before="120"/>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A3F9E">
      <w:pPr>
        <w:pStyle w:val="Akapitzlist"/>
        <w:numPr>
          <w:ilvl w:val="0"/>
          <w:numId w:val="37"/>
        </w:numPr>
        <w:tabs>
          <w:tab w:val="left" w:pos="426"/>
        </w:tabs>
        <w:spacing w:before="120"/>
        <w:ind w:left="426" w:hanging="284"/>
        <w:contextualSpacing w:val="0"/>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A3F9E">
      <w:pPr>
        <w:pStyle w:val="Akapitzlist"/>
        <w:numPr>
          <w:ilvl w:val="0"/>
          <w:numId w:val="37"/>
        </w:numPr>
        <w:tabs>
          <w:tab w:val="left" w:pos="426"/>
        </w:tabs>
        <w:spacing w:before="120"/>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9A7925" w:rsidRPr="009A7925" w:rsidRDefault="00B550B2" w:rsidP="00690D85">
      <w:pPr>
        <w:tabs>
          <w:tab w:val="left" w:pos="540"/>
        </w:tabs>
        <w:spacing w:before="120"/>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lastRenderedPageBreak/>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9A7925" w:rsidRPr="009A7925" w:rsidRDefault="00244063" w:rsidP="009A3BC4">
      <w:pPr>
        <w:tabs>
          <w:tab w:val="left" w:pos="540"/>
        </w:tabs>
        <w:spacing w:before="60"/>
        <w:ind w:left="284" w:hanging="284"/>
        <w:jc w:val="both"/>
        <w:rPr>
          <w:rFonts w:ascii="Arial" w:hAnsi="Arial" w:cs="Arial"/>
          <w:sz w:val="22"/>
        </w:rPr>
      </w:pPr>
      <w:r>
        <w:rPr>
          <w:rFonts w:ascii="Arial" w:hAnsi="Arial" w:cs="Arial"/>
          <w:sz w:val="22"/>
        </w:rPr>
        <w:tab/>
      </w:r>
      <w:r w:rsidR="009A7925"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009A7925"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009A7925" w:rsidRPr="009A7925">
        <w:rPr>
          <w:rFonts w:ascii="Arial" w:hAnsi="Arial" w:cs="Arial"/>
          <w:sz w:val="22"/>
        </w:rPr>
        <w:t>.</w:t>
      </w:r>
    </w:p>
    <w:p w:rsidR="0086088F" w:rsidRDefault="00D13245" w:rsidP="00690D85">
      <w:pPr>
        <w:tabs>
          <w:tab w:val="left" w:pos="540"/>
        </w:tabs>
        <w:spacing w:before="120"/>
        <w:ind w:left="284" w:hanging="284"/>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5" w:history="1">
        <w:r w:rsidR="00F64A48" w:rsidRPr="00587BC2">
          <w:rPr>
            <w:rStyle w:val="Hipercze"/>
            <w:rFonts w:ascii="Arial" w:hAnsi="Arial" w:cs="Arial"/>
            <w:color w:val="auto"/>
            <w:sz w:val="22"/>
          </w:rPr>
          <w:t>https://platformazakupowa.pl/strona/45-instrukcje</w:t>
        </w:r>
      </w:hyperlink>
    </w:p>
    <w:p w:rsidR="00173F19" w:rsidRDefault="000E12EA" w:rsidP="00690D85">
      <w:pPr>
        <w:tabs>
          <w:tab w:val="left" w:pos="540"/>
        </w:tabs>
        <w:spacing w:before="120"/>
        <w:ind w:left="284" w:hanging="284"/>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9A3BC4">
      <w:pPr>
        <w:tabs>
          <w:tab w:val="left" w:pos="540"/>
        </w:tabs>
        <w:spacing w:before="60"/>
        <w:ind w:left="284"/>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06236D">
        <w:rPr>
          <w:rFonts w:ascii="Arial" w:hAnsi="Arial" w:cs="Arial"/>
          <w:sz w:val="22"/>
          <w:szCs w:val="22"/>
        </w:rPr>
        <w:t>Barbara Petka</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06236D">
        <w:rPr>
          <w:rFonts w:ascii="Arial" w:hAnsi="Arial" w:cs="Arial"/>
          <w:sz w:val="22"/>
          <w:szCs w:val="22"/>
        </w:rPr>
        <w:t>Starszy i</w:t>
      </w:r>
      <w:r w:rsidRPr="00CF3510">
        <w:rPr>
          <w:rFonts w:ascii="Arial" w:hAnsi="Arial" w:cs="Arial"/>
          <w:sz w:val="22"/>
          <w:szCs w:val="22"/>
        </w:rPr>
        <w:t>nspektor Urzędu Miejskiego w</w:t>
      </w:r>
      <w:r w:rsidR="00244063">
        <w:rPr>
          <w:rFonts w:ascii="Arial" w:hAnsi="Arial" w:cs="Arial"/>
          <w:sz w:val="22"/>
          <w:szCs w:val="22"/>
        </w:rPr>
        <w:t> </w:t>
      </w:r>
      <w:r w:rsidRPr="00CF3510">
        <w:rPr>
          <w:rFonts w:ascii="Arial" w:hAnsi="Arial" w:cs="Arial"/>
          <w:sz w:val="22"/>
          <w:szCs w:val="22"/>
        </w:rPr>
        <w:t>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A47EF3" w:rsidRPr="00A47EF3" w:rsidRDefault="00A47EF3" w:rsidP="00690D85">
      <w:pPr>
        <w:spacing w:before="120"/>
        <w:ind w:left="284" w:hanging="284"/>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A3F9E">
      <w:pPr>
        <w:pStyle w:val="Akapitzlist"/>
        <w:numPr>
          <w:ilvl w:val="0"/>
          <w:numId w:val="38"/>
        </w:numPr>
        <w:spacing w:before="60"/>
        <w:ind w:hanging="294"/>
        <w:contextualSpacing w:val="0"/>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A3F9E">
      <w:pPr>
        <w:pStyle w:val="Akapitzlist"/>
        <w:numPr>
          <w:ilvl w:val="0"/>
          <w:numId w:val="38"/>
        </w:numPr>
        <w:spacing w:before="60"/>
        <w:ind w:hanging="294"/>
        <w:contextualSpacing w:val="0"/>
        <w:jc w:val="both"/>
        <w:rPr>
          <w:rFonts w:ascii="Arial" w:hAnsi="Arial" w:cs="Arial"/>
          <w:sz w:val="22"/>
          <w:szCs w:val="22"/>
        </w:rPr>
      </w:pPr>
      <w:r w:rsidRPr="00A47EF3">
        <w:rPr>
          <w:rFonts w:ascii="Arial" w:hAnsi="Arial" w:cs="Arial"/>
          <w:sz w:val="22"/>
          <w:szCs w:val="22"/>
        </w:rPr>
        <w:t>.7Z</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2A4D22">
        <w:rPr>
          <w:rFonts w:ascii="Arial" w:hAnsi="Arial" w:cs="Arial"/>
          <w:sz w:val="22"/>
          <w:szCs w:val="22"/>
        </w:rPr>
        <w:t> </w:t>
      </w:r>
      <w:r w:rsidRPr="00A47EF3">
        <w:rPr>
          <w:rFonts w:ascii="Arial" w:hAnsi="Arial" w:cs="Arial"/>
          <w:sz w:val="22"/>
          <w:szCs w:val="22"/>
        </w:rPr>
        <w:t>dokumentem podpisywanym.</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Jeśli </w:t>
      </w:r>
      <w:r w:rsidR="009A3BC4">
        <w:rPr>
          <w:rFonts w:ascii="Arial" w:hAnsi="Arial" w:cs="Arial"/>
          <w:sz w:val="22"/>
          <w:szCs w:val="22"/>
        </w:rPr>
        <w:t>W</w:t>
      </w:r>
      <w:r w:rsidRPr="00A47EF3">
        <w:rPr>
          <w:rFonts w:ascii="Arial" w:hAnsi="Arial" w:cs="Arial"/>
          <w:sz w:val="22"/>
          <w:szCs w:val="22"/>
        </w:rPr>
        <w:t xml:space="preserve">ykonawca pakuje dokumenty np. w plik ZIP zalecamy wcześniejsze podpisanie </w:t>
      </w:r>
      <w:r w:rsidRPr="00A47EF3">
        <w:rPr>
          <w:rFonts w:ascii="Arial" w:hAnsi="Arial" w:cs="Arial"/>
          <w:sz w:val="22"/>
          <w:szCs w:val="22"/>
        </w:rPr>
        <w:lastRenderedPageBreak/>
        <w:t xml:space="preserve">każdego ze skompresowanych plików.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B347C3" w:rsidRPr="00B347C3" w:rsidRDefault="00EF5FFD" w:rsidP="009A3BC4">
      <w:pPr>
        <w:pStyle w:val="Default"/>
        <w:suppressAutoHyphens w:val="0"/>
        <w:autoSpaceDE w:val="0"/>
        <w:autoSpaceDN w:val="0"/>
        <w:adjustRightInd w:val="0"/>
        <w:spacing w:before="120" w:after="120"/>
        <w:ind w:left="284" w:hanging="284"/>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B347C3" w:rsidRDefault="00B347C3" w:rsidP="00690D85">
      <w:pPr>
        <w:tabs>
          <w:tab w:val="left" w:pos="720"/>
        </w:tabs>
        <w:spacing w:before="120"/>
        <w:ind w:left="284"/>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7719C4" w:rsidRPr="00CF3510" w:rsidRDefault="00B347C3" w:rsidP="009A3BC4">
      <w:pPr>
        <w:tabs>
          <w:tab w:val="left" w:pos="720"/>
        </w:tabs>
        <w:spacing w:before="120" w:after="120"/>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7719C4" w:rsidRPr="008666B6" w:rsidRDefault="008E4661" w:rsidP="00690D85">
      <w:pPr>
        <w:tabs>
          <w:tab w:val="left" w:pos="284"/>
        </w:tabs>
        <w:spacing w:before="120"/>
        <w:ind w:left="284"/>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7719C4" w:rsidRPr="00CF3510" w:rsidRDefault="00B347C3" w:rsidP="009A3BC4">
      <w:pPr>
        <w:tabs>
          <w:tab w:val="left" w:pos="720"/>
        </w:tabs>
        <w:spacing w:before="120" w:after="120"/>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2A4D22" w:rsidRDefault="002A4D22" w:rsidP="00690D85">
      <w:pPr>
        <w:widowControl/>
        <w:tabs>
          <w:tab w:val="left" w:pos="284"/>
          <w:tab w:val="left" w:pos="567"/>
        </w:tabs>
        <w:suppressAutoHyphens w:val="0"/>
        <w:spacing w:before="120"/>
        <w:ind w:left="284" w:hanging="284"/>
        <w:jc w:val="both"/>
        <w:rPr>
          <w:rFonts w:ascii="Arial" w:eastAsia="Times New Roman" w:hAnsi="Arial" w:cs="Arial"/>
          <w:color w:val="000000"/>
          <w:sz w:val="10"/>
          <w:szCs w:val="10"/>
        </w:rPr>
      </w:pPr>
      <w:r>
        <w:rPr>
          <w:rFonts w:ascii="Arial" w:hAnsi="Arial" w:cs="Arial"/>
          <w:b/>
          <w:color w:val="000000"/>
          <w:sz w:val="22"/>
        </w:rPr>
        <w:t xml:space="preserve">10.1 </w:t>
      </w:r>
      <w:r w:rsidR="00B347C3" w:rsidRPr="002A4D22">
        <w:rPr>
          <w:rFonts w:ascii="Arial" w:hAnsi="Arial" w:cs="Arial"/>
          <w:color w:val="000000"/>
          <w:sz w:val="22"/>
        </w:rPr>
        <w:t>W</w:t>
      </w:r>
      <w:r w:rsidR="00592015" w:rsidRPr="002A4D22">
        <w:rPr>
          <w:rFonts w:ascii="Arial" w:hAnsi="Arial" w:cs="Arial"/>
          <w:color w:val="000000"/>
          <w:sz w:val="22"/>
        </w:rPr>
        <w:t xml:space="preserve">ykonawca </w:t>
      </w:r>
      <w:r w:rsidR="00592015" w:rsidRPr="00D137FF">
        <w:rPr>
          <w:rFonts w:ascii="Arial" w:hAnsi="Arial" w:cs="Arial"/>
          <w:color w:val="000000"/>
          <w:sz w:val="22"/>
        </w:rPr>
        <w:t>będzie związany ofertą</w:t>
      </w:r>
      <w:r w:rsidR="00B347C3" w:rsidRPr="00D137FF">
        <w:rPr>
          <w:rFonts w:ascii="Arial" w:hAnsi="Arial" w:cs="Arial"/>
          <w:color w:val="000000"/>
          <w:sz w:val="22"/>
        </w:rPr>
        <w:t xml:space="preserve"> przez okres </w:t>
      </w:r>
      <w:r w:rsidR="00776AF2" w:rsidRPr="00D137FF">
        <w:rPr>
          <w:rFonts w:ascii="Arial" w:hAnsi="Arial" w:cs="Arial"/>
          <w:color w:val="000000"/>
          <w:sz w:val="22"/>
        </w:rPr>
        <w:t>30</w:t>
      </w:r>
      <w:r w:rsidR="00B347C3" w:rsidRPr="00D137FF">
        <w:rPr>
          <w:rFonts w:ascii="Arial" w:hAnsi="Arial" w:cs="Arial"/>
          <w:color w:val="000000"/>
          <w:sz w:val="22"/>
        </w:rPr>
        <w:t xml:space="preserve"> dni, od dnia upływu terminu składania </w:t>
      </w:r>
      <w:r w:rsidR="00B347C3" w:rsidRPr="006A1C13">
        <w:rPr>
          <w:rFonts w:ascii="Arial" w:hAnsi="Arial" w:cs="Arial"/>
          <w:color w:val="000000"/>
          <w:sz w:val="22"/>
        </w:rPr>
        <w:t xml:space="preserve">ofert, tj. </w:t>
      </w:r>
      <w:r w:rsidR="004C6381" w:rsidRPr="006A1C13">
        <w:rPr>
          <w:rFonts w:ascii="Arial" w:hAnsi="Arial" w:cs="Arial"/>
          <w:color w:val="000000"/>
          <w:sz w:val="22"/>
        </w:rPr>
        <w:t xml:space="preserve">do dnia </w:t>
      </w:r>
      <w:r w:rsidR="006A1C13" w:rsidRPr="006A1C13">
        <w:rPr>
          <w:rFonts w:ascii="Arial" w:hAnsi="Arial" w:cs="Arial"/>
          <w:b/>
          <w:color w:val="auto"/>
          <w:sz w:val="22"/>
        </w:rPr>
        <w:t>12</w:t>
      </w:r>
      <w:r w:rsidR="00D137FF" w:rsidRPr="006A1C13">
        <w:rPr>
          <w:rFonts w:ascii="Arial" w:hAnsi="Arial" w:cs="Arial"/>
          <w:b/>
          <w:color w:val="auto"/>
          <w:sz w:val="22"/>
        </w:rPr>
        <w:t>.07</w:t>
      </w:r>
      <w:r w:rsidR="00776AF2" w:rsidRPr="006A1C13">
        <w:rPr>
          <w:rFonts w:ascii="Arial" w:hAnsi="Arial" w:cs="Arial"/>
          <w:b/>
          <w:color w:val="auto"/>
          <w:sz w:val="22"/>
        </w:rPr>
        <w:t>.202</w:t>
      </w:r>
      <w:r w:rsidR="001819FA" w:rsidRPr="006A1C13">
        <w:rPr>
          <w:rFonts w:ascii="Arial" w:hAnsi="Arial" w:cs="Arial"/>
          <w:b/>
          <w:color w:val="auto"/>
          <w:sz w:val="22"/>
        </w:rPr>
        <w:t>2</w:t>
      </w:r>
      <w:r w:rsidR="00B45725" w:rsidRPr="006A1C13">
        <w:rPr>
          <w:rFonts w:ascii="Arial" w:hAnsi="Arial" w:cs="Arial"/>
          <w:b/>
          <w:color w:val="auto"/>
          <w:sz w:val="22"/>
        </w:rPr>
        <w:t xml:space="preserve"> r.</w:t>
      </w:r>
      <w:r w:rsidR="00B347C3" w:rsidRPr="006A1C13">
        <w:rPr>
          <w:rFonts w:ascii="Arial" w:hAnsi="Arial" w:cs="Arial"/>
          <w:color w:val="000000"/>
          <w:sz w:val="22"/>
        </w:rPr>
        <w:t>, przy czym pierwszym dniem terminu związania ofertą jest</w:t>
      </w:r>
      <w:r w:rsidR="00B347C3" w:rsidRPr="00D137FF">
        <w:rPr>
          <w:rFonts w:ascii="Arial" w:hAnsi="Arial" w:cs="Arial"/>
          <w:color w:val="000000"/>
          <w:sz w:val="22"/>
        </w:rPr>
        <w:t xml:space="preserve"> dzień, w którym</w:t>
      </w:r>
      <w:r w:rsidR="004C6381" w:rsidRPr="00D137FF">
        <w:rPr>
          <w:rFonts w:ascii="Arial" w:hAnsi="Arial" w:cs="Arial"/>
          <w:color w:val="000000"/>
          <w:sz w:val="22"/>
        </w:rPr>
        <w:t xml:space="preserve"> upływa termin składania</w:t>
      </w:r>
      <w:r w:rsidR="004C6381" w:rsidRPr="002A4D22">
        <w:rPr>
          <w:rFonts w:ascii="Arial" w:hAnsi="Arial" w:cs="Arial"/>
          <w:color w:val="000000"/>
          <w:sz w:val="22"/>
        </w:rPr>
        <w:t xml:space="preserve"> ofert.</w:t>
      </w:r>
    </w:p>
    <w:p w:rsidR="007719C4" w:rsidRPr="002A4D22" w:rsidRDefault="002A4D22" w:rsidP="00690D85">
      <w:pPr>
        <w:widowControl/>
        <w:tabs>
          <w:tab w:val="left" w:pos="284"/>
          <w:tab w:val="left" w:pos="567"/>
        </w:tabs>
        <w:suppressAutoHyphens w:val="0"/>
        <w:spacing w:before="120"/>
        <w:ind w:left="284" w:hanging="284"/>
        <w:jc w:val="both"/>
        <w:rPr>
          <w:rFonts w:ascii="Arial" w:eastAsia="Times New Roman" w:hAnsi="Arial" w:cs="Arial"/>
          <w:color w:val="000000"/>
          <w:sz w:val="10"/>
          <w:szCs w:val="10"/>
        </w:rPr>
      </w:pPr>
      <w:r>
        <w:rPr>
          <w:rFonts w:ascii="Arial" w:hAnsi="Arial" w:cs="Arial"/>
          <w:b/>
          <w:color w:val="000000"/>
          <w:sz w:val="22"/>
        </w:rPr>
        <w:t xml:space="preserve">10.2 </w:t>
      </w:r>
      <w:r w:rsidR="004B6958" w:rsidRPr="002A4D22">
        <w:rPr>
          <w:rFonts w:ascii="Arial" w:hAnsi="Arial" w:cs="Arial"/>
          <w:color w:val="000000"/>
          <w:sz w:val="22"/>
        </w:rPr>
        <w:t>W przypadku</w:t>
      </w:r>
      <w:r w:rsidR="00376F61" w:rsidRPr="002A4D22">
        <w:rPr>
          <w:rFonts w:ascii="Arial" w:hAnsi="Arial" w:cs="Arial"/>
          <w:color w:val="000000"/>
          <w:sz w:val="22"/>
        </w:rPr>
        <w:t>,</w:t>
      </w:r>
      <w:r w:rsidR="004B6958" w:rsidRPr="002A4D22">
        <w:rPr>
          <w:rFonts w:ascii="Arial" w:hAnsi="Arial" w:cs="Arial"/>
          <w:color w:val="000000"/>
          <w:sz w:val="22"/>
        </w:rPr>
        <w:t xml:space="preserve"> gdy wybór najkorzystniejszej oferty nie nastąpi przed upływem terminu związania ofertą, o którym mowa w pkt </w:t>
      </w:r>
      <w:r w:rsidR="00376F61" w:rsidRPr="002A4D22">
        <w:rPr>
          <w:rFonts w:ascii="Arial" w:hAnsi="Arial" w:cs="Arial"/>
          <w:color w:val="000000"/>
          <w:sz w:val="22"/>
        </w:rPr>
        <w:t>10.</w:t>
      </w:r>
      <w:r w:rsidR="004B6958" w:rsidRPr="002A4D22">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2A4D22">
        <w:rPr>
          <w:rFonts w:ascii="Arial" w:hAnsi="Arial" w:cs="Arial"/>
          <w:color w:val="000000"/>
          <w:sz w:val="22"/>
        </w:rPr>
        <w:t>3</w:t>
      </w:r>
      <w:r w:rsidR="004B6958" w:rsidRPr="002A4D22">
        <w:rPr>
          <w:rFonts w:ascii="Arial" w:hAnsi="Arial" w:cs="Arial"/>
          <w:color w:val="000000"/>
          <w:sz w:val="22"/>
        </w:rPr>
        <w:t xml:space="preserve">0 dni.  </w:t>
      </w:r>
    </w:p>
    <w:p w:rsidR="007719C4" w:rsidRPr="00CF3510" w:rsidRDefault="00A16029" w:rsidP="009A3BC4">
      <w:pPr>
        <w:tabs>
          <w:tab w:val="left" w:pos="720"/>
        </w:tabs>
        <w:spacing w:before="120" w:after="120"/>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A16029" w:rsidP="00690D85">
      <w:pPr>
        <w:tabs>
          <w:tab w:val="left" w:pos="360"/>
        </w:tabs>
        <w:spacing w:before="120"/>
        <w:ind w:left="284" w:hanging="284"/>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880F01" w:rsidRPr="00CF3510" w:rsidRDefault="00A16029" w:rsidP="00690D85">
      <w:pPr>
        <w:spacing w:before="120"/>
        <w:ind w:left="284" w:hanging="284"/>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2A4D22">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7719C4" w:rsidRPr="00AA1D69" w:rsidRDefault="00E25E57" w:rsidP="00690D85">
      <w:pPr>
        <w:widowControl/>
        <w:suppressAutoHyphens w:val="0"/>
        <w:spacing w:before="120"/>
        <w:ind w:left="284" w:hanging="284"/>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t>
      </w:r>
      <w:r w:rsidR="002A4D22">
        <w:rPr>
          <w:rFonts w:ascii="Arial" w:eastAsia="Times New Roman" w:hAnsi="Arial" w:cs="Arial"/>
          <w:color w:val="000000"/>
          <w:sz w:val="22"/>
        </w:rPr>
        <w:t>W</w:t>
      </w:r>
      <w:r w:rsidR="0014497B">
        <w:rPr>
          <w:rFonts w:ascii="Arial" w:eastAsia="Times New Roman" w:hAnsi="Arial" w:cs="Arial"/>
          <w:color w:val="000000"/>
          <w:sz w:val="22"/>
        </w:rPr>
        <w:t xml:space="preserve">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A365E4">
        <w:rPr>
          <w:rFonts w:ascii="Arial" w:eastAsia="Times New Roman" w:hAnsi="Arial" w:cs="Arial"/>
          <w:color w:val="auto"/>
          <w:sz w:val="22"/>
          <w:szCs w:val="22"/>
        </w:rPr>
        <w:t>,</w:t>
      </w:r>
      <w:r w:rsidR="00A365E4" w:rsidRPr="00A365E4">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 xml:space="preserve">zobowiązanie dotyczące terminu realizacji zamówienia, </w:t>
      </w:r>
      <w:r w:rsidR="00C66966" w:rsidRPr="00C66966">
        <w:rPr>
          <w:rFonts w:ascii="Arial" w:eastAsia="Times New Roman" w:hAnsi="Arial" w:cs="Arial"/>
          <w:color w:val="auto"/>
          <w:sz w:val="22"/>
          <w:szCs w:val="22"/>
        </w:rPr>
        <w:t>informacje niezbędne do oceny oferty w kryterium „Doświadczenie zawodowe”</w:t>
      </w:r>
      <w:r w:rsidR="00A365E4">
        <w:rPr>
          <w:rFonts w:ascii="Arial" w:eastAsia="Times New Roman" w:hAnsi="Arial" w:cs="Arial"/>
          <w:color w:val="auto"/>
          <w:sz w:val="22"/>
          <w:szCs w:val="22"/>
        </w:rPr>
        <w:t xml:space="preserve">, </w:t>
      </w:r>
      <w:r w:rsidR="001A1671" w:rsidRPr="00AA1D69">
        <w:rPr>
          <w:rFonts w:ascii="Arial" w:eastAsia="Times New Roman" w:hAnsi="Arial" w:cs="Arial"/>
          <w:color w:val="auto"/>
          <w:sz w:val="22"/>
          <w:szCs w:val="22"/>
        </w:rPr>
        <w:t>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376F61" w:rsidRPr="004651A5" w:rsidRDefault="00E25E57" w:rsidP="00690D85">
      <w:pPr>
        <w:widowControl/>
        <w:suppressAutoHyphens w:val="0"/>
        <w:spacing w:before="120"/>
        <w:ind w:left="284" w:hanging="284"/>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9A3BC4">
      <w:pPr>
        <w:widowControl/>
        <w:numPr>
          <w:ilvl w:val="0"/>
          <w:numId w:val="7"/>
        </w:numPr>
        <w:suppressAutoHyphens w:val="0"/>
        <w:spacing w:before="60"/>
        <w:ind w:left="426"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036A9D" w:rsidRPr="00036A9D" w:rsidRDefault="00036A9D" w:rsidP="00690D85">
      <w:pPr>
        <w:spacing w:before="120"/>
        <w:ind w:left="284" w:hanging="284"/>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7C1949" w:rsidRDefault="00036A9D" w:rsidP="00690D85">
      <w:pPr>
        <w:spacing w:before="120"/>
        <w:ind w:left="284" w:hanging="284"/>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w:t>
      </w:r>
      <w:r w:rsidRPr="00036A9D">
        <w:rPr>
          <w:rFonts w:ascii="Arial" w:hAnsi="Arial" w:cs="Arial"/>
          <w:sz w:val="22"/>
        </w:rPr>
        <w:lastRenderedPageBreak/>
        <w:t>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6"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9A3BC4">
      <w:pPr>
        <w:spacing w:before="60"/>
        <w:ind w:left="284"/>
        <w:jc w:val="both"/>
        <w:rPr>
          <w:rFonts w:ascii="Arial" w:hAnsi="Arial" w:cs="Arial"/>
          <w:sz w:val="16"/>
        </w:rPr>
      </w:pPr>
      <w:r w:rsidRPr="007C1949">
        <w:rPr>
          <w:rFonts w:ascii="Arial" w:hAnsi="Arial" w:cs="Arial"/>
          <w:sz w:val="22"/>
          <w:szCs w:val="31"/>
        </w:rPr>
        <w:t xml:space="preserve">W przypadku, gdy </w:t>
      </w:r>
      <w:r w:rsidR="00C66966">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C66966">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C66966">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Default="00036A9D" w:rsidP="00690D85">
      <w:pPr>
        <w:spacing w:before="120"/>
        <w:ind w:left="284" w:hanging="284"/>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A3F9E">
      <w:pPr>
        <w:pStyle w:val="Akapitzlist"/>
        <w:numPr>
          <w:ilvl w:val="0"/>
          <w:numId w:val="30"/>
        </w:numPr>
        <w:spacing w:before="60"/>
        <w:ind w:left="426"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A3F9E">
      <w:pPr>
        <w:pStyle w:val="Akapitzlist"/>
        <w:numPr>
          <w:ilvl w:val="0"/>
          <w:numId w:val="30"/>
        </w:numPr>
        <w:spacing w:before="60"/>
        <w:ind w:left="426"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w:t>
      </w:r>
      <w:r w:rsidR="00952B36">
        <w:rPr>
          <w:rFonts w:ascii="Arial" w:hAnsi="Arial" w:cs="Arial"/>
          <w:sz w:val="22"/>
        </w:rPr>
        <w:t> </w:t>
      </w:r>
      <w:r w:rsidR="008666B6">
        <w:rPr>
          <w:rFonts w:ascii="Arial" w:hAnsi="Arial" w:cs="Arial"/>
          <w:sz w:val="22"/>
        </w:rPr>
        <w:t>postaci papierowej.</w:t>
      </w:r>
    </w:p>
    <w:p w:rsidR="0013778D" w:rsidRDefault="00036A9D" w:rsidP="009A3BC4">
      <w:pPr>
        <w:spacing w:before="60"/>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A3F9E">
      <w:pPr>
        <w:pStyle w:val="Akapitzlist"/>
        <w:numPr>
          <w:ilvl w:val="0"/>
          <w:numId w:val="31"/>
        </w:numPr>
        <w:spacing w:before="60"/>
        <w:ind w:left="426"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A3F9E">
      <w:pPr>
        <w:pStyle w:val="Akapitzlist"/>
        <w:numPr>
          <w:ilvl w:val="0"/>
          <w:numId w:val="31"/>
        </w:numPr>
        <w:spacing w:before="60"/>
        <w:ind w:left="426"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C20264" w:rsidRDefault="0013778D" w:rsidP="00690D85">
      <w:pPr>
        <w:spacing w:before="120"/>
        <w:ind w:left="284" w:hanging="284"/>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8B069B">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A3F9E">
      <w:pPr>
        <w:pStyle w:val="Akapitzlist"/>
        <w:numPr>
          <w:ilvl w:val="0"/>
          <w:numId w:val="32"/>
        </w:numPr>
        <w:spacing w:before="120"/>
        <w:ind w:left="426"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A3F9E">
      <w:pPr>
        <w:pStyle w:val="Akapitzlist"/>
        <w:numPr>
          <w:ilvl w:val="0"/>
          <w:numId w:val="32"/>
        </w:numPr>
        <w:spacing w:before="120"/>
        <w:ind w:left="426"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7741E2">
        <w:rPr>
          <w:rFonts w:ascii="Arial" w:hAnsi="Arial" w:cs="Arial"/>
          <w:color w:val="auto"/>
          <w:sz w:val="22"/>
        </w:rPr>
        <w:t> </w:t>
      </w:r>
      <w:r w:rsidRPr="00AC53B4">
        <w:rPr>
          <w:rFonts w:ascii="Arial" w:hAnsi="Arial" w:cs="Arial"/>
          <w:color w:val="auto"/>
          <w:sz w:val="22"/>
        </w:rPr>
        <w:t xml:space="preserve">postaci papierowej. </w:t>
      </w:r>
    </w:p>
    <w:p w:rsidR="007214A9" w:rsidRPr="00AC53B4" w:rsidRDefault="00036A9D" w:rsidP="00690D85">
      <w:pPr>
        <w:spacing w:before="120"/>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8B069B">
        <w:rPr>
          <w:rFonts w:ascii="Arial" w:hAnsi="Arial" w:cs="Arial"/>
          <w:color w:val="auto"/>
          <w:sz w:val="22"/>
        </w:rPr>
        <w:t>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036A9D" w:rsidP="00690D85">
      <w:pPr>
        <w:pStyle w:val="Akapitzlist"/>
        <w:spacing w:before="120"/>
        <w:ind w:left="284"/>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w:t>
      </w:r>
      <w:r w:rsidR="007741E2">
        <w:rPr>
          <w:rFonts w:ascii="Arial" w:hAnsi="Arial" w:cs="Arial"/>
          <w:color w:val="auto"/>
          <w:sz w:val="22"/>
        </w:rPr>
        <w:t> </w:t>
      </w:r>
      <w:r w:rsidRPr="00AC53B4">
        <w:rPr>
          <w:rFonts w:ascii="Arial" w:hAnsi="Arial" w:cs="Arial"/>
          <w:color w:val="auto"/>
          <w:sz w:val="22"/>
        </w:rPr>
        <w:t>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Default="00036A9D" w:rsidP="00690D85">
      <w:pPr>
        <w:spacing w:before="120"/>
        <w:ind w:left="284" w:hanging="284"/>
        <w:jc w:val="both"/>
        <w:rPr>
          <w:rFonts w:ascii="Arial" w:hAnsi="Arial" w:cs="Arial"/>
          <w:sz w:val="22"/>
        </w:rPr>
      </w:pPr>
      <w:r w:rsidRPr="006E7301">
        <w:rPr>
          <w:rFonts w:ascii="Arial" w:hAnsi="Arial" w:cs="Arial"/>
          <w:b/>
          <w:sz w:val="22"/>
        </w:rPr>
        <w:lastRenderedPageBreak/>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7719C4" w:rsidRPr="00251815" w:rsidRDefault="009672A0" w:rsidP="00690D85">
      <w:pPr>
        <w:spacing w:before="120"/>
        <w:ind w:left="284" w:hanging="284"/>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5E27F7" w:rsidRDefault="00A16029" w:rsidP="00690D85">
      <w:pPr>
        <w:spacing w:before="120"/>
        <w:ind w:left="284" w:hanging="284"/>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7719C4" w:rsidRPr="00CF3510" w:rsidRDefault="00A16029" w:rsidP="00690D85">
      <w:pPr>
        <w:pStyle w:val="Default"/>
        <w:spacing w:before="120"/>
        <w:ind w:left="284" w:hanging="284"/>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741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A73691" w:rsidRPr="00073A00" w:rsidRDefault="00A16029" w:rsidP="00690D85">
      <w:pPr>
        <w:pStyle w:val="Default"/>
        <w:spacing w:before="120"/>
        <w:ind w:left="284" w:hanging="284"/>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Default="0086088F" w:rsidP="00690D85">
      <w:pPr>
        <w:pStyle w:val="Default"/>
        <w:spacing w:before="120"/>
        <w:ind w:left="284" w:hanging="284"/>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późn. zm</w:t>
      </w:r>
      <w:r w:rsidR="00D64783">
        <w:rPr>
          <w:sz w:val="22"/>
        </w:rPr>
        <w:t>.</w:t>
      </w:r>
      <w:r w:rsidR="00395945" w:rsidRPr="00395945">
        <w:rPr>
          <w:sz w:val="22"/>
        </w:rPr>
        <w:t xml:space="preserve">), </w:t>
      </w:r>
      <w:r w:rsidR="007741E2">
        <w:rPr>
          <w:sz w:val="22"/>
        </w:rPr>
        <w:t>W</w:t>
      </w:r>
      <w:r w:rsidR="00395945" w:rsidRPr="00395945">
        <w:rPr>
          <w:sz w:val="22"/>
        </w:rPr>
        <w:t>ykonawca, w celu utrzymania w poufności tych informacji, przekazuje je w wydzielonym i odpowiednio oznaczonym pliku, wraz z</w:t>
      </w:r>
      <w:r w:rsidR="007741E2">
        <w:rPr>
          <w:sz w:val="22"/>
        </w:rPr>
        <w:t> </w:t>
      </w:r>
      <w:r w:rsidR="00395945" w:rsidRPr="00395945">
        <w:rPr>
          <w:sz w:val="22"/>
        </w:rPr>
        <w:t>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945875" w:rsidRDefault="00A73691" w:rsidP="009A3BC4">
      <w:pPr>
        <w:pStyle w:val="Default"/>
        <w:suppressAutoHyphens w:val="0"/>
        <w:autoSpaceDE w:val="0"/>
        <w:autoSpaceDN w:val="0"/>
        <w:adjustRightInd w:val="0"/>
        <w:spacing w:before="60"/>
        <w:ind w:left="284"/>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986A91" w:rsidRPr="00986A91" w:rsidRDefault="0086088F" w:rsidP="00690D85">
      <w:pPr>
        <w:pStyle w:val="Default"/>
        <w:spacing w:before="120"/>
        <w:ind w:left="284" w:hanging="284"/>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A3BC4">
      <w:pPr>
        <w:pStyle w:val="Default"/>
        <w:spacing w:before="60"/>
        <w:ind w:left="284"/>
        <w:jc w:val="both"/>
        <w:rPr>
          <w:sz w:val="22"/>
          <w:szCs w:val="22"/>
        </w:rPr>
      </w:pPr>
      <w:r w:rsidRPr="00986A91">
        <w:rPr>
          <w:sz w:val="22"/>
          <w:szCs w:val="22"/>
        </w:rPr>
        <w:t>https://platformazakupowa.pl/strona/45-instrukcje</w:t>
      </w:r>
    </w:p>
    <w:p w:rsidR="007719C4" w:rsidRDefault="0086088F" w:rsidP="00690D85">
      <w:pPr>
        <w:pStyle w:val="Default"/>
        <w:spacing w:before="120"/>
        <w:ind w:left="284" w:hanging="284"/>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Default="009A097D" w:rsidP="00690D85">
      <w:pPr>
        <w:pStyle w:val="Default"/>
        <w:spacing w:before="120"/>
        <w:ind w:left="284" w:hanging="284"/>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CF3510" w:rsidRDefault="00A16029" w:rsidP="009A3BC4">
      <w:pPr>
        <w:tabs>
          <w:tab w:val="left" w:pos="720"/>
        </w:tabs>
        <w:spacing w:before="120" w:after="120"/>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F07206" w:rsidRDefault="00A16029" w:rsidP="00690D85">
      <w:pPr>
        <w:tabs>
          <w:tab w:val="left" w:pos="3369"/>
        </w:tabs>
        <w:spacing w:before="120"/>
        <w:ind w:left="284" w:hanging="284"/>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7"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3A5DF2" w:rsidP="009A3BC4">
      <w:pPr>
        <w:tabs>
          <w:tab w:val="left" w:pos="3369"/>
        </w:tabs>
        <w:spacing w:before="60"/>
        <w:ind w:left="284" w:hanging="284"/>
        <w:jc w:val="both"/>
        <w:rPr>
          <w:rFonts w:ascii="Arial" w:hAnsi="Arial" w:cs="Arial"/>
          <w:sz w:val="22"/>
        </w:rPr>
      </w:pPr>
      <w:r>
        <w:rPr>
          <w:rFonts w:ascii="Arial" w:hAnsi="Arial" w:cs="Arial"/>
          <w:sz w:val="22"/>
        </w:rPr>
        <w:tab/>
      </w:r>
      <w:r w:rsidR="00F07206" w:rsidRPr="006A1C13">
        <w:rPr>
          <w:rFonts w:ascii="Arial" w:hAnsi="Arial" w:cs="Arial"/>
          <w:sz w:val="22"/>
        </w:rPr>
        <w:t xml:space="preserve">Termin składania ofert upływa dnia </w:t>
      </w:r>
      <w:r w:rsidR="006A1C13" w:rsidRPr="006A1C13">
        <w:rPr>
          <w:rFonts w:ascii="Arial" w:hAnsi="Arial" w:cs="Arial"/>
          <w:b/>
          <w:sz w:val="22"/>
        </w:rPr>
        <w:t>13</w:t>
      </w:r>
      <w:r w:rsidR="00D137FF" w:rsidRPr="006A1C13">
        <w:rPr>
          <w:rFonts w:ascii="Arial" w:hAnsi="Arial" w:cs="Arial"/>
          <w:b/>
          <w:sz w:val="22"/>
        </w:rPr>
        <w:t>.06</w:t>
      </w:r>
      <w:r w:rsidR="00F07206" w:rsidRPr="006A1C13">
        <w:rPr>
          <w:rFonts w:ascii="Arial" w:hAnsi="Arial" w:cs="Arial"/>
          <w:b/>
          <w:bCs/>
          <w:sz w:val="22"/>
          <w:szCs w:val="22"/>
        </w:rPr>
        <w:t>.202</w:t>
      </w:r>
      <w:r w:rsidR="00E31CF3" w:rsidRPr="006A1C13">
        <w:rPr>
          <w:rFonts w:ascii="Arial" w:hAnsi="Arial" w:cs="Arial"/>
          <w:b/>
          <w:bCs/>
          <w:sz w:val="22"/>
          <w:szCs w:val="22"/>
        </w:rPr>
        <w:t>2</w:t>
      </w:r>
      <w:r w:rsidR="00F07206" w:rsidRPr="006A1C13">
        <w:rPr>
          <w:rFonts w:ascii="Arial" w:hAnsi="Arial" w:cs="Arial"/>
          <w:b/>
          <w:bCs/>
          <w:sz w:val="22"/>
          <w:szCs w:val="22"/>
        </w:rPr>
        <w:t xml:space="preserve"> </w:t>
      </w:r>
      <w:r w:rsidR="00F07206" w:rsidRPr="006A1C13">
        <w:rPr>
          <w:rFonts w:ascii="Arial" w:hAnsi="Arial" w:cs="Arial"/>
          <w:b/>
          <w:sz w:val="22"/>
          <w:szCs w:val="22"/>
        </w:rPr>
        <w:t>r.</w:t>
      </w:r>
      <w:r w:rsidR="00F07206" w:rsidRPr="006A1C13">
        <w:rPr>
          <w:rFonts w:ascii="Arial" w:hAnsi="Arial" w:cs="Arial"/>
          <w:sz w:val="22"/>
          <w:szCs w:val="22"/>
        </w:rPr>
        <w:t xml:space="preserve"> </w:t>
      </w:r>
      <w:r w:rsidR="00F07206" w:rsidRPr="006A1C13">
        <w:rPr>
          <w:rFonts w:ascii="Arial" w:hAnsi="Arial" w:cs="Arial"/>
          <w:b/>
          <w:bCs/>
          <w:sz w:val="22"/>
          <w:szCs w:val="22"/>
        </w:rPr>
        <w:t>o godz. 09:</w:t>
      </w:r>
      <w:r w:rsidR="00DA6512" w:rsidRPr="006A1C13">
        <w:rPr>
          <w:rFonts w:ascii="Arial" w:hAnsi="Arial" w:cs="Arial"/>
          <w:b/>
          <w:bCs/>
          <w:sz w:val="22"/>
          <w:szCs w:val="22"/>
        </w:rPr>
        <w:t>0</w:t>
      </w:r>
      <w:r w:rsidR="00F07206" w:rsidRPr="006A1C13">
        <w:rPr>
          <w:rFonts w:ascii="Arial" w:hAnsi="Arial" w:cs="Arial"/>
          <w:b/>
          <w:bCs/>
          <w:sz w:val="22"/>
          <w:szCs w:val="22"/>
        </w:rPr>
        <w:t>0.</w:t>
      </w:r>
    </w:p>
    <w:p w:rsidR="00F07206" w:rsidRPr="00F07206" w:rsidRDefault="00DA6512" w:rsidP="00690D85">
      <w:pPr>
        <w:tabs>
          <w:tab w:val="left" w:pos="3369"/>
        </w:tabs>
        <w:spacing w:before="120"/>
        <w:ind w:left="284" w:hanging="284"/>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F07206" w:rsidRPr="00F07206" w:rsidRDefault="00DA6512" w:rsidP="00690D85">
      <w:pPr>
        <w:tabs>
          <w:tab w:val="left" w:pos="3369"/>
        </w:tabs>
        <w:spacing w:before="120"/>
        <w:ind w:left="284" w:hanging="284"/>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F07206" w:rsidRPr="00F07206" w:rsidRDefault="00086761" w:rsidP="00690D85">
      <w:pPr>
        <w:tabs>
          <w:tab w:val="left" w:pos="3369"/>
        </w:tabs>
        <w:spacing w:before="120"/>
        <w:ind w:left="284" w:hanging="284"/>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t>
      </w:r>
      <w:r w:rsidR="003A5DF2">
        <w:rPr>
          <w:rFonts w:ascii="Arial" w:hAnsi="Arial" w:cs="Arial"/>
          <w:sz w:val="22"/>
        </w:rPr>
        <w:t>W</w:t>
      </w:r>
      <w:r w:rsidR="00F07206" w:rsidRPr="00F07206">
        <w:rPr>
          <w:rFonts w:ascii="Arial" w:hAnsi="Arial" w:cs="Arial"/>
          <w:sz w:val="22"/>
        </w:rPr>
        <w:t>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F07206" w:rsidRPr="00F07206" w:rsidRDefault="00086761" w:rsidP="00690D85">
      <w:pPr>
        <w:tabs>
          <w:tab w:val="left" w:pos="3369"/>
        </w:tabs>
        <w:spacing w:before="120"/>
        <w:ind w:left="284" w:hanging="284"/>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 xml:space="preserve">w drugim kroku składania oferty poprzez kliknięcie przycisku “Złóż ofertę” i wyświetlenie się </w:t>
      </w:r>
      <w:r w:rsidR="00F07206" w:rsidRPr="00F07206">
        <w:rPr>
          <w:rFonts w:ascii="Arial" w:hAnsi="Arial" w:cs="Arial"/>
          <w:sz w:val="22"/>
        </w:rPr>
        <w:lastRenderedPageBreak/>
        <w:t>komunikatu, że oferta została zaszyfrowana i złożona.</w:t>
      </w:r>
    </w:p>
    <w:p w:rsidR="007719C4" w:rsidRPr="00086761" w:rsidRDefault="00086761" w:rsidP="00690D85">
      <w:pPr>
        <w:tabs>
          <w:tab w:val="left" w:pos="3369"/>
        </w:tabs>
        <w:spacing w:before="120"/>
        <w:ind w:left="284" w:hanging="284"/>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6C7A12" w:rsidRDefault="000B27D1" w:rsidP="00690D85">
      <w:pPr>
        <w:tabs>
          <w:tab w:val="left" w:pos="360"/>
          <w:tab w:val="left" w:pos="3369"/>
        </w:tabs>
        <w:spacing w:before="120"/>
        <w:ind w:left="284" w:hanging="284"/>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niż </w:t>
      </w:r>
      <w:r w:rsidR="006C7A12" w:rsidRPr="006A1C13">
        <w:rPr>
          <w:rFonts w:ascii="Arial" w:hAnsi="Arial" w:cs="Arial"/>
          <w:sz w:val="22"/>
        </w:rPr>
        <w:t>następnego dnia po dniu, w którym upłynął termin składania ofert tj.</w:t>
      </w:r>
      <w:r w:rsidR="0012234A" w:rsidRPr="006A1C13">
        <w:rPr>
          <w:rFonts w:ascii="Arial" w:hAnsi="Arial" w:cs="Arial"/>
          <w:sz w:val="22"/>
        </w:rPr>
        <w:t xml:space="preserve"> </w:t>
      </w:r>
      <w:r w:rsidR="006A1C13" w:rsidRPr="006A1C13">
        <w:rPr>
          <w:rFonts w:ascii="Arial" w:hAnsi="Arial" w:cs="Arial"/>
          <w:b/>
          <w:sz w:val="22"/>
          <w:szCs w:val="22"/>
        </w:rPr>
        <w:t>13</w:t>
      </w:r>
      <w:r w:rsidR="00D137FF" w:rsidRPr="006A1C13">
        <w:rPr>
          <w:rFonts w:ascii="Arial" w:hAnsi="Arial" w:cs="Arial"/>
          <w:b/>
          <w:sz w:val="22"/>
          <w:szCs w:val="22"/>
        </w:rPr>
        <w:t>.06</w:t>
      </w:r>
      <w:r w:rsidR="006C7A12" w:rsidRPr="006A1C13">
        <w:rPr>
          <w:rFonts w:ascii="Arial" w:hAnsi="Arial" w:cs="Arial"/>
          <w:b/>
          <w:bCs/>
          <w:sz w:val="22"/>
          <w:szCs w:val="22"/>
        </w:rPr>
        <w:t>.202</w:t>
      </w:r>
      <w:r w:rsidR="00E31CF3" w:rsidRPr="006A1C13">
        <w:rPr>
          <w:rFonts w:ascii="Arial" w:hAnsi="Arial" w:cs="Arial"/>
          <w:b/>
          <w:bCs/>
          <w:sz w:val="22"/>
          <w:szCs w:val="22"/>
        </w:rPr>
        <w:t>2</w:t>
      </w:r>
      <w:r w:rsidR="006C7A12" w:rsidRPr="006A1C13">
        <w:rPr>
          <w:rFonts w:ascii="Arial" w:hAnsi="Arial" w:cs="Arial"/>
          <w:b/>
          <w:bCs/>
          <w:sz w:val="22"/>
          <w:szCs w:val="22"/>
        </w:rPr>
        <w:t xml:space="preserve"> </w:t>
      </w:r>
      <w:r w:rsidR="006C7A12" w:rsidRPr="006A1C13">
        <w:rPr>
          <w:rFonts w:ascii="Arial" w:hAnsi="Arial" w:cs="Arial"/>
          <w:b/>
          <w:sz w:val="22"/>
          <w:szCs w:val="22"/>
        </w:rPr>
        <w:t>r.</w:t>
      </w:r>
      <w:r w:rsidR="006C7A12" w:rsidRPr="006A1C13">
        <w:rPr>
          <w:rFonts w:ascii="Arial" w:hAnsi="Arial" w:cs="Arial"/>
          <w:sz w:val="22"/>
          <w:szCs w:val="22"/>
        </w:rPr>
        <w:t xml:space="preserve"> </w:t>
      </w:r>
      <w:r w:rsidR="006C7A12" w:rsidRPr="006A1C13">
        <w:rPr>
          <w:rFonts w:ascii="Arial" w:hAnsi="Arial" w:cs="Arial"/>
          <w:b/>
          <w:bCs/>
          <w:sz w:val="22"/>
          <w:szCs w:val="22"/>
        </w:rPr>
        <w:t>o godz.</w:t>
      </w:r>
      <w:r w:rsidR="006C7A12" w:rsidRPr="00D137FF">
        <w:rPr>
          <w:rFonts w:ascii="Arial" w:hAnsi="Arial" w:cs="Arial"/>
          <w:b/>
          <w:bCs/>
          <w:sz w:val="22"/>
          <w:szCs w:val="22"/>
        </w:rPr>
        <w:t xml:space="preserve"> 09:</w:t>
      </w:r>
      <w:r w:rsidR="00043AD1" w:rsidRPr="00D137FF">
        <w:rPr>
          <w:rFonts w:ascii="Arial" w:hAnsi="Arial" w:cs="Arial"/>
          <w:b/>
          <w:bCs/>
          <w:sz w:val="22"/>
          <w:szCs w:val="22"/>
        </w:rPr>
        <w:t>10</w:t>
      </w:r>
      <w:r w:rsidR="006C7A12" w:rsidRPr="00D137FF">
        <w:rPr>
          <w:rFonts w:ascii="Arial" w:hAnsi="Arial" w:cs="Arial"/>
          <w:b/>
          <w:bCs/>
          <w:sz w:val="22"/>
          <w:szCs w:val="22"/>
        </w:rPr>
        <w:t>.</w:t>
      </w:r>
    </w:p>
    <w:p w:rsidR="006C7A12" w:rsidRDefault="00C77A60" w:rsidP="00690D85">
      <w:pPr>
        <w:tabs>
          <w:tab w:val="left" w:pos="360"/>
          <w:tab w:val="left" w:pos="3369"/>
        </w:tabs>
        <w:spacing w:before="120"/>
        <w:ind w:left="284" w:hanging="284"/>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6C7A12" w:rsidRPr="006C7A12" w:rsidRDefault="009F311A" w:rsidP="00690D85">
      <w:pPr>
        <w:tabs>
          <w:tab w:val="left" w:pos="360"/>
          <w:tab w:val="left" w:pos="3369"/>
        </w:tabs>
        <w:spacing w:before="120"/>
        <w:ind w:left="284" w:hanging="284"/>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6C7A12" w:rsidRPr="006C7A12" w:rsidRDefault="009F311A" w:rsidP="00690D85">
      <w:pPr>
        <w:tabs>
          <w:tab w:val="left" w:pos="360"/>
          <w:tab w:val="left" w:pos="3369"/>
        </w:tabs>
        <w:spacing w:before="120"/>
        <w:ind w:left="284" w:hanging="284"/>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A3F9E">
      <w:pPr>
        <w:pStyle w:val="Akapitzlist"/>
        <w:numPr>
          <w:ilvl w:val="0"/>
          <w:numId w:val="34"/>
        </w:numPr>
        <w:tabs>
          <w:tab w:val="left" w:pos="426"/>
          <w:tab w:val="left" w:pos="3369"/>
        </w:tabs>
        <w:spacing w:before="60"/>
        <w:ind w:left="426" w:hanging="284"/>
        <w:contextualSpacing w:val="0"/>
        <w:jc w:val="both"/>
        <w:rPr>
          <w:rFonts w:ascii="Arial" w:hAnsi="Arial" w:cs="Arial"/>
          <w:sz w:val="22"/>
        </w:rPr>
      </w:pPr>
      <w:r w:rsidRPr="009F311A">
        <w:rPr>
          <w:rFonts w:ascii="Arial" w:hAnsi="Arial" w:cs="Arial"/>
          <w:sz w:val="22"/>
        </w:rPr>
        <w:t xml:space="preserve">nazwach albo imionach i nazwiskach oraz siedzibach lub miejscach prowadzonej działalności gospodarczej albo miejscach zamieszkania </w:t>
      </w:r>
      <w:r w:rsidR="003A5DF2">
        <w:rPr>
          <w:rFonts w:ascii="Arial" w:hAnsi="Arial" w:cs="Arial"/>
          <w:sz w:val="22"/>
        </w:rPr>
        <w:t>W</w:t>
      </w:r>
      <w:r w:rsidRPr="009F311A">
        <w:rPr>
          <w:rFonts w:ascii="Arial" w:hAnsi="Arial" w:cs="Arial"/>
          <w:sz w:val="22"/>
        </w:rPr>
        <w:t>ykonawców, których oferty zostały otwarte;</w:t>
      </w:r>
    </w:p>
    <w:p w:rsidR="006C7A12" w:rsidRPr="009F311A" w:rsidRDefault="006C7A12" w:rsidP="00DA3F9E">
      <w:pPr>
        <w:pStyle w:val="Akapitzlist"/>
        <w:numPr>
          <w:ilvl w:val="0"/>
          <w:numId w:val="34"/>
        </w:numPr>
        <w:tabs>
          <w:tab w:val="left" w:pos="426"/>
          <w:tab w:val="left" w:pos="3369"/>
        </w:tabs>
        <w:spacing w:before="60"/>
        <w:ind w:left="426" w:hanging="284"/>
        <w:contextualSpacing w:val="0"/>
        <w:jc w:val="both"/>
        <w:rPr>
          <w:rFonts w:ascii="Arial" w:hAnsi="Arial" w:cs="Arial"/>
          <w:sz w:val="22"/>
        </w:rPr>
      </w:pPr>
      <w:r w:rsidRPr="009F311A">
        <w:rPr>
          <w:rFonts w:ascii="Arial" w:hAnsi="Arial" w:cs="Arial"/>
          <w:sz w:val="22"/>
        </w:rPr>
        <w:t>cenach lub kosztach zawartych w ofertach.</w:t>
      </w:r>
    </w:p>
    <w:p w:rsidR="006C7A12" w:rsidRPr="009F311A" w:rsidRDefault="006C7A12" w:rsidP="009A3BC4">
      <w:pPr>
        <w:tabs>
          <w:tab w:val="left" w:pos="426"/>
          <w:tab w:val="left" w:pos="3369"/>
        </w:tabs>
        <w:spacing w:before="60"/>
        <w:ind w:left="284"/>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8"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A16029" w:rsidP="00690D85">
      <w:pPr>
        <w:tabs>
          <w:tab w:val="left" w:pos="720"/>
        </w:tabs>
        <w:spacing w:before="120"/>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420AE8" w:rsidRDefault="00420AE8" w:rsidP="00690D85">
      <w:pPr>
        <w:spacing w:before="120"/>
        <w:ind w:left="284" w:hanging="284"/>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9A3BC4">
      <w:pPr>
        <w:spacing w:before="60"/>
        <w:ind w:left="284"/>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2019 r. poz. 178</w:t>
      </w:r>
      <w:r w:rsidRPr="00420AE8">
        <w:rPr>
          <w:rFonts w:ascii="Arial" w:hAnsi="Arial" w:cs="Arial"/>
          <w:b/>
          <w:color w:val="000000"/>
          <w:sz w:val="22"/>
          <w:szCs w:val="22"/>
          <w:lang w:eastAsia="pl-PL"/>
        </w:rPr>
        <w:t xml:space="preserve">). </w:t>
      </w:r>
    </w:p>
    <w:p w:rsidR="00D2376B" w:rsidRPr="00D2376B" w:rsidRDefault="00D2376B" w:rsidP="00690D85">
      <w:pPr>
        <w:spacing w:before="120"/>
        <w:ind w:left="284" w:hanging="284"/>
        <w:jc w:val="both"/>
        <w:rPr>
          <w:rFonts w:ascii="Arial" w:hAnsi="Arial" w:cs="Arial"/>
          <w:color w:val="auto"/>
          <w:sz w:val="22"/>
          <w:szCs w:val="22"/>
          <w:lang w:eastAsia="pl-PL"/>
        </w:rPr>
      </w:pPr>
      <w:r>
        <w:rPr>
          <w:rFonts w:ascii="Arial" w:hAnsi="Arial" w:cs="Arial"/>
          <w:b/>
          <w:color w:val="auto"/>
          <w:sz w:val="22"/>
          <w:szCs w:val="22"/>
          <w:lang w:eastAsia="pl-PL"/>
        </w:rPr>
        <w:t xml:space="preserve">13.2 </w:t>
      </w:r>
      <w:r w:rsidRPr="00D2376B">
        <w:rPr>
          <w:rFonts w:ascii="Arial" w:hAnsi="Arial" w:cs="Arial"/>
          <w:color w:val="auto"/>
          <w:sz w:val="22"/>
          <w:szCs w:val="22"/>
          <w:lang w:eastAsia="pl-PL"/>
        </w:rPr>
        <w:t>Cena podana w ofercie powinna być ceną kompletną i jednoznaczną. Winna ona stanowić całkowite wynagrodzenie Wykonawcy za wykonanie obowiązków umownych w</w:t>
      </w:r>
      <w:r w:rsidR="00FE2EDB">
        <w:rPr>
          <w:rFonts w:ascii="Arial" w:hAnsi="Arial" w:cs="Arial"/>
          <w:color w:val="auto"/>
          <w:sz w:val="22"/>
          <w:szCs w:val="22"/>
          <w:lang w:eastAsia="pl-PL"/>
        </w:rPr>
        <w:t> </w:t>
      </w:r>
      <w:r w:rsidRPr="00D2376B">
        <w:rPr>
          <w:rFonts w:ascii="Arial" w:hAnsi="Arial" w:cs="Arial"/>
          <w:color w:val="auto"/>
          <w:sz w:val="22"/>
          <w:szCs w:val="22"/>
          <w:lang w:eastAsia="pl-PL"/>
        </w:rPr>
        <w:t xml:space="preserve">pełnym zakresie – obejmować łączną wycenę wszystkich elementów przedmiotu zamówienia, wskazanych w niniejszej SIWZ oraz obejmować wszystkie koszty, jakie poniesie Wykonawca z tytułu należytej oraz zgodnej z obowiązującymi przepisami realizacji przedmiotu zamówienia. </w:t>
      </w:r>
    </w:p>
    <w:p w:rsidR="00D2376B" w:rsidRDefault="00D2376B" w:rsidP="009A3BC4">
      <w:pPr>
        <w:spacing w:before="60"/>
        <w:ind w:left="284"/>
        <w:jc w:val="both"/>
        <w:rPr>
          <w:rFonts w:ascii="Arial" w:hAnsi="Arial" w:cs="Arial"/>
          <w:b/>
          <w:color w:val="auto"/>
          <w:sz w:val="22"/>
          <w:szCs w:val="22"/>
          <w:lang w:eastAsia="pl-PL"/>
        </w:rPr>
      </w:pPr>
      <w:r w:rsidRPr="00D2376B">
        <w:rPr>
          <w:rFonts w:ascii="Arial" w:hAnsi="Arial" w:cs="Arial"/>
          <w:color w:val="auto"/>
          <w:sz w:val="22"/>
          <w:szCs w:val="22"/>
          <w:lang w:eastAsia="pl-PL"/>
        </w:rPr>
        <w:t>Podstawą do określenia ceny oferty jest zakres usługi przedstawiony w opisie przedmiotu zamówienia niniejszej SIWZ.</w:t>
      </w:r>
    </w:p>
    <w:p w:rsidR="00420AE8" w:rsidRPr="00420AE8" w:rsidRDefault="00446D66" w:rsidP="00690D85">
      <w:pPr>
        <w:spacing w:before="120"/>
        <w:ind w:left="284" w:hanging="284"/>
        <w:jc w:val="both"/>
        <w:rPr>
          <w:rFonts w:ascii="Arial" w:hAnsi="Arial" w:cs="Arial"/>
          <w:color w:val="auto"/>
          <w:sz w:val="22"/>
          <w:szCs w:val="22"/>
          <w:lang w:eastAsia="pl-PL"/>
        </w:rPr>
      </w:pPr>
      <w:r>
        <w:rPr>
          <w:rFonts w:ascii="Arial" w:hAnsi="Arial" w:cs="Arial"/>
          <w:b/>
          <w:color w:val="auto"/>
          <w:sz w:val="22"/>
          <w:szCs w:val="22"/>
          <w:lang w:eastAsia="pl-PL"/>
        </w:rPr>
        <w:t>13.</w:t>
      </w:r>
      <w:r w:rsidR="00D2376B">
        <w:rPr>
          <w:rFonts w:ascii="Arial" w:hAnsi="Arial" w:cs="Arial"/>
          <w:b/>
          <w:color w:val="auto"/>
          <w:sz w:val="22"/>
          <w:szCs w:val="22"/>
          <w:lang w:eastAsia="pl-PL"/>
        </w:rPr>
        <w:t>3</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00420AE8" w:rsidRPr="00420AE8">
        <w:rPr>
          <w:rFonts w:ascii="Arial" w:hAnsi="Arial" w:cs="Arial"/>
          <w:color w:val="auto"/>
          <w:sz w:val="22"/>
          <w:szCs w:val="22"/>
          <w:lang w:eastAsia="pl-PL"/>
        </w:rPr>
        <w:t>.</w:t>
      </w:r>
    </w:p>
    <w:p w:rsidR="00420AE8" w:rsidRPr="00420AE8" w:rsidRDefault="00420AE8" w:rsidP="00690D85">
      <w:pPr>
        <w:spacing w:before="120"/>
        <w:ind w:left="284" w:hanging="284"/>
        <w:jc w:val="both"/>
        <w:rPr>
          <w:rFonts w:ascii="Arial" w:eastAsia="Times New Roman"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FE2EDB">
        <w:rPr>
          <w:rFonts w:ascii="Arial" w:hAnsi="Arial" w:cs="Arial"/>
          <w:b/>
          <w:color w:val="auto"/>
          <w:sz w:val="22"/>
          <w:szCs w:val="22"/>
          <w:lang w:eastAsia="pl-PL"/>
        </w:rPr>
        <w:t>4</w:t>
      </w:r>
      <w:r w:rsidRPr="00420AE8">
        <w:rPr>
          <w:rFonts w:ascii="Arial" w:hAnsi="Arial" w:cs="Arial"/>
          <w:b/>
          <w:color w:val="auto"/>
          <w:sz w:val="22"/>
          <w:szCs w:val="22"/>
          <w:lang w:eastAsia="pl-PL"/>
        </w:rPr>
        <w:t xml:space="preserve"> </w:t>
      </w:r>
      <w:r w:rsidR="00FE2EDB">
        <w:rPr>
          <w:rFonts w:ascii="Arial" w:hAnsi="Arial"/>
          <w:sz w:val="22"/>
          <w:szCs w:val="22"/>
        </w:rPr>
        <w:t xml:space="preserve">Cena oferty </w:t>
      </w:r>
      <w:r w:rsidR="00446D66">
        <w:rPr>
          <w:rFonts w:ascii="Arial" w:hAnsi="Arial"/>
          <w:sz w:val="22"/>
          <w:szCs w:val="22"/>
        </w:rPr>
        <w:t>mus</w:t>
      </w:r>
      <w:r w:rsidR="00FE2EDB">
        <w:rPr>
          <w:rFonts w:ascii="Arial" w:hAnsi="Arial"/>
          <w:sz w:val="22"/>
          <w:szCs w:val="22"/>
        </w:rPr>
        <w:t>i</w:t>
      </w:r>
      <w:r w:rsidR="00446D66">
        <w:rPr>
          <w:rFonts w:ascii="Arial" w:hAnsi="Arial"/>
          <w:sz w:val="22"/>
          <w:szCs w:val="22"/>
        </w:rPr>
        <w:t xml:space="preserve"> być wyrażon</w:t>
      </w:r>
      <w:r w:rsidR="00FE2EDB">
        <w:rPr>
          <w:rFonts w:ascii="Arial" w:hAnsi="Arial"/>
          <w:sz w:val="22"/>
          <w:szCs w:val="22"/>
        </w:rPr>
        <w:t>a</w:t>
      </w:r>
      <w:r w:rsidR="00446D66">
        <w:rPr>
          <w:rFonts w:ascii="Arial" w:hAnsi="Arial"/>
          <w:sz w:val="22"/>
          <w:szCs w:val="22"/>
        </w:rPr>
        <w:t xml:space="preserve"> w złotych polskich (PLN), z dokładnością do drugiego miejsca po przecinku. Cenę oferty należy podać liczbowo i słownie. </w:t>
      </w:r>
    </w:p>
    <w:p w:rsidR="001E4455" w:rsidRDefault="001E4455" w:rsidP="00690D85">
      <w:pPr>
        <w:pStyle w:val="Tekstpodstawowy"/>
        <w:spacing w:before="120" w:after="0"/>
        <w:ind w:left="284" w:hanging="284"/>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FE2EDB">
        <w:rPr>
          <w:rFonts w:ascii="Arial" w:hAnsi="Arial"/>
          <w:b/>
          <w:sz w:val="22"/>
          <w:szCs w:val="22"/>
        </w:rPr>
        <w:t>5</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9A3BC4">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A16029" w:rsidP="009A3BC4">
      <w:pPr>
        <w:tabs>
          <w:tab w:val="left" w:pos="720"/>
        </w:tabs>
        <w:spacing w:before="120" w:after="120"/>
        <w:ind w:left="284" w:hanging="284"/>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A16029" w:rsidP="00690D85">
      <w:pPr>
        <w:spacing w:before="120"/>
        <w:ind w:left="284" w:hanging="284"/>
        <w:jc w:val="both"/>
        <w:rPr>
          <w:rFonts w:ascii="Arial" w:hAnsi="Arial" w:cs="Arial"/>
          <w:b/>
          <w:color w:val="000000"/>
          <w:sz w:val="16"/>
          <w:szCs w:val="16"/>
          <w:u w:val="single"/>
        </w:rPr>
      </w:pPr>
      <w:r w:rsidRPr="00CF3510">
        <w:rPr>
          <w:rFonts w:ascii="Arial" w:hAnsi="Arial" w:cs="Arial"/>
          <w:b/>
          <w:sz w:val="22"/>
        </w:rPr>
        <w:lastRenderedPageBreak/>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rsidR="005D4821" w:rsidRDefault="005D482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7B7211"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3329C" w:rsidRPr="0066443E" w:rsidRDefault="007B721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53329C" w:rsidRPr="0066443E">
        <w:rPr>
          <w:rFonts w:ascii="Arial" w:eastAsia="Times New Roman" w:hAnsi="Arial" w:cs="Arial"/>
          <w:b/>
          <w:color w:val="auto"/>
          <w:sz w:val="22"/>
          <w:szCs w:val="22"/>
          <w:lang w:eastAsia="ar-SA"/>
        </w:rPr>
        <w:t xml:space="preserve"> – </w:t>
      </w:r>
      <w:r>
        <w:rPr>
          <w:rFonts w:ascii="Arial" w:eastAsia="Times New Roman" w:hAnsi="Arial" w:cs="Arial"/>
          <w:b/>
          <w:color w:val="auto"/>
          <w:sz w:val="22"/>
          <w:szCs w:val="22"/>
          <w:lang w:eastAsia="ar-SA"/>
        </w:rPr>
        <w:t>40</w:t>
      </w:r>
      <w:r w:rsidR="0053329C" w:rsidRPr="0066443E">
        <w:rPr>
          <w:rFonts w:ascii="Arial" w:eastAsia="Times New Roman" w:hAnsi="Arial" w:cs="Arial"/>
          <w:b/>
          <w:color w:val="auto"/>
          <w:sz w:val="22"/>
          <w:szCs w:val="22"/>
          <w:lang w:eastAsia="ar-SA"/>
        </w:rPr>
        <w:t xml:space="preserve"> pkt</w:t>
      </w:r>
    </w:p>
    <w:p w:rsidR="007719C4" w:rsidRPr="00CF3510" w:rsidRDefault="00A16029" w:rsidP="00690D85">
      <w:pPr>
        <w:widowControl/>
        <w:suppressAutoHyphens w:val="0"/>
        <w:spacing w:before="120"/>
        <w:ind w:left="284"/>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A16029" w:rsidP="00690D85">
      <w:pPr>
        <w:spacing w:before="120"/>
        <w:ind w:left="284" w:hanging="284"/>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będą wg poniższych parametrów:</w:t>
      </w:r>
    </w:p>
    <w:p w:rsidR="007719C4" w:rsidRPr="00CF3510" w:rsidRDefault="00A16029" w:rsidP="00690D85">
      <w:pPr>
        <w:numPr>
          <w:ilvl w:val="0"/>
          <w:numId w:val="1"/>
        </w:numPr>
        <w:tabs>
          <w:tab w:val="left" w:pos="0"/>
          <w:tab w:val="left" w:pos="284"/>
        </w:tabs>
        <w:spacing w:before="120"/>
        <w:ind w:left="284" w:hanging="284"/>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Default="007719C4" w:rsidP="00690D85">
      <w:pPr>
        <w:tabs>
          <w:tab w:val="left" w:pos="360"/>
        </w:tabs>
        <w:spacing w:before="120"/>
        <w:jc w:val="both"/>
        <w:rPr>
          <w:rFonts w:ascii="Arial" w:hAnsi="Arial" w:cs="Arial"/>
          <w:sz w:val="10"/>
          <w:szCs w:val="22"/>
        </w:rPr>
      </w:pP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690D85">
      <w:pPr>
        <w:widowControl/>
        <w:suppressAutoHyphens w:val="0"/>
        <w:spacing w:before="120"/>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690D85">
      <w:pPr>
        <w:widowControl/>
        <w:suppressAutoHyphens w:val="0"/>
        <w:spacing w:before="120"/>
        <w:jc w:val="both"/>
        <w:rPr>
          <w:rFonts w:ascii="Arial" w:hAnsi="Arial" w:cs="Arial"/>
          <w:color w:val="000000"/>
          <w:sz w:val="10"/>
          <w:szCs w:val="22"/>
        </w:rPr>
      </w:pPr>
    </w:p>
    <w:p w:rsidR="007719C4" w:rsidRPr="00CF3510" w:rsidRDefault="00A16029" w:rsidP="00690D85">
      <w:pPr>
        <w:widowControl/>
        <w:suppressAutoHyphens w:val="0"/>
        <w:spacing w:before="120"/>
        <w:ind w:left="284"/>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CD4934">
      <w:pPr>
        <w:widowControl/>
        <w:suppressAutoHyphens w:val="0"/>
        <w:spacing w:before="60"/>
        <w:ind w:left="284"/>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FC4A04" w:rsidRPr="00055E94" w:rsidRDefault="00FC4A04" w:rsidP="00690D85">
      <w:pPr>
        <w:pStyle w:val="Tekstpodstawowy"/>
        <w:spacing w:before="120" w:after="0"/>
        <w:ind w:left="284" w:hanging="284"/>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w:t>
      </w:r>
      <w:r w:rsidR="007B7211">
        <w:rPr>
          <w:rFonts w:ascii="Arial" w:hAnsi="Arial"/>
          <w:b/>
          <w:color w:val="000000"/>
          <w:sz w:val="22"/>
          <w:szCs w:val="22"/>
          <w:lang w:eastAsia="pl-PL"/>
        </w:rPr>
        <w:t>doświadczenie zawodowe</w:t>
      </w:r>
      <w:r w:rsidRPr="00F7749F">
        <w:rPr>
          <w:rFonts w:ascii="Arial" w:hAnsi="Arial"/>
          <w:b/>
          <w:color w:val="000000"/>
          <w:sz w:val="22"/>
          <w:szCs w:val="22"/>
          <w:lang w:eastAsia="pl-PL"/>
        </w:rPr>
        <w:t xml:space="preserve">’’ (D)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007B7211" w:rsidRPr="007B7211">
        <w:rPr>
          <w:rFonts w:ascii="Arial" w:hAnsi="Arial"/>
          <w:color w:val="000000"/>
          <w:sz w:val="22"/>
          <w:szCs w:val="22"/>
          <w:lang w:eastAsia="pl-PL"/>
        </w:rPr>
        <w:t>będzie rozpatrywane na podstawie doświadczenia zawodowego</w:t>
      </w:r>
      <w:r w:rsidR="001A5682">
        <w:rPr>
          <w:rFonts w:ascii="Arial" w:hAnsi="Arial"/>
          <w:color w:val="000000"/>
          <w:sz w:val="22"/>
          <w:szCs w:val="22"/>
          <w:lang w:eastAsia="pl-PL"/>
        </w:rPr>
        <w:t xml:space="preserve"> </w:t>
      </w:r>
      <w:r w:rsidR="001A5682" w:rsidRPr="00055E94">
        <w:rPr>
          <w:rFonts w:ascii="Arial" w:hAnsi="Arial"/>
          <w:color w:val="000000"/>
          <w:sz w:val="22"/>
          <w:szCs w:val="22"/>
          <w:lang w:eastAsia="pl-PL"/>
        </w:rPr>
        <w:t>osoby skierowanej do pełnienia funkcji</w:t>
      </w:r>
      <w:r w:rsidR="007B7211" w:rsidRPr="00055E94">
        <w:rPr>
          <w:rFonts w:ascii="Arial" w:hAnsi="Arial"/>
          <w:color w:val="000000"/>
          <w:sz w:val="22"/>
          <w:szCs w:val="22"/>
          <w:lang w:eastAsia="pl-PL"/>
        </w:rPr>
        <w:t xml:space="preserve"> projektanta branży</w:t>
      </w:r>
      <w:r w:rsidR="00C0092A">
        <w:rPr>
          <w:rFonts w:ascii="Arial" w:hAnsi="Arial"/>
          <w:color w:val="000000"/>
          <w:sz w:val="22"/>
          <w:szCs w:val="22"/>
          <w:lang w:eastAsia="pl-PL"/>
        </w:rPr>
        <w:t xml:space="preserve"> </w:t>
      </w:r>
      <w:r w:rsidR="00EA65A0">
        <w:rPr>
          <w:rFonts w:ascii="Arial" w:hAnsi="Arial"/>
          <w:color w:val="000000"/>
          <w:sz w:val="22"/>
          <w:szCs w:val="22"/>
          <w:lang w:eastAsia="pl-PL"/>
        </w:rPr>
        <w:t>konstrukcyjno-budowlanej</w:t>
      </w:r>
      <w:r w:rsidR="007B7211" w:rsidRPr="00055E94">
        <w:rPr>
          <w:rFonts w:ascii="Arial" w:hAnsi="Arial"/>
          <w:color w:val="000000"/>
          <w:sz w:val="22"/>
          <w:szCs w:val="22"/>
          <w:lang w:eastAsia="pl-PL"/>
        </w:rPr>
        <w:t xml:space="preserve"> na podstawie oświadczenia złożonego przez Wykonawcę w pkt </w:t>
      </w:r>
      <w:r w:rsidR="00055E94" w:rsidRPr="00055E94">
        <w:rPr>
          <w:rFonts w:ascii="Arial" w:hAnsi="Arial"/>
          <w:color w:val="000000"/>
          <w:sz w:val="22"/>
          <w:szCs w:val="22"/>
          <w:lang w:eastAsia="pl-PL"/>
        </w:rPr>
        <w:t>8</w:t>
      </w:r>
      <w:r w:rsidR="007B7211" w:rsidRPr="00055E94">
        <w:rPr>
          <w:rFonts w:ascii="Arial" w:hAnsi="Arial"/>
          <w:color w:val="000000"/>
          <w:sz w:val="22"/>
          <w:szCs w:val="22"/>
          <w:lang w:eastAsia="pl-PL"/>
        </w:rPr>
        <w:t xml:space="preserve"> Formularza oferty, a jego ocena zostanie dokonana  wg następujących zasad:</w:t>
      </w:r>
    </w:p>
    <w:p w:rsidR="007B7211" w:rsidRPr="00D137FF" w:rsidRDefault="007B7211" w:rsidP="00FD1DAB">
      <w:pPr>
        <w:spacing w:before="60"/>
        <w:ind w:left="284"/>
        <w:jc w:val="both"/>
        <w:rPr>
          <w:rFonts w:ascii="Arial" w:eastAsia="Times New Roman" w:hAnsi="Arial" w:cs="Arial"/>
          <w:bCs/>
          <w:color w:val="auto"/>
          <w:sz w:val="22"/>
          <w:szCs w:val="22"/>
          <w:lang w:eastAsia="pl-PL"/>
        </w:rPr>
      </w:pPr>
      <w:r w:rsidRPr="00055E94">
        <w:rPr>
          <w:rFonts w:ascii="Arial" w:eastAsia="Times New Roman" w:hAnsi="Arial" w:cs="Arial"/>
          <w:bCs/>
          <w:color w:val="auto"/>
          <w:sz w:val="22"/>
          <w:szCs w:val="22"/>
          <w:lang w:eastAsia="pl-PL"/>
        </w:rPr>
        <w:t xml:space="preserve">Ocenie poddana będzie osoba, przedstawiona w pkt </w:t>
      </w:r>
      <w:r w:rsidR="00055E94" w:rsidRPr="00055E94">
        <w:rPr>
          <w:rFonts w:ascii="Arial" w:eastAsia="Times New Roman" w:hAnsi="Arial" w:cs="Arial"/>
          <w:bCs/>
          <w:color w:val="auto"/>
          <w:sz w:val="22"/>
          <w:szCs w:val="22"/>
          <w:lang w:eastAsia="pl-PL"/>
        </w:rPr>
        <w:t>8</w:t>
      </w:r>
      <w:r w:rsidRPr="00055E94">
        <w:rPr>
          <w:rFonts w:ascii="Arial" w:eastAsia="Times New Roman" w:hAnsi="Arial" w:cs="Arial"/>
          <w:bCs/>
          <w:color w:val="auto"/>
          <w:sz w:val="22"/>
          <w:szCs w:val="22"/>
          <w:lang w:eastAsia="pl-PL"/>
        </w:rPr>
        <w:t xml:space="preserve"> Formularza</w:t>
      </w:r>
      <w:r w:rsidRPr="007B7211">
        <w:rPr>
          <w:rFonts w:ascii="Arial" w:eastAsia="Times New Roman" w:hAnsi="Arial" w:cs="Arial"/>
          <w:bCs/>
          <w:color w:val="auto"/>
          <w:sz w:val="22"/>
          <w:szCs w:val="22"/>
          <w:lang w:eastAsia="pl-PL"/>
        </w:rPr>
        <w:t xml:space="preserve"> oferty, posiadająca </w:t>
      </w:r>
      <w:r w:rsidR="00FD1DAB">
        <w:rPr>
          <w:rFonts w:ascii="Arial" w:hAnsi="Arial"/>
          <w:sz w:val="22"/>
          <w:szCs w:val="22"/>
        </w:rPr>
        <w:t xml:space="preserve">uprawnienia budowlane do </w:t>
      </w:r>
      <w:r w:rsidR="00FD1DAB" w:rsidRPr="00FD1DAB">
        <w:rPr>
          <w:rFonts w:ascii="Arial" w:hAnsi="Arial"/>
          <w:sz w:val="22"/>
          <w:szCs w:val="22"/>
        </w:rPr>
        <w:t xml:space="preserve">projektowania </w:t>
      </w:r>
      <w:r w:rsidR="00FD1DAB" w:rsidRPr="00FD1DAB">
        <w:rPr>
          <w:rFonts w:ascii="Arial" w:hAnsi="Arial"/>
          <w:bCs/>
          <w:sz w:val="22"/>
          <w:szCs w:val="22"/>
        </w:rPr>
        <w:t xml:space="preserve">w specjalności </w:t>
      </w:r>
      <w:r w:rsidR="00EA65A0">
        <w:rPr>
          <w:rFonts w:ascii="Arial" w:hAnsi="Arial"/>
          <w:bCs/>
          <w:sz w:val="22"/>
          <w:szCs w:val="22"/>
        </w:rPr>
        <w:t>konstrukcyjno-budowlanej</w:t>
      </w:r>
      <w:r w:rsidR="00FD1DAB" w:rsidRPr="00FD1DAB">
        <w:rPr>
          <w:rFonts w:ascii="Arial" w:hAnsi="Arial"/>
          <w:sz w:val="22"/>
          <w:szCs w:val="22"/>
        </w:rPr>
        <w:t xml:space="preserve"> bez ograniczeń lub równoważne uprawnienia budowlane, które zostały wydane na podstawie wcześniej wydanych przepisów, posiadająca doświadczenie </w:t>
      </w:r>
      <w:r w:rsidR="00FD1DAB" w:rsidRPr="00FD1DAB">
        <w:rPr>
          <w:rFonts w:ascii="Arial" w:hAnsi="Arial" w:cs="Arial"/>
          <w:bCs/>
          <w:color w:val="auto"/>
          <w:sz w:val="22"/>
          <w:szCs w:val="22"/>
          <w:lang w:eastAsia="pl-PL"/>
        </w:rPr>
        <w:t xml:space="preserve">zawodowe przy sporządzeniu </w:t>
      </w:r>
      <w:r w:rsidR="00FD1DAB" w:rsidRPr="00D137FF">
        <w:rPr>
          <w:rFonts w:ascii="Arial" w:hAnsi="Arial" w:cs="Arial"/>
          <w:bCs/>
          <w:color w:val="auto"/>
          <w:sz w:val="22"/>
          <w:szCs w:val="22"/>
          <w:lang w:eastAsia="pl-PL"/>
        </w:rPr>
        <w:t xml:space="preserve">minimum jednej dokumentacji projektowej obejmującej </w:t>
      </w:r>
      <w:r w:rsidR="00EA65A0" w:rsidRPr="00D137FF">
        <w:rPr>
          <w:rFonts w:ascii="Arial" w:hAnsi="Arial" w:cs="Arial"/>
          <w:bCs/>
          <w:color w:val="auto"/>
          <w:sz w:val="22"/>
          <w:szCs w:val="22"/>
          <w:lang w:eastAsia="pl-PL"/>
        </w:rPr>
        <w:t>remont i/lub przebudowę i/lub budowę budynku</w:t>
      </w:r>
      <w:r w:rsidR="008B069B" w:rsidRPr="00D137FF">
        <w:rPr>
          <w:rFonts w:ascii="Arial" w:hAnsi="Arial" w:cs="Arial"/>
          <w:bCs/>
          <w:color w:val="auto"/>
          <w:sz w:val="22"/>
          <w:szCs w:val="22"/>
          <w:lang w:eastAsia="pl-PL"/>
        </w:rPr>
        <w:t xml:space="preserve"> i/lub budynków</w:t>
      </w:r>
      <w:r w:rsidR="00EA65A0" w:rsidRPr="00D137FF">
        <w:rPr>
          <w:rFonts w:ascii="Arial" w:hAnsi="Arial" w:cs="Arial"/>
          <w:bCs/>
          <w:color w:val="auto"/>
          <w:sz w:val="22"/>
          <w:szCs w:val="22"/>
          <w:lang w:eastAsia="pl-PL"/>
        </w:rPr>
        <w:t xml:space="preserve"> </w:t>
      </w:r>
      <w:r w:rsidR="008B069B" w:rsidRPr="00D137FF">
        <w:rPr>
          <w:rFonts w:ascii="Arial" w:hAnsi="Arial" w:cs="Arial"/>
          <w:bCs/>
          <w:color w:val="auto"/>
          <w:sz w:val="22"/>
          <w:szCs w:val="22"/>
          <w:lang w:eastAsia="pl-PL"/>
        </w:rPr>
        <w:t>i/</w:t>
      </w:r>
      <w:r w:rsidR="00EA65A0" w:rsidRPr="00D137FF">
        <w:rPr>
          <w:rFonts w:ascii="Arial" w:hAnsi="Arial" w:cs="Arial"/>
          <w:bCs/>
          <w:color w:val="auto"/>
          <w:sz w:val="22"/>
          <w:szCs w:val="22"/>
          <w:lang w:eastAsia="pl-PL"/>
        </w:rPr>
        <w:t>lub budowli  na stanowisku projektanta lub sprawdzającego dokumentację branży konstrukcyjno-budowlanej</w:t>
      </w:r>
      <w:r w:rsidR="00FD1DAB" w:rsidRPr="00D137FF">
        <w:rPr>
          <w:rFonts w:ascii="Arial" w:eastAsia="Times New Roman" w:hAnsi="Arial" w:cs="Arial"/>
          <w:bCs/>
          <w:color w:val="auto"/>
          <w:sz w:val="22"/>
          <w:szCs w:val="22"/>
          <w:lang w:eastAsia="pl-PL"/>
        </w:rPr>
        <w:t>.</w:t>
      </w:r>
    </w:p>
    <w:p w:rsidR="007B7211" w:rsidRPr="00D137FF" w:rsidRDefault="007B7211" w:rsidP="001A5682">
      <w:pPr>
        <w:spacing w:before="60"/>
        <w:ind w:left="284" w:hanging="284"/>
        <w:jc w:val="both"/>
        <w:rPr>
          <w:rFonts w:ascii="Arial" w:eastAsia="Times New Roman" w:hAnsi="Arial" w:cs="Arial"/>
          <w:bCs/>
          <w:color w:val="auto"/>
          <w:sz w:val="22"/>
          <w:szCs w:val="22"/>
          <w:lang w:eastAsia="pl-PL"/>
        </w:rPr>
      </w:pPr>
      <w:r w:rsidRPr="00D137FF">
        <w:rPr>
          <w:rFonts w:ascii="Arial" w:eastAsia="Times New Roman" w:hAnsi="Arial" w:cs="Arial"/>
          <w:bCs/>
          <w:color w:val="auto"/>
          <w:sz w:val="22"/>
          <w:szCs w:val="22"/>
          <w:lang w:eastAsia="pl-PL"/>
        </w:rPr>
        <w:t xml:space="preserve"> </w:t>
      </w:r>
      <w:r w:rsidRPr="00D137FF">
        <w:rPr>
          <w:rFonts w:ascii="Arial" w:eastAsia="Times New Roman" w:hAnsi="Arial" w:cs="Arial"/>
          <w:bCs/>
          <w:color w:val="auto"/>
          <w:sz w:val="22"/>
          <w:szCs w:val="22"/>
          <w:lang w:eastAsia="pl-PL"/>
        </w:rPr>
        <w:tab/>
        <w:t>Niniejsze kryterium będzie oceniane według poniższego schematu:</w:t>
      </w:r>
    </w:p>
    <w:p w:rsidR="007B7211" w:rsidRPr="00D137FF" w:rsidRDefault="007B7211" w:rsidP="001A5682">
      <w:pPr>
        <w:spacing w:before="60"/>
        <w:ind w:left="567" w:hanging="284"/>
        <w:jc w:val="both"/>
        <w:rPr>
          <w:rFonts w:ascii="Arial" w:eastAsia="Times New Roman" w:hAnsi="Arial" w:cs="Arial"/>
          <w:bCs/>
          <w:color w:val="auto"/>
          <w:sz w:val="22"/>
          <w:szCs w:val="22"/>
          <w:lang w:eastAsia="pl-PL"/>
        </w:rPr>
      </w:pPr>
      <w:r w:rsidRPr="00D137FF">
        <w:rPr>
          <w:rFonts w:ascii="Arial" w:eastAsia="Times New Roman" w:hAnsi="Arial" w:cs="Arial"/>
          <w:bCs/>
          <w:color w:val="auto"/>
          <w:sz w:val="22"/>
          <w:szCs w:val="22"/>
          <w:lang w:eastAsia="pl-PL"/>
        </w:rPr>
        <w:t>a) doświadczenie przy sporządzeniu jednej dokumentacji projektowej, o której mowa powyżej</w:t>
      </w:r>
      <w:r w:rsidR="00C0092A" w:rsidRPr="00D137FF">
        <w:rPr>
          <w:rFonts w:ascii="Arial" w:eastAsia="Times New Roman" w:hAnsi="Arial" w:cs="Arial"/>
          <w:bCs/>
          <w:color w:val="auto"/>
          <w:sz w:val="22"/>
          <w:szCs w:val="22"/>
          <w:lang w:eastAsia="pl-PL"/>
        </w:rPr>
        <w:t xml:space="preserve"> (wymagane minimum)</w:t>
      </w:r>
      <w:r w:rsidRPr="00D137FF">
        <w:rPr>
          <w:rFonts w:ascii="Arial" w:eastAsia="Times New Roman" w:hAnsi="Arial" w:cs="Arial"/>
          <w:bCs/>
          <w:color w:val="auto"/>
          <w:sz w:val="22"/>
          <w:szCs w:val="22"/>
          <w:lang w:eastAsia="pl-PL"/>
        </w:rPr>
        <w:t xml:space="preserve">  – </w:t>
      </w:r>
      <w:r w:rsidR="00C0092A" w:rsidRPr="00D137FF">
        <w:rPr>
          <w:rFonts w:ascii="Arial" w:eastAsia="Times New Roman" w:hAnsi="Arial" w:cs="Arial"/>
          <w:b/>
          <w:bCs/>
          <w:color w:val="auto"/>
          <w:sz w:val="22"/>
          <w:szCs w:val="22"/>
          <w:lang w:eastAsia="pl-PL"/>
        </w:rPr>
        <w:t>0</w:t>
      </w:r>
      <w:r w:rsidRPr="00D137FF">
        <w:rPr>
          <w:rFonts w:ascii="Arial" w:eastAsia="Times New Roman" w:hAnsi="Arial" w:cs="Arial"/>
          <w:b/>
          <w:bCs/>
          <w:color w:val="auto"/>
          <w:sz w:val="22"/>
          <w:szCs w:val="22"/>
          <w:lang w:eastAsia="pl-PL"/>
        </w:rPr>
        <w:t xml:space="preserve"> pkt.</w:t>
      </w:r>
    </w:p>
    <w:p w:rsidR="007B7211" w:rsidRPr="00D137FF" w:rsidRDefault="007B7211" w:rsidP="001A5682">
      <w:pPr>
        <w:spacing w:before="60"/>
        <w:ind w:left="567" w:hanging="284"/>
        <w:jc w:val="both"/>
        <w:rPr>
          <w:rFonts w:ascii="Arial" w:eastAsia="Times New Roman" w:hAnsi="Arial" w:cs="Arial"/>
          <w:bCs/>
          <w:color w:val="auto"/>
          <w:sz w:val="22"/>
          <w:szCs w:val="22"/>
          <w:lang w:eastAsia="pl-PL"/>
        </w:rPr>
      </w:pPr>
      <w:r w:rsidRPr="00D137FF">
        <w:rPr>
          <w:rFonts w:ascii="Arial" w:eastAsia="Times New Roman" w:hAnsi="Arial" w:cs="Arial"/>
          <w:bCs/>
          <w:color w:val="auto"/>
          <w:sz w:val="22"/>
          <w:szCs w:val="22"/>
          <w:lang w:eastAsia="pl-PL"/>
        </w:rPr>
        <w:t xml:space="preserve">b) doświadczenie przy sporządzeniu </w:t>
      </w:r>
      <w:r w:rsidR="00C0092A" w:rsidRPr="00D137FF">
        <w:rPr>
          <w:rFonts w:ascii="Arial" w:eastAsia="Times New Roman" w:hAnsi="Arial" w:cs="Arial"/>
          <w:bCs/>
          <w:color w:val="auto"/>
          <w:sz w:val="22"/>
          <w:szCs w:val="22"/>
          <w:lang w:eastAsia="pl-PL"/>
        </w:rPr>
        <w:t xml:space="preserve">minimum </w:t>
      </w:r>
      <w:r w:rsidRPr="00D137FF">
        <w:rPr>
          <w:rFonts w:ascii="Arial" w:eastAsia="Times New Roman" w:hAnsi="Arial" w:cs="Arial"/>
          <w:bCs/>
          <w:color w:val="auto"/>
          <w:sz w:val="22"/>
          <w:szCs w:val="22"/>
          <w:lang w:eastAsia="pl-PL"/>
        </w:rPr>
        <w:t xml:space="preserve">dwóch dokumentacji projektowych, o których mowa powyżej  – </w:t>
      </w:r>
      <w:r w:rsidR="00C0092A" w:rsidRPr="00D137FF">
        <w:rPr>
          <w:rFonts w:ascii="Arial" w:eastAsia="Times New Roman" w:hAnsi="Arial" w:cs="Arial"/>
          <w:b/>
          <w:bCs/>
          <w:color w:val="auto"/>
          <w:sz w:val="22"/>
          <w:szCs w:val="22"/>
          <w:lang w:eastAsia="pl-PL"/>
        </w:rPr>
        <w:t>2</w:t>
      </w:r>
      <w:r w:rsidRPr="00D137FF">
        <w:rPr>
          <w:rFonts w:ascii="Arial" w:eastAsia="Times New Roman" w:hAnsi="Arial" w:cs="Arial"/>
          <w:b/>
          <w:bCs/>
          <w:color w:val="auto"/>
          <w:sz w:val="22"/>
          <w:szCs w:val="22"/>
          <w:lang w:eastAsia="pl-PL"/>
        </w:rPr>
        <w:t>0 pkt.</w:t>
      </w:r>
    </w:p>
    <w:p w:rsidR="007B7211" w:rsidRPr="007B7211" w:rsidRDefault="007B7211" w:rsidP="001A5682">
      <w:pPr>
        <w:spacing w:before="60"/>
        <w:ind w:left="567" w:hanging="284"/>
        <w:jc w:val="both"/>
        <w:rPr>
          <w:rFonts w:ascii="Arial" w:eastAsia="Times New Roman" w:hAnsi="Arial" w:cs="Arial"/>
          <w:bCs/>
          <w:color w:val="auto"/>
          <w:sz w:val="22"/>
          <w:szCs w:val="22"/>
          <w:lang w:eastAsia="pl-PL"/>
        </w:rPr>
      </w:pPr>
      <w:r w:rsidRPr="00D137FF">
        <w:rPr>
          <w:rFonts w:ascii="Arial" w:eastAsia="Times New Roman" w:hAnsi="Arial" w:cs="Arial"/>
          <w:bCs/>
          <w:color w:val="auto"/>
          <w:sz w:val="22"/>
          <w:szCs w:val="22"/>
          <w:lang w:eastAsia="pl-PL"/>
        </w:rPr>
        <w:t xml:space="preserve">c) doświadczenie przy sporządzeniu trzech </w:t>
      </w:r>
      <w:r w:rsidR="00C0092A" w:rsidRPr="00D137FF">
        <w:rPr>
          <w:rFonts w:ascii="Arial" w:eastAsia="Times New Roman" w:hAnsi="Arial" w:cs="Arial"/>
          <w:bCs/>
          <w:color w:val="auto"/>
          <w:sz w:val="22"/>
          <w:szCs w:val="22"/>
          <w:lang w:eastAsia="pl-PL"/>
        </w:rPr>
        <w:t xml:space="preserve">i więcej </w:t>
      </w:r>
      <w:r w:rsidRPr="00D137FF">
        <w:rPr>
          <w:rFonts w:ascii="Arial" w:eastAsia="Times New Roman" w:hAnsi="Arial" w:cs="Arial"/>
          <w:bCs/>
          <w:color w:val="auto"/>
          <w:sz w:val="22"/>
          <w:szCs w:val="22"/>
          <w:lang w:eastAsia="pl-PL"/>
        </w:rPr>
        <w:t xml:space="preserve">dokumentacji projektowych, o których mowa powyżej – </w:t>
      </w:r>
      <w:r w:rsidR="00C0092A" w:rsidRPr="00D137FF">
        <w:rPr>
          <w:rFonts w:ascii="Arial" w:eastAsia="Times New Roman" w:hAnsi="Arial" w:cs="Arial"/>
          <w:b/>
          <w:bCs/>
          <w:color w:val="auto"/>
          <w:sz w:val="22"/>
          <w:szCs w:val="22"/>
          <w:lang w:eastAsia="pl-PL"/>
        </w:rPr>
        <w:t>4</w:t>
      </w:r>
      <w:r w:rsidRPr="00D137FF">
        <w:rPr>
          <w:rFonts w:ascii="Arial" w:eastAsia="Times New Roman" w:hAnsi="Arial" w:cs="Arial"/>
          <w:b/>
          <w:bCs/>
          <w:color w:val="auto"/>
          <w:sz w:val="22"/>
          <w:szCs w:val="22"/>
          <w:lang w:eastAsia="pl-PL"/>
        </w:rPr>
        <w:t>0 pkt.</w:t>
      </w:r>
    </w:p>
    <w:p w:rsidR="007B7211" w:rsidRPr="007B7211" w:rsidRDefault="007B7211" w:rsidP="001A5682">
      <w:pPr>
        <w:spacing w:before="120"/>
        <w:ind w:left="284"/>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rsidR="007B7211" w:rsidRPr="007B7211" w:rsidRDefault="007B7211" w:rsidP="00690D85">
      <w:pPr>
        <w:spacing w:before="120"/>
        <w:ind w:left="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rsidR="007B7211" w:rsidRPr="000D23AE"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 xml:space="preserve">zawarte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w:t>
      </w:r>
    </w:p>
    <w:p w:rsidR="007B7211" w:rsidRPr="00675487"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t>
      </w:r>
      <w:r w:rsidR="00E04520" w:rsidRPr="00675487">
        <w:rPr>
          <w:rFonts w:ascii="Arial" w:eastAsia="Times New Roman" w:hAnsi="Arial" w:cs="Arial"/>
          <w:bCs/>
          <w:i/>
          <w:color w:val="auto"/>
          <w:sz w:val="22"/>
          <w:szCs w:val="22"/>
          <w:lang w:eastAsia="pl-PL"/>
        </w:rPr>
        <w:t>W</w:t>
      </w:r>
      <w:r w:rsidRPr="00675487">
        <w:rPr>
          <w:rFonts w:ascii="Arial" w:eastAsia="Times New Roman" w:hAnsi="Arial" w:cs="Arial"/>
          <w:bCs/>
          <w:i/>
          <w:color w:val="auto"/>
          <w:sz w:val="22"/>
          <w:szCs w:val="22"/>
          <w:lang w:eastAsia="pl-PL"/>
        </w:rPr>
        <w:t xml:space="preserve">ykonawca nie uzupełni informacji wymaganych w pkt </w:t>
      </w:r>
      <w:r w:rsidR="000D23AE" w:rsidRPr="00675487">
        <w:rPr>
          <w:rFonts w:ascii="Arial" w:eastAsia="Times New Roman" w:hAnsi="Arial" w:cs="Arial"/>
          <w:bCs/>
          <w:i/>
          <w:color w:val="auto"/>
          <w:sz w:val="22"/>
          <w:szCs w:val="22"/>
          <w:lang w:eastAsia="pl-PL"/>
        </w:rPr>
        <w:t>8</w:t>
      </w:r>
      <w:r w:rsidRPr="00675487">
        <w:rPr>
          <w:rFonts w:ascii="Arial" w:eastAsia="Times New Roman" w:hAnsi="Arial" w:cs="Arial"/>
          <w:bCs/>
          <w:i/>
          <w:color w:val="auto"/>
          <w:sz w:val="22"/>
          <w:szCs w:val="22"/>
          <w:lang w:eastAsia="pl-PL"/>
        </w:rPr>
        <w:t xml:space="preserve"> Formularza oferty lub nie wykaże wymaganego doświadczenia zawodowego Projektanta branży </w:t>
      </w:r>
      <w:r w:rsidR="00EA65A0">
        <w:rPr>
          <w:rFonts w:ascii="Arial" w:eastAsia="Times New Roman" w:hAnsi="Arial" w:cs="Arial"/>
          <w:bCs/>
          <w:i/>
          <w:color w:val="auto"/>
          <w:sz w:val="22"/>
          <w:szCs w:val="22"/>
          <w:lang w:eastAsia="pl-PL"/>
        </w:rPr>
        <w:t>konstrukcyjno-</w:t>
      </w:r>
      <w:r w:rsidR="00EA65A0">
        <w:rPr>
          <w:rFonts w:ascii="Arial" w:eastAsia="Times New Roman" w:hAnsi="Arial" w:cs="Arial"/>
          <w:bCs/>
          <w:i/>
          <w:color w:val="auto"/>
          <w:sz w:val="22"/>
          <w:szCs w:val="22"/>
          <w:lang w:eastAsia="pl-PL"/>
        </w:rPr>
        <w:lastRenderedPageBreak/>
        <w:t>budowlanej</w:t>
      </w:r>
      <w:r w:rsidRPr="00675487">
        <w:rPr>
          <w:rFonts w:ascii="Arial" w:eastAsia="Times New Roman" w:hAnsi="Arial" w:cs="Arial"/>
          <w:bCs/>
          <w:i/>
          <w:color w:val="auto"/>
          <w:sz w:val="22"/>
          <w:szCs w:val="22"/>
          <w:lang w:eastAsia="pl-PL"/>
        </w:rPr>
        <w:t>, to w tym kryterium otrzyma 0 pkt.</w:t>
      </w:r>
    </w:p>
    <w:p w:rsidR="007B7211" w:rsidRPr="007B7211"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 xml:space="preserve">Informacje wymagane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 xml:space="preserve">trybie ustawy </w:t>
      </w:r>
      <w:proofErr w:type="spellStart"/>
      <w:r w:rsidRPr="007B7211">
        <w:rPr>
          <w:rFonts w:ascii="Arial" w:eastAsia="Times New Roman" w:hAnsi="Arial" w:cs="Arial"/>
          <w:bCs/>
          <w:i/>
          <w:color w:val="auto"/>
          <w:sz w:val="22"/>
          <w:szCs w:val="22"/>
          <w:lang w:eastAsia="pl-PL"/>
        </w:rPr>
        <w:t>Pzp</w:t>
      </w:r>
      <w:proofErr w:type="spellEnd"/>
      <w:r w:rsidRPr="007B7211">
        <w:rPr>
          <w:rFonts w:ascii="Arial" w:eastAsia="Times New Roman" w:hAnsi="Arial" w:cs="Arial"/>
          <w:bCs/>
          <w:i/>
          <w:color w:val="auto"/>
          <w:sz w:val="22"/>
          <w:szCs w:val="22"/>
          <w:lang w:eastAsia="pl-PL"/>
        </w:rPr>
        <w:t>.</w:t>
      </w:r>
    </w:p>
    <w:p w:rsidR="007B7211" w:rsidRDefault="007B7211" w:rsidP="00690D85">
      <w:pPr>
        <w:spacing w:before="120"/>
        <w:ind w:left="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rsidR="007B38F8" w:rsidRPr="007B38F8" w:rsidRDefault="007B38F8" w:rsidP="00690D85">
      <w:pPr>
        <w:spacing w:before="120"/>
        <w:ind w:left="284" w:hanging="284"/>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690D85">
      <w:pPr>
        <w:widowControl/>
        <w:suppressAutoHyphens w:val="0"/>
        <w:autoSpaceDE w:val="0"/>
        <w:autoSpaceDN w:val="0"/>
        <w:adjustRightInd w:val="0"/>
        <w:spacing w:before="120"/>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D</w:t>
      </w:r>
    </w:p>
    <w:p w:rsidR="007B38F8" w:rsidRPr="007B38F8" w:rsidRDefault="007B38F8" w:rsidP="00690D85">
      <w:pPr>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Default="007B38F8" w:rsidP="001A5682">
      <w:pPr>
        <w:spacing w:before="6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017ADE" w:rsidRPr="007B38F8" w:rsidRDefault="00017ADE" w:rsidP="001A5682">
      <w:pPr>
        <w:spacing w:before="60"/>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w:t>
      </w:r>
      <w:r w:rsidR="00E04520">
        <w:rPr>
          <w:rFonts w:ascii="Arial" w:eastAsia="Times New Roman" w:hAnsi="Arial" w:cs="Arial"/>
          <w:sz w:val="22"/>
          <w:szCs w:val="22"/>
        </w:rPr>
        <w:t>Doświadczenie zawodowe”.</w:t>
      </w:r>
    </w:p>
    <w:p w:rsidR="007B38F8" w:rsidRPr="007B38F8" w:rsidRDefault="007B38F8" w:rsidP="00690D85">
      <w:pPr>
        <w:widowControl/>
        <w:suppressAutoHyphens w:val="0"/>
        <w:autoSpaceDE w:val="0"/>
        <w:autoSpaceDN w:val="0"/>
        <w:adjustRightInd w:val="0"/>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Default="007B38F8" w:rsidP="00690D85">
      <w:pPr>
        <w:widowControl/>
        <w:suppressAutoHyphens w:val="0"/>
        <w:autoSpaceDE w:val="0"/>
        <w:autoSpaceDN w:val="0"/>
        <w:adjustRightInd w:val="0"/>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CF3510" w:rsidRDefault="00A16029" w:rsidP="00690D85">
      <w:pPr>
        <w:tabs>
          <w:tab w:val="left" w:pos="426"/>
          <w:tab w:val="left" w:pos="567"/>
        </w:tabs>
        <w:spacing w:before="120"/>
        <w:ind w:left="284" w:hanging="284"/>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C02567" w:rsidP="00690D85">
      <w:pPr>
        <w:widowControl/>
        <w:tabs>
          <w:tab w:val="left" w:pos="567"/>
        </w:tabs>
        <w:suppressAutoHyphens w:val="0"/>
        <w:spacing w:before="120"/>
        <w:ind w:left="284" w:hanging="284"/>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C02567" w:rsidP="00690D85">
      <w:pPr>
        <w:tabs>
          <w:tab w:val="left" w:pos="0"/>
          <w:tab w:val="left" w:pos="426"/>
          <w:tab w:val="left" w:pos="567"/>
        </w:tabs>
        <w:spacing w:before="120"/>
        <w:ind w:left="284" w:hanging="284"/>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C02567" w:rsidP="00690D85">
      <w:pPr>
        <w:tabs>
          <w:tab w:val="left" w:pos="0"/>
          <w:tab w:val="left" w:pos="567"/>
        </w:tabs>
        <w:spacing w:before="120"/>
        <w:ind w:left="284" w:hanging="284"/>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C02567" w:rsidP="00690D85">
      <w:pPr>
        <w:tabs>
          <w:tab w:val="left" w:pos="0"/>
          <w:tab w:val="left" w:pos="567"/>
        </w:tabs>
        <w:spacing w:before="120"/>
        <w:ind w:left="284" w:hanging="284"/>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D23AE">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CF3510" w:rsidRDefault="00A16029" w:rsidP="00453B4E">
      <w:pPr>
        <w:pStyle w:val="Tretekstu"/>
        <w:tabs>
          <w:tab w:val="left" w:pos="426"/>
        </w:tabs>
        <w:spacing w:before="120"/>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1A6AE4" w:rsidRPr="001A6AE4" w:rsidRDefault="001A6AE4" w:rsidP="00690D85">
      <w:pPr>
        <w:pStyle w:val="WW-Tekstpodstawowy3"/>
        <w:tabs>
          <w:tab w:val="left" w:pos="540"/>
        </w:tabs>
        <w:spacing w:before="120"/>
        <w:ind w:left="284"/>
        <w:rPr>
          <w:color w:val="000000"/>
          <w:szCs w:val="22"/>
        </w:rPr>
      </w:pPr>
      <w:r>
        <w:rPr>
          <w:color w:val="000000"/>
          <w:szCs w:val="22"/>
        </w:rPr>
        <w:t>Zamawiający nie wymaga wniesienia zabezpieczenia należytego wykonania umowy.</w:t>
      </w:r>
    </w:p>
    <w:p w:rsidR="007719C4" w:rsidRPr="00E46B73" w:rsidRDefault="00A16029" w:rsidP="00DA3F9E">
      <w:pPr>
        <w:pStyle w:val="Akapitzlist"/>
        <w:numPr>
          <w:ilvl w:val="0"/>
          <w:numId w:val="17"/>
        </w:numPr>
        <w:tabs>
          <w:tab w:val="left" w:pos="426"/>
        </w:tabs>
        <w:spacing w:before="120" w:after="120"/>
        <w:ind w:left="284" w:hanging="284"/>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A16029" w:rsidP="00690D85">
      <w:pPr>
        <w:spacing w:before="120"/>
        <w:ind w:left="284" w:hanging="284"/>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E56AE6" w:rsidRDefault="00E56AE6" w:rsidP="00453B4E">
      <w:pPr>
        <w:spacing w:before="60"/>
        <w:ind w:left="284"/>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7719C4" w:rsidRPr="00CF3510" w:rsidRDefault="00A16029" w:rsidP="00453B4E">
      <w:pPr>
        <w:widowControl/>
        <w:suppressAutoHyphens w:val="0"/>
        <w:spacing w:before="60"/>
        <w:ind w:left="284"/>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7C39F6" w:rsidRDefault="00A16029" w:rsidP="00690D85">
      <w:pPr>
        <w:widowControl/>
        <w:suppressAutoHyphens w:val="0"/>
        <w:spacing w:before="120"/>
        <w:ind w:left="284" w:hanging="284"/>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DA3F9E">
      <w:pPr>
        <w:pStyle w:val="Akapitzlist"/>
        <w:widowControl/>
        <w:numPr>
          <w:ilvl w:val="0"/>
          <w:numId w:val="18"/>
        </w:numPr>
        <w:suppressAutoHyphens w:val="0"/>
        <w:spacing w:before="60"/>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sidR="00453B4E">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DA3F9E">
      <w:pPr>
        <w:pStyle w:val="Akapitzlist"/>
        <w:widowControl/>
        <w:numPr>
          <w:ilvl w:val="0"/>
          <w:numId w:val="18"/>
        </w:numPr>
        <w:suppressAutoHyphens w:val="0"/>
        <w:spacing w:before="60"/>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sidR="00453B4E">
        <w:rPr>
          <w:rFonts w:ascii="Arial" w:eastAsia="Times New Roman" w:hAnsi="Arial" w:cs="Arial"/>
          <w:sz w:val="22"/>
          <w:szCs w:val="20"/>
        </w:rPr>
        <w:t>Z</w:t>
      </w:r>
      <w:r w:rsidRPr="00846713">
        <w:rPr>
          <w:rFonts w:ascii="Arial" w:eastAsia="Times New Roman" w:hAnsi="Arial" w:cs="Arial"/>
          <w:sz w:val="22"/>
          <w:szCs w:val="20"/>
        </w:rPr>
        <w:t>amawiający był</w:t>
      </w:r>
      <w:r w:rsidR="007C39F6">
        <w:rPr>
          <w:rFonts w:ascii="Arial" w:eastAsia="Times New Roman" w:hAnsi="Arial" w:cs="Arial"/>
          <w:sz w:val="22"/>
          <w:szCs w:val="20"/>
        </w:rPr>
        <w:t xml:space="preserve"> obowiązany na podstawie ustawy.</w:t>
      </w:r>
    </w:p>
    <w:p w:rsidR="008A3DAA" w:rsidRDefault="00A16029" w:rsidP="00690D85">
      <w:pPr>
        <w:widowControl/>
        <w:suppressAutoHyphens w:val="0"/>
        <w:spacing w:before="120"/>
        <w:ind w:left="284" w:hanging="284"/>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w:t>
      </w:r>
      <w:r w:rsidR="00627A26">
        <w:rPr>
          <w:rFonts w:ascii="Arial" w:eastAsia="Times New Roman" w:hAnsi="Arial" w:cs="Arial"/>
          <w:color w:val="000000"/>
          <w:sz w:val="22"/>
          <w:szCs w:val="20"/>
          <w:lang w:eastAsia="pl-PL"/>
        </w:rPr>
        <w:t>Z</w:t>
      </w:r>
      <w:r w:rsidR="00CD0DB4" w:rsidRPr="00CD0DB4">
        <w:rPr>
          <w:rFonts w:ascii="Arial" w:eastAsia="Times New Roman" w:hAnsi="Arial" w:cs="Arial"/>
          <w:color w:val="000000"/>
          <w:sz w:val="22"/>
          <w:szCs w:val="20"/>
          <w:lang w:eastAsia="pl-PL"/>
        </w:rPr>
        <w:t xml:space="preserve">amawiającemu </w:t>
      </w:r>
      <w:r w:rsidR="00CD0DB4">
        <w:rPr>
          <w:rFonts w:ascii="Arial" w:eastAsia="Times New Roman" w:hAnsi="Arial" w:cs="Arial"/>
          <w:color w:val="000000"/>
          <w:sz w:val="22"/>
          <w:szCs w:val="20"/>
          <w:lang w:eastAsia="pl-PL"/>
        </w:rPr>
        <w:t xml:space="preserve">odwołanie wniesione w formie elektronicznej albo w postaci elektronicznej </w:t>
      </w:r>
      <w:r w:rsidR="00CD0DB4">
        <w:rPr>
          <w:rFonts w:ascii="Arial" w:eastAsia="Times New Roman" w:hAnsi="Arial" w:cs="Arial"/>
          <w:color w:val="000000"/>
          <w:sz w:val="22"/>
          <w:szCs w:val="20"/>
          <w:lang w:eastAsia="pl-PL"/>
        </w:rPr>
        <w:lastRenderedPageBreak/>
        <w:t xml:space="preserve">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CD0DB4" w:rsidRPr="00CD0DB4" w:rsidRDefault="00A16029" w:rsidP="00690D85">
      <w:pPr>
        <w:widowControl/>
        <w:suppressAutoHyphens w:val="0"/>
        <w:spacing w:before="120"/>
        <w:ind w:left="284" w:hanging="284"/>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DA3F9E">
      <w:pPr>
        <w:pStyle w:val="Akapitzlist"/>
        <w:widowControl/>
        <w:numPr>
          <w:ilvl w:val="0"/>
          <w:numId w:val="19"/>
        </w:numPr>
        <w:suppressAutoHyphens w:val="0"/>
        <w:spacing w:before="60"/>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DA3F9E">
      <w:pPr>
        <w:pStyle w:val="Akapitzlist"/>
        <w:widowControl/>
        <w:numPr>
          <w:ilvl w:val="0"/>
          <w:numId w:val="19"/>
        </w:numPr>
        <w:suppressAutoHyphens w:val="0"/>
        <w:spacing w:before="60"/>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rsidR="007719C4" w:rsidRDefault="00A16029" w:rsidP="00690D85">
      <w:pPr>
        <w:tabs>
          <w:tab w:val="left" w:pos="426"/>
          <w:tab w:val="left" w:pos="567"/>
        </w:tabs>
        <w:spacing w:before="120"/>
        <w:ind w:left="284" w:hanging="284"/>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6C3F1A" w:rsidRDefault="00A16029" w:rsidP="00690D85">
      <w:pPr>
        <w:tabs>
          <w:tab w:val="left" w:pos="426"/>
          <w:tab w:val="left" w:pos="567"/>
        </w:tabs>
        <w:spacing w:before="120"/>
        <w:ind w:left="284" w:hanging="284"/>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7719C4" w:rsidRDefault="001E73E9" w:rsidP="00690D85">
      <w:pPr>
        <w:tabs>
          <w:tab w:val="left" w:pos="426"/>
          <w:tab w:val="left" w:pos="567"/>
        </w:tabs>
        <w:spacing w:before="120"/>
        <w:ind w:left="284" w:hanging="284"/>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05E4C" w:rsidRPr="008C1741" w:rsidRDefault="00A16029" w:rsidP="00690D85">
      <w:pPr>
        <w:tabs>
          <w:tab w:val="left" w:pos="426"/>
          <w:tab w:val="left" w:pos="567"/>
        </w:tabs>
        <w:spacing w:before="120"/>
        <w:ind w:left="284" w:hanging="284"/>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7719C4" w:rsidRPr="00C04DB5" w:rsidRDefault="00A2277E" w:rsidP="00DA3F9E">
      <w:pPr>
        <w:pStyle w:val="Akapitzlist"/>
        <w:widowControl/>
        <w:numPr>
          <w:ilvl w:val="0"/>
          <w:numId w:val="17"/>
        </w:numPr>
        <w:tabs>
          <w:tab w:val="left" w:pos="426"/>
        </w:tabs>
        <w:suppressAutoHyphens w:val="0"/>
        <w:spacing w:before="120" w:after="120"/>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7577D7" w:rsidTr="00BC51A7">
        <w:tc>
          <w:tcPr>
            <w:tcW w:w="2093" w:type="dxa"/>
            <w:shd w:val="clear" w:color="auto" w:fill="auto"/>
          </w:tcPr>
          <w:p w:rsidR="007719C4" w:rsidRPr="007577D7" w:rsidRDefault="00A16029" w:rsidP="000A67F9">
            <w:pPr>
              <w:jc w:val="both"/>
              <w:rPr>
                <w:rFonts w:ascii="Arial" w:eastAsia="Times New Roman" w:hAnsi="Arial" w:cs="Arial"/>
                <w:sz w:val="21"/>
                <w:szCs w:val="21"/>
              </w:rPr>
            </w:pPr>
            <w:r w:rsidRPr="007577D7">
              <w:rPr>
                <w:rFonts w:ascii="Arial" w:eastAsia="Times New Roman" w:hAnsi="Arial" w:cs="Arial"/>
                <w:b/>
                <w:sz w:val="21"/>
                <w:szCs w:val="21"/>
              </w:rPr>
              <w:t>Załącznik nr 1   -</w:t>
            </w:r>
          </w:p>
        </w:tc>
        <w:tc>
          <w:tcPr>
            <w:tcW w:w="7238" w:type="dxa"/>
            <w:shd w:val="clear" w:color="auto" w:fill="auto"/>
          </w:tcPr>
          <w:p w:rsidR="00C4648C" w:rsidRPr="007577D7" w:rsidRDefault="00A16029" w:rsidP="000A67F9">
            <w:pPr>
              <w:jc w:val="both"/>
              <w:rPr>
                <w:rFonts w:ascii="Arial" w:eastAsia="Times New Roman" w:hAnsi="Arial" w:cs="Arial"/>
                <w:sz w:val="21"/>
                <w:szCs w:val="21"/>
              </w:rPr>
            </w:pPr>
            <w:r w:rsidRPr="007577D7">
              <w:rPr>
                <w:rFonts w:ascii="Arial" w:eastAsia="Times New Roman" w:hAnsi="Arial" w:cs="Arial"/>
                <w:sz w:val="21"/>
                <w:szCs w:val="21"/>
              </w:rPr>
              <w:t>Formularz oferty;</w:t>
            </w:r>
          </w:p>
        </w:tc>
      </w:tr>
      <w:tr w:rsidR="007719C4" w:rsidRPr="007577D7" w:rsidTr="00BC51A7">
        <w:tc>
          <w:tcPr>
            <w:tcW w:w="2093" w:type="dxa"/>
            <w:shd w:val="clear" w:color="auto" w:fill="auto"/>
          </w:tcPr>
          <w:p w:rsidR="007719C4" w:rsidRPr="007577D7" w:rsidRDefault="00B81349" w:rsidP="000A67F9">
            <w:pPr>
              <w:jc w:val="both"/>
              <w:rPr>
                <w:rFonts w:ascii="Arial" w:eastAsia="Times New Roman" w:hAnsi="Arial" w:cs="Arial"/>
                <w:sz w:val="21"/>
                <w:szCs w:val="21"/>
              </w:rPr>
            </w:pPr>
            <w:r w:rsidRPr="007577D7">
              <w:rPr>
                <w:rFonts w:ascii="Arial" w:eastAsia="Times New Roman" w:hAnsi="Arial" w:cs="Arial"/>
                <w:b/>
                <w:sz w:val="21"/>
                <w:szCs w:val="21"/>
              </w:rPr>
              <w:t xml:space="preserve">Załącznik nr 2  </w:t>
            </w:r>
            <w:r w:rsidR="00A16029" w:rsidRPr="007577D7">
              <w:rPr>
                <w:rFonts w:ascii="Arial" w:eastAsia="Times New Roman" w:hAnsi="Arial" w:cs="Arial"/>
                <w:b/>
                <w:sz w:val="21"/>
                <w:szCs w:val="21"/>
              </w:rPr>
              <w:t xml:space="preserve"> -</w:t>
            </w:r>
          </w:p>
        </w:tc>
        <w:tc>
          <w:tcPr>
            <w:tcW w:w="7238" w:type="dxa"/>
            <w:shd w:val="clear" w:color="auto" w:fill="auto"/>
          </w:tcPr>
          <w:p w:rsidR="007719C4" w:rsidRPr="007577D7" w:rsidRDefault="003D613C" w:rsidP="000A67F9">
            <w:pPr>
              <w:jc w:val="both"/>
              <w:rPr>
                <w:rFonts w:ascii="Arial" w:hAnsi="Arial" w:cs="Arial"/>
                <w:color w:val="auto"/>
                <w:sz w:val="21"/>
                <w:szCs w:val="21"/>
              </w:rPr>
            </w:pPr>
            <w:r w:rsidRPr="007577D7">
              <w:rPr>
                <w:rFonts w:ascii="Arial" w:hAnsi="Arial" w:cs="Arial"/>
                <w:color w:val="auto"/>
                <w:sz w:val="21"/>
                <w:szCs w:val="21"/>
              </w:rPr>
              <w:t xml:space="preserve">Oświadczenie </w:t>
            </w:r>
            <w:r w:rsidR="00B81349" w:rsidRPr="007577D7">
              <w:rPr>
                <w:rFonts w:ascii="Arial" w:hAnsi="Arial" w:cs="Arial"/>
                <w:color w:val="auto"/>
                <w:sz w:val="21"/>
                <w:szCs w:val="21"/>
              </w:rPr>
              <w:t>o niepodleganiu wykluczeniu oraz spełnianiu warunków udziału w postępowaniu;</w:t>
            </w:r>
          </w:p>
        </w:tc>
      </w:tr>
      <w:tr w:rsidR="007719C4" w:rsidRPr="007577D7" w:rsidTr="00BC51A7">
        <w:tc>
          <w:tcPr>
            <w:tcW w:w="2093" w:type="dxa"/>
            <w:shd w:val="clear" w:color="auto" w:fill="auto"/>
          </w:tcPr>
          <w:p w:rsidR="007719C4" w:rsidRPr="007577D7" w:rsidRDefault="00A16029" w:rsidP="000A67F9">
            <w:pPr>
              <w:rPr>
                <w:rFonts w:ascii="Arial" w:eastAsia="Times New Roman" w:hAnsi="Arial" w:cs="Arial"/>
                <w:sz w:val="21"/>
                <w:szCs w:val="21"/>
              </w:rPr>
            </w:pPr>
            <w:r w:rsidRPr="007577D7">
              <w:rPr>
                <w:rFonts w:ascii="Arial" w:hAnsi="Arial" w:cs="Arial"/>
                <w:b/>
                <w:sz w:val="21"/>
                <w:szCs w:val="21"/>
              </w:rPr>
              <w:t>Załącznik nr 3  -</w:t>
            </w:r>
          </w:p>
        </w:tc>
        <w:tc>
          <w:tcPr>
            <w:tcW w:w="7238" w:type="dxa"/>
            <w:shd w:val="clear" w:color="auto" w:fill="auto"/>
          </w:tcPr>
          <w:p w:rsidR="007719C4" w:rsidRPr="007577D7" w:rsidRDefault="00D05AA9" w:rsidP="000A67F9">
            <w:pPr>
              <w:jc w:val="both"/>
              <w:rPr>
                <w:rFonts w:ascii="Arial" w:eastAsia="Times New Roman" w:hAnsi="Arial" w:cs="Arial"/>
                <w:sz w:val="21"/>
                <w:szCs w:val="21"/>
              </w:rPr>
            </w:pPr>
            <w:r w:rsidRPr="007577D7">
              <w:rPr>
                <w:rFonts w:ascii="Arial" w:eastAsia="Times New Roman" w:hAnsi="Arial" w:cs="Arial"/>
                <w:sz w:val="21"/>
                <w:szCs w:val="21"/>
              </w:rPr>
              <w:t>Zobowiązanie podmiotu udostępniającego zasoby</w:t>
            </w:r>
            <w:r w:rsidR="00805E4C" w:rsidRPr="007577D7">
              <w:rPr>
                <w:rFonts w:ascii="Arial" w:eastAsia="Times New Roman" w:hAnsi="Arial" w:cs="Arial"/>
                <w:sz w:val="21"/>
                <w:szCs w:val="21"/>
              </w:rPr>
              <w:t>;</w:t>
            </w:r>
            <w:r w:rsidRPr="007577D7">
              <w:rPr>
                <w:rFonts w:ascii="Arial" w:eastAsia="Times New Roman" w:hAnsi="Arial" w:cs="Arial"/>
                <w:sz w:val="21"/>
                <w:szCs w:val="21"/>
              </w:rPr>
              <w:t xml:space="preserve"> </w:t>
            </w:r>
          </w:p>
        </w:tc>
      </w:tr>
      <w:tr w:rsidR="007719C4" w:rsidRPr="007577D7" w:rsidTr="00BC51A7">
        <w:tc>
          <w:tcPr>
            <w:tcW w:w="2093" w:type="dxa"/>
            <w:shd w:val="clear" w:color="auto" w:fill="auto"/>
          </w:tcPr>
          <w:p w:rsidR="007719C4" w:rsidRPr="007577D7" w:rsidRDefault="00A16029" w:rsidP="000A67F9">
            <w:pPr>
              <w:rPr>
                <w:rFonts w:ascii="Arial" w:eastAsia="Times New Roman" w:hAnsi="Arial" w:cs="Arial"/>
                <w:sz w:val="21"/>
                <w:szCs w:val="21"/>
              </w:rPr>
            </w:pPr>
            <w:r w:rsidRPr="007577D7">
              <w:rPr>
                <w:rFonts w:ascii="Arial" w:hAnsi="Arial" w:cs="Arial"/>
                <w:b/>
                <w:sz w:val="21"/>
                <w:szCs w:val="21"/>
              </w:rPr>
              <w:t>Załącznik nr 4  -</w:t>
            </w:r>
          </w:p>
        </w:tc>
        <w:tc>
          <w:tcPr>
            <w:tcW w:w="7238" w:type="dxa"/>
            <w:shd w:val="clear" w:color="auto" w:fill="auto"/>
          </w:tcPr>
          <w:p w:rsidR="007719C4" w:rsidRPr="007577D7" w:rsidRDefault="001540C3" w:rsidP="000A67F9">
            <w:pPr>
              <w:jc w:val="both"/>
              <w:rPr>
                <w:rFonts w:ascii="Arial" w:eastAsia="Times New Roman" w:hAnsi="Arial" w:cs="Arial"/>
                <w:sz w:val="21"/>
                <w:szCs w:val="21"/>
              </w:rPr>
            </w:pPr>
            <w:r w:rsidRPr="007577D7">
              <w:rPr>
                <w:rFonts w:ascii="Arial" w:eastAsia="Times New Roman" w:hAnsi="Arial" w:cs="Arial"/>
                <w:sz w:val="21"/>
                <w:szCs w:val="21"/>
              </w:rPr>
              <w:t xml:space="preserve">Wykaz </w:t>
            </w:r>
            <w:r w:rsidR="006F3A79">
              <w:rPr>
                <w:rFonts w:ascii="Arial" w:eastAsia="Times New Roman" w:hAnsi="Arial" w:cs="Arial"/>
                <w:sz w:val="21"/>
                <w:szCs w:val="21"/>
              </w:rPr>
              <w:t>usług</w:t>
            </w:r>
            <w:r w:rsidRPr="007577D7">
              <w:rPr>
                <w:rFonts w:ascii="Arial" w:eastAsia="Times New Roman" w:hAnsi="Arial" w:cs="Arial"/>
                <w:sz w:val="21"/>
                <w:szCs w:val="21"/>
              </w:rPr>
              <w:t>;</w:t>
            </w:r>
          </w:p>
        </w:tc>
      </w:tr>
      <w:tr w:rsidR="007719C4" w:rsidRPr="007577D7" w:rsidTr="00BC51A7">
        <w:tc>
          <w:tcPr>
            <w:tcW w:w="2093" w:type="dxa"/>
            <w:shd w:val="clear" w:color="auto" w:fill="auto"/>
          </w:tcPr>
          <w:p w:rsidR="007719C4" w:rsidRPr="007577D7" w:rsidRDefault="00A16029" w:rsidP="000A67F9">
            <w:pPr>
              <w:rPr>
                <w:rFonts w:ascii="Arial" w:eastAsia="Times New Roman" w:hAnsi="Arial" w:cs="Arial"/>
                <w:sz w:val="21"/>
                <w:szCs w:val="21"/>
              </w:rPr>
            </w:pPr>
            <w:r w:rsidRPr="007577D7">
              <w:rPr>
                <w:rFonts w:ascii="Arial" w:hAnsi="Arial" w:cs="Arial"/>
                <w:b/>
                <w:sz w:val="21"/>
                <w:szCs w:val="21"/>
              </w:rPr>
              <w:t>Załącznik nr 5  -</w:t>
            </w:r>
          </w:p>
        </w:tc>
        <w:tc>
          <w:tcPr>
            <w:tcW w:w="7238" w:type="dxa"/>
            <w:shd w:val="clear" w:color="auto" w:fill="auto"/>
          </w:tcPr>
          <w:p w:rsidR="00DB4242" w:rsidRPr="007577D7" w:rsidRDefault="001540C3" w:rsidP="000A67F9">
            <w:pPr>
              <w:jc w:val="both"/>
              <w:rPr>
                <w:rFonts w:ascii="Arial" w:hAnsi="Arial" w:cs="Arial"/>
                <w:sz w:val="21"/>
                <w:szCs w:val="21"/>
              </w:rPr>
            </w:pPr>
            <w:r w:rsidRPr="007577D7">
              <w:rPr>
                <w:rFonts w:ascii="Arial" w:eastAsia="Times New Roman" w:hAnsi="Arial" w:cs="Arial"/>
                <w:sz w:val="21"/>
                <w:szCs w:val="21"/>
              </w:rPr>
              <w:t>Wykaz osób, skierowanych przez wykonawcę do realizacji zamówienia publicznego;</w:t>
            </w:r>
          </w:p>
        </w:tc>
      </w:tr>
      <w:tr w:rsidR="003D613C" w:rsidRPr="007577D7" w:rsidTr="00BC51A7">
        <w:tc>
          <w:tcPr>
            <w:tcW w:w="2093" w:type="dxa"/>
            <w:shd w:val="clear" w:color="auto" w:fill="auto"/>
          </w:tcPr>
          <w:p w:rsidR="003D613C" w:rsidRPr="007577D7" w:rsidRDefault="003D613C" w:rsidP="000A67F9">
            <w:pPr>
              <w:rPr>
                <w:rFonts w:ascii="Arial" w:hAnsi="Arial" w:cs="Arial"/>
                <w:b/>
                <w:sz w:val="21"/>
                <w:szCs w:val="21"/>
              </w:rPr>
            </w:pPr>
            <w:r w:rsidRPr="007577D7">
              <w:rPr>
                <w:rFonts w:ascii="Arial" w:hAnsi="Arial" w:cs="Arial"/>
                <w:b/>
                <w:sz w:val="21"/>
                <w:szCs w:val="21"/>
              </w:rPr>
              <w:t>Załącznik nr 6  -</w:t>
            </w:r>
          </w:p>
        </w:tc>
        <w:tc>
          <w:tcPr>
            <w:tcW w:w="7238" w:type="dxa"/>
            <w:shd w:val="clear" w:color="auto" w:fill="auto"/>
          </w:tcPr>
          <w:p w:rsidR="003D613C" w:rsidRPr="007577D7" w:rsidRDefault="003D613C" w:rsidP="000A67F9">
            <w:pPr>
              <w:jc w:val="both"/>
              <w:rPr>
                <w:rFonts w:ascii="Arial" w:eastAsia="Times New Roman" w:hAnsi="Arial" w:cs="Arial"/>
                <w:sz w:val="21"/>
                <w:szCs w:val="21"/>
              </w:rPr>
            </w:pPr>
            <w:r w:rsidRPr="007577D7">
              <w:rPr>
                <w:rFonts w:ascii="Arial" w:hAnsi="Arial" w:cs="Arial"/>
                <w:sz w:val="21"/>
                <w:szCs w:val="21"/>
              </w:rPr>
              <w:t>Oświadczenie wykonawców wspólnie ubiegających się o udzielenie zamówienia z którego wynika, które roboty budowlane wykonują poszczególni wykonawcy</w:t>
            </w:r>
            <w:r w:rsidR="000A27BF" w:rsidRPr="007577D7">
              <w:rPr>
                <w:rFonts w:ascii="Arial" w:hAnsi="Arial" w:cs="Arial"/>
                <w:sz w:val="21"/>
                <w:szCs w:val="21"/>
              </w:rPr>
              <w:t>;</w:t>
            </w:r>
          </w:p>
        </w:tc>
      </w:tr>
      <w:tr w:rsidR="00A24A14" w:rsidRPr="007577D7" w:rsidTr="00BC51A7">
        <w:tc>
          <w:tcPr>
            <w:tcW w:w="2093" w:type="dxa"/>
            <w:shd w:val="clear" w:color="auto" w:fill="auto"/>
          </w:tcPr>
          <w:p w:rsidR="00A24A14" w:rsidRPr="007577D7" w:rsidRDefault="00A24A14" w:rsidP="000A67F9">
            <w:pPr>
              <w:rPr>
                <w:rFonts w:ascii="Arial" w:hAnsi="Arial" w:cs="Arial"/>
                <w:b/>
                <w:sz w:val="21"/>
                <w:szCs w:val="21"/>
              </w:rPr>
            </w:pPr>
            <w:r w:rsidRPr="007577D7">
              <w:rPr>
                <w:rFonts w:ascii="Arial" w:hAnsi="Arial" w:cs="Arial"/>
                <w:b/>
                <w:sz w:val="21"/>
                <w:szCs w:val="21"/>
              </w:rPr>
              <w:t>Załącznik nr 7  -</w:t>
            </w:r>
          </w:p>
        </w:tc>
        <w:tc>
          <w:tcPr>
            <w:tcW w:w="7238" w:type="dxa"/>
            <w:shd w:val="clear" w:color="auto" w:fill="auto"/>
          </w:tcPr>
          <w:p w:rsidR="00A24A14" w:rsidRPr="007577D7" w:rsidRDefault="005E4FAC" w:rsidP="000A67F9">
            <w:pPr>
              <w:jc w:val="both"/>
              <w:rPr>
                <w:rFonts w:ascii="Arial" w:hAnsi="Arial" w:cs="Arial"/>
                <w:sz w:val="21"/>
                <w:szCs w:val="21"/>
              </w:rPr>
            </w:pPr>
            <w:r w:rsidRPr="007577D7">
              <w:rPr>
                <w:rFonts w:ascii="Arial" w:hAnsi="Arial" w:cs="Arial"/>
                <w:sz w:val="21"/>
                <w:szCs w:val="21"/>
              </w:rPr>
              <w:t>Oświadczenie o aktualności informacji zawartych w oświadczeniu, o</w:t>
            </w:r>
            <w:r w:rsidR="00477A0E" w:rsidRPr="007577D7">
              <w:rPr>
                <w:rFonts w:ascii="Arial" w:hAnsi="Arial" w:cs="Arial"/>
                <w:sz w:val="21"/>
                <w:szCs w:val="21"/>
              </w:rPr>
              <w:t> </w:t>
            </w:r>
            <w:r w:rsidRPr="007577D7">
              <w:rPr>
                <w:rFonts w:ascii="Arial" w:hAnsi="Arial" w:cs="Arial"/>
                <w:sz w:val="21"/>
                <w:szCs w:val="21"/>
              </w:rPr>
              <w:t xml:space="preserve">którym mowa w art. 125 ust. 1 ustawy </w:t>
            </w:r>
            <w:proofErr w:type="spellStart"/>
            <w:r w:rsidRPr="007577D7">
              <w:rPr>
                <w:rFonts w:ascii="Arial" w:hAnsi="Arial" w:cs="Arial"/>
                <w:sz w:val="21"/>
                <w:szCs w:val="21"/>
              </w:rPr>
              <w:t>Pzp</w:t>
            </w:r>
            <w:proofErr w:type="spellEnd"/>
            <w:r w:rsidR="00D0252F" w:rsidRPr="007577D7">
              <w:rPr>
                <w:rFonts w:ascii="Arial" w:hAnsi="Arial" w:cs="Arial"/>
                <w:sz w:val="21"/>
                <w:szCs w:val="21"/>
              </w:rPr>
              <w:t>, w zakresie podstaw wykluczenia wskazanych przez Zamawiającego</w:t>
            </w:r>
            <w:r w:rsidR="00D21A16" w:rsidRPr="007577D7">
              <w:rPr>
                <w:rFonts w:ascii="Arial" w:hAnsi="Arial" w:cs="Arial"/>
                <w:sz w:val="21"/>
                <w:szCs w:val="21"/>
              </w:rPr>
              <w:t>;</w:t>
            </w:r>
          </w:p>
        </w:tc>
      </w:tr>
      <w:tr w:rsidR="007719C4" w:rsidRPr="007577D7" w:rsidTr="00BC51A7">
        <w:tc>
          <w:tcPr>
            <w:tcW w:w="2093" w:type="dxa"/>
            <w:shd w:val="clear" w:color="auto" w:fill="auto"/>
          </w:tcPr>
          <w:p w:rsidR="007719C4" w:rsidRPr="007577D7" w:rsidRDefault="00A16029" w:rsidP="000A67F9">
            <w:pPr>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8</w:t>
            </w:r>
            <w:r w:rsidRPr="007577D7">
              <w:rPr>
                <w:rFonts w:ascii="Arial" w:hAnsi="Arial" w:cs="Arial"/>
                <w:b/>
                <w:sz w:val="21"/>
                <w:szCs w:val="21"/>
              </w:rPr>
              <w:t xml:space="preserve">  -</w:t>
            </w:r>
          </w:p>
        </w:tc>
        <w:tc>
          <w:tcPr>
            <w:tcW w:w="7238" w:type="dxa"/>
            <w:shd w:val="clear" w:color="auto" w:fill="auto"/>
          </w:tcPr>
          <w:p w:rsidR="007719C4" w:rsidRPr="007577D7" w:rsidRDefault="00805E4C" w:rsidP="000A67F9">
            <w:pPr>
              <w:jc w:val="both"/>
              <w:rPr>
                <w:rFonts w:ascii="Arial" w:eastAsia="Times New Roman" w:hAnsi="Arial" w:cs="Arial"/>
                <w:sz w:val="21"/>
                <w:szCs w:val="21"/>
              </w:rPr>
            </w:pPr>
            <w:r w:rsidRPr="007577D7">
              <w:rPr>
                <w:rFonts w:ascii="Arial" w:eastAsia="Times New Roman" w:hAnsi="Arial" w:cs="Arial"/>
                <w:sz w:val="21"/>
                <w:szCs w:val="21"/>
              </w:rPr>
              <w:t xml:space="preserve">Projektowane postanowienia </w:t>
            </w:r>
            <w:r w:rsidR="00A16029" w:rsidRPr="007577D7">
              <w:rPr>
                <w:rFonts w:ascii="Arial" w:eastAsia="Times New Roman" w:hAnsi="Arial" w:cs="Arial"/>
                <w:sz w:val="21"/>
                <w:szCs w:val="21"/>
              </w:rPr>
              <w:t>umowy;</w:t>
            </w:r>
          </w:p>
        </w:tc>
      </w:tr>
      <w:tr w:rsidR="007719C4" w:rsidRPr="007577D7" w:rsidTr="00BC51A7">
        <w:tc>
          <w:tcPr>
            <w:tcW w:w="2093" w:type="dxa"/>
            <w:shd w:val="clear" w:color="auto" w:fill="auto"/>
          </w:tcPr>
          <w:p w:rsidR="007719C4" w:rsidRPr="007577D7" w:rsidRDefault="00A16029" w:rsidP="000A67F9">
            <w:pPr>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9</w:t>
            </w:r>
            <w:r w:rsidRPr="007577D7">
              <w:rPr>
                <w:rFonts w:ascii="Arial" w:hAnsi="Arial" w:cs="Arial"/>
                <w:b/>
                <w:sz w:val="21"/>
                <w:szCs w:val="21"/>
              </w:rPr>
              <w:t xml:space="preserve">  - </w:t>
            </w:r>
          </w:p>
        </w:tc>
        <w:tc>
          <w:tcPr>
            <w:tcW w:w="7238" w:type="dxa"/>
            <w:shd w:val="clear" w:color="auto" w:fill="auto"/>
          </w:tcPr>
          <w:p w:rsidR="007719C4" w:rsidRPr="007577D7" w:rsidRDefault="003D613C" w:rsidP="000A67F9">
            <w:pPr>
              <w:jc w:val="both"/>
              <w:rPr>
                <w:rFonts w:ascii="Arial" w:eastAsia="Times New Roman" w:hAnsi="Arial" w:cs="Arial"/>
                <w:sz w:val="21"/>
                <w:szCs w:val="21"/>
              </w:rPr>
            </w:pPr>
            <w:r w:rsidRPr="007577D7">
              <w:rPr>
                <w:rFonts w:ascii="Arial" w:eastAsia="Times New Roman" w:hAnsi="Arial" w:cs="Arial"/>
                <w:sz w:val="21"/>
                <w:szCs w:val="21"/>
              </w:rPr>
              <w:t xml:space="preserve">Opis przedmiotu zamówienia, w tym: </w:t>
            </w:r>
            <w:r w:rsidR="00477A0E" w:rsidRPr="007577D7">
              <w:rPr>
                <w:rFonts w:ascii="Arial" w:eastAsia="Times New Roman" w:hAnsi="Arial" w:cs="Arial"/>
                <w:sz w:val="21"/>
                <w:szCs w:val="21"/>
              </w:rPr>
              <w:t xml:space="preserve">Szczegółowy </w:t>
            </w:r>
            <w:r w:rsidR="000D23AE" w:rsidRPr="007577D7">
              <w:rPr>
                <w:rFonts w:ascii="Arial" w:eastAsia="Times New Roman" w:hAnsi="Arial" w:cs="Arial"/>
                <w:sz w:val="21"/>
                <w:szCs w:val="21"/>
              </w:rPr>
              <w:t>zakres opracowania</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mapy zasadnicze</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miejscowy plan zagospodarowania</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opracowania koncepcyjne</w:t>
            </w:r>
            <w:r w:rsidR="00006881" w:rsidRPr="007577D7">
              <w:rPr>
                <w:rFonts w:ascii="Arial" w:eastAsia="Times New Roman" w:hAnsi="Arial" w:cs="Arial"/>
                <w:sz w:val="21"/>
                <w:szCs w:val="21"/>
              </w:rPr>
              <w:t>.</w:t>
            </w:r>
          </w:p>
        </w:tc>
      </w:tr>
    </w:tbl>
    <w:p w:rsidR="007719C4" w:rsidRPr="00CF3510" w:rsidRDefault="007719C4" w:rsidP="00CF3510">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7719C4" w:rsidRPr="00CF3510" w:rsidTr="00885C70">
        <w:tc>
          <w:tcPr>
            <w:tcW w:w="9354" w:type="dxa"/>
            <w:shd w:val="clear" w:color="auto" w:fill="auto"/>
          </w:tcPr>
          <w:p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719C4" w:rsidRPr="00CF3510" w:rsidRDefault="007719C4" w:rsidP="00BC51A7">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7719C4" w:rsidRPr="00CF3510" w:rsidRDefault="007719C4" w:rsidP="00CF3510">
            <w:pPr>
              <w:keepNext/>
              <w:spacing w:line="288" w:lineRule="auto"/>
              <w:jc w:val="right"/>
              <w:rPr>
                <w:rFonts w:ascii="Arial" w:eastAsia="MS Mincho;ＭＳ 明朝" w:hAnsi="Arial" w:cs="Arial"/>
                <w:b/>
                <w:sz w:val="22"/>
                <w:szCs w:val="22"/>
              </w:rPr>
            </w:pP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40950" w:rsidRDefault="00140950" w:rsidP="001540C3">
      <w:pPr>
        <w:spacing w:line="288" w:lineRule="auto"/>
        <w:ind w:left="4962"/>
        <w:jc w:val="both"/>
        <w:rPr>
          <w:rFonts w:ascii="Arial" w:hAnsi="Arial"/>
          <w:b/>
          <w:color w:val="auto"/>
          <w:sz w:val="22"/>
          <w:szCs w:val="20"/>
          <w:lang w:eastAsia="pl-PL"/>
        </w:rPr>
      </w:pPr>
    </w:p>
    <w:p w:rsidR="00140950" w:rsidRDefault="00140950" w:rsidP="001540C3">
      <w:pPr>
        <w:spacing w:line="288" w:lineRule="auto"/>
        <w:ind w:left="4962"/>
        <w:jc w:val="both"/>
        <w:rPr>
          <w:rFonts w:ascii="Arial" w:hAnsi="Arial"/>
          <w:b/>
          <w:color w:val="auto"/>
          <w:sz w:val="22"/>
          <w:szCs w:val="20"/>
          <w:lang w:eastAsia="pl-PL"/>
        </w:rPr>
      </w:pPr>
    </w:p>
    <w:p w:rsidR="0028610F" w:rsidRDefault="0028610F" w:rsidP="0028610F">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28610F" w:rsidRDefault="0028610F" w:rsidP="0028610F">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1540C3" w:rsidRPr="001E7C74" w:rsidRDefault="0028610F" w:rsidP="0028610F">
      <w:pPr>
        <w:tabs>
          <w:tab w:val="left" w:pos="5103"/>
        </w:tabs>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Default="007719C4" w:rsidP="00CF3510">
      <w:pPr>
        <w:spacing w:line="288" w:lineRule="auto"/>
        <w:ind w:left="4248" w:firstLine="708"/>
        <w:jc w:val="both"/>
        <w:rPr>
          <w:rFonts w:ascii="Arial" w:hAnsi="Arial" w:cs="Arial"/>
          <w:b/>
          <w:sz w:val="6"/>
          <w:szCs w:val="10"/>
        </w:rPr>
      </w:pPr>
    </w:p>
    <w:p w:rsidR="00140950" w:rsidRPr="00CF3510" w:rsidRDefault="00140950" w:rsidP="00CF3510">
      <w:pPr>
        <w:spacing w:line="288" w:lineRule="auto"/>
        <w:ind w:left="4248" w:firstLine="708"/>
        <w:jc w:val="both"/>
        <w:rPr>
          <w:rFonts w:ascii="Arial" w:hAnsi="Arial" w:cs="Arial"/>
          <w:b/>
          <w:sz w:val="6"/>
          <w:szCs w:val="10"/>
        </w:rPr>
      </w:pPr>
    </w:p>
    <w:p w:rsidR="00A80E5B" w:rsidRPr="0099700F" w:rsidRDefault="00CE5026" w:rsidP="0099700F">
      <w:pPr>
        <w:pStyle w:val="WW-Tekstpodstawowy3"/>
        <w:numPr>
          <w:ilvl w:val="0"/>
          <w:numId w:val="25"/>
        </w:numPr>
        <w:spacing w:before="120" w:after="120" w:line="264" w:lineRule="auto"/>
        <w:ind w:left="284" w:hanging="284"/>
        <w:rPr>
          <w:rFonts w:eastAsia="Calibri"/>
          <w:b/>
          <w:szCs w:val="22"/>
          <w:lang w:eastAsia="en-US"/>
        </w:rPr>
      </w:pPr>
      <w:r>
        <w:rPr>
          <w:szCs w:val="22"/>
        </w:rPr>
        <w:t xml:space="preserve">Po szczegółowym zapoznaniu się ze Specyfikacją Warunków Zamówienia, dokumentami postępowania, oferuję wykonanie przedmiotu umowy </w:t>
      </w:r>
      <w:r w:rsidRPr="00D137FF">
        <w:rPr>
          <w:szCs w:val="22"/>
        </w:rPr>
        <w:t xml:space="preserve">pn. </w:t>
      </w:r>
      <w:r w:rsidR="006715D9" w:rsidRPr="00D137FF">
        <w:rPr>
          <w:b/>
          <w:bCs/>
          <w:color w:val="000000"/>
          <w:szCs w:val="28"/>
          <w:lang w:eastAsia="pl-PL"/>
        </w:rPr>
        <w:t>Wykonanie dokumentacji projektowej przebudowy schodów dostosowanych dla osób niepełnosprawnych oraz wózków</w:t>
      </w:r>
      <w:r w:rsidR="0080749B" w:rsidRPr="00D137FF">
        <w:rPr>
          <w:b/>
          <w:bCs/>
          <w:color w:val="000000"/>
          <w:szCs w:val="28"/>
          <w:lang w:eastAsia="pl-PL"/>
        </w:rPr>
        <w:t xml:space="preserve"> w trzech lokalizacjach na terenie Tczewa</w:t>
      </w:r>
      <w:r w:rsidRPr="00D137FF">
        <w:rPr>
          <w:rFonts w:eastAsia="Times New Roman"/>
          <w:szCs w:val="22"/>
        </w:rPr>
        <w:t>, wymienionego</w:t>
      </w:r>
      <w:r w:rsidRPr="002C4A1D">
        <w:rPr>
          <w:rFonts w:eastAsia="Times New Roman"/>
          <w:szCs w:val="22"/>
        </w:rPr>
        <w:t xml:space="preserve"> w w/w dokumentach i</w:t>
      </w:r>
      <w:r w:rsidR="0080749B">
        <w:rPr>
          <w:rFonts w:eastAsia="Times New Roman"/>
          <w:szCs w:val="22"/>
        </w:rPr>
        <w:t> </w:t>
      </w:r>
      <w:r w:rsidRPr="002C4A1D">
        <w:rPr>
          <w:rFonts w:eastAsia="Times New Roman"/>
          <w:szCs w:val="22"/>
        </w:rPr>
        <w:t xml:space="preserve">na zawartych </w:t>
      </w:r>
      <w:r w:rsidR="00CC3480" w:rsidRPr="002C4A1D">
        <w:rPr>
          <w:rFonts w:eastAsia="Times New Roman"/>
          <w:szCs w:val="22"/>
        </w:rPr>
        <w:t>w nich zasadach, określając</w:t>
      </w:r>
      <w:r w:rsidR="001E7C74">
        <w:rPr>
          <w:rFonts w:eastAsia="Times New Roman"/>
          <w:szCs w:val="22"/>
        </w:rPr>
        <w:t xml:space="preserve"> </w:t>
      </w:r>
      <w:r w:rsidR="00A80E5B" w:rsidRPr="001E7C74">
        <w:rPr>
          <w:szCs w:val="22"/>
        </w:rPr>
        <w:t>koszt wykonania (cenę)</w:t>
      </w:r>
      <w:r w:rsidR="00F34D9B">
        <w:rPr>
          <w:rFonts w:ascii="Times New Roman" w:hAnsi="Times New Roman"/>
          <w:vertAlign w:val="superscript"/>
        </w:rPr>
        <w:t>1)</w:t>
      </w:r>
      <w:r w:rsidR="00A80E5B" w:rsidRPr="001E7C74">
        <w:rPr>
          <w:szCs w:val="22"/>
        </w:rPr>
        <w:t xml:space="preserve"> ………............. złotych (słownie: ………………</w:t>
      </w:r>
      <w:r w:rsidR="001E7C74">
        <w:rPr>
          <w:szCs w:val="22"/>
        </w:rPr>
        <w:t>……………………</w:t>
      </w:r>
      <w:r w:rsidR="00A80E5B" w:rsidRPr="001E7C74">
        <w:rPr>
          <w:szCs w:val="22"/>
        </w:rPr>
        <w:t xml:space="preserve">………    </w:t>
      </w:r>
      <w:r w:rsidR="000A67F9">
        <w:rPr>
          <w:szCs w:val="22"/>
        </w:rPr>
        <w:t>złotych), w tym:</w:t>
      </w:r>
    </w:p>
    <w:tbl>
      <w:tblPr>
        <w:tblStyle w:val="Tabela-Siatka"/>
        <w:tblW w:w="9301" w:type="dxa"/>
        <w:jc w:val="center"/>
        <w:tblInd w:w="250" w:type="dxa"/>
        <w:tblLook w:val="04A0" w:firstRow="1" w:lastRow="0" w:firstColumn="1" w:lastColumn="0" w:noHBand="0" w:noVBand="1"/>
      </w:tblPr>
      <w:tblGrid>
        <w:gridCol w:w="567"/>
        <w:gridCol w:w="6423"/>
        <w:gridCol w:w="2311"/>
      </w:tblGrid>
      <w:tr w:rsidR="0099700F" w:rsidRPr="0099700F" w:rsidTr="0099700F">
        <w:trPr>
          <w:trHeight w:val="340"/>
          <w:jc w:val="center"/>
        </w:trPr>
        <w:tc>
          <w:tcPr>
            <w:tcW w:w="567" w:type="dxa"/>
            <w:vAlign w:val="center"/>
          </w:tcPr>
          <w:p w:rsidR="0099700F" w:rsidRPr="0099700F" w:rsidRDefault="0099700F" w:rsidP="0099700F">
            <w:pPr>
              <w:pStyle w:val="WW-Tekstpodstawowy3"/>
              <w:spacing w:line="264" w:lineRule="auto"/>
              <w:jc w:val="center"/>
              <w:rPr>
                <w:rFonts w:eastAsia="Calibri"/>
                <w:b/>
                <w:color w:val="auto"/>
                <w:sz w:val="18"/>
                <w:szCs w:val="18"/>
                <w:lang w:eastAsia="en-US"/>
              </w:rPr>
            </w:pPr>
            <w:r w:rsidRPr="0099700F">
              <w:rPr>
                <w:rFonts w:eastAsia="Calibri"/>
                <w:b/>
                <w:color w:val="auto"/>
                <w:sz w:val="18"/>
                <w:szCs w:val="18"/>
                <w:lang w:eastAsia="en-US"/>
              </w:rPr>
              <w:t>L.p.</w:t>
            </w:r>
          </w:p>
        </w:tc>
        <w:tc>
          <w:tcPr>
            <w:tcW w:w="6423" w:type="dxa"/>
            <w:vAlign w:val="center"/>
          </w:tcPr>
          <w:p w:rsidR="0099700F" w:rsidRPr="0099700F" w:rsidRDefault="0099700F" w:rsidP="0099700F">
            <w:pPr>
              <w:pStyle w:val="WW-Tekstpodstawowy3"/>
              <w:spacing w:line="264" w:lineRule="auto"/>
              <w:jc w:val="center"/>
              <w:rPr>
                <w:rFonts w:eastAsia="Calibri"/>
                <w:b/>
                <w:color w:val="auto"/>
                <w:sz w:val="18"/>
                <w:szCs w:val="18"/>
                <w:lang w:eastAsia="en-US"/>
              </w:rPr>
            </w:pPr>
            <w:r w:rsidRPr="0099700F">
              <w:rPr>
                <w:rFonts w:eastAsia="Calibri"/>
                <w:b/>
                <w:color w:val="auto"/>
                <w:sz w:val="18"/>
                <w:szCs w:val="18"/>
                <w:lang w:eastAsia="en-US"/>
              </w:rPr>
              <w:t>Zakres</w:t>
            </w:r>
          </w:p>
        </w:tc>
        <w:tc>
          <w:tcPr>
            <w:tcW w:w="2311" w:type="dxa"/>
            <w:vAlign w:val="center"/>
          </w:tcPr>
          <w:p w:rsidR="0099700F" w:rsidRPr="0099700F" w:rsidRDefault="0099700F" w:rsidP="0099700F">
            <w:pPr>
              <w:pStyle w:val="WW-Tekstpodstawowy3"/>
              <w:spacing w:line="264" w:lineRule="auto"/>
              <w:jc w:val="center"/>
              <w:rPr>
                <w:rFonts w:eastAsia="Calibri"/>
                <w:b/>
                <w:color w:val="auto"/>
                <w:sz w:val="18"/>
                <w:szCs w:val="18"/>
                <w:lang w:eastAsia="en-US"/>
              </w:rPr>
            </w:pPr>
            <w:r w:rsidRPr="0099700F">
              <w:rPr>
                <w:rFonts w:eastAsia="Calibri"/>
                <w:b/>
                <w:color w:val="auto"/>
                <w:sz w:val="18"/>
                <w:szCs w:val="18"/>
                <w:lang w:eastAsia="en-US"/>
              </w:rPr>
              <w:t>Wartość PLN (brutto)</w:t>
            </w:r>
          </w:p>
        </w:tc>
      </w:tr>
      <w:tr w:rsidR="0099700F" w:rsidRPr="0099700F" w:rsidTr="0099700F">
        <w:trPr>
          <w:trHeight w:val="567"/>
          <w:jc w:val="center"/>
        </w:trPr>
        <w:tc>
          <w:tcPr>
            <w:tcW w:w="567" w:type="dxa"/>
            <w:vAlign w:val="center"/>
          </w:tcPr>
          <w:p w:rsidR="0099700F" w:rsidRPr="0099700F" w:rsidRDefault="0099700F" w:rsidP="0099700F">
            <w:pPr>
              <w:pStyle w:val="WW-Tekstpodstawowy3"/>
              <w:tabs>
                <w:tab w:val="left" w:pos="317"/>
              </w:tabs>
              <w:spacing w:line="264" w:lineRule="auto"/>
              <w:ind w:left="-142"/>
              <w:jc w:val="center"/>
              <w:rPr>
                <w:rFonts w:eastAsia="Calibri"/>
                <w:color w:val="auto"/>
                <w:sz w:val="18"/>
                <w:szCs w:val="18"/>
                <w:lang w:eastAsia="en-US"/>
              </w:rPr>
            </w:pPr>
            <w:r>
              <w:rPr>
                <w:rFonts w:eastAsia="Calibri"/>
                <w:color w:val="auto"/>
                <w:sz w:val="18"/>
                <w:szCs w:val="18"/>
                <w:lang w:eastAsia="en-US"/>
              </w:rPr>
              <w:t>1.</w:t>
            </w:r>
          </w:p>
        </w:tc>
        <w:tc>
          <w:tcPr>
            <w:tcW w:w="6423" w:type="dxa"/>
            <w:vAlign w:val="center"/>
          </w:tcPr>
          <w:p w:rsidR="0099700F" w:rsidRPr="0099700F" w:rsidRDefault="0080749B" w:rsidP="0080749B">
            <w:pPr>
              <w:pStyle w:val="WW-Tekstpodstawowy3"/>
              <w:spacing w:line="264" w:lineRule="auto"/>
              <w:jc w:val="center"/>
              <w:rPr>
                <w:rFonts w:eastAsia="Calibri"/>
                <w:color w:val="auto"/>
                <w:sz w:val="18"/>
                <w:szCs w:val="18"/>
                <w:lang w:eastAsia="en-US"/>
              </w:rPr>
            </w:pPr>
            <w:r>
              <w:rPr>
                <w:rFonts w:eastAsia="Calibri"/>
                <w:color w:val="auto"/>
                <w:sz w:val="18"/>
                <w:szCs w:val="18"/>
                <w:lang w:eastAsia="en-US"/>
              </w:rPr>
              <w:t>Wykonanie dokumentacji projektowej r</w:t>
            </w:r>
            <w:r w:rsidR="0099700F" w:rsidRPr="0099700F">
              <w:rPr>
                <w:rFonts w:eastAsia="Calibri"/>
                <w:color w:val="auto"/>
                <w:sz w:val="18"/>
                <w:szCs w:val="18"/>
                <w:lang w:eastAsia="en-US"/>
              </w:rPr>
              <w:t>emont</w:t>
            </w:r>
            <w:r>
              <w:rPr>
                <w:rFonts w:eastAsia="Calibri"/>
                <w:color w:val="auto"/>
                <w:sz w:val="18"/>
                <w:szCs w:val="18"/>
                <w:lang w:eastAsia="en-US"/>
              </w:rPr>
              <w:t>u</w:t>
            </w:r>
            <w:r w:rsidR="0099700F" w:rsidRPr="0099700F">
              <w:rPr>
                <w:rFonts w:eastAsia="Calibri"/>
                <w:color w:val="auto"/>
                <w:sz w:val="18"/>
                <w:szCs w:val="18"/>
                <w:lang w:eastAsia="en-US"/>
              </w:rPr>
              <w:t xml:space="preserve"> wraz z przebudową schodów zewnętrznych zlokalizowanych pomiędzy ulicami J. Iwaszkiewicza oraz ks. Twardowskiego w Tczewie</w:t>
            </w:r>
          </w:p>
        </w:tc>
        <w:tc>
          <w:tcPr>
            <w:tcW w:w="2311" w:type="dxa"/>
            <w:vAlign w:val="center"/>
          </w:tcPr>
          <w:p w:rsidR="0099700F" w:rsidRPr="0099700F" w:rsidRDefault="0099700F" w:rsidP="0099700F">
            <w:pPr>
              <w:pStyle w:val="WW-Tekstpodstawowy3"/>
              <w:spacing w:line="264" w:lineRule="auto"/>
              <w:jc w:val="center"/>
              <w:rPr>
                <w:rFonts w:eastAsia="Calibri"/>
                <w:color w:val="auto"/>
                <w:sz w:val="18"/>
                <w:szCs w:val="18"/>
                <w:lang w:eastAsia="en-US"/>
              </w:rPr>
            </w:pPr>
          </w:p>
        </w:tc>
      </w:tr>
      <w:tr w:rsidR="0099700F" w:rsidRPr="0099700F" w:rsidTr="0099700F">
        <w:trPr>
          <w:trHeight w:val="567"/>
          <w:jc w:val="center"/>
        </w:trPr>
        <w:tc>
          <w:tcPr>
            <w:tcW w:w="567" w:type="dxa"/>
            <w:vAlign w:val="center"/>
          </w:tcPr>
          <w:p w:rsidR="0099700F" w:rsidRPr="0099700F" w:rsidRDefault="0099700F" w:rsidP="0099700F">
            <w:pPr>
              <w:pStyle w:val="WW-Tekstpodstawowy3"/>
              <w:tabs>
                <w:tab w:val="left" w:pos="317"/>
              </w:tabs>
              <w:spacing w:line="264" w:lineRule="auto"/>
              <w:ind w:left="-142"/>
              <w:jc w:val="center"/>
              <w:rPr>
                <w:rFonts w:eastAsia="Calibri"/>
                <w:color w:val="auto"/>
                <w:sz w:val="18"/>
                <w:szCs w:val="18"/>
                <w:lang w:eastAsia="en-US"/>
              </w:rPr>
            </w:pPr>
            <w:r>
              <w:rPr>
                <w:rFonts w:eastAsia="Calibri"/>
                <w:color w:val="auto"/>
                <w:sz w:val="18"/>
                <w:szCs w:val="18"/>
                <w:lang w:eastAsia="en-US"/>
              </w:rPr>
              <w:t>2.</w:t>
            </w:r>
          </w:p>
        </w:tc>
        <w:tc>
          <w:tcPr>
            <w:tcW w:w="6423" w:type="dxa"/>
            <w:vAlign w:val="center"/>
          </w:tcPr>
          <w:p w:rsidR="0099700F" w:rsidRPr="0099700F" w:rsidRDefault="0080749B" w:rsidP="00D137FF">
            <w:pPr>
              <w:pStyle w:val="WW-Tekstpodstawowy3"/>
              <w:spacing w:line="264" w:lineRule="auto"/>
              <w:jc w:val="center"/>
              <w:rPr>
                <w:rFonts w:eastAsia="Calibri"/>
                <w:color w:val="auto"/>
                <w:sz w:val="18"/>
                <w:szCs w:val="18"/>
                <w:lang w:eastAsia="en-US"/>
              </w:rPr>
            </w:pPr>
            <w:r>
              <w:rPr>
                <w:rFonts w:eastAsia="Calibri"/>
                <w:color w:val="auto"/>
                <w:sz w:val="18"/>
                <w:szCs w:val="18"/>
                <w:lang w:eastAsia="en-US"/>
              </w:rPr>
              <w:t>Wykonanie dokumentacji projektowej r</w:t>
            </w:r>
            <w:r w:rsidR="0099700F" w:rsidRPr="0099700F">
              <w:rPr>
                <w:rFonts w:eastAsia="Calibri"/>
                <w:color w:val="auto"/>
                <w:sz w:val="18"/>
                <w:szCs w:val="18"/>
                <w:lang w:eastAsia="en-US"/>
              </w:rPr>
              <w:t>emont</w:t>
            </w:r>
            <w:r>
              <w:rPr>
                <w:rFonts w:eastAsia="Calibri"/>
                <w:color w:val="auto"/>
                <w:sz w:val="18"/>
                <w:szCs w:val="18"/>
                <w:lang w:eastAsia="en-US"/>
              </w:rPr>
              <w:t>u</w:t>
            </w:r>
            <w:r w:rsidR="0099700F" w:rsidRPr="0099700F">
              <w:rPr>
                <w:rFonts w:eastAsia="Calibri"/>
                <w:color w:val="auto"/>
                <w:sz w:val="18"/>
                <w:szCs w:val="18"/>
                <w:lang w:eastAsia="en-US"/>
              </w:rPr>
              <w:t xml:space="preserve"> wraz przebudową schodów prowadzących od ulicy Warsztatowej do Sportowej Szkoły </w:t>
            </w:r>
            <w:proofErr w:type="spellStart"/>
            <w:r w:rsidR="0099700F" w:rsidRPr="0099700F">
              <w:rPr>
                <w:rFonts w:eastAsia="Calibri"/>
                <w:color w:val="auto"/>
                <w:sz w:val="18"/>
                <w:szCs w:val="18"/>
                <w:lang w:eastAsia="en-US"/>
              </w:rPr>
              <w:t>Postawowej</w:t>
            </w:r>
            <w:proofErr w:type="spellEnd"/>
            <w:r w:rsidR="0099700F" w:rsidRPr="0099700F">
              <w:rPr>
                <w:rFonts w:eastAsia="Calibri"/>
                <w:color w:val="auto"/>
                <w:sz w:val="18"/>
                <w:szCs w:val="18"/>
                <w:lang w:eastAsia="en-US"/>
              </w:rPr>
              <w:t xml:space="preserve"> nr 2 w</w:t>
            </w:r>
            <w:r w:rsidR="00D137FF">
              <w:rPr>
                <w:rFonts w:eastAsia="Calibri"/>
                <w:color w:val="auto"/>
                <w:sz w:val="18"/>
                <w:szCs w:val="18"/>
                <w:lang w:eastAsia="en-US"/>
              </w:rPr>
              <w:t> </w:t>
            </w:r>
            <w:r w:rsidR="0099700F" w:rsidRPr="0099700F">
              <w:rPr>
                <w:rFonts w:eastAsia="Calibri"/>
                <w:color w:val="auto"/>
                <w:sz w:val="18"/>
                <w:szCs w:val="18"/>
                <w:lang w:eastAsia="en-US"/>
              </w:rPr>
              <w:t>Tczewie</w:t>
            </w:r>
          </w:p>
        </w:tc>
        <w:tc>
          <w:tcPr>
            <w:tcW w:w="2311" w:type="dxa"/>
            <w:vAlign w:val="center"/>
          </w:tcPr>
          <w:p w:rsidR="0099700F" w:rsidRPr="0099700F" w:rsidRDefault="0099700F" w:rsidP="0099700F">
            <w:pPr>
              <w:pStyle w:val="WW-Tekstpodstawowy3"/>
              <w:spacing w:line="264" w:lineRule="auto"/>
              <w:jc w:val="center"/>
              <w:rPr>
                <w:rFonts w:eastAsia="Calibri"/>
                <w:color w:val="auto"/>
                <w:sz w:val="18"/>
                <w:szCs w:val="18"/>
                <w:lang w:eastAsia="en-US"/>
              </w:rPr>
            </w:pPr>
          </w:p>
        </w:tc>
      </w:tr>
      <w:tr w:rsidR="0099700F" w:rsidRPr="0099700F" w:rsidTr="0099700F">
        <w:trPr>
          <w:trHeight w:val="567"/>
          <w:jc w:val="center"/>
        </w:trPr>
        <w:tc>
          <w:tcPr>
            <w:tcW w:w="567" w:type="dxa"/>
            <w:vAlign w:val="center"/>
          </w:tcPr>
          <w:p w:rsidR="0099700F" w:rsidRPr="0099700F" w:rsidRDefault="0099700F" w:rsidP="0099700F">
            <w:pPr>
              <w:pStyle w:val="WW-Tekstpodstawowy3"/>
              <w:tabs>
                <w:tab w:val="left" w:pos="317"/>
              </w:tabs>
              <w:spacing w:line="264" w:lineRule="auto"/>
              <w:ind w:left="-142"/>
              <w:jc w:val="center"/>
              <w:rPr>
                <w:rFonts w:eastAsia="Calibri"/>
                <w:color w:val="auto"/>
                <w:sz w:val="18"/>
                <w:szCs w:val="18"/>
                <w:lang w:eastAsia="en-US"/>
              </w:rPr>
            </w:pPr>
            <w:r>
              <w:rPr>
                <w:rFonts w:eastAsia="Calibri"/>
                <w:color w:val="auto"/>
                <w:sz w:val="18"/>
                <w:szCs w:val="18"/>
                <w:lang w:eastAsia="en-US"/>
              </w:rPr>
              <w:t>3.</w:t>
            </w:r>
          </w:p>
        </w:tc>
        <w:tc>
          <w:tcPr>
            <w:tcW w:w="6423" w:type="dxa"/>
            <w:vAlign w:val="center"/>
          </w:tcPr>
          <w:p w:rsidR="0099700F" w:rsidRPr="0099700F" w:rsidRDefault="0080749B" w:rsidP="0099700F">
            <w:pPr>
              <w:pStyle w:val="WW-Tekstpodstawowy3"/>
              <w:spacing w:line="264" w:lineRule="auto"/>
              <w:jc w:val="center"/>
              <w:rPr>
                <w:rFonts w:eastAsia="Calibri"/>
                <w:color w:val="auto"/>
                <w:sz w:val="18"/>
                <w:szCs w:val="18"/>
                <w:lang w:eastAsia="en-US"/>
              </w:rPr>
            </w:pPr>
            <w:r>
              <w:rPr>
                <w:rFonts w:eastAsia="Calibri"/>
                <w:color w:val="auto"/>
                <w:sz w:val="18"/>
                <w:szCs w:val="18"/>
                <w:lang w:eastAsia="en-US"/>
              </w:rPr>
              <w:t>Wykonanie dokumentacji projektowej r</w:t>
            </w:r>
            <w:r w:rsidR="0099700F" w:rsidRPr="0099700F">
              <w:rPr>
                <w:rFonts w:eastAsia="Calibri"/>
                <w:color w:val="auto"/>
                <w:sz w:val="18"/>
                <w:szCs w:val="18"/>
                <w:lang w:eastAsia="en-US"/>
              </w:rPr>
              <w:t>emont</w:t>
            </w:r>
            <w:r>
              <w:rPr>
                <w:rFonts w:eastAsia="Calibri"/>
                <w:color w:val="auto"/>
                <w:sz w:val="18"/>
                <w:szCs w:val="18"/>
                <w:lang w:eastAsia="en-US"/>
              </w:rPr>
              <w:t>u</w:t>
            </w:r>
            <w:r w:rsidR="0099700F" w:rsidRPr="0099700F">
              <w:rPr>
                <w:rFonts w:eastAsia="Calibri"/>
                <w:color w:val="auto"/>
                <w:sz w:val="18"/>
                <w:szCs w:val="18"/>
                <w:lang w:eastAsia="en-US"/>
              </w:rPr>
              <w:t xml:space="preserve"> wraz z przebudową schodów zewnętrznych zlokalizowanych na Skwerze Bohaterów Szymankowa od strony ulicy 1-go Maja w Tczewie</w:t>
            </w:r>
          </w:p>
        </w:tc>
        <w:tc>
          <w:tcPr>
            <w:tcW w:w="2311" w:type="dxa"/>
            <w:vAlign w:val="center"/>
          </w:tcPr>
          <w:p w:rsidR="0099700F" w:rsidRPr="0099700F" w:rsidRDefault="0099700F" w:rsidP="0099700F">
            <w:pPr>
              <w:pStyle w:val="WW-Tekstpodstawowy3"/>
              <w:spacing w:line="264" w:lineRule="auto"/>
              <w:jc w:val="center"/>
              <w:rPr>
                <w:rFonts w:eastAsia="Calibri"/>
                <w:color w:val="auto"/>
                <w:sz w:val="18"/>
                <w:szCs w:val="18"/>
                <w:lang w:eastAsia="en-US"/>
              </w:rPr>
            </w:pPr>
          </w:p>
        </w:tc>
      </w:tr>
      <w:tr w:rsidR="0099700F" w:rsidRPr="0099700F" w:rsidTr="0099700F">
        <w:trPr>
          <w:trHeight w:val="340"/>
          <w:jc w:val="center"/>
        </w:trPr>
        <w:tc>
          <w:tcPr>
            <w:tcW w:w="6990" w:type="dxa"/>
            <w:gridSpan w:val="2"/>
            <w:vAlign w:val="center"/>
          </w:tcPr>
          <w:p w:rsidR="0099700F" w:rsidRPr="0099700F" w:rsidRDefault="0099700F" w:rsidP="0099700F">
            <w:pPr>
              <w:pStyle w:val="WW-Tekstpodstawowy3"/>
              <w:spacing w:line="264" w:lineRule="auto"/>
              <w:jc w:val="center"/>
              <w:rPr>
                <w:rFonts w:eastAsia="Calibri"/>
                <w:b/>
                <w:color w:val="auto"/>
                <w:sz w:val="18"/>
                <w:szCs w:val="18"/>
                <w:lang w:eastAsia="en-US"/>
              </w:rPr>
            </w:pPr>
            <w:r w:rsidRPr="0099700F">
              <w:rPr>
                <w:rFonts w:eastAsia="Calibri"/>
                <w:b/>
                <w:color w:val="auto"/>
                <w:sz w:val="18"/>
                <w:szCs w:val="18"/>
                <w:lang w:eastAsia="en-US"/>
              </w:rPr>
              <w:t>Łączna cena ofertowa brutto</w:t>
            </w:r>
            <w:r>
              <w:rPr>
                <w:rFonts w:ascii="Times New Roman" w:hAnsi="Times New Roman"/>
                <w:vertAlign w:val="superscript"/>
              </w:rPr>
              <w:t>1)</w:t>
            </w:r>
          </w:p>
        </w:tc>
        <w:tc>
          <w:tcPr>
            <w:tcW w:w="2311" w:type="dxa"/>
            <w:vAlign w:val="center"/>
          </w:tcPr>
          <w:p w:rsidR="0099700F" w:rsidRPr="0099700F" w:rsidRDefault="0099700F" w:rsidP="0099700F">
            <w:pPr>
              <w:pStyle w:val="WW-Tekstpodstawowy3"/>
              <w:spacing w:line="264" w:lineRule="auto"/>
              <w:jc w:val="center"/>
              <w:rPr>
                <w:rFonts w:eastAsia="Calibri"/>
                <w:b/>
                <w:color w:val="auto"/>
                <w:sz w:val="18"/>
                <w:szCs w:val="18"/>
                <w:lang w:eastAsia="en-US"/>
              </w:rPr>
            </w:pPr>
          </w:p>
        </w:tc>
      </w:tr>
    </w:tbl>
    <w:p w:rsidR="00C847F8" w:rsidRPr="007577D7" w:rsidRDefault="00C847F8" w:rsidP="00DA3F9E">
      <w:pPr>
        <w:numPr>
          <w:ilvl w:val="0"/>
          <w:numId w:val="25"/>
        </w:numPr>
        <w:spacing w:before="120" w:line="264" w:lineRule="auto"/>
        <w:jc w:val="both"/>
        <w:rPr>
          <w:i/>
          <w:color w:val="000000"/>
          <w:sz w:val="8"/>
          <w:szCs w:val="10"/>
          <w:lang w:eastAsia="pl-PL"/>
        </w:rPr>
      </w:pPr>
      <w:r w:rsidRPr="00C847F8">
        <w:rPr>
          <w:rFonts w:ascii="Arial" w:hAnsi="Arial" w:cs="Arial"/>
          <w:color w:val="auto"/>
          <w:sz w:val="22"/>
          <w:szCs w:val="22"/>
          <w:lang w:eastAsia="pl-PL"/>
        </w:rPr>
        <w:t>Zobowiązuję się</w:t>
      </w:r>
      <w:r w:rsidRPr="00D137FF">
        <w:rPr>
          <w:rFonts w:ascii="Arial" w:hAnsi="Arial" w:cs="Arial"/>
          <w:color w:val="auto"/>
          <w:sz w:val="22"/>
          <w:szCs w:val="22"/>
          <w:lang w:eastAsia="pl-PL"/>
        </w:rPr>
        <w:t xml:space="preserve">, jeśli moja oferta zostanie przyjęta, wykonać zamówienie w terminie:                   </w:t>
      </w:r>
      <w:r w:rsidR="00D137FF" w:rsidRPr="00D137FF">
        <w:rPr>
          <w:rFonts w:ascii="Arial" w:hAnsi="Arial" w:cs="Arial"/>
          <w:b/>
          <w:color w:val="auto"/>
          <w:sz w:val="22"/>
          <w:szCs w:val="22"/>
          <w:lang w:eastAsia="pl-PL"/>
        </w:rPr>
        <w:t>150</w:t>
      </w:r>
      <w:r w:rsidR="001E7C74" w:rsidRPr="00D137FF">
        <w:rPr>
          <w:rFonts w:ascii="Arial" w:hAnsi="Arial" w:cs="Arial"/>
          <w:b/>
          <w:color w:val="auto"/>
          <w:sz w:val="22"/>
          <w:szCs w:val="22"/>
          <w:lang w:eastAsia="pl-PL"/>
        </w:rPr>
        <w:t xml:space="preserve"> dni</w:t>
      </w:r>
      <w:r w:rsidR="001E7C74" w:rsidRPr="00D137FF">
        <w:rPr>
          <w:rFonts w:ascii="Arial" w:hAnsi="Arial" w:cs="Arial"/>
          <w:color w:val="auto"/>
          <w:sz w:val="22"/>
          <w:szCs w:val="22"/>
          <w:lang w:eastAsia="pl-PL"/>
        </w:rPr>
        <w:t xml:space="preserve"> </w:t>
      </w:r>
      <w:r w:rsidR="001E7C74" w:rsidRPr="00D137FF">
        <w:rPr>
          <w:rFonts w:ascii="Arial" w:hAnsi="Arial" w:cs="Arial"/>
          <w:b/>
          <w:color w:val="auto"/>
          <w:sz w:val="22"/>
          <w:szCs w:val="22"/>
          <w:lang w:eastAsia="pl-PL"/>
        </w:rPr>
        <w:t>kalendarzowych</w:t>
      </w:r>
      <w:r w:rsidR="001E7C74" w:rsidRPr="007577D7">
        <w:rPr>
          <w:rFonts w:ascii="Arial" w:hAnsi="Arial" w:cs="Arial"/>
          <w:color w:val="auto"/>
          <w:sz w:val="22"/>
          <w:szCs w:val="22"/>
          <w:lang w:eastAsia="pl-PL"/>
        </w:rPr>
        <w:t xml:space="preserve"> </w:t>
      </w:r>
      <w:r w:rsidR="001E7C74" w:rsidRPr="007577D7">
        <w:rPr>
          <w:rFonts w:ascii="Arial" w:hAnsi="Arial" w:cs="Arial"/>
          <w:b/>
          <w:sz w:val="22"/>
          <w:szCs w:val="22"/>
        </w:rPr>
        <w:t>od dnia podpisania umowy</w:t>
      </w:r>
      <w:r w:rsidR="00CC3480" w:rsidRPr="007577D7">
        <w:rPr>
          <w:rFonts w:ascii="Arial" w:hAnsi="Arial" w:cs="Arial"/>
          <w:color w:val="auto"/>
          <w:sz w:val="22"/>
          <w:szCs w:val="22"/>
          <w:lang w:eastAsia="pl-PL"/>
        </w:rPr>
        <w:t>.</w:t>
      </w:r>
    </w:p>
    <w:p w:rsidR="00FA1537" w:rsidRPr="007577D7" w:rsidRDefault="00FA1537" w:rsidP="00DA3F9E">
      <w:pPr>
        <w:numPr>
          <w:ilvl w:val="0"/>
          <w:numId w:val="25"/>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00D137FF">
        <w:rPr>
          <w:rFonts w:ascii="Arial" w:hAnsi="Arial" w:cs="Arial"/>
          <w:color w:val="000000"/>
          <w:sz w:val="22"/>
          <w:szCs w:val="22"/>
          <w:lang w:eastAsia="ar-SA"/>
        </w:rPr>
        <w:t>60</w:t>
      </w:r>
      <w:r w:rsidR="00C10A4E">
        <w:rPr>
          <w:rFonts w:ascii="Arial" w:hAnsi="Arial" w:cs="Arial"/>
          <w:color w:val="000000"/>
          <w:sz w:val="22"/>
          <w:szCs w:val="22"/>
          <w:lang w:eastAsia="ar-SA"/>
        </w:rPr>
        <w:t xml:space="preserve"> </w:t>
      </w:r>
      <w:r w:rsidRPr="007577D7">
        <w:rPr>
          <w:rFonts w:ascii="Arial" w:hAnsi="Arial" w:cs="Arial"/>
          <w:sz w:val="22"/>
          <w:szCs w:val="22"/>
          <w:lang w:eastAsia="ar-SA"/>
        </w:rPr>
        <w:t>miesięcy od odbioru końcowego.</w:t>
      </w:r>
    </w:p>
    <w:p w:rsidR="00FA1537" w:rsidRPr="007577D7" w:rsidRDefault="00FA1537" w:rsidP="00DA3F9E">
      <w:pPr>
        <w:numPr>
          <w:ilvl w:val="0"/>
          <w:numId w:val="25"/>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 xml:space="preserve">Oświadczam, że okres rękojmi na przedmiot zamówienia jest równy </w:t>
      </w:r>
      <w:r w:rsidR="007577D7" w:rsidRPr="007577D7">
        <w:rPr>
          <w:rFonts w:ascii="Arial" w:hAnsi="Arial" w:cs="Arial"/>
          <w:color w:val="000000"/>
          <w:sz w:val="22"/>
          <w:szCs w:val="22"/>
        </w:rPr>
        <w:t>wskazanemu</w:t>
      </w:r>
      <w:r w:rsidRPr="007577D7">
        <w:rPr>
          <w:rFonts w:ascii="Arial" w:hAnsi="Arial" w:cs="Arial"/>
          <w:color w:val="000000"/>
          <w:sz w:val="22"/>
          <w:szCs w:val="22"/>
        </w:rPr>
        <w:t xml:space="preserve">                          w pkt 3 niniejszego Formularza oferty, okresowi gwarancji.</w:t>
      </w:r>
    </w:p>
    <w:p w:rsidR="007719C4" w:rsidRPr="00562806" w:rsidRDefault="00A16029" w:rsidP="00DA3F9E">
      <w:pPr>
        <w:numPr>
          <w:ilvl w:val="0"/>
          <w:numId w:val="25"/>
        </w:numPr>
        <w:spacing w:before="120" w:line="264" w:lineRule="auto"/>
        <w:jc w:val="both"/>
        <w:rPr>
          <w:rFonts w:ascii="Arial" w:hAnsi="Arial"/>
          <w:color w:val="auto"/>
          <w:sz w:val="22"/>
          <w:lang w:eastAsia="pl-PL"/>
        </w:rPr>
      </w:pPr>
      <w:r w:rsidRPr="00C847F8">
        <w:rPr>
          <w:rFonts w:ascii="Arial" w:hAnsi="Arial" w:cs="Arial"/>
          <w:sz w:val="22"/>
          <w:szCs w:val="22"/>
        </w:rPr>
        <w:lastRenderedPageBreak/>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7719C4" w:rsidRPr="00562806" w:rsidRDefault="00A16029" w:rsidP="00DA3F9E">
      <w:pPr>
        <w:numPr>
          <w:ilvl w:val="0"/>
          <w:numId w:val="25"/>
        </w:numPr>
        <w:spacing w:before="120" w:line="264"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781E9A" w:rsidRPr="00FA1537" w:rsidRDefault="00A16029" w:rsidP="00DA3F9E">
      <w:pPr>
        <w:numPr>
          <w:ilvl w:val="0"/>
          <w:numId w:val="25"/>
        </w:numPr>
        <w:spacing w:before="120" w:line="264"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F34D9B">
        <w:rPr>
          <w:rFonts w:ascii="Arial" w:hAnsi="Arial" w:cs="Arial"/>
          <w:bCs/>
          <w:sz w:val="22"/>
          <w:szCs w:val="22"/>
        </w:rPr>
        <w:t xml:space="preserve"> </w:t>
      </w:r>
      <w:r w:rsidR="00F34D9B">
        <w:rPr>
          <w:rFonts w:ascii="Arial" w:hAnsi="Arial" w:cs="Arial"/>
          <w:bCs/>
          <w:sz w:val="22"/>
          <w:szCs w:val="22"/>
          <w:vertAlign w:val="superscript"/>
        </w:rPr>
        <w:t>2)</w:t>
      </w:r>
      <w:r w:rsidR="00B93DA1">
        <w:rPr>
          <w:rFonts w:ascii="Arial" w:hAnsi="Arial" w:cs="Arial"/>
          <w:bCs/>
          <w:sz w:val="22"/>
          <w:szCs w:val="22"/>
        </w:rPr>
        <w:t>.</w:t>
      </w:r>
    </w:p>
    <w:p w:rsidR="00FA1537" w:rsidRDefault="00FA1537" w:rsidP="00DA3F9E">
      <w:pPr>
        <w:numPr>
          <w:ilvl w:val="0"/>
          <w:numId w:val="25"/>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w:t>
      </w:r>
      <w:r w:rsidR="001A1239">
        <w:rPr>
          <w:rFonts w:ascii="Arial" w:hAnsi="Arial" w:cs="Arial"/>
          <w:sz w:val="22"/>
          <w:szCs w:val="22"/>
          <w:lang w:eastAsia="ar-SA"/>
        </w:rPr>
        <w:t>bran</w:t>
      </w:r>
      <w:r w:rsidR="009F653C">
        <w:rPr>
          <w:rFonts w:ascii="Arial" w:hAnsi="Arial" w:cs="Arial"/>
          <w:sz w:val="22"/>
          <w:szCs w:val="22"/>
          <w:lang w:eastAsia="ar-SA"/>
        </w:rPr>
        <w:t>ż</w:t>
      </w:r>
      <w:r w:rsidR="001A1239">
        <w:rPr>
          <w:rFonts w:ascii="Arial" w:hAnsi="Arial" w:cs="Arial"/>
          <w:sz w:val="22"/>
          <w:szCs w:val="22"/>
          <w:lang w:eastAsia="ar-SA"/>
        </w:rPr>
        <w:t xml:space="preserve">y </w:t>
      </w:r>
      <w:r w:rsidR="006715D9">
        <w:rPr>
          <w:rFonts w:ascii="Arial" w:hAnsi="Arial" w:cs="Arial"/>
          <w:sz w:val="22"/>
          <w:szCs w:val="22"/>
          <w:lang w:eastAsia="ar-SA"/>
        </w:rPr>
        <w:t>konstrukcyjno-budowlanej</w:t>
      </w:r>
      <w:r>
        <w:rPr>
          <w:rFonts w:ascii="Arial" w:hAnsi="Arial" w:cs="Arial"/>
          <w:sz w:val="22"/>
          <w:szCs w:val="22"/>
          <w:lang w:eastAsia="ar-SA"/>
        </w:rPr>
        <w:t xml:space="preserve"> </w:t>
      </w:r>
      <w:r w:rsidR="009F653C">
        <w:rPr>
          <w:rFonts w:ascii="Arial" w:hAnsi="Arial" w:cs="Arial"/>
          <w:sz w:val="22"/>
          <w:szCs w:val="22"/>
          <w:lang w:eastAsia="ar-SA"/>
        </w:rPr>
        <w:t xml:space="preserve">bez ograniczeń </w:t>
      </w:r>
      <w:r>
        <w:rPr>
          <w:rFonts w:ascii="Arial" w:hAnsi="Arial" w:cs="Arial"/>
          <w:sz w:val="22"/>
          <w:szCs w:val="22"/>
          <w:lang w:eastAsia="ar-SA"/>
        </w:rPr>
        <w:t>przy sporządzeniu dokumentacji projektowych</w:t>
      </w:r>
      <w:r>
        <w:rPr>
          <w:rFonts w:ascii="Arial" w:hAnsi="Arial"/>
          <w:sz w:val="22"/>
        </w:rPr>
        <w:t xml:space="preserve">, zgodnie z pkt </w:t>
      </w:r>
      <w:r w:rsidR="001A1239">
        <w:rPr>
          <w:rFonts w:ascii="Arial" w:hAnsi="Arial"/>
          <w:sz w:val="22"/>
        </w:rPr>
        <w:t>14.2 2)</w:t>
      </w:r>
      <w:r>
        <w:rPr>
          <w:rFonts w:ascii="Arial" w:hAnsi="Arial"/>
          <w:sz w:val="22"/>
        </w:rPr>
        <w:t xml:space="preserve"> </w:t>
      </w:r>
      <w:r w:rsidR="001A1239">
        <w:rPr>
          <w:rFonts w:ascii="Arial" w:hAnsi="Arial"/>
          <w:sz w:val="22"/>
        </w:rPr>
        <w:t xml:space="preserve">SWZ </w:t>
      </w:r>
      <w:r>
        <w:rPr>
          <w:rFonts w:ascii="Arial" w:hAnsi="Arial"/>
          <w:sz w:val="22"/>
        </w:rPr>
        <w:t>wynosi: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FA1537" w:rsidTr="006F3A79">
        <w:tc>
          <w:tcPr>
            <w:tcW w:w="2991" w:type="dxa"/>
            <w:tcBorders>
              <w:top w:val="single" w:sz="4" w:space="0" w:color="auto"/>
              <w:left w:val="single" w:sz="4" w:space="0" w:color="auto"/>
              <w:bottom w:val="single" w:sz="4" w:space="0" w:color="auto"/>
              <w:right w:val="single" w:sz="4" w:space="0" w:color="auto"/>
            </w:tcBorders>
            <w:vAlign w:val="center"/>
            <w:hideMark/>
          </w:tcPr>
          <w:p w:rsidR="00FA1537" w:rsidRDefault="009F653C" w:rsidP="00BB14ED">
            <w:pPr>
              <w:spacing w:line="288" w:lineRule="auto"/>
              <w:jc w:val="center"/>
              <w:rPr>
                <w:rFonts w:ascii="Arial" w:hAnsi="Arial"/>
                <w:b/>
                <w:sz w:val="18"/>
                <w:szCs w:val="18"/>
              </w:rPr>
            </w:pPr>
            <w:r>
              <w:rPr>
                <w:rFonts w:ascii="Arial" w:hAnsi="Arial"/>
                <w:b/>
                <w:sz w:val="18"/>
                <w:szCs w:val="18"/>
              </w:rPr>
              <w:t>Imi</w:t>
            </w:r>
            <w:r w:rsidR="00BB14ED">
              <w:rPr>
                <w:rFonts w:ascii="Arial" w:hAnsi="Arial"/>
                <w:b/>
                <w:sz w:val="18"/>
                <w:szCs w:val="18"/>
              </w:rPr>
              <w:t>ę</w:t>
            </w:r>
            <w:r>
              <w:rPr>
                <w:rFonts w:ascii="Arial" w:hAnsi="Arial"/>
                <w:b/>
                <w:sz w:val="18"/>
                <w:szCs w:val="18"/>
              </w:rPr>
              <w:t xml:space="preserve">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 xml:space="preserve">określone                      w pkt </w:t>
            </w:r>
            <w:r w:rsidR="001A1239">
              <w:rPr>
                <w:rFonts w:ascii="Arial" w:hAnsi="Arial"/>
                <w:b/>
                <w:sz w:val="18"/>
                <w:szCs w:val="18"/>
              </w:rPr>
              <w:t>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b/>
                <w:sz w:val="18"/>
                <w:szCs w:val="18"/>
              </w:rPr>
              <w:t>Należy zaznaczyć odpowiednie pole krzyżykiem</w:t>
            </w:r>
            <w:r w:rsidR="006F3A79">
              <w:rPr>
                <w:rFonts w:ascii="Arial" w:hAnsi="Arial"/>
                <w:sz w:val="22"/>
                <w:szCs w:val="22"/>
                <w:vertAlign w:val="superscript"/>
              </w:rPr>
              <w:t>3)</w:t>
            </w:r>
          </w:p>
        </w:tc>
      </w:tr>
      <w:tr w:rsidR="001A1239" w:rsidTr="00140950">
        <w:trPr>
          <w:trHeight w:val="567"/>
        </w:trPr>
        <w:tc>
          <w:tcPr>
            <w:tcW w:w="2991" w:type="dxa"/>
            <w:vMerge w:val="restart"/>
            <w:tcBorders>
              <w:top w:val="single" w:sz="4" w:space="0" w:color="auto"/>
              <w:left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1A1239" w:rsidRPr="00D137FF" w:rsidRDefault="001A1239" w:rsidP="001A1239">
            <w:pPr>
              <w:spacing w:line="288" w:lineRule="auto"/>
              <w:jc w:val="center"/>
              <w:rPr>
                <w:rFonts w:ascii="Arial" w:hAnsi="Arial"/>
                <w:sz w:val="18"/>
                <w:szCs w:val="18"/>
              </w:rPr>
            </w:pPr>
            <w:r w:rsidRPr="00D137FF">
              <w:rPr>
                <w:rFonts w:ascii="Arial" w:hAnsi="Arial"/>
                <w:sz w:val="18"/>
                <w:szCs w:val="18"/>
              </w:rPr>
              <w:t xml:space="preserve">1 </w:t>
            </w:r>
            <w:r w:rsidR="006F3A79" w:rsidRPr="00D137FF">
              <w:rPr>
                <w:rFonts w:ascii="Arial" w:hAnsi="Arial"/>
                <w:sz w:val="18"/>
                <w:szCs w:val="18"/>
              </w:rPr>
              <w:t>–</w:t>
            </w:r>
            <w:r w:rsidRPr="00D137FF">
              <w:rPr>
                <w:rFonts w:ascii="Arial" w:hAnsi="Arial"/>
                <w:sz w:val="18"/>
                <w:szCs w:val="18"/>
              </w:rPr>
              <w:t xml:space="preserve"> jedna</w:t>
            </w:r>
            <w:r w:rsidR="006F3A79" w:rsidRPr="00D137FF">
              <w:rPr>
                <w:rFonts w:ascii="Arial" w:hAnsi="Arial"/>
                <w:sz w:val="18"/>
                <w:szCs w:val="18"/>
              </w:rPr>
              <w:t xml:space="preserve">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Pr="006F3A79" w:rsidRDefault="001A1239" w:rsidP="001A1239">
            <w:pPr>
              <w:spacing w:line="288" w:lineRule="auto"/>
              <w:jc w:val="center"/>
              <w:rPr>
                <w:rFonts w:ascii="Arial" w:hAnsi="Arial"/>
                <w:sz w:val="18"/>
                <w:szCs w:val="18"/>
              </w:rPr>
            </w:pPr>
          </w:p>
        </w:tc>
      </w:tr>
      <w:tr w:rsidR="001A1239" w:rsidTr="006F3A79">
        <w:trPr>
          <w:trHeight w:val="567"/>
        </w:trPr>
        <w:tc>
          <w:tcPr>
            <w:tcW w:w="0" w:type="auto"/>
            <w:vMerge/>
            <w:tcBorders>
              <w:left w:val="single" w:sz="4" w:space="0" w:color="auto"/>
              <w:right w:val="single" w:sz="4" w:space="0" w:color="auto"/>
            </w:tcBorders>
            <w:vAlign w:val="center"/>
            <w:hideMark/>
          </w:tcPr>
          <w:p w:rsidR="001A1239" w:rsidRDefault="001A1239" w:rsidP="007F225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1A1239" w:rsidRPr="00D137FF" w:rsidRDefault="001A1239" w:rsidP="001A1239">
            <w:pPr>
              <w:spacing w:line="288" w:lineRule="auto"/>
              <w:jc w:val="center"/>
              <w:rPr>
                <w:rFonts w:ascii="Arial" w:hAnsi="Arial"/>
                <w:sz w:val="18"/>
                <w:szCs w:val="18"/>
              </w:rPr>
            </w:pPr>
            <w:r w:rsidRPr="00D137FF">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tc>
      </w:tr>
      <w:tr w:rsidR="006F3A79" w:rsidTr="006F3A79">
        <w:trPr>
          <w:trHeight w:val="567"/>
        </w:trPr>
        <w:tc>
          <w:tcPr>
            <w:tcW w:w="0" w:type="auto"/>
            <w:vMerge/>
            <w:tcBorders>
              <w:left w:val="single" w:sz="4" w:space="0" w:color="auto"/>
              <w:right w:val="single" w:sz="4" w:space="0" w:color="auto"/>
            </w:tcBorders>
            <w:vAlign w:val="center"/>
            <w:hideMark/>
          </w:tcPr>
          <w:p w:rsidR="006F3A79" w:rsidRDefault="006F3A79" w:rsidP="007F225D">
            <w:pPr>
              <w:widowControl/>
              <w:suppressAutoHyphens w:val="0"/>
              <w:rPr>
                <w:rFonts w:ascii="Arial" w:hAnsi="Arial"/>
                <w:sz w:val="18"/>
                <w:szCs w:val="18"/>
              </w:rPr>
            </w:pPr>
          </w:p>
        </w:tc>
        <w:tc>
          <w:tcPr>
            <w:tcW w:w="3955" w:type="dxa"/>
            <w:tcBorders>
              <w:top w:val="single" w:sz="4" w:space="0" w:color="auto"/>
              <w:left w:val="single" w:sz="4" w:space="0" w:color="auto"/>
              <w:right w:val="single" w:sz="4" w:space="0" w:color="auto"/>
            </w:tcBorders>
            <w:vAlign w:val="center"/>
          </w:tcPr>
          <w:p w:rsidR="006F3A79" w:rsidRPr="00D137FF" w:rsidRDefault="006F3A79" w:rsidP="001A1239">
            <w:pPr>
              <w:spacing w:line="288" w:lineRule="auto"/>
              <w:jc w:val="center"/>
              <w:rPr>
                <w:rFonts w:ascii="Arial" w:hAnsi="Arial"/>
                <w:sz w:val="18"/>
                <w:szCs w:val="18"/>
              </w:rPr>
            </w:pPr>
            <w:r w:rsidRPr="00D137FF">
              <w:rPr>
                <w:rFonts w:ascii="Arial" w:hAnsi="Arial"/>
                <w:sz w:val="18"/>
                <w:szCs w:val="18"/>
              </w:rPr>
              <w:t>3 - trzy i więcej</w:t>
            </w:r>
          </w:p>
        </w:tc>
        <w:tc>
          <w:tcPr>
            <w:tcW w:w="2234" w:type="dxa"/>
            <w:tcBorders>
              <w:top w:val="single" w:sz="4" w:space="0" w:color="auto"/>
              <w:left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p>
        </w:tc>
      </w:tr>
    </w:tbl>
    <w:p w:rsidR="007719C4" w:rsidRPr="00B93DA1" w:rsidRDefault="00A16029" w:rsidP="00DA3F9E">
      <w:pPr>
        <w:numPr>
          <w:ilvl w:val="0"/>
          <w:numId w:val="25"/>
        </w:numPr>
        <w:spacing w:before="120" w:line="264"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A16029" w:rsidP="00DA3F9E">
      <w:pPr>
        <w:numPr>
          <w:ilvl w:val="0"/>
          <w:numId w:val="10"/>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w:t>
      </w:r>
    </w:p>
    <w:p w:rsidR="007719C4" w:rsidRPr="00CF3510" w:rsidRDefault="00A16029" w:rsidP="00DA3F9E">
      <w:pPr>
        <w:numPr>
          <w:ilvl w:val="0"/>
          <w:numId w:val="10"/>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562806" w:rsidRPr="00781E9A" w:rsidRDefault="00A16029" w:rsidP="00DA3F9E">
      <w:pPr>
        <w:pStyle w:val="WW-Tekstpodstawowy3"/>
        <w:numPr>
          <w:ilvl w:val="0"/>
          <w:numId w:val="25"/>
        </w:numPr>
        <w:tabs>
          <w:tab w:val="clear" w:pos="283"/>
          <w:tab w:val="num" w:pos="426"/>
        </w:tabs>
        <w:spacing w:before="120" w:line="264"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D20BEA" w:rsidRPr="00781E9A" w:rsidRDefault="00A16029" w:rsidP="00DA3F9E">
      <w:pPr>
        <w:pStyle w:val="WW-Tekstpodstawowy3"/>
        <w:numPr>
          <w:ilvl w:val="0"/>
          <w:numId w:val="25"/>
        </w:numPr>
        <w:tabs>
          <w:tab w:val="clear" w:pos="283"/>
          <w:tab w:val="num" w:pos="426"/>
        </w:tabs>
        <w:spacing w:before="120" w:line="264" w:lineRule="auto"/>
        <w:ind w:left="426" w:hanging="426"/>
        <w:rPr>
          <w:sz w:val="2"/>
        </w:rPr>
      </w:pPr>
      <w:r w:rsidRPr="00CF3510">
        <w:t>Oświadczam, że wypełniłam/wypełniłem obowiązki informacyjne przewidziane w art. 13               lub art. 14 RODO</w:t>
      </w:r>
      <w:r w:rsidR="006F3A79">
        <w:rPr>
          <w:bCs/>
          <w:szCs w:val="22"/>
          <w:vertAlign w:val="superscript"/>
        </w:rPr>
        <w:t>4</w:t>
      </w:r>
      <w:r w:rsidR="00E6536D">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A80E5B" w:rsidRDefault="00A16029" w:rsidP="00DA3F9E">
      <w:pPr>
        <w:pStyle w:val="WW-Tekstpodstawowy3"/>
        <w:numPr>
          <w:ilvl w:val="0"/>
          <w:numId w:val="25"/>
        </w:numPr>
        <w:tabs>
          <w:tab w:val="clear" w:pos="283"/>
          <w:tab w:val="num" w:pos="426"/>
        </w:tabs>
        <w:spacing w:before="120" w:line="264" w:lineRule="auto"/>
        <w:ind w:left="426" w:hanging="426"/>
        <w:rPr>
          <w:sz w:val="2"/>
        </w:rPr>
      </w:pPr>
      <w:r w:rsidRPr="00CF3510">
        <w:t>Oświadczam, iż zamierzam/ nie zamierzam</w:t>
      </w:r>
      <w:r w:rsidR="00E6536D">
        <w:rPr>
          <w:bCs/>
          <w:szCs w:val="22"/>
          <w:vertAlign w:val="superscript"/>
        </w:rPr>
        <w:t>2)</w:t>
      </w:r>
      <w:r w:rsidRPr="00CF3510">
        <w:t xml:space="preserve"> powierzyć części zamówienia podwykonawcom:</w:t>
      </w:r>
    </w:p>
    <w:p w:rsidR="00A80E5B" w:rsidRDefault="00A80E5B" w:rsidP="00A80E5B">
      <w:pPr>
        <w:pStyle w:val="Akapitzlist"/>
        <w:rPr>
          <w:sz w:val="2"/>
        </w:rPr>
      </w:pPr>
    </w:p>
    <w:p w:rsidR="00A80E5B" w:rsidRPr="00562806" w:rsidRDefault="00A80E5B" w:rsidP="00A80E5B">
      <w:pPr>
        <w:pStyle w:val="WW-Tekstpodstawowy3"/>
        <w:spacing w:line="288" w:lineRule="auto"/>
        <w:rPr>
          <w:sz w:val="2"/>
        </w:rPr>
      </w:pP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736C58">
        <w:trPr>
          <w:trHeight w:val="283"/>
        </w:trPr>
        <w:tc>
          <w:tcPr>
            <w:tcW w:w="425"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736C58">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736C58">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736C58">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736C58">
        <w:trPr>
          <w:trHeight w:val="20"/>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736C58">
        <w:trPr>
          <w:trHeight w:val="20"/>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E6536D">
      <w:pPr>
        <w:pStyle w:val="WW-Tekstpodstawowy3"/>
        <w:spacing w:line="264" w:lineRule="auto"/>
        <w:rPr>
          <w:sz w:val="16"/>
          <w:szCs w:val="16"/>
        </w:rPr>
      </w:pPr>
      <w:r w:rsidRPr="00CF3510">
        <w:rPr>
          <w:color w:val="000000"/>
          <w:sz w:val="16"/>
          <w:szCs w:val="16"/>
        </w:rPr>
        <w:t>UWAGA:</w:t>
      </w:r>
    </w:p>
    <w:p w:rsidR="0062740D" w:rsidRPr="005A2994" w:rsidRDefault="00F34D9B" w:rsidP="00E6536D">
      <w:pPr>
        <w:pStyle w:val="WW-Tekstpodstawowy3"/>
        <w:spacing w:line="264" w:lineRule="auto"/>
        <w:ind w:left="284" w:hanging="142"/>
        <w:rPr>
          <w:sz w:val="16"/>
          <w:szCs w:val="16"/>
        </w:rPr>
      </w:pPr>
      <w:r w:rsidRPr="00F34D9B">
        <w:rPr>
          <w:szCs w:val="22"/>
          <w:vertAlign w:val="superscript"/>
        </w:rPr>
        <w:lastRenderedPageBreak/>
        <w:t>1)</w:t>
      </w:r>
      <w:r w:rsidR="00A16029" w:rsidRPr="005A2994">
        <w:rPr>
          <w:sz w:val="16"/>
          <w:szCs w:val="16"/>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0062740D" w:rsidRPr="005A2994">
        <w:rPr>
          <w:sz w:val="16"/>
          <w:szCs w:val="16"/>
        </w:rPr>
        <w:t>t.j</w:t>
      </w:r>
      <w:proofErr w:type="spellEnd"/>
      <w:r w:rsidR="0062740D" w:rsidRPr="005A2994">
        <w:rPr>
          <w:sz w:val="16"/>
          <w:szCs w:val="16"/>
        </w:rPr>
        <w:t>. Dz. U. z</w:t>
      </w:r>
      <w:r w:rsidR="00E6536D">
        <w:rPr>
          <w:sz w:val="16"/>
          <w:szCs w:val="16"/>
        </w:rPr>
        <w:t> </w:t>
      </w:r>
      <w:r w:rsidR="0062740D" w:rsidRPr="005A2994">
        <w:rPr>
          <w:sz w:val="16"/>
          <w:szCs w:val="16"/>
        </w:rPr>
        <w:t xml:space="preserve">2019  r. </w:t>
      </w:r>
      <w:r w:rsidR="0062740D" w:rsidRPr="00480BDB">
        <w:rPr>
          <w:sz w:val="16"/>
          <w:szCs w:val="16"/>
        </w:rPr>
        <w:t>poz. 178).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34D9B" w:rsidRPr="005A2994" w:rsidRDefault="00F34D9B" w:rsidP="00E6536D">
      <w:pPr>
        <w:spacing w:line="264" w:lineRule="auto"/>
        <w:ind w:left="284" w:hanging="142"/>
        <w:jc w:val="both"/>
        <w:rPr>
          <w:rFonts w:ascii="Arial" w:hAnsi="Arial" w:cs="Arial"/>
          <w:sz w:val="16"/>
          <w:szCs w:val="16"/>
        </w:rPr>
      </w:pPr>
      <w:r w:rsidRPr="00F34D9B">
        <w:rPr>
          <w:rFonts w:ascii="Arial" w:hAnsi="Arial" w:cs="Arial"/>
          <w:sz w:val="22"/>
          <w:szCs w:val="22"/>
          <w:vertAlign w:val="superscript"/>
        </w:rPr>
        <w:t>2)</w:t>
      </w:r>
      <w:r w:rsidRPr="005A2994">
        <w:rPr>
          <w:rFonts w:ascii="Arial" w:hAnsi="Arial" w:cs="Arial"/>
          <w:sz w:val="16"/>
          <w:szCs w:val="16"/>
        </w:rPr>
        <w:t xml:space="preserve"> niepotrzebne skreślić.</w:t>
      </w:r>
    </w:p>
    <w:p w:rsidR="0062740D" w:rsidRDefault="00F34D9B" w:rsidP="00E6536D">
      <w:pPr>
        <w:spacing w:line="264" w:lineRule="auto"/>
        <w:ind w:left="284" w:hanging="142"/>
        <w:jc w:val="both"/>
        <w:rPr>
          <w:rFonts w:ascii="Arial" w:hAnsi="Arial" w:cs="Arial"/>
          <w:color w:val="auto"/>
          <w:sz w:val="16"/>
          <w:szCs w:val="16"/>
          <w:lang w:eastAsia="pl-PL"/>
        </w:rPr>
      </w:pPr>
      <w:r w:rsidRPr="00F34D9B">
        <w:rPr>
          <w:rFonts w:ascii="Arial" w:hAnsi="Arial"/>
          <w:color w:val="auto"/>
          <w:sz w:val="22"/>
          <w:szCs w:val="22"/>
          <w:vertAlign w:val="superscript"/>
          <w:lang w:eastAsia="pl-PL"/>
        </w:rPr>
        <w:t>3)</w:t>
      </w:r>
      <w:r w:rsidR="0062740D" w:rsidRPr="005A2994">
        <w:rPr>
          <w:rFonts w:ascii="Arial" w:hAnsi="Arial" w:cs="Arial"/>
          <w:color w:val="auto"/>
          <w:sz w:val="16"/>
          <w:szCs w:val="16"/>
          <w:lang w:eastAsia="pl-PL"/>
        </w:rPr>
        <w:t xml:space="preserve"> UWAGA! Kryterium oceny ofert</w:t>
      </w:r>
      <w:r>
        <w:rPr>
          <w:rFonts w:ascii="Arial" w:hAnsi="Arial" w:cs="Arial"/>
          <w:color w:val="000000"/>
          <w:sz w:val="16"/>
          <w:szCs w:val="16"/>
          <w:lang w:eastAsia="pl-PL"/>
        </w:rPr>
        <w:t xml:space="preserve"> – d</w:t>
      </w:r>
      <w:r w:rsidR="0062740D" w:rsidRPr="005A2994">
        <w:rPr>
          <w:rFonts w:ascii="Arial" w:hAnsi="Arial" w:cs="Arial"/>
          <w:color w:val="auto"/>
          <w:sz w:val="16"/>
          <w:szCs w:val="16"/>
          <w:lang w:eastAsia="pl-PL"/>
        </w:rPr>
        <w:t xml:space="preserve">o obliczenia punktacji w kryterium </w:t>
      </w:r>
      <w:r>
        <w:rPr>
          <w:rFonts w:ascii="Arial" w:hAnsi="Arial" w:cs="Arial"/>
          <w:color w:val="auto"/>
          <w:sz w:val="16"/>
          <w:szCs w:val="16"/>
          <w:lang w:eastAsia="pl-PL"/>
        </w:rPr>
        <w:t>doświadczenie zawodowe</w:t>
      </w:r>
      <w:r w:rsidR="0062740D" w:rsidRPr="005A2994">
        <w:rPr>
          <w:rFonts w:ascii="Arial" w:eastAsia="MS Mincho" w:hAnsi="Arial" w:cs="Arial"/>
          <w:color w:val="auto"/>
          <w:sz w:val="16"/>
          <w:szCs w:val="16"/>
          <w:lang w:eastAsia="pl-PL"/>
        </w:rPr>
        <w:t>,</w:t>
      </w:r>
      <w:r w:rsidR="0062740D" w:rsidRPr="005A2994">
        <w:rPr>
          <w:rFonts w:ascii="Arial" w:hAnsi="Arial" w:cs="Arial"/>
          <w:color w:val="auto"/>
          <w:sz w:val="16"/>
          <w:szCs w:val="16"/>
          <w:lang w:eastAsia="pl-PL"/>
        </w:rPr>
        <w:t xml:space="preserve"> Zamawiający zastosuje zapisy punktu 14</w:t>
      </w:r>
      <w:r>
        <w:rPr>
          <w:rFonts w:ascii="Arial" w:hAnsi="Arial" w:cs="Arial"/>
          <w:color w:val="auto"/>
          <w:sz w:val="16"/>
          <w:szCs w:val="16"/>
          <w:lang w:eastAsia="pl-PL"/>
        </w:rPr>
        <w:t>.2 2)</w:t>
      </w:r>
      <w:r w:rsidR="0062740D" w:rsidRPr="005A2994">
        <w:rPr>
          <w:rFonts w:ascii="Arial" w:hAnsi="Arial" w:cs="Arial"/>
          <w:color w:val="auto"/>
          <w:sz w:val="16"/>
          <w:szCs w:val="16"/>
          <w:lang w:eastAsia="pl-PL"/>
        </w:rPr>
        <w:t xml:space="preserve"> SWZ.</w:t>
      </w:r>
    </w:p>
    <w:p w:rsidR="0062740D" w:rsidRPr="005A2994" w:rsidRDefault="006F3A79" w:rsidP="00E6536D">
      <w:pPr>
        <w:spacing w:line="264" w:lineRule="auto"/>
        <w:ind w:left="284" w:hanging="142"/>
        <w:jc w:val="both"/>
        <w:rPr>
          <w:rFonts w:ascii="Arial" w:hAnsi="Arial" w:cs="Arial"/>
          <w:sz w:val="16"/>
          <w:szCs w:val="16"/>
        </w:rPr>
        <w:sectPr w:rsidR="0062740D" w:rsidRPr="005A2994" w:rsidSect="008F6243">
          <w:footerReference w:type="default" r:id="rId19"/>
          <w:headerReference w:type="first" r:id="rId20"/>
          <w:footerReference w:type="first" r:id="rId21"/>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4</w:t>
      </w:r>
      <w:r w:rsidR="00E6536D">
        <w:rPr>
          <w:rFonts w:ascii="Arial" w:hAnsi="Arial" w:cs="Arial"/>
          <w:sz w:val="22"/>
          <w:szCs w:val="22"/>
          <w:vertAlign w:val="superscript"/>
        </w:rPr>
        <w:t>)</w:t>
      </w:r>
      <w:r w:rsidR="0062740D"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62740D" w:rsidRPr="005A2994">
        <w:rPr>
          <w:rFonts w:ascii="Arial" w:hAnsi="Arial" w:cs="Arial"/>
          <w:sz w:val="16"/>
          <w:szCs w:val="16"/>
        </w:rPr>
        <w:t>Dz.Urz</w:t>
      </w:r>
      <w:proofErr w:type="spellEnd"/>
      <w:r w:rsidR="0062740D" w:rsidRPr="005A2994">
        <w:rPr>
          <w:rFonts w:ascii="Arial" w:hAnsi="Arial" w:cs="Arial"/>
          <w:sz w:val="16"/>
          <w:szCs w:val="16"/>
        </w:rPr>
        <w:t>. UE L 119 z 04.05.2016, str. 1.</w:t>
      </w:r>
    </w:p>
    <w:p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371848" w:rsidRDefault="00371848"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36C58" w:rsidRDefault="00736C58" w:rsidP="00736C58">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736C58" w:rsidRDefault="00736C58" w:rsidP="00736C58">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F7AAC" w:rsidRPr="00B2129B" w:rsidRDefault="00736C58" w:rsidP="00736C58">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 xml:space="preserve">Składając ofertę w postępowaniu o udzielenie zamówienia </w:t>
      </w:r>
      <w:r w:rsidRPr="00D137FF">
        <w:rPr>
          <w:rFonts w:ascii="Arial" w:eastAsia="Calibri" w:hAnsi="Arial" w:cs="Arial"/>
          <w:sz w:val="22"/>
          <w:szCs w:val="22"/>
          <w:lang w:eastAsia="en-US"/>
        </w:rPr>
        <w:t>publicznego</w:t>
      </w:r>
      <w:r w:rsidR="008D3FDE" w:rsidRPr="00D137FF">
        <w:rPr>
          <w:rFonts w:ascii="Arial" w:eastAsia="Calibri" w:hAnsi="Arial" w:cs="Arial"/>
          <w:sz w:val="22"/>
          <w:szCs w:val="22"/>
          <w:lang w:eastAsia="en-US"/>
        </w:rPr>
        <w:t xml:space="preserve"> </w:t>
      </w:r>
      <w:r w:rsidR="00371848" w:rsidRPr="00D137FF">
        <w:rPr>
          <w:rFonts w:ascii="Arial" w:eastAsia="Calibri" w:hAnsi="Arial" w:cs="Arial"/>
          <w:sz w:val="22"/>
          <w:szCs w:val="22"/>
          <w:lang w:eastAsia="en-US"/>
        </w:rPr>
        <w:t xml:space="preserve">pn. </w:t>
      </w:r>
      <w:r w:rsidR="00371848" w:rsidRPr="00D137FF">
        <w:rPr>
          <w:rFonts w:ascii="Arial" w:hAnsi="Arial" w:cs="Arial"/>
          <w:b/>
          <w:sz w:val="22"/>
          <w:szCs w:val="22"/>
        </w:rPr>
        <w:t>„</w:t>
      </w:r>
      <w:r w:rsidR="00736C58" w:rsidRPr="00D137FF">
        <w:rPr>
          <w:rFonts w:ascii="Arial" w:hAnsi="Arial" w:cs="Arial"/>
          <w:b/>
          <w:bCs/>
          <w:color w:val="000000"/>
          <w:sz w:val="22"/>
          <w:szCs w:val="28"/>
          <w:lang w:eastAsia="pl-PL"/>
        </w:rPr>
        <w:t>Wykonanie dokumentacji projektowej przebudowy schodów dostosowanych dla osób niepełnosprawnych oraz wózków</w:t>
      </w:r>
      <w:r w:rsidR="00D27BF9" w:rsidRPr="00D137FF">
        <w:rPr>
          <w:rFonts w:ascii="Arial" w:hAnsi="Arial" w:cs="Arial"/>
          <w:b/>
          <w:bCs/>
          <w:color w:val="000000"/>
          <w:sz w:val="22"/>
          <w:szCs w:val="28"/>
          <w:lang w:eastAsia="pl-PL"/>
        </w:rPr>
        <w:t xml:space="preserve"> w trzech lokalizacjach na terenie Tczewa</w:t>
      </w:r>
      <w:r w:rsidR="00371848" w:rsidRPr="00D137FF">
        <w:rPr>
          <w:rFonts w:ascii="Arial" w:eastAsia="Times New Roman" w:hAnsi="Arial" w:cs="Arial"/>
          <w:b/>
          <w:sz w:val="22"/>
          <w:szCs w:val="22"/>
        </w:rPr>
        <w:t>”</w:t>
      </w:r>
      <w:r w:rsidRPr="00D137FF">
        <w:rPr>
          <w:rFonts w:ascii="Arial" w:hAnsi="Arial" w:cs="Arial"/>
          <w:sz w:val="22"/>
          <w:szCs w:val="22"/>
        </w:rPr>
        <w:t>,</w:t>
      </w:r>
      <w:r w:rsidRPr="00D137FF">
        <w:rPr>
          <w:rFonts w:ascii="Arial" w:hAnsi="Arial" w:cs="Arial"/>
          <w:b/>
          <w:sz w:val="22"/>
          <w:szCs w:val="22"/>
        </w:rPr>
        <w:t xml:space="preserve"> </w:t>
      </w:r>
      <w:r w:rsidRPr="00D137FF">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443538"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443538" w:rsidRPr="00443538" w:rsidRDefault="00443538" w:rsidP="00443538">
      <w:pPr>
        <w:pStyle w:val="Akapitzlist"/>
        <w:rPr>
          <w:rFonts w:ascii="Arial" w:eastAsia="Times New Roman" w:hAnsi="Arial" w:cs="Arial"/>
          <w:color w:val="auto"/>
          <w:spacing w:val="4"/>
          <w:sz w:val="8"/>
          <w:szCs w:val="8"/>
          <w:lang w:eastAsia="pl-PL"/>
        </w:rPr>
      </w:pPr>
    </w:p>
    <w:p w:rsidR="00443538" w:rsidRPr="00443538" w:rsidRDefault="00443538" w:rsidP="00443538">
      <w:pPr>
        <w:widowControl/>
        <w:numPr>
          <w:ilvl w:val="1"/>
          <w:numId w:val="20"/>
        </w:numPr>
        <w:suppressAutoHyphens w:val="0"/>
        <w:spacing w:line="288" w:lineRule="auto"/>
        <w:ind w:left="426" w:hanging="426"/>
        <w:jc w:val="both"/>
        <w:rPr>
          <w:rFonts w:ascii="Arial" w:eastAsia="Times New Roman" w:hAnsi="Arial" w:cs="Arial"/>
          <w:color w:val="auto"/>
          <w:spacing w:val="4"/>
          <w:sz w:val="22"/>
          <w:szCs w:val="22"/>
          <w:lang w:eastAsia="pl-PL"/>
        </w:rPr>
      </w:pPr>
      <w:r w:rsidRPr="00443538">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(Dz. U. z 2022 r., poz. 835)*</w:t>
      </w:r>
      <w:r>
        <w:rPr>
          <w:rFonts w:ascii="Arial" w:eastAsia="Times New Roman" w:hAnsi="Arial" w:cs="Arial"/>
          <w:color w:val="auto"/>
          <w:spacing w:val="4"/>
          <w:sz w:val="22"/>
          <w:szCs w:val="22"/>
          <w:lang w:eastAsia="pl-PL"/>
        </w:rPr>
        <w:t>,</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DA3F9E">
      <w:pPr>
        <w:pStyle w:val="Akapitzlist"/>
        <w:numPr>
          <w:ilvl w:val="1"/>
          <w:numId w:val="20"/>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6A1C13" w:rsidP="00DA3F9E">
      <w:pPr>
        <w:numPr>
          <w:ilvl w:val="0"/>
          <w:numId w:val="12"/>
        </w:numPr>
        <w:spacing w:line="288" w:lineRule="auto"/>
        <w:jc w:val="both"/>
        <w:rPr>
          <w:rFonts w:ascii="Arial" w:hAnsi="Arial" w:cs="Arial"/>
        </w:rPr>
      </w:pPr>
      <w:hyperlink r:id="rId22">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DA3F9E">
      <w:pPr>
        <w:numPr>
          <w:ilvl w:val="0"/>
          <w:numId w:val="12"/>
        </w:numPr>
        <w:spacing w:line="288" w:lineRule="auto"/>
        <w:jc w:val="both"/>
        <w:rPr>
          <w:rFonts w:ascii="Arial" w:hAnsi="Arial" w:cs="Arial"/>
          <w:color w:val="000000"/>
          <w:szCs w:val="22"/>
        </w:rPr>
      </w:pPr>
      <w:r w:rsidRPr="00CF3510">
        <w:rPr>
          <w:rFonts w:ascii="Arial" w:hAnsi="Arial" w:cs="Arial"/>
          <w:sz w:val="22"/>
          <w:szCs w:val="22"/>
        </w:rPr>
        <w:lastRenderedPageBreak/>
        <w:t>https://ekrs.ms.gov.pl/web/wyszukiwarka-krs/strona-glowna/index.html</w:t>
      </w:r>
    </w:p>
    <w:p w:rsidR="00072045" w:rsidRPr="00CF3510" w:rsidRDefault="00072045" w:rsidP="00DA3F9E">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815171">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t>
      </w:r>
      <w:r w:rsidR="00815171">
        <w:rPr>
          <w:color w:val="000000"/>
          <w:sz w:val="14"/>
          <w:szCs w:val="20"/>
        </w:rPr>
        <w:t>*</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A3F9E">
      <w:pPr>
        <w:pStyle w:val="Tekstprzypisudolnego"/>
        <w:numPr>
          <w:ilvl w:val="0"/>
          <w:numId w:val="2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i/>
          <w:sz w:val="16"/>
          <w:szCs w:val="16"/>
        </w:rPr>
      </w:pPr>
    </w:p>
    <w:p w:rsidR="00963F8A" w:rsidRPr="006E55F6" w:rsidRDefault="00963F8A" w:rsidP="00963F8A">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sidR="00815171">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443538" w:rsidRDefault="00443538"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443538" w:rsidRPr="004F7371" w:rsidRDefault="00443538" w:rsidP="00443538">
      <w:pPr>
        <w:jc w:val="both"/>
        <w:rPr>
          <w:rFonts w:ascii="Arial" w:hAnsi="Arial" w:cs="Arial"/>
          <w:color w:val="222222"/>
          <w:sz w:val="16"/>
          <w:szCs w:val="16"/>
        </w:rPr>
      </w:pPr>
      <w:r w:rsidRPr="004F7371">
        <w:rPr>
          <w:rFonts w:ascii="Arial" w:hAnsi="Arial" w:cs="Arial"/>
          <w:sz w:val="16"/>
          <w:szCs w:val="16"/>
        </w:rPr>
        <w:t>*</w:t>
      </w:r>
      <w:r w:rsidRPr="004F7371">
        <w:rPr>
          <w:rFonts w:ascii="Arial" w:hAnsi="Arial" w:cs="Arial"/>
          <w:color w:val="222222"/>
          <w:sz w:val="16"/>
          <w:szCs w:val="16"/>
        </w:rPr>
        <w:t xml:space="preserve"> Zgodnie z treścią art. 7 ust. 1 ustawy z dnia 13 kwietnia 2022 r. </w:t>
      </w:r>
      <w:r w:rsidRPr="004F7371">
        <w:rPr>
          <w:rFonts w:ascii="Arial" w:hAnsi="Arial" w:cs="Arial"/>
          <w:iCs/>
          <w:color w:val="222222"/>
          <w:sz w:val="16"/>
          <w:szCs w:val="16"/>
        </w:rPr>
        <w:t>o szczególnych rozwiązaniach w zakresie przeciwdziałania wspieraniu agresji na Ukrainę oraz służących ochronie bezpieczeństwa narodowego</w:t>
      </w:r>
      <w:r w:rsidRPr="004F7371">
        <w:rPr>
          <w:rFonts w:ascii="Arial" w:hAnsi="Arial" w:cs="Arial"/>
          <w:i/>
          <w:iCs/>
          <w:color w:val="222222"/>
          <w:sz w:val="16"/>
          <w:szCs w:val="16"/>
        </w:rPr>
        <w:t xml:space="preserve">,  </w:t>
      </w:r>
      <w:r w:rsidRPr="004F7371">
        <w:rPr>
          <w:rFonts w:ascii="Arial" w:hAnsi="Arial" w:cs="Arial"/>
          <w:iCs/>
          <w:color w:val="222222"/>
          <w:sz w:val="16"/>
          <w:szCs w:val="16"/>
        </w:rPr>
        <w:t xml:space="preserve">zwanej dalej „ustawą”, </w:t>
      </w:r>
      <w:r w:rsidRPr="004F7371">
        <w:rPr>
          <w:rFonts w:ascii="Arial" w:hAnsi="Arial" w:cs="Arial"/>
          <w:color w:val="222222"/>
          <w:sz w:val="16"/>
          <w:szCs w:val="16"/>
        </w:rPr>
        <w:t xml:space="preserve">z </w:t>
      </w:r>
      <w:r w:rsidRPr="004F7371">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4F7371">
        <w:rPr>
          <w:rFonts w:ascii="Arial" w:eastAsia="Times New Roman" w:hAnsi="Arial" w:cs="Arial"/>
          <w:color w:val="222222"/>
          <w:sz w:val="16"/>
          <w:szCs w:val="16"/>
          <w:lang w:eastAsia="pl-PL"/>
        </w:rPr>
        <w:t>Pzp</w:t>
      </w:r>
      <w:proofErr w:type="spellEnd"/>
      <w:r w:rsidRPr="004F7371">
        <w:rPr>
          <w:rFonts w:ascii="Arial" w:eastAsia="Times New Roman" w:hAnsi="Arial" w:cs="Arial"/>
          <w:color w:val="222222"/>
          <w:sz w:val="16"/>
          <w:szCs w:val="16"/>
          <w:lang w:eastAsia="pl-PL"/>
        </w:rPr>
        <w:t xml:space="preserve"> wyklucza się:</w:t>
      </w:r>
    </w:p>
    <w:p w:rsidR="00443538" w:rsidRPr="004F7371" w:rsidRDefault="00443538" w:rsidP="00443538">
      <w:pPr>
        <w:jc w:val="both"/>
        <w:rPr>
          <w:rFonts w:ascii="Arial" w:eastAsia="Times New Roman" w:hAnsi="Arial" w:cs="Arial"/>
          <w:color w:val="222222"/>
          <w:sz w:val="16"/>
          <w:szCs w:val="16"/>
          <w:lang w:eastAsia="pl-PL"/>
        </w:rPr>
      </w:pPr>
      <w:r w:rsidRPr="004F7371">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43538" w:rsidRPr="004F7371" w:rsidRDefault="00443538" w:rsidP="00443538">
      <w:pPr>
        <w:jc w:val="both"/>
        <w:rPr>
          <w:rFonts w:ascii="Arial" w:hAnsi="Arial" w:cs="Arial"/>
          <w:color w:val="222222"/>
          <w:sz w:val="16"/>
          <w:szCs w:val="16"/>
        </w:rPr>
      </w:pPr>
      <w:r w:rsidRPr="004F7371">
        <w:rPr>
          <w:rFonts w:ascii="Arial" w:hAnsi="Arial" w:cs="Arial"/>
          <w:color w:val="222222"/>
          <w:sz w:val="16"/>
          <w:szCs w:val="16"/>
        </w:rPr>
        <w:t xml:space="preserve">2) </w:t>
      </w:r>
      <w:r w:rsidRPr="004F7371">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63F8A" w:rsidRDefault="00443538" w:rsidP="00443538">
      <w:pPr>
        <w:spacing w:line="288" w:lineRule="auto"/>
        <w:jc w:val="both"/>
        <w:rPr>
          <w:rFonts w:ascii="Arial" w:hAnsi="Arial" w:cs="Arial"/>
          <w:b/>
          <w:sz w:val="22"/>
          <w:szCs w:val="16"/>
        </w:rPr>
      </w:pPr>
      <w:r w:rsidRPr="004F7371">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2D35" w:rsidRPr="00BC379B" w:rsidRDefault="007F7AAC" w:rsidP="00963F8A">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2E3FE7" w:rsidRDefault="000C1135" w:rsidP="005F5D0C">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w:t>
      </w:r>
      <w:r w:rsidR="000A27BF" w:rsidRPr="00D137FF">
        <w:rPr>
          <w:rFonts w:ascii="Arial" w:eastAsia="Times New Roman" w:hAnsi="Arial" w:cs="Arial"/>
          <w:iCs/>
          <w:color w:val="000000"/>
          <w:sz w:val="22"/>
          <w:szCs w:val="22"/>
          <w:lang w:eastAsia="pl-PL"/>
        </w:rPr>
        <w:t xml:space="preserve">publicznego pn. </w:t>
      </w:r>
      <w:r w:rsidR="00BC4580" w:rsidRPr="00D137FF">
        <w:rPr>
          <w:rFonts w:ascii="Arial" w:hAnsi="Arial" w:cs="Arial"/>
          <w:b/>
          <w:bCs/>
          <w:color w:val="000000"/>
          <w:sz w:val="22"/>
          <w:szCs w:val="28"/>
          <w:lang w:eastAsia="pl-PL"/>
        </w:rPr>
        <w:t>Wykonanie dokumentacji projektowej przebudowy schodów dostosowanych dla osób niepełnosprawnych oraz wózków</w:t>
      </w:r>
      <w:r w:rsidR="00D27BF9" w:rsidRPr="00D137FF">
        <w:rPr>
          <w:rFonts w:ascii="Arial" w:hAnsi="Arial" w:cs="Arial"/>
          <w:b/>
          <w:bCs/>
          <w:color w:val="000000"/>
          <w:sz w:val="22"/>
          <w:szCs w:val="28"/>
          <w:lang w:eastAsia="pl-PL"/>
        </w:rPr>
        <w:t xml:space="preserve"> w</w:t>
      </w:r>
      <w:r w:rsidR="006A1C13">
        <w:rPr>
          <w:rFonts w:ascii="Arial" w:hAnsi="Arial" w:cs="Arial"/>
          <w:b/>
          <w:bCs/>
          <w:color w:val="000000"/>
          <w:sz w:val="22"/>
          <w:szCs w:val="28"/>
          <w:lang w:eastAsia="pl-PL"/>
        </w:rPr>
        <w:t> </w:t>
      </w:r>
      <w:bookmarkStart w:id="3" w:name="_GoBack"/>
      <w:bookmarkEnd w:id="3"/>
      <w:r w:rsidR="00D27BF9" w:rsidRPr="00D137FF">
        <w:rPr>
          <w:rFonts w:ascii="Arial" w:hAnsi="Arial" w:cs="Arial"/>
          <w:b/>
          <w:bCs/>
          <w:color w:val="000000"/>
          <w:sz w:val="22"/>
          <w:szCs w:val="28"/>
          <w:lang w:eastAsia="pl-PL"/>
        </w:rPr>
        <w:t>trzech lokalizacjach na terenie Tczewa</w:t>
      </w:r>
    </w:p>
    <w:p w:rsidR="005C418B" w:rsidRPr="005F5D0C" w:rsidRDefault="008D3FDE" w:rsidP="005F5D0C">
      <w:pPr>
        <w:pStyle w:val="WW-Zwykytekst"/>
        <w:spacing w:line="288" w:lineRule="auto"/>
        <w:jc w:val="both"/>
        <w:rPr>
          <w:rFonts w:ascii="Arial" w:hAnsi="Arial" w:cs="Arial"/>
          <w:b/>
          <w:color w:val="000000"/>
          <w:sz w:val="22"/>
          <w:szCs w:val="22"/>
          <w:lang w:eastAsia="pl-PL"/>
        </w:rPr>
      </w:pPr>
      <w:r>
        <w:rPr>
          <w:rFonts w:ascii="Arial" w:eastAsia="Times New Roman" w:hAnsi="Arial" w:cs="Arial"/>
          <w:color w:val="auto"/>
          <w:sz w:val="22"/>
          <w:szCs w:val="22"/>
          <w:lang w:eastAsia="en-US"/>
        </w:rPr>
        <w:t>P</w:t>
      </w:r>
      <w:r w:rsidR="005C418B" w:rsidRPr="005C418B">
        <w:rPr>
          <w:rFonts w:ascii="Arial" w:eastAsia="Times New Roman" w:hAnsi="Arial" w:cs="Arial"/>
          <w:color w:val="auto"/>
          <w:sz w:val="22"/>
          <w:szCs w:val="22"/>
          <w:lang w:eastAsia="en-US"/>
        </w:rPr>
        <w:t>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A3F9E">
      <w:pPr>
        <w:pStyle w:val="Akapitzlist"/>
        <w:widowControl/>
        <w:numPr>
          <w:ilvl w:val="0"/>
          <w:numId w:val="28"/>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8D3FDE">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2E3FE7" w:rsidRPr="002E3FE7" w:rsidRDefault="002E3FE7" w:rsidP="002E3FE7">
      <w:pPr>
        <w:widowControl/>
        <w:suppressAutoHyphens w:val="0"/>
        <w:jc w:val="both"/>
        <w:rPr>
          <w:rFonts w:ascii="Arial" w:eastAsia="Times New Roman" w:hAnsi="Arial" w:cs="Arial"/>
          <w:b/>
          <w:bCs/>
          <w:color w:val="auto"/>
          <w:sz w:val="22"/>
          <w:szCs w:val="22"/>
          <w:lang w:eastAsia="pl-PL"/>
        </w:rPr>
      </w:pPr>
    </w:p>
    <w:p w:rsidR="005C418B" w:rsidRPr="00D27BF9" w:rsidRDefault="005C418B" w:rsidP="00D27BF9">
      <w:pPr>
        <w:widowControl/>
        <w:suppressAutoHyphens w:val="0"/>
        <w:spacing w:after="200" w:line="276" w:lineRule="auto"/>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E579F5">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E579F5">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FB3456" w:rsidRDefault="00FB3456"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27E1B" w:rsidRDefault="00727E1B" w:rsidP="00727E1B">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727E1B" w:rsidRDefault="00727E1B" w:rsidP="00727E1B">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F7AAC" w:rsidRPr="00FA1ACB" w:rsidRDefault="00727E1B" w:rsidP="00727E1B">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07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955"/>
        <w:gridCol w:w="1804"/>
        <w:gridCol w:w="1752"/>
      </w:tblGrid>
      <w:tr w:rsidR="006F3A79" w:rsidRPr="00CF3510" w:rsidTr="006F3A79">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F3A79" w:rsidRPr="00CF3510" w:rsidRDefault="006F3A79" w:rsidP="006F3A79">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Pr>
                <w:rFonts w:ascii="Arial" w:hAnsi="Arial" w:cs="Arial"/>
                <w:b/>
                <w:sz w:val="18"/>
                <w:szCs w:val="18"/>
              </w:rPr>
              <w:t>usługa</w:t>
            </w:r>
            <w:r w:rsidRPr="00CF3510">
              <w:rPr>
                <w:rFonts w:ascii="Arial" w:hAnsi="Arial" w:cs="Arial"/>
                <w:b/>
                <w:sz w:val="18"/>
                <w:szCs w:val="18"/>
              </w:rPr>
              <w:t xml:space="preserve"> została wykonana</w:t>
            </w:r>
          </w:p>
        </w:tc>
      </w:tr>
      <w:tr w:rsidR="006F3A79" w:rsidRPr="00CF3510" w:rsidTr="006F3A79">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both"/>
              <w:rPr>
                <w:rFonts w:ascii="Arial" w:eastAsia="Times New Roman" w:hAnsi="Arial" w:cs="Arial"/>
                <w:b/>
                <w:sz w:val="22"/>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spacing w:line="288" w:lineRule="auto"/>
              <w:jc w:val="both"/>
              <w:rPr>
                <w:rFonts w:ascii="Arial" w:eastAsia="Times New Roman" w:hAnsi="Arial" w:cs="Arial"/>
                <w:b/>
                <w:sz w:val="20"/>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keepNext/>
              <w:spacing w:line="288" w:lineRule="auto"/>
              <w:ind w:left="432" w:hanging="432"/>
              <w:rPr>
                <w:rFonts w:ascii="Arial" w:eastAsia="Times New Roman" w:hAnsi="Arial" w:cs="Arial"/>
                <w:b/>
                <w:sz w:val="22"/>
                <w:szCs w:val="20"/>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27E1B" w:rsidRPr="00CF3510" w:rsidRDefault="00727E1B" w:rsidP="00727E1B">
      <w:pPr>
        <w:spacing w:line="288" w:lineRule="auto"/>
        <w:jc w:val="both"/>
        <w:rPr>
          <w:rFonts w:ascii="Arial" w:hAnsi="Arial" w:cs="Arial"/>
          <w:sz w:val="16"/>
          <w:szCs w:val="16"/>
        </w:rPr>
      </w:pPr>
      <w:r w:rsidRPr="00CF3510">
        <w:rPr>
          <w:rFonts w:ascii="Arial" w:hAnsi="Arial" w:cs="Arial"/>
          <w:sz w:val="16"/>
          <w:szCs w:val="16"/>
        </w:rPr>
        <w:t>* 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 a) S</w:t>
      </w:r>
      <w:r w:rsidRPr="00CF3510">
        <w:rPr>
          <w:rFonts w:ascii="Arial" w:hAnsi="Arial" w:cs="Arial"/>
          <w:sz w:val="16"/>
          <w:szCs w:val="16"/>
        </w:rPr>
        <w:t>WZ.</w:t>
      </w:r>
      <w:r>
        <w:rPr>
          <w:rFonts w:ascii="Arial" w:hAnsi="Arial" w:cs="Arial"/>
          <w:sz w:val="16"/>
          <w:szCs w:val="16"/>
        </w:rPr>
        <w:t xml:space="preserve"> </w:t>
      </w:r>
      <w:r w:rsidRPr="00CF3510">
        <w:rPr>
          <w:rFonts w:ascii="Arial" w:hAnsi="Arial" w:cs="Arial"/>
          <w:sz w:val="16"/>
          <w:szCs w:val="16"/>
        </w:rPr>
        <w:t xml:space="preserve">Wykonawca załączy dowody potwierdzające, że </w:t>
      </w:r>
      <w:r>
        <w:rPr>
          <w:rFonts w:ascii="Arial" w:hAnsi="Arial" w:cs="Arial"/>
          <w:sz w:val="16"/>
          <w:szCs w:val="16"/>
        </w:rPr>
        <w:t>usługi</w:t>
      </w:r>
      <w:r w:rsidRPr="00CF3510">
        <w:rPr>
          <w:rFonts w:ascii="Arial" w:hAnsi="Arial" w:cs="Arial"/>
          <w:sz w:val="16"/>
          <w:szCs w:val="16"/>
        </w:rPr>
        <w:t xml:space="preserve"> zostały wykonane </w:t>
      </w:r>
      <w:r>
        <w:rPr>
          <w:rFonts w:ascii="Arial" w:hAnsi="Arial" w:cs="Arial"/>
          <w:sz w:val="16"/>
          <w:szCs w:val="16"/>
        </w:rPr>
        <w:t>należycie</w:t>
      </w:r>
      <w:r w:rsidRPr="00CF3510">
        <w:rPr>
          <w:rFonts w:ascii="Arial" w:hAnsi="Arial" w:cs="Arial"/>
          <w:sz w:val="16"/>
          <w:szCs w:val="16"/>
        </w:rPr>
        <w:t>.</w:t>
      </w:r>
    </w:p>
    <w:p w:rsidR="007719C4" w:rsidRPr="00CF3510" w:rsidRDefault="00727E1B" w:rsidP="000A67F9">
      <w:pPr>
        <w:spacing w:line="288" w:lineRule="auto"/>
        <w:ind w:right="70"/>
        <w:jc w:val="both"/>
        <w:rPr>
          <w:rFonts w:ascii="Arial" w:hAnsi="Arial" w:cs="Arial"/>
          <w:i/>
          <w:sz w:val="20"/>
          <w:szCs w:val="20"/>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2019 r. poz. 178), podaje się z</w:t>
      </w:r>
      <w:r w:rsidRPr="00CF3510">
        <w:rPr>
          <w:rFonts w:ascii="Arial" w:hAnsi="Arial" w:cs="Arial"/>
          <w:sz w:val="16"/>
          <w:szCs w:val="16"/>
        </w:rPr>
        <w:t xml:space="preserve"> dokładnością do dwóch miejsc                    po przecinku.</w:t>
      </w:r>
      <w:r w:rsidR="00A16029" w:rsidRPr="00CF3510">
        <w:rPr>
          <w:rFonts w:ascii="Arial" w:hAnsi="Arial" w:cs="Arial"/>
        </w:rPr>
        <w:tab/>
      </w:r>
      <w:r w:rsidR="00A16029" w:rsidRPr="00CF3510">
        <w:rPr>
          <w:rFonts w:ascii="Arial" w:hAnsi="Arial" w:cs="Arial"/>
        </w:rPr>
        <w:tab/>
      </w:r>
      <w:r w:rsidR="00A16029" w:rsidRPr="00CF3510">
        <w:rPr>
          <w:rFonts w:ascii="Arial" w:hAnsi="Arial" w:cs="Arial"/>
        </w:rPr>
        <w:tab/>
      </w:r>
      <w:r w:rsidR="00A16029"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7719C4" w:rsidP="00CF3510">
      <w:pPr>
        <w:spacing w:line="288" w:lineRule="auto"/>
        <w:jc w:val="both"/>
        <w:rPr>
          <w:rFonts w:ascii="Arial" w:eastAsia="Arial" w:hAnsi="Arial" w:cs="Arial"/>
          <w:b/>
          <w:sz w:val="16"/>
          <w:szCs w:val="16"/>
        </w:rPr>
      </w:pP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8D3FDE">
      <w:pPr>
        <w:pageBreakBefore/>
        <w:spacing w:line="288" w:lineRule="auto"/>
        <w:ind w:left="5041" w:firstLine="720"/>
        <w:jc w:val="right"/>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812E56" w:rsidRDefault="00812E56" w:rsidP="00812E56">
      <w:pPr>
        <w:spacing w:line="288" w:lineRule="auto"/>
        <w:jc w:val="both"/>
        <w:rPr>
          <w:rFonts w:ascii="Arial" w:hAnsi="Arial"/>
          <w:b/>
          <w:color w:val="auto"/>
          <w:sz w:val="22"/>
          <w:lang w:eastAsia="pl-PL"/>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27E1B" w:rsidRDefault="00727E1B" w:rsidP="00727E1B">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727E1B" w:rsidRDefault="00727E1B" w:rsidP="00727E1B">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F7AAC" w:rsidRPr="00FA1ACB" w:rsidRDefault="00727E1B" w:rsidP="00727E1B">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D069E9">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r>
            <w:r w:rsidRPr="000456DD">
              <w:rPr>
                <w:rFonts w:ascii="Arial" w:hAnsi="Arial" w:cs="Arial"/>
                <w:b/>
                <w:color w:val="000000"/>
                <w:sz w:val="16"/>
                <w:szCs w:val="16"/>
                <w:lang w:eastAsia="pl-PL"/>
              </w:rPr>
              <w:t>(doświadczenie                    określone w warunku                 w pkt 5.1.2 4) lit. b SWZ)</w:t>
            </w:r>
            <w:r w:rsidR="00675487" w:rsidRPr="000456DD">
              <w:rPr>
                <w:rFonts w:ascii="Arial" w:hAnsi="Arial" w:cs="Arial"/>
                <w:b/>
                <w:color w:val="000000"/>
                <w:sz w:val="16"/>
                <w:szCs w:val="16"/>
                <w:lang w:eastAsia="pl-PL"/>
              </w:rPr>
              <w:t xml:space="preserve"> </w:t>
            </w:r>
            <w:r w:rsidR="00675487" w:rsidRPr="000456DD">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r w:rsidR="00675487">
              <w:rPr>
                <w:rFonts w:ascii="Arial" w:hAnsi="Arial"/>
                <w:b/>
                <w:color w:val="000000"/>
                <w:sz w:val="16"/>
                <w:szCs w:val="16"/>
                <w:lang w:eastAsia="pl-PL"/>
              </w:rPr>
              <w:t>*</w:t>
            </w:r>
          </w:p>
        </w:tc>
      </w:tr>
      <w:tr w:rsidR="00812E56"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s="Arial"/>
                <w:color w:val="000000"/>
                <w:sz w:val="2"/>
                <w:szCs w:val="16"/>
                <w:lang w:eastAsia="pl-PL"/>
              </w:rPr>
            </w:pPr>
          </w:p>
          <w:p w:rsidR="00812E56" w:rsidRPr="007F7AAC" w:rsidRDefault="0076762C" w:rsidP="00727E1B">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00727E1B">
              <w:rPr>
                <w:rFonts w:ascii="Arial" w:hAnsi="Arial" w:cs="Arial"/>
                <w:color w:val="000000"/>
                <w:sz w:val="16"/>
                <w:szCs w:val="16"/>
                <w:lang w:eastAsia="pl-PL"/>
              </w:rPr>
              <w:t>konstrukcyjno-budowlanej</w:t>
            </w:r>
            <w:r w:rsidRPr="0076762C">
              <w:rPr>
                <w:rFonts w:ascii="Arial" w:hAnsi="Arial" w:cs="Arial"/>
                <w:color w:val="000000"/>
                <w:sz w:val="16"/>
                <w:szCs w:val="16"/>
                <w:lang w:eastAsia="pl-PL"/>
              </w:rPr>
              <w:t xml:space="preserve">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003B5885">
              <w:rPr>
                <w:rFonts w:ascii="Arial" w:hAnsi="Arial" w:cs="Arial"/>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727E1B">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 xml:space="preserve">uprawnienia budowlane do projektowania w specjalności </w:t>
            </w:r>
            <w:r w:rsidR="00727E1B">
              <w:rPr>
                <w:rFonts w:ascii="Arial" w:hAnsi="Arial" w:cs="Arial"/>
                <w:color w:val="auto"/>
                <w:sz w:val="16"/>
                <w:szCs w:val="16"/>
                <w:lang w:eastAsia="pl-PL"/>
              </w:rPr>
              <w:t>architektonicznej</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003B5885">
              <w:rPr>
                <w:rFonts w:ascii="Arial" w:hAnsi="Arial" w:cs="Arial"/>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003B5885">
              <w:rPr>
                <w:rFonts w:ascii="Arial" w:hAnsi="Arial" w:cs="Arial"/>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bl>
    <w:p w:rsidR="00812E56" w:rsidRDefault="00812E56"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p w:rsidR="00812E56" w:rsidRPr="00A032DD" w:rsidRDefault="00812E56"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0456DD" w:rsidRDefault="000456DD" w:rsidP="003320ED">
      <w:pPr>
        <w:tabs>
          <w:tab w:val="left" w:pos="284"/>
        </w:tabs>
        <w:spacing w:line="288" w:lineRule="auto"/>
        <w:ind w:left="284" w:hanging="284"/>
        <w:jc w:val="both"/>
        <w:rPr>
          <w:rFonts w:ascii="Arial" w:hAnsi="Arial" w:cs="Arial"/>
          <w:sz w:val="16"/>
          <w:szCs w:val="16"/>
        </w:rPr>
      </w:pPr>
    </w:p>
    <w:p w:rsidR="00675487" w:rsidRDefault="00675487" w:rsidP="003320ED">
      <w:pPr>
        <w:tabs>
          <w:tab w:val="left" w:pos="284"/>
        </w:tabs>
        <w:spacing w:line="288" w:lineRule="auto"/>
        <w:ind w:left="284" w:hanging="284"/>
        <w:jc w:val="both"/>
        <w:rPr>
          <w:rFonts w:ascii="Arial" w:hAnsi="Arial" w:cs="Arial"/>
          <w:sz w:val="16"/>
          <w:szCs w:val="16"/>
        </w:rPr>
      </w:pPr>
      <w:r w:rsidRPr="00CF3510">
        <w:rPr>
          <w:rFonts w:ascii="Arial" w:hAnsi="Arial" w:cs="Arial"/>
          <w:sz w:val="16"/>
          <w:szCs w:val="16"/>
        </w:rPr>
        <w:t xml:space="preserve">* </w:t>
      </w:r>
      <w:r w:rsidR="003320ED">
        <w:rPr>
          <w:rFonts w:ascii="Arial" w:hAnsi="Arial" w:cs="Arial"/>
          <w:sz w:val="16"/>
          <w:szCs w:val="16"/>
        </w:rPr>
        <w:tab/>
      </w:r>
      <w:r w:rsidRPr="00CF3510">
        <w:rPr>
          <w:rFonts w:ascii="Arial" w:hAnsi="Arial" w:cs="Arial"/>
          <w:sz w:val="16"/>
          <w:szCs w:val="16"/>
        </w:rPr>
        <w:t>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w:t>
      </w:r>
      <w:r w:rsidR="003320ED">
        <w:rPr>
          <w:rFonts w:ascii="Arial" w:hAnsi="Arial" w:cs="Arial"/>
          <w:sz w:val="16"/>
          <w:szCs w:val="16"/>
        </w:rPr>
        <w:t xml:space="preserve"> b</w:t>
      </w:r>
      <w:r>
        <w:rPr>
          <w:rFonts w:ascii="Arial" w:hAnsi="Arial" w:cs="Arial"/>
          <w:sz w:val="16"/>
          <w:szCs w:val="16"/>
        </w:rPr>
        <w:t>) S</w:t>
      </w:r>
      <w:r w:rsidRPr="00CF3510">
        <w:rPr>
          <w:rFonts w:ascii="Arial" w:hAnsi="Arial" w:cs="Arial"/>
          <w:sz w:val="16"/>
          <w:szCs w:val="16"/>
        </w:rPr>
        <w:t>WZ.</w:t>
      </w:r>
    </w:p>
    <w:p w:rsidR="00FA1ACB" w:rsidRPr="0036316A" w:rsidRDefault="00A16029" w:rsidP="003320ED">
      <w:pPr>
        <w:tabs>
          <w:tab w:val="left" w:pos="284"/>
        </w:tabs>
        <w:spacing w:line="288" w:lineRule="auto"/>
        <w:ind w:left="284" w:hanging="284"/>
        <w:jc w:val="both"/>
        <w:rPr>
          <w:rFonts w:ascii="Arial" w:hAnsi="Arial" w:cs="Arial"/>
          <w:sz w:val="16"/>
          <w:szCs w:val="16"/>
        </w:rPr>
      </w:pPr>
      <w:r w:rsidRPr="003745B7">
        <w:rPr>
          <w:rFonts w:ascii="Arial" w:hAnsi="Arial" w:cs="Arial"/>
          <w:sz w:val="16"/>
          <w:szCs w:val="16"/>
        </w:rPr>
        <w:t>*</w:t>
      </w:r>
      <w:r w:rsidR="00675487">
        <w:rPr>
          <w:rFonts w:ascii="Arial" w:hAnsi="Arial" w:cs="Arial"/>
          <w:sz w:val="16"/>
          <w:szCs w:val="16"/>
        </w:rPr>
        <w:t xml:space="preserve">* </w:t>
      </w:r>
      <w:r w:rsidR="009404D5" w:rsidRPr="003745B7">
        <w:rPr>
          <w:rFonts w:ascii="Arial" w:hAnsi="Arial" w:cs="Arial"/>
          <w:sz w:val="16"/>
          <w:szCs w:val="16"/>
        </w:rPr>
        <w:t>wpisać podstawę dysponowania osobą np. umowa o pracę, umowa cywilno-prawna,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D1C98" w:rsidRDefault="008D1C98" w:rsidP="008D1C98">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8D1C98" w:rsidRDefault="008D1C98" w:rsidP="008D1C98">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907A84" w:rsidRPr="00FA1ACB" w:rsidRDefault="008D1C98" w:rsidP="008D1C98">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812E56" w:rsidRDefault="00A94DE7" w:rsidP="00812E56">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 xml:space="preserve">Składając ofertę w postępowaniu o udzielenie </w:t>
      </w:r>
      <w:r w:rsidRPr="00D137FF">
        <w:rPr>
          <w:rFonts w:ascii="Arial" w:eastAsia="Calibri" w:hAnsi="Arial" w:cs="Arial"/>
          <w:sz w:val="22"/>
          <w:szCs w:val="22"/>
          <w:lang w:eastAsia="en-US"/>
        </w:rPr>
        <w:t>zamówienia publicznego pn.</w:t>
      </w:r>
      <w:r w:rsidR="00907A84" w:rsidRPr="00D137FF">
        <w:rPr>
          <w:rFonts w:ascii="Arial" w:eastAsia="Calibri" w:hAnsi="Arial" w:cs="Arial"/>
          <w:sz w:val="22"/>
          <w:szCs w:val="22"/>
          <w:lang w:eastAsia="en-US"/>
        </w:rPr>
        <w:t xml:space="preserve"> </w:t>
      </w:r>
      <w:r w:rsidR="008D1C98" w:rsidRPr="00D137FF">
        <w:rPr>
          <w:rFonts w:ascii="Arial" w:hAnsi="Arial" w:cs="Arial"/>
          <w:b/>
          <w:bCs/>
          <w:color w:val="000000"/>
          <w:sz w:val="22"/>
          <w:szCs w:val="28"/>
          <w:lang w:eastAsia="pl-PL"/>
        </w:rPr>
        <w:t>Wykonanie dokumentacji projektowej przebudowy schodów dostosowanych dla osób niepełnosprawnych oraz wózków</w:t>
      </w:r>
      <w:r w:rsidR="00D27BF9" w:rsidRPr="00D137FF">
        <w:rPr>
          <w:rFonts w:ascii="Arial" w:hAnsi="Arial" w:cs="Arial"/>
          <w:b/>
          <w:bCs/>
          <w:color w:val="000000"/>
          <w:sz w:val="22"/>
          <w:szCs w:val="28"/>
          <w:lang w:eastAsia="pl-PL"/>
        </w:rPr>
        <w:t xml:space="preserve"> w trzech lokalizacjach na terenie Tczewa</w:t>
      </w:r>
      <w:r w:rsidR="00812E56" w:rsidRPr="000C1135">
        <w:rPr>
          <w:rFonts w:ascii="Arial" w:eastAsia="Times New Roman" w:hAnsi="Arial" w:cs="Arial"/>
          <w:b/>
          <w:i/>
          <w:iCs/>
          <w:color w:val="000000"/>
          <w:sz w:val="22"/>
          <w:szCs w:val="22"/>
          <w:lang w:eastAsia="pl-PL"/>
        </w:rPr>
        <w:t xml:space="preserve"> </w:t>
      </w:r>
    </w:p>
    <w:p w:rsidR="00812E56" w:rsidRPr="000C1135" w:rsidRDefault="00812E56" w:rsidP="00812E56">
      <w:pPr>
        <w:keepNext/>
        <w:widowControl/>
        <w:suppressAutoHyphens w:val="0"/>
        <w:spacing w:line="288" w:lineRule="auto"/>
        <w:jc w:val="both"/>
        <w:outlineLvl w:val="3"/>
        <w:rPr>
          <w:rFonts w:ascii="Arial" w:eastAsia="Times New Roman" w:hAnsi="Arial" w:cs="Arial"/>
          <w:b/>
          <w:iCs/>
          <w:color w:val="000000"/>
          <w:sz w:val="4"/>
          <w:szCs w:val="22"/>
          <w:lang w:eastAsia="pl-PL"/>
        </w:rPr>
      </w:pP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D21A16" w:rsidRPr="00D21A16" w:rsidRDefault="00C677B6" w:rsidP="006812C5">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D1C98" w:rsidRDefault="008D1C98" w:rsidP="008D1C98">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8D1C98" w:rsidRDefault="008D1C98" w:rsidP="008D1C98">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D21A16" w:rsidRPr="00B2129B" w:rsidRDefault="008D1C98" w:rsidP="008D1C98">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w:t>
      </w:r>
      <w:r w:rsidRPr="00D137FF">
        <w:rPr>
          <w:rFonts w:ascii="Arial" w:eastAsia="Calibri" w:hAnsi="Arial" w:cs="Arial"/>
          <w:sz w:val="22"/>
          <w:szCs w:val="22"/>
          <w:lang w:eastAsia="en-US"/>
        </w:rPr>
        <w:t xml:space="preserve">zamówienia publicznego pn. </w:t>
      </w:r>
      <w:r w:rsidR="008D1C98" w:rsidRPr="00D137FF">
        <w:rPr>
          <w:rFonts w:ascii="Arial" w:hAnsi="Arial" w:cs="Arial"/>
          <w:b/>
          <w:bCs/>
          <w:color w:val="000000"/>
          <w:sz w:val="22"/>
          <w:szCs w:val="28"/>
          <w:lang w:eastAsia="pl-PL"/>
        </w:rPr>
        <w:t>Wykonanie dokumentacji projektowej przebudowy schodów dostosowanych dla osób niepełnosprawnych oraz wózków</w:t>
      </w:r>
      <w:r w:rsidR="00A17407" w:rsidRPr="00D137FF">
        <w:rPr>
          <w:rFonts w:ascii="Arial" w:hAnsi="Arial" w:cs="Arial"/>
          <w:b/>
          <w:bCs/>
          <w:color w:val="000000"/>
          <w:sz w:val="22"/>
          <w:szCs w:val="28"/>
          <w:lang w:eastAsia="pl-PL"/>
        </w:rPr>
        <w:t xml:space="preserve"> w trzech lokalizacjach na terenie Tczewa</w:t>
      </w:r>
      <w:r w:rsidR="00024025" w:rsidRPr="00D137FF">
        <w:rPr>
          <w:rFonts w:ascii="Arial" w:eastAsia="Calibri" w:hAnsi="Arial" w:cs="Arial"/>
          <w:sz w:val="22"/>
          <w:szCs w:val="22"/>
          <w:lang w:eastAsia="en-US"/>
        </w:rPr>
        <w:t xml:space="preserve"> </w:t>
      </w:r>
      <w:r w:rsidRPr="00D137FF">
        <w:rPr>
          <w:rFonts w:ascii="Arial" w:eastAsia="Calibri" w:hAnsi="Arial" w:cs="Arial"/>
          <w:sz w:val="22"/>
          <w:szCs w:val="22"/>
          <w:lang w:eastAsia="en-US"/>
        </w:rPr>
        <w:t>oświadczam, iż nie podlegam wyk</w:t>
      </w:r>
      <w:r w:rsidR="00C677B6" w:rsidRPr="00D137FF">
        <w:rPr>
          <w:rFonts w:ascii="Arial" w:eastAsia="Calibri" w:hAnsi="Arial" w:cs="Arial"/>
          <w:sz w:val="22"/>
          <w:szCs w:val="22"/>
          <w:lang w:eastAsia="en-US"/>
        </w:rPr>
        <w:t>luczeniu</w:t>
      </w:r>
      <w:r w:rsidRPr="00D137FF">
        <w:rPr>
          <w:rFonts w:ascii="Arial" w:eastAsia="Calibri" w:hAnsi="Arial" w:cs="Arial"/>
          <w:sz w:val="22"/>
          <w:szCs w:val="22"/>
          <w:lang w:eastAsia="en-US"/>
        </w:rPr>
        <w:t xml:space="preserve"> z postępowania na podstawie</w:t>
      </w:r>
      <w:r w:rsidRPr="00D137FF">
        <w:rPr>
          <w:rFonts w:ascii="Arial" w:eastAsia="Times New Roman" w:hAnsi="Arial" w:cs="Arial"/>
          <w:color w:val="auto"/>
          <w:sz w:val="22"/>
          <w:szCs w:val="22"/>
          <w:lang w:eastAsia="pl-PL"/>
        </w:rPr>
        <w:t>:</w:t>
      </w:r>
    </w:p>
    <w:p w:rsidR="00771FB6" w:rsidRPr="00771FB6" w:rsidRDefault="006A1C13"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6A1C13"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6A1C13"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6A1C13"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443538">
        <w:rPr>
          <w:rFonts w:ascii="Arial" w:eastAsia="Times New Roman" w:hAnsi="Arial" w:cs="Arial"/>
          <w:color w:val="auto"/>
          <w:sz w:val="22"/>
          <w:szCs w:val="22"/>
          <w:lang w:eastAsia="pl-PL"/>
        </w:rPr>
        <w:t xml:space="preserve"> ustawy </w:t>
      </w:r>
      <w:proofErr w:type="spellStart"/>
      <w:r w:rsidR="00443538">
        <w:rPr>
          <w:rFonts w:ascii="Arial" w:eastAsia="Times New Roman" w:hAnsi="Arial" w:cs="Arial"/>
          <w:color w:val="auto"/>
          <w:sz w:val="22"/>
          <w:szCs w:val="22"/>
          <w:lang w:eastAsia="pl-PL"/>
        </w:rPr>
        <w:t>Pzp</w:t>
      </w:r>
      <w:proofErr w:type="spellEnd"/>
      <w:r w:rsidR="00443538">
        <w:rPr>
          <w:rFonts w:ascii="Arial" w:eastAsia="Times New Roman" w:hAnsi="Arial" w:cs="Arial"/>
          <w:color w:val="auto"/>
          <w:sz w:val="22"/>
          <w:szCs w:val="22"/>
          <w:lang w:eastAsia="pl-PL"/>
        </w:rPr>
        <w:t>,</w:t>
      </w:r>
    </w:p>
    <w:p w:rsidR="00443538" w:rsidRPr="00771FB6" w:rsidRDefault="00443538" w:rsidP="00443538">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963F8A">
      <w:pPr>
        <w:spacing w:line="288" w:lineRule="auto"/>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54A29" w:rsidRDefault="00A54A29" w:rsidP="00A54A29">
      <w:pPr>
        <w:spacing w:line="288" w:lineRule="auto"/>
        <w:jc w:val="center"/>
        <w:rPr>
          <w:rFonts w:ascii="Arial" w:hAnsi="Arial" w:cs="Arial"/>
          <w:b/>
          <w:sz w:val="22"/>
          <w:szCs w:val="22"/>
        </w:rPr>
      </w:pPr>
    </w:p>
    <w:p w:rsidR="00A11493" w:rsidRPr="00D21A16" w:rsidRDefault="00A11493" w:rsidP="00BB04A6">
      <w:pPr>
        <w:spacing w:line="288" w:lineRule="auto"/>
        <w:jc w:val="center"/>
        <w:rPr>
          <w:rFonts w:ascii="Arial" w:hAnsi="Arial" w:cs="Arial"/>
          <w:b/>
          <w:sz w:val="22"/>
          <w:szCs w:val="22"/>
        </w:rPr>
      </w:pPr>
    </w:p>
    <w:p w:rsidR="00D21A16" w:rsidRDefault="00B10965" w:rsidP="00266573">
      <w:pPr>
        <w:pageBreakBefore/>
        <w:spacing w:line="288" w:lineRule="auto"/>
        <w:ind w:left="6481" w:firstLine="720"/>
        <w:jc w:val="right"/>
        <w:rPr>
          <w:rFonts w:ascii="Arial" w:hAnsi="Arial" w:cs="Arial"/>
          <w:b/>
          <w:sz w:val="22"/>
          <w:szCs w:val="22"/>
        </w:rPr>
      </w:pPr>
      <w:r w:rsidRPr="00E56321">
        <w:rPr>
          <w:rFonts w:ascii="Arial" w:hAnsi="Arial" w:cs="Arial"/>
          <w:b/>
          <w:sz w:val="22"/>
          <w:szCs w:val="22"/>
        </w:rPr>
        <w:lastRenderedPageBreak/>
        <w:t>Załącznik nr 8</w:t>
      </w:r>
    </w:p>
    <w:p w:rsidR="00CC4537" w:rsidRPr="0035447B" w:rsidRDefault="0035447B" w:rsidP="0035447B">
      <w:pPr>
        <w:spacing w:line="288" w:lineRule="auto"/>
        <w:jc w:val="center"/>
        <w:rPr>
          <w:rFonts w:ascii="Arial" w:hAnsi="Arial" w:cs="Arial"/>
          <w:b/>
          <w:sz w:val="22"/>
          <w:szCs w:val="22"/>
        </w:rPr>
      </w:pPr>
      <w:r w:rsidRPr="0035447B">
        <w:rPr>
          <w:rFonts w:ascii="Arial" w:eastAsia="Times New Roman" w:hAnsi="Arial" w:cs="Arial"/>
          <w:b/>
          <w:sz w:val="22"/>
          <w:szCs w:val="22"/>
        </w:rPr>
        <w:t>PROJEKTOWANE POSTANOWIENIA UMOWY</w:t>
      </w:r>
    </w:p>
    <w:p w:rsidR="006812C5" w:rsidRDefault="006812C5" w:rsidP="00F54C79">
      <w:pPr>
        <w:pStyle w:val="WW-Tekstpodstawowy3"/>
        <w:spacing w:line="288" w:lineRule="auto"/>
        <w:jc w:val="center"/>
        <w:rPr>
          <w:b/>
          <w:color w:val="000000"/>
          <w:szCs w:val="22"/>
        </w:rPr>
      </w:pPr>
    </w:p>
    <w:p w:rsidR="00486CA6" w:rsidRDefault="00486CA6" w:rsidP="00486CA6">
      <w:pPr>
        <w:pStyle w:val="Standard"/>
        <w:widowControl/>
        <w:suppressAutoHyphens w:val="0"/>
        <w:jc w:val="center"/>
      </w:pPr>
      <w:r>
        <w:rPr>
          <w:rFonts w:eastAsia="Calibri"/>
          <w:b/>
          <w:lang w:eastAsia="en-US"/>
        </w:rPr>
        <w:t>UMOWA nr………….</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pPr>
      <w:r>
        <w:rPr>
          <w:rFonts w:eastAsia="Calibri"/>
          <w:lang w:eastAsia="en-US"/>
        </w:rPr>
        <w:t>Zawarta w  dniu ...............</w:t>
      </w:r>
      <w:r w:rsidR="00074D98">
        <w:rPr>
          <w:rFonts w:eastAsia="Calibri"/>
          <w:lang w:eastAsia="en-US"/>
        </w:rPr>
        <w:t xml:space="preserve"> </w:t>
      </w:r>
      <w:r>
        <w:rPr>
          <w:rFonts w:eastAsia="Calibri"/>
          <w:lang w:eastAsia="en-US"/>
        </w:rPr>
        <w:t>2022 r. w Tczewie</w:t>
      </w:r>
    </w:p>
    <w:p w:rsidR="00486CA6" w:rsidRDefault="007F225D" w:rsidP="00074D98">
      <w:pPr>
        <w:pStyle w:val="Standard"/>
        <w:widowControl/>
        <w:suppressAutoHyphens w:val="0"/>
      </w:pPr>
      <w:r>
        <w:rPr>
          <w:rFonts w:eastAsia="Calibri"/>
          <w:lang w:eastAsia="en-US"/>
        </w:rPr>
        <w:t>P</w:t>
      </w:r>
      <w:r w:rsidR="00486CA6">
        <w:rPr>
          <w:rFonts w:eastAsia="Calibri"/>
          <w:lang w:eastAsia="en-US"/>
        </w:rPr>
        <w:t>omiędzy</w:t>
      </w:r>
      <w:r>
        <w:rPr>
          <w:rFonts w:eastAsia="Calibri"/>
          <w:lang w:eastAsia="en-US"/>
        </w:rPr>
        <w:t xml:space="preserve"> </w:t>
      </w:r>
      <w:r w:rsidR="00486CA6">
        <w:rPr>
          <w:b/>
          <w:color w:val="000000"/>
          <w:lang w:eastAsia="en-US"/>
        </w:rPr>
        <w:t xml:space="preserve">Gminą Miejską Tczew </w:t>
      </w:r>
      <w:r w:rsidR="00486CA6">
        <w:rPr>
          <w:color w:val="000000"/>
          <w:lang w:eastAsia="en-US"/>
        </w:rPr>
        <w:t xml:space="preserve">z siedzibą w Tczewie, </w:t>
      </w:r>
      <w:proofErr w:type="spellStart"/>
      <w:r w:rsidR="00074D98">
        <w:rPr>
          <w:color w:val="000000"/>
          <w:lang w:eastAsia="en-US"/>
        </w:rPr>
        <w:t>Pl</w:t>
      </w:r>
      <w:proofErr w:type="spellEnd"/>
      <w:r w:rsidR="00074D98">
        <w:rPr>
          <w:color w:val="000000"/>
          <w:lang w:eastAsia="en-US"/>
        </w:rPr>
        <w:t>/ Piłsudskiego 1</w:t>
      </w:r>
      <w:r w:rsidR="00486CA6">
        <w:rPr>
          <w:color w:val="000000"/>
          <w:lang w:eastAsia="en-US"/>
        </w:rPr>
        <w:t>,</w:t>
      </w:r>
    </w:p>
    <w:p w:rsidR="00486CA6" w:rsidRDefault="00486CA6" w:rsidP="00486CA6">
      <w:pPr>
        <w:pStyle w:val="Standard"/>
        <w:widowControl/>
        <w:suppressAutoHyphens w:val="0"/>
        <w:jc w:val="both"/>
      </w:pPr>
      <w:r>
        <w:rPr>
          <w:color w:val="000000"/>
          <w:lang w:eastAsia="en-US"/>
        </w:rPr>
        <w:t>reprezentowan</w:t>
      </w:r>
      <w:r w:rsidR="00074D98">
        <w:rPr>
          <w:color w:val="000000"/>
          <w:lang w:eastAsia="en-US"/>
        </w:rPr>
        <w:t>ą</w:t>
      </w:r>
      <w:r>
        <w:rPr>
          <w:color w:val="000000"/>
          <w:lang w:eastAsia="en-US"/>
        </w:rPr>
        <w:t xml:space="preserve"> przez</w:t>
      </w:r>
      <w:r w:rsidR="00074D98">
        <w:rPr>
          <w:color w:val="000000"/>
          <w:lang w:eastAsia="en-US"/>
        </w:rPr>
        <w:t xml:space="preserve"> Zastępcę Prezydenta Miasta</w:t>
      </w:r>
      <w:r>
        <w:rPr>
          <w:color w:val="000000"/>
          <w:lang w:eastAsia="en-US"/>
        </w:rPr>
        <w:t>:</w:t>
      </w:r>
    </w:p>
    <w:p w:rsidR="00486CA6" w:rsidRDefault="00486CA6" w:rsidP="00D4381B">
      <w:pPr>
        <w:pStyle w:val="Standard"/>
        <w:widowControl/>
        <w:suppressAutoHyphens w:val="0"/>
      </w:pPr>
      <w:r>
        <w:rPr>
          <w:b/>
          <w:color w:val="000000"/>
          <w:lang w:eastAsia="en-US"/>
        </w:rPr>
        <w:t xml:space="preserve">Pana </w:t>
      </w:r>
      <w:r w:rsidR="00074D98">
        <w:rPr>
          <w:b/>
          <w:color w:val="000000"/>
          <w:lang w:eastAsia="en-US"/>
        </w:rPr>
        <w:t>Adama Burczyka</w:t>
      </w:r>
      <w:r>
        <w:rPr>
          <w:color w:val="000000"/>
          <w:lang w:eastAsia="en-US"/>
        </w:rPr>
        <w:t>,</w:t>
      </w:r>
      <w:r w:rsidR="00074D98">
        <w:rPr>
          <w:color w:val="000000"/>
          <w:lang w:eastAsia="en-US"/>
        </w:rPr>
        <w:t xml:space="preserve"> na mocy pełnomocnictwa Nr PM.0052.216.2018 z dnia 30.11.2018 r.,</w:t>
      </w:r>
      <w:r>
        <w:rPr>
          <w:color w:val="000000"/>
          <w:lang w:eastAsia="en-US"/>
        </w:rPr>
        <w:t xml:space="preserve"> zwanym w dalszej treści „</w:t>
      </w:r>
      <w:r>
        <w:rPr>
          <w:b/>
          <w:color w:val="000000"/>
          <w:lang w:eastAsia="en-US"/>
        </w:rPr>
        <w:t>Zamawiającym</w:t>
      </w:r>
      <w:r>
        <w:rPr>
          <w:color w:val="000000"/>
          <w:lang w:eastAsia="en-US"/>
        </w:rPr>
        <w:t>”,</w:t>
      </w:r>
    </w:p>
    <w:p w:rsidR="00486CA6" w:rsidRDefault="00486CA6" w:rsidP="00486CA6">
      <w:pPr>
        <w:pStyle w:val="Standard"/>
        <w:widowControl/>
        <w:suppressAutoHyphens w:val="0"/>
      </w:pPr>
      <w:r>
        <w:rPr>
          <w:rFonts w:eastAsia="Calibri"/>
          <w:lang w:eastAsia="en-US"/>
        </w:rPr>
        <w:t>a:</w:t>
      </w:r>
    </w:p>
    <w:p w:rsidR="00486CA6" w:rsidRDefault="00486CA6" w:rsidP="00486CA6">
      <w:pPr>
        <w:pStyle w:val="Standard"/>
        <w:widowControl/>
        <w:suppressAutoHyphens w:val="0"/>
      </w:pPr>
      <w:r>
        <w:rPr>
          <w:rFonts w:eastAsia="Calibri"/>
          <w:lang w:eastAsia="en-US"/>
        </w:rPr>
        <w:t>……………</w:t>
      </w:r>
      <w:r w:rsidR="007F225D">
        <w:rPr>
          <w:rFonts w:eastAsia="Calibri"/>
          <w:lang w:eastAsia="en-US"/>
        </w:rPr>
        <w:t>………</w:t>
      </w:r>
      <w:r>
        <w:rPr>
          <w:rFonts w:eastAsia="Calibri"/>
          <w:lang w:eastAsia="en-US"/>
        </w:rPr>
        <w:t>………………………………………………………………………….</w:t>
      </w:r>
    </w:p>
    <w:p w:rsidR="00486CA6" w:rsidRDefault="00486CA6" w:rsidP="00486CA6">
      <w:pPr>
        <w:pStyle w:val="Standard"/>
        <w:widowControl/>
        <w:suppressAutoHyphens w:val="0"/>
      </w:pPr>
      <w:r>
        <w:rPr>
          <w:rFonts w:eastAsia="Calibri"/>
          <w:lang w:eastAsia="en-US"/>
        </w:rPr>
        <w:t>z siedzibą w ……………………………………………………..wpisan</w:t>
      </w:r>
      <w:r w:rsidR="00A17407">
        <w:rPr>
          <w:rFonts w:eastAsia="Calibri"/>
          <w:lang w:eastAsia="en-US"/>
        </w:rPr>
        <w:t>ą</w:t>
      </w:r>
      <w:r>
        <w:rPr>
          <w:rFonts w:eastAsia="Calibri"/>
          <w:lang w:eastAsia="en-US"/>
        </w:rPr>
        <w:t xml:space="preserve"> do………… za numerem……………………………</w:t>
      </w:r>
    </w:p>
    <w:p w:rsidR="00486CA6" w:rsidRDefault="00486CA6" w:rsidP="00486CA6">
      <w:pPr>
        <w:pStyle w:val="Standard"/>
        <w:widowControl/>
        <w:suppressAutoHyphens w:val="0"/>
      </w:pPr>
      <w:r>
        <w:rPr>
          <w:rFonts w:eastAsia="Calibri"/>
          <w:lang w:eastAsia="en-US"/>
        </w:rPr>
        <w:t>reprezentowaną przez:</w:t>
      </w:r>
    </w:p>
    <w:p w:rsidR="00486CA6" w:rsidRDefault="00486CA6" w:rsidP="00486CA6">
      <w:pPr>
        <w:pStyle w:val="Standard"/>
        <w:widowControl/>
        <w:suppressAutoHyphens w:val="0"/>
      </w:pPr>
      <w:r>
        <w:rPr>
          <w:rFonts w:eastAsia="Calibri"/>
          <w:lang w:eastAsia="en-US"/>
        </w:rPr>
        <w:t>……………………………………………..</w:t>
      </w:r>
    </w:p>
    <w:p w:rsidR="00486CA6" w:rsidRDefault="00486CA6" w:rsidP="00486CA6">
      <w:pPr>
        <w:pStyle w:val="Standard"/>
        <w:jc w:val="both"/>
      </w:pPr>
      <w:r>
        <w:rPr>
          <w:rFonts w:eastAsia="Calibri"/>
          <w:lang w:eastAsia="en-US"/>
        </w:rPr>
        <w:t>zwaną dalej "</w:t>
      </w:r>
      <w:r>
        <w:rPr>
          <w:rFonts w:eastAsia="Calibri"/>
          <w:b/>
          <w:lang w:eastAsia="en-US"/>
        </w:rPr>
        <w:t>Wykonawcą</w:t>
      </w:r>
      <w:r w:rsidR="008D1C98">
        <w:rPr>
          <w:rFonts w:eastAsia="Calibri"/>
          <w:b/>
          <w:lang w:eastAsia="en-US"/>
        </w:rPr>
        <w:t>”</w:t>
      </w:r>
      <w:r>
        <w:rPr>
          <w:rFonts w:eastAsia="Calibri"/>
          <w:lang w:eastAsia="en-US"/>
        </w:rPr>
        <w:t xml:space="preserve">, </w:t>
      </w:r>
      <w:r>
        <w:t>zwanymi dalej łącznie „</w:t>
      </w:r>
      <w:r>
        <w:rPr>
          <w:b/>
        </w:rPr>
        <w:t>Stronami</w:t>
      </w:r>
      <w:r>
        <w:t>”</w:t>
      </w:r>
    </w:p>
    <w:p w:rsidR="00486CA6" w:rsidRDefault="00486CA6" w:rsidP="00486CA6">
      <w:pPr>
        <w:pStyle w:val="Standard"/>
        <w:widowControl/>
        <w:suppressAutoHyphens w:val="0"/>
        <w:rPr>
          <w:rFonts w:eastAsia="Calibri"/>
          <w:lang w:eastAsia="en-US"/>
        </w:rPr>
      </w:pPr>
    </w:p>
    <w:p w:rsidR="00486CA6" w:rsidRDefault="00486CA6" w:rsidP="00486CA6">
      <w:pPr>
        <w:pStyle w:val="Standard"/>
        <w:widowControl/>
        <w:suppressAutoHyphens w:val="0"/>
        <w:jc w:val="both"/>
      </w:pPr>
      <w:r>
        <w:rPr>
          <w:rFonts w:eastAsia="Calibri"/>
          <w:lang w:eastAsia="en-US"/>
        </w:rPr>
        <w:t xml:space="preserve">W rezultacie dokonania przez Zamawiającego wyboru Wykonawcy w trybie art. 275 </w:t>
      </w:r>
      <w:r>
        <w:rPr>
          <w:rFonts w:eastAsia="Calibri"/>
          <w:lang w:eastAsia="en-US"/>
        </w:rPr>
        <w:br/>
        <w:t>pkt. 1 ustawy z dnia 11 września 2019 r. Prawo zamówień publicznych (</w:t>
      </w:r>
      <w:proofErr w:type="spellStart"/>
      <w:r>
        <w:rPr>
          <w:rFonts w:eastAsia="Calibri"/>
          <w:lang w:eastAsia="en-US"/>
        </w:rPr>
        <w:t>t.j</w:t>
      </w:r>
      <w:proofErr w:type="spellEnd"/>
      <w:r>
        <w:rPr>
          <w:rFonts w:eastAsia="Calibri"/>
          <w:lang w:eastAsia="en-US"/>
        </w:rPr>
        <w:t>. Dz. U. z 2021r., poz. 1129 z późn. zm.)</w:t>
      </w:r>
      <w:r w:rsidR="00305A63">
        <w:rPr>
          <w:rFonts w:eastAsia="Calibri"/>
          <w:lang w:eastAsia="en-US"/>
        </w:rPr>
        <w:t xml:space="preserve">, dalej „ustawa </w:t>
      </w:r>
      <w:proofErr w:type="spellStart"/>
      <w:r w:rsidR="00305A63">
        <w:rPr>
          <w:rFonts w:eastAsia="Calibri"/>
          <w:lang w:eastAsia="en-US"/>
        </w:rPr>
        <w:t>Pzp</w:t>
      </w:r>
      <w:proofErr w:type="spellEnd"/>
      <w:r w:rsidR="00305A63">
        <w:rPr>
          <w:rFonts w:eastAsia="Calibri"/>
          <w:lang w:eastAsia="en-US"/>
        </w:rPr>
        <w:t xml:space="preserve">”, </w:t>
      </w:r>
      <w:r>
        <w:rPr>
          <w:rFonts w:eastAsia="Calibri"/>
          <w:lang w:eastAsia="en-US"/>
        </w:rPr>
        <w:t>została zawarta umowa o następującej treści:</w:t>
      </w:r>
    </w:p>
    <w:p w:rsidR="00486CA6" w:rsidRDefault="00486CA6" w:rsidP="00486CA6">
      <w:pPr>
        <w:pStyle w:val="Standard"/>
        <w:widowControl/>
        <w:tabs>
          <w:tab w:val="left" w:pos="426"/>
        </w:tabs>
        <w:suppressAutoHyphens w:val="0"/>
        <w:jc w:val="center"/>
        <w:rPr>
          <w:rFonts w:eastAsia="Calibri"/>
          <w:b/>
          <w:lang w:eastAsia="en-US"/>
        </w:rPr>
      </w:pPr>
    </w:p>
    <w:p w:rsidR="00486CA6" w:rsidRDefault="00486CA6" w:rsidP="00486CA6">
      <w:pPr>
        <w:pStyle w:val="Standard"/>
        <w:widowControl/>
        <w:tabs>
          <w:tab w:val="left" w:pos="426"/>
        </w:tabs>
        <w:suppressAutoHyphens w:val="0"/>
        <w:jc w:val="center"/>
      </w:pPr>
      <w:r>
        <w:rPr>
          <w:rFonts w:eastAsia="Calibri"/>
          <w:b/>
          <w:lang w:eastAsia="en-US"/>
        </w:rPr>
        <w:t>§1</w:t>
      </w:r>
    </w:p>
    <w:p w:rsidR="00486CA6" w:rsidRDefault="00486CA6" w:rsidP="00486CA6">
      <w:pPr>
        <w:pStyle w:val="Standard"/>
        <w:widowControl/>
        <w:tabs>
          <w:tab w:val="left" w:pos="426"/>
        </w:tabs>
        <w:suppressAutoHyphens w:val="0"/>
        <w:spacing w:after="240"/>
        <w:jc w:val="center"/>
      </w:pPr>
      <w:r>
        <w:rPr>
          <w:rFonts w:eastAsia="Calibri"/>
          <w:b/>
          <w:lang w:eastAsia="en-US"/>
        </w:rPr>
        <w:t>Przedmiot umowy</w:t>
      </w:r>
    </w:p>
    <w:p w:rsidR="00486CA6" w:rsidRPr="005233BC" w:rsidRDefault="000C2519" w:rsidP="00DA3F9E">
      <w:pPr>
        <w:pStyle w:val="Akapitzlist"/>
        <w:widowControl/>
        <w:numPr>
          <w:ilvl w:val="0"/>
          <w:numId w:val="80"/>
        </w:numPr>
        <w:suppressAutoHyphens w:val="0"/>
        <w:autoSpaceDN w:val="0"/>
        <w:ind w:left="426" w:hanging="426"/>
        <w:contextualSpacing w:val="0"/>
        <w:jc w:val="both"/>
        <w:textAlignment w:val="baseline"/>
        <w:rPr>
          <w:color w:val="auto"/>
        </w:rPr>
      </w:pPr>
      <w:r w:rsidRPr="005233BC">
        <w:rPr>
          <w:rFonts w:eastAsia="Calibri"/>
          <w:color w:val="auto"/>
          <w:lang w:eastAsia="en-US"/>
        </w:rPr>
        <w:t xml:space="preserve">Przedmiotem zamówienia jest opracowanie wielobranżowej dokumentacji projektowej dla remontu oraz przebudowy schodów zewnętrznych wraz z uzyskaniem prawomocnej decyzji o pozwoleniu na budowę, bądź alternatywnie skutecznym dokonaniem zgłoszenia wykonania robót budowlanych (uzyskaniem zaświadczenia organu administracji </w:t>
      </w:r>
      <w:proofErr w:type="spellStart"/>
      <w:r w:rsidRPr="005233BC">
        <w:rPr>
          <w:rFonts w:eastAsia="Calibri"/>
          <w:color w:val="auto"/>
          <w:lang w:eastAsia="en-US"/>
        </w:rPr>
        <w:t>architektoniczno</w:t>
      </w:r>
      <w:proofErr w:type="spellEnd"/>
      <w:r w:rsidRPr="005233BC">
        <w:rPr>
          <w:rFonts w:eastAsia="Calibri"/>
          <w:color w:val="auto"/>
          <w:lang w:eastAsia="en-US"/>
        </w:rPr>
        <w:t>–budowlanej o braku sprzeciwu do zgłoszenia) na remont wraz z przebudową schodów:</w:t>
      </w:r>
    </w:p>
    <w:p w:rsidR="000C2519" w:rsidRPr="00A17407" w:rsidRDefault="000C2519" w:rsidP="00A17407">
      <w:pPr>
        <w:pStyle w:val="Akapitzlist"/>
        <w:widowControl/>
        <w:numPr>
          <w:ilvl w:val="0"/>
          <w:numId w:val="103"/>
        </w:numPr>
        <w:suppressAutoHyphens w:val="0"/>
        <w:autoSpaceDN w:val="0"/>
        <w:spacing w:before="60"/>
        <w:ind w:left="709"/>
        <w:jc w:val="both"/>
        <w:textAlignment w:val="baseline"/>
        <w:rPr>
          <w:rFonts w:eastAsia="Calibri"/>
          <w:b/>
          <w:color w:val="auto"/>
          <w:lang w:eastAsia="en-US"/>
        </w:rPr>
      </w:pPr>
      <w:r w:rsidRPr="00A17407">
        <w:rPr>
          <w:rFonts w:eastAsia="Calibri"/>
          <w:b/>
          <w:color w:val="auto"/>
          <w:lang w:eastAsia="en-US"/>
        </w:rPr>
        <w:t>zlokalizowanych pomiędzy ulicami J. Iwaszkiewicza o</w:t>
      </w:r>
      <w:r w:rsidR="00A17407">
        <w:rPr>
          <w:rFonts w:eastAsia="Calibri"/>
          <w:b/>
          <w:color w:val="auto"/>
          <w:lang w:eastAsia="en-US"/>
        </w:rPr>
        <w:t>raz ks. Twardowskiego w</w:t>
      </w:r>
      <w:r w:rsidR="00796070">
        <w:rPr>
          <w:rFonts w:eastAsia="Calibri"/>
          <w:b/>
          <w:color w:val="auto"/>
          <w:lang w:eastAsia="en-US"/>
        </w:rPr>
        <w:t> </w:t>
      </w:r>
      <w:r w:rsidR="00A17407">
        <w:rPr>
          <w:rFonts w:eastAsia="Calibri"/>
          <w:b/>
          <w:color w:val="auto"/>
          <w:lang w:eastAsia="en-US"/>
        </w:rPr>
        <w:t>Tczewie;</w:t>
      </w:r>
    </w:p>
    <w:p w:rsidR="000C2519" w:rsidRPr="0040147B" w:rsidRDefault="000C2519" w:rsidP="00A17407">
      <w:pPr>
        <w:pStyle w:val="Akapitzlist"/>
        <w:widowControl/>
        <w:numPr>
          <w:ilvl w:val="0"/>
          <w:numId w:val="103"/>
        </w:numPr>
        <w:suppressAutoHyphens w:val="0"/>
        <w:autoSpaceDN w:val="0"/>
        <w:spacing w:before="60"/>
        <w:ind w:left="709"/>
        <w:jc w:val="both"/>
        <w:textAlignment w:val="baseline"/>
        <w:rPr>
          <w:rFonts w:eastAsia="Calibri"/>
          <w:b/>
          <w:color w:val="auto"/>
          <w:lang w:eastAsia="en-US"/>
        </w:rPr>
      </w:pPr>
      <w:r w:rsidRPr="00A17407">
        <w:rPr>
          <w:rFonts w:eastAsia="Calibri"/>
          <w:b/>
          <w:color w:val="auto"/>
          <w:lang w:eastAsia="en-US"/>
        </w:rPr>
        <w:t xml:space="preserve">prowadzących od </w:t>
      </w:r>
      <w:r w:rsidRPr="0040147B">
        <w:rPr>
          <w:rFonts w:eastAsia="Calibri"/>
          <w:b/>
          <w:color w:val="auto"/>
          <w:lang w:eastAsia="en-US"/>
        </w:rPr>
        <w:t>ulicy Warsztatowej do Sportowej S</w:t>
      </w:r>
      <w:r w:rsidR="00A17407" w:rsidRPr="0040147B">
        <w:rPr>
          <w:rFonts w:eastAsia="Calibri"/>
          <w:b/>
          <w:color w:val="auto"/>
          <w:lang w:eastAsia="en-US"/>
        </w:rPr>
        <w:t xml:space="preserve">zkoły </w:t>
      </w:r>
      <w:proofErr w:type="spellStart"/>
      <w:r w:rsidR="00A17407" w:rsidRPr="0040147B">
        <w:rPr>
          <w:rFonts w:eastAsia="Calibri"/>
          <w:b/>
          <w:color w:val="auto"/>
          <w:lang w:eastAsia="en-US"/>
        </w:rPr>
        <w:t>Postawowej</w:t>
      </w:r>
      <w:proofErr w:type="spellEnd"/>
      <w:r w:rsidR="00A17407" w:rsidRPr="0040147B">
        <w:rPr>
          <w:rFonts w:eastAsia="Calibri"/>
          <w:b/>
          <w:color w:val="auto"/>
          <w:lang w:eastAsia="en-US"/>
        </w:rPr>
        <w:t xml:space="preserve"> nr 2</w:t>
      </w:r>
      <w:r w:rsidR="00622D1D">
        <w:rPr>
          <w:rFonts w:eastAsia="Calibri"/>
          <w:b/>
          <w:color w:val="auto"/>
          <w:lang w:eastAsia="en-US"/>
        </w:rPr>
        <w:t> </w:t>
      </w:r>
      <w:r w:rsidR="00A17407" w:rsidRPr="0040147B">
        <w:rPr>
          <w:rFonts w:eastAsia="Calibri"/>
          <w:b/>
          <w:color w:val="auto"/>
          <w:lang w:eastAsia="en-US"/>
        </w:rPr>
        <w:t>w</w:t>
      </w:r>
      <w:r w:rsidR="00796070" w:rsidRPr="0040147B">
        <w:rPr>
          <w:rFonts w:eastAsia="Calibri"/>
          <w:b/>
          <w:color w:val="auto"/>
          <w:lang w:eastAsia="en-US"/>
        </w:rPr>
        <w:t> </w:t>
      </w:r>
      <w:r w:rsidR="00A17407" w:rsidRPr="0040147B">
        <w:rPr>
          <w:rFonts w:eastAsia="Calibri"/>
          <w:b/>
          <w:color w:val="auto"/>
          <w:lang w:eastAsia="en-US"/>
        </w:rPr>
        <w:t>Tczewie;</w:t>
      </w:r>
    </w:p>
    <w:p w:rsidR="000C2519" w:rsidRPr="0040147B" w:rsidRDefault="000C2519" w:rsidP="00A17407">
      <w:pPr>
        <w:pStyle w:val="Akapitzlist"/>
        <w:widowControl/>
        <w:numPr>
          <w:ilvl w:val="0"/>
          <w:numId w:val="103"/>
        </w:numPr>
        <w:suppressAutoHyphens w:val="0"/>
        <w:autoSpaceDN w:val="0"/>
        <w:spacing w:before="60"/>
        <w:ind w:left="709"/>
        <w:jc w:val="both"/>
        <w:textAlignment w:val="baseline"/>
        <w:rPr>
          <w:color w:val="auto"/>
        </w:rPr>
      </w:pPr>
      <w:r w:rsidRPr="0040147B">
        <w:rPr>
          <w:rFonts w:eastAsia="Calibri"/>
          <w:b/>
          <w:color w:val="auto"/>
          <w:lang w:eastAsia="en-US"/>
        </w:rPr>
        <w:t>zlokalizowanych na Skwerze Bohaterów Szymankowa od strony ulicy 1-go Maja w Tczewie.</w:t>
      </w:r>
    </w:p>
    <w:p w:rsidR="00486CA6" w:rsidRPr="0040147B" w:rsidRDefault="00486CA6" w:rsidP="00DA3F9E">
      <w:pPr>
        <w:pStyle w:val="Akapitzlist"/>
        <w:widowControl/>
        <w:numPr>
          <w:ilvl w:val="0"/>
          <w:numId w:val="80"/>
        </w:numPr>
        <w:suppressAutoHyphens w:val="0"/>
        <w:autoSpaceDN w:val="0"/>
        <w:ind w:left="426" w:hanging="426"/>
        <w:contextualSpacing w:val="0"/>
        <w:jc w:val="both"/>
        <w:textAlignment w:val="baseline"/>
      </w:pPr>
      <w:r w:rsidRPr="0040147B">
        <w:rPr>
          <w:rFonts w:eastAsia="Calibri"/>
          <w:lang w:eastAsia="en-US"/>
        </w:rPr>
        <w:t>Przedmiot zamówienia opisano szczegółowo w SWZ, które wraz z ofertą Wykonawcy stanowią integralną część niniejszej umowy.</w:t>
      </w:r>
    </w:p>
    <w:p w:rsidR="00486CA6" w:rsidRPr="0040147B" w:rsidRDefault="00486CA6" w:rsidP="00DA3F9E">
      <w:pPr>
        <w:pStyle w:val="Akapitzlist"/>
        <w:widowControl/>
        <w:numPr>
          <w:ilvl w:val="0"/>
          <w:numId w:val="80"/>
        </w:numPr>
        <w:suppressAutoHyphens w:val="0"/>
        <w:autoSpaceDN w:val="0"/>
        <w:ind w:left="426" w:hanging="426"/>
        <w:contextualSpacing w:val="0"/>
        <w:jc w:val="both"/>
        <w:textAlignment w:val="baseline"/>
      </w:pPr>
      <w:r w:rsidRPr="0040147B">
        <w:rPr>
          <w:rFonts w:eastAsia="Calibri"/>
          <w:lang w:eastAsia="en-US"/>
        </w:rPr>
        <w:t xml:space="preserve">W ramach zamówienia, Wykonawca opracuje (przekaże Zamawiającemu) dokumentację projektową </w:t>
      </w:r>
      <w:r w:rsidR="00D475A9" w:rsidRPr="0040147B">
        <w:rPr>
          <w:rFonts w:eastAsia="Calibri"/>
          <w:color w:val="auto"/>
          <w:lang w:eastAsia="en-US"/>
        </w:rPr>
        <w:t>odrębnie dla każde</w:t>
      </w:r>
      <w:r w:rsidR="00796070" w:rsidRPr="0040147B">
        <w:rPr>
          <w:rFonts w:eastAsia="Calibri"/>
          <w:color w:val="auto"/>
          <w:lang w:eastAsia="en-US"/>
        </w:rPr>
        <w:t>j</w:t>
      </w:r>
      <w:r w:rsidR="00D475A9" w:rsidRPr="0040147B">
        <w:rPr>
          <w:rFonts w:eastAsia="Calibri"/>
          <w:color w:val="auto"/>
          <w:lang w:eastAsia="en-US"/>
        </w:rPr>
        <w:t xml:space="preserve"> </w:t>
      </w:r>
      <w:r w:rsidR="00796070" w:rsidRPr="0040147B">
        <w:rPr>
          <w:rFonts w:eastAsia="Calibri"/>
          <w:color w:val="auto"/>
          <w:lang w:eastAsia="en-US"/>
        </w:rPr>
        <w:t>lokalizacji</w:t>
      </w:r>
      <w:r w:rsidR="00D475A9" w:rsidRPr="0040147B">
        <w:rPr>
          <w:rFonts w:eastAsia="Calibri"/>
          <w:color w:val="auto"/>
          <w:lang w:eastAsia="en-US"/>
        </w:rPr>
        <w:t xml:space="preserve"> </w:t>
      </w:r>
      <w:r w:rsidRPr="0040147B">
        <w:rPr>
          <w:rFonts w:eastAsia="Calibri"/>
          <w:lang w:eastAsia="en-US"/>
        </w:rPr>
        <w:t>obejmującą co najmniej:</w:t>
      </w:r>
    </w:p>
    <w:p w:rsidR="00D475A9" w:rsidRPr="0040147B" w:rsidRDefault="00C60730" w:rsidP="00C60730">
      <w:pPr>
        <w:pStyle w:val="Akapitzlist"/>
        <w:numPr>
          <w:ilvl w:val="0"/>
          <w:numId w:val="100"/>
        </w:numPr>
        <w:ind w:left="567"/>
        <w:jc w:val="both"/>
      </w:pPr>
      <w:r w:rsidRPr="0040147B">
        <w:t>ocenę stanu technicznego istniejących schodów – 3 egz.(należy dostarczyć raport z</w:t>
      </w:r>
      <w:r w:rsidR="00622D1D">
        <w:t> </w:t>
      </w:r>
      <w:r w:rsidRPr="0040147B">
        <w:t>przeprowadzonej oceny stanu technicznego schodów stanowiący podstawę do określenia proponowanego zakresu przebudowy i zakresu robót remontowych)</w:t>
      </w:r>
      <w:r w:rsidR="00D475A9" w:rsidRPr="0040147B">
        <w:t xml:space="preserve">,  </w:t>
      </w:r>
    </w:p>
    <w:p w:rsidR="00C60730" w:rsidRPr="0040147B" w:rsidRDefault="00C60730" w:rsidP="00C60730">
      <w:pPr>
        <w:pStyle w:val="Akapitzlist"/>
        <w:numPr>
          <w:ilvl w:val="0"/>
          <w:numId w:val="100"/>
        </w:numPr>
        <w:ind w:left="567"/>
        <w:jc w:val="both"/>
      </w:pPr>
      <w:r w:rsidRPr="0040147B">
        <w:t>mapę do celów projektowych zawierającą inwentaryzację stanu istniejącego oraz infrastruktury technicznej uzbrojenia terenu w zakresie niezbędnym do opracowania dokumentacji projektowej (po 3 egz.),</w:t>
      </w:r>
    </w:p>
    <w:p w:rsidR="00C60730" w:rsidRPr="0040147B" w:rsidRDefault="00C60730" w:rsidP="00C60730">
      <w:pPr>
        <w:pStyle w:val="Akapitzlist"/>
        <w:numPr>
          <w:ilvl w:val="0"/>
          <w:numId w:val="100"/>
        </w:numPr>
        <w:ind w:left="567"/>
        <w:jc w:val="both"/>
      </w:pPr>
      <w:r w:rsidRPr="0040147B">
        <w:t>koncepcję przestrzenną w wersji elektronicznej zawierającą:</w:t>
      </w:r>
    </w:p>
    <w:p w:rsidR="00C60730" w:rsidRPr="0040147B" w:rsidRDefault="00C60730" w:rsidP="00C60730">
      <w:pPr>
        <w:pStyle w:val="Akapitzlist"/>
        <w:numPr>
          <w:ilvl w:val="0"/>
          <w:numId w:val="105"/>
        </w:numPr>
        <w:jc w:val="both"/>
      </w:pPr>
      <w:r w:rsidRPr="0040147B">
        <w:t xml:space="preserve">projekt zagospodarowania terenu w skali 1:500, sporządzony na mapie </w:t>
      </w:r>
      <w:proofErr w:type="spellStart"/>
      <w:r w:rsidRPr="0040147B">
        <w:t>syt</w:t>
      </w:r>
      <w:proofErr w:type="spellEnd"/>
      <w:r w:rsidRPr="0040147B">
        <w:t xml:space="preserve">.-wys. zawierający m.in. schematyczne przedstawienie obiektów, układu komunikacyjnego </w:t>
      </w:r>
      <w:r w:rsidRPr="0040147B">
        <w:lastRenderedPageBreak/>
        <w:t>oraz uzbrojenia terenu ( 3 egz.),</w:t>
      </w:r>
    </w:p>
    <w:p w:rsidR="00C60730" w:rsidRPr="0040147B" w:rsidRDefault="00C60730" w:rsidP="00C60730">
      <w:pPr>
        <w:pStyle w:val="Akapitzlist"/>
        <w:numPr>
          <w:ilvl w:val="0"/>
          <w:numId w:val="105"/>
        </w:numPr>
        <w:jc w:val="both"/>
      </w:pPr>
      <w:r w:rsidRPr="0040147B">
        <w:t>opis techniczny z podstawowymi informacjami na temat przyjętych rozwiązań, opisy zastosowanych materiałów i wskazanie wymaganych parametrów jakie powinny spełniać, podstawowe dane konstrukcyjno-materiałowe, instalacyjne, itd. (3 egz.),</w:t>
      </w:r>
    </w:p>
    <w:p w:rsidR="00C60730" w:rsidRPr="0040147B" w:rsidRDefault="00C60730" w:rsidP="00C60730">
      <w:pPr>
        <w:ind w:left="709"/>
        <w:jc w:val="both"/>
        <w:rPr>
          <w:u w:val="single"/>
        </w:rPr>
      </w:pPr>
      <w:r w:rsidRPr="0040147B">
        <w:rPr>
          <w:u w:val="single"/>
        </w:rPr>
        <w:t>Koncepcję przestrzenną należy uzgodnić z Zamawiającym przed przystąpieniem do opracowania pozostałej dokumentacji projektowej.</w:t>
      </w:r>
    </w:p>
    <w:p w:rsidR="00C60730" w:rsidRPr="0040147B" w:rsidRDefault="00C60730" w:rsidP="00C60730">
      <w:pPr>
        <w:pStyle w:val="Akapitzlist"/>
        <w:numPr>
          <w:ilvl w:val="0"/>
          <w:numId w:val="100"/>
        </w:numPr>
        <w:ind w:left="567"/>
        <w:jc w:val="both"/>
      </w:pPr>
      <w:r w:rsidRPr="0040147B">
        <w:t>przeprowadzenie ewentualnych badań potrzebnych do opracowania projektu (m. in. badania i dokumentacja podłoża gruntowego – w razie konieczności); wyniki przeprowadzonych badań geologiczno-inżynierskich lub geotechnicznych warunków posadowienia obiektów budowlanych – 4 egz.,</w:t>
      </w:r>
    </w:p>
    <w:p w:rsidR="00C60730" w:rsidRPr="0040147B" w:rsidRDefault="00C60730" w:rsidP="00C60730">
      <w:pPr>
        <w:pStyle w:val="Akapitzlist"/>
        <w:numPr>
          <w:ilvl w:val="0"/>
          <w:numId w:val="100"/>
        </w:numPr>
        <w:ind w:left="567"/>
        <w:jc w:val="both"/>
      </w:pPr>
      <w:r w:rsidRPr="0040147B">
        <w:t>uzyskanie wymaganych wypisów z rejestru gruntów, wyrysów z mapy ewidencji gruntów, zgód właścicieli itp. (w zależności od potrzeb wynikających z otrzymanych warunków, uzgodnień oraz przyjętych rozwiązań projektowych),</w:t>
      </w:r>
    </w:p>
    <w:p w:rsidR="00C60730" w:rsidRPr="0040147B" w:rsidRDefault="00C60730" w:rsidP="00C60730">
      <w:pPr>
        <w:pStyle w:val="Akapitzlist"/>
        <w:numPr>
          <w:ilvl w:val="0"/>
          <w:numId w:val="100"/>
        </w:numPr>
        <w:ind w:left="567"/>
        <w:jc w:val="both"/>
      </w:pPr>
      <w:r w:rsidRPr="0040147B">
        <w:t>przygotowanie i złożenie w imieniu Zamawiającego wniosków wraz z wymaganymi dokumentami i opracowaniami w celu uzyskania warunków, uzgodnień oraz wymaganych przepisami szczegółowymi decyzji i pozwoleń wraz z ich uzyskaniem,</w:t>
      </w:r>
    </w:p>
    <w:p w:rsidR="00C60730" w:rsidRPr="0040147B" w:rsidRDefault="00C60730" w:rsidP="00C60730">
      <w:pPr>
        <w:pStyle w:val="Akapitzlist"/>
        <w:numPr>
          <w:ilvl w:val="0"/>
          <w:numId w:val="100"/>
        </w:numPr>
        <w:ind w:left="567"/>
        <w:jc w:val="both"/>
      </w:pPr>
      <w:r w:rsidRPr="0040147B">
        <w:t xml:space="preserve">opracowanie i przekazanie Zamawiającemu dla każdego z zadań projektu budowlanego wraz z opiniami, ekspertyzami, uzgodnieniami oraz pozwoleniami </w:t>
      </w:r>
      <w:r w:rsidR="0040147B" w:rsidRPr="0040147B">
        <w:t>(</w:t>
      </w:r>
      <w:r w:rsidRPr="0040147B">
        <w:t>zgodnie z art. 34 Prawa Budowlanego: Projekt zagospodarowania działki lub terenu oraz Projekt architektoniczno-budowlany</w:t>
      </w:r>
      <w:r w:rsidR="0040147B" w:rsidRPr="0040147B">
        <w:t>)</w:t>
      </w:r>
      <w:r w:rsidRPr="0040147B">
        <w:t xml:space="preserve"> – po 6 egz. (trzy egzemplarze dla organu oraz trzy dodatkowe dla Zamawiającego, w tym minimum dwa dla Zamawiającego opieczętowane przez organ administracji </w:t>
      </w:r>
      <w:proofErr w:type="spellStart"/>
      <w:r w:rsidRPr="0040147B">
        <w:t>architektoniczno</w:t>
      </w:r>
      <w:proofErr w:type="spellEnd"/>
      <w:r w:rsidRPr="0040147B">
        <w:t xml:space="preserve"> – budowlanej),</w:t>
      </w:r>
    </w:p>
    <w:p w:rsidR="00C60730" w:rsidRPr="0040147B" w:rsidRDefault="0040147B" w:rsidP="00C60730">
      <w:pPr>
        <w:pStyle w:val="Akapitzlist"/>
        <w:numPr>
          <w:ilvl w:val="0"/>
          <w:numId w:val="100"/>
        </w:numPr>
        <w:ind w:left="567"/>
        <w:jc w:val="both"/>
      </w:pPr>
      <w:r w:rsidRPr="0040147B">
        <w:t>o</w:t>
      </w:r>
      <w:r w:rsidR="00C60730" w:rsidRPr="0040147B">
        <w:t>pracowanie informacji dotyczącej bezpieczeństwa i ochrony zdrowia dla poszczególnych branż odrębnie – 6 egz.</w:t>
      </w:r>
      <w:r w:rsidRPr="0040147B">
        <w:t>,</w:t>
      </w:r>
    </w:p>
    <w:p w:rsidR="00C60730" w:rsidRPr="0040147B" w:rsidRDefault="00622D1D" w:rsidP="00C60730">
      <w:pPr>
        <w:pStyle w:val="Akapitzlist"/>
        <w:numPr>
          <w:ilvl w:val="0"/>
          <w:numId w:val="100"/>
        </w:numPr>
        <w:ind w:left="567"/>
        <w:jc w:val="both"/>
      </w:pPr>
      <w:r>
        <w:t>p</w:t>
      </w:r>
      <w:r w:rsidR="00C60730" w:rsidRPr="0040147B">
        <w:t>rzygotowanie i złożenie w imieniu Zamawiającego materiałów do zgłoszenia wykonania robót budowlanych i/lub wniosku o uzyskanie pozwolenia na budowę wraz z wymaganymi dokumentami i oświadczeniem o prawie do dysponowania nieruchomością na cele budowlane oraz uzyskanie decyzji pozwolenia na budowę – na podstawie udzielonego pełnomocnictwa</w:t>
      </w:r>
      <w:r w:rsidR="0040147B" w:rsidRPr="0040147B">
        <w:t>,</w:t>
      </w:r>
    </w:p>
    <w:p w:rsidR="00C60730" w:rsidRPr="0040147B" w:rsidRDefault="0040147B" w:rsidP="00C60730">
      <w:pPr>
        <w:pStyle w:val="Akapitzlist"/>
        <w:numPr>
          <w:ilvl w:val="0"/>
          <w:numId w:val="100"/>
        </w:numPr>
        <w:ind w:left="567"/>
        <w:jc w:val="both"/>
      </w:pPr>
      <w:r w:rsidRPr="0040147B">
        <w:t>o</w:t>
      </w:r>
      <w:r w:rsidR="00C60730" w:rsidRPr="0040147B">
        <w:t>pracowanie dla każde</w:t>
      </w:r>
      <w:r w:rsidRPr="0040147B">
        <w:t>j</w:t>
      </w:r>
      <w:r w:rsidR="00C60730" w:rsidRPr="0040147B">
        <w:t xml:space="preserve"> z </w:t>
      </w:r>
      <w:r w:rsidRPr="0040147B">
        <w:t>lokalizacji</w:t>
      </w:r>
      <w:r w:rsidR="00C60730" w:rsidRPr="0040147B">
        <w:t xml:space="preserve"> projektów wykonawczych (technicznych) we wszystkich wymaganych branżach  – po 6 egz.</w:t>
      </w:r>
      <w:r w:rsidRPr="0040147B">
        <w:t>,</w:t>
      </w:r>
    </w:p>
    <w:p w:rsidR="00C60730" w:rsidRPr="0040147B" w:rsidRDefault="0040147B" w:rsidP="00C60730">
      <w:pPr>
        <w:pStyle w:val="Akapitzlist"/>
        <w:numPr>
          <w:ilvl w:val="0"/>
          <w:numId w:val="100"/>
        </w:numPr>
        <w:ind w:left="567"/>
        <w:jc w:val="both"/>
      </w:pPr>
      <w:r w:rsidRPr="0040147B">
        <w:t>o</w:t>
      </w:r>
      <w:r w:rsidR="00C60730" w:rsidRPr="0040147B">
        <w:t>pracowanie przedmiarów robót z podziałem na branże – po 3 egz.</w:t>
      </w:r>
      <w:r w:rsidRPr="0040147B">
        <w:t>,</w:t>
      </w:r>
    </w:p>
    <w:p w:rsidR="00C60730" w:rsidRPr="0040147B" w:rsidRDefault="0040147B" w:rsidP="00C60730">
      <w:pPr>
        <w:pStyle w:val="Akapitzlist"/>
        <w:numPr>
          <w:ilvl w:val="0"/>
          <w:numId w:val="100"/>
        </w:numPr>
        <w:ind w:left="567"/>
        <w:jc w:val="both"/>
      </w:pPr>
      <w:r w:rsidRPr="0040147B">
        <w:t>o</w:t>
      </w:r>
      <w:r w:rsidR="00C60730" w:rsidRPr="0040147B">
        <w:t>pracowanie kosztorysów inwestorskich z podziałem na branże – po 3 egz.</w:t>
      </w:r>
      <w:r w:rsidRPr="0040147B">
        <w:t>,</w:t>
      </w:r>
    </w:p>
    <w:p w:rsidR="00C60730" w:rsidRPr="0040147B" w:rsidRDefault="0040147B" w:rsidP="00C60730">
      <w:pPr>
        <w:pStyle w:val="Akapitzlist"/>
        <w:numPr>
          <w:ilvl w:val="0"/>
          <w:numId w:val="100"/>
        </w:numPr>
        <w:ind w:left="567"/>
        <w:jc w:val="both"/>
      </w:pPr>
      <w:r w:rsidRPr="0040147B">
        <w:t>z</w:t>
      </w:r>
      <w:r w:rsidR="00C60730" w:rsidRPr="0040147B">
        <w:t>biorcze zestawienia kosztów odrębnie dla każde</w:t>
      </w:r>
      <w:r w:rsidRPr="0040147B">
        <w:t>j</w:t>
      </w:r>
      <w:r w:rsidR="00C60730" w:rsidRPr="0040147B">
        <w:t xml:space="preserve"> z </w:t>
      </w:r>
      <w:r w:rsidRPr="0040147B">
        <w:t>lokalizacji</w:t>
      </w:r>
      <w:r w:rsidR="00C60730" w:rsidRPr="0040147B">
        <w:t xml:space="preserve"> z wyszczególnieniem poszczególnych branż – 3 egz.</w:t>
      </w:r>
      <w:r w:rsidRPr="0040147B">
        <w:t>,</w:t>
      </w:r>
    </w:p>
    <w:p w:rsidR="00C60730" w:rsidRPr="0040147B" w:rsidRDefault="0040147B" w:rsidP="00C60730">
      <w:pPr>
        <w:pStyle w:val="Akapitzlist"/>
        <w:numPr>
          <w:ilvl w:val="0"/>
          <w:numId w:val="100"/>
        </w:numPr>
        <w:ind w:left="567"/>
        <w:jc w:val="both"/>
      </w:pPr>
      <w:r w:rsidRPr="0040147B">
        <w:t>o</w:t>
      </w:r>
      <w:r w:rsidR="00C60730" w:rsidRPr="0040147B">
        <w:t>pracowanie specyfikacji technicznych wykonania i odbioru robót budowlanych – po 6 egz.</w:t>
      </w:r>
      <w:r w:rsidRPr="0040147B">
        <w:t>,</w:t>
      </w:r>
    </w:p>
    <w:p w:rsidR="00C60730" w:rsidRPr="0040147B" w:rsidRDefault="0040147B" w:rsidP="00C60730">
      <w:pPr>
        <w:pStyle w:val="Akapitzlist"/>
        <w:numPr>
          <w:ilvl w:val="0"/>
          <w:numId w:val="100"/>
        </w:numPr>
        <w:ind w:left="567"/>
        <w:jc w:val="both"/>
      </w:pPr>
      <w:r w:rsidRPr="0040147B">
        <w:t>p</w:t>
      </w:r>
      <w:r w:rsidR="00C60730" w:rsidRPr="0040147B">
        <w:t xml:space="preserve">rawomocną decyzję o pozwoleniu na budowę lub zaświadczenie o braku uwag do złożonego zgłoszenia robót budowlanych wydanego przez organ administracji </w:t>
      </w:r>
      <w:proofErr w:type="spellStart"/>
      <w:r w:rsidR="00C60730" w:rsidRPr="0040147B">
        <w:t>architektoniczno</w:t>
      </w:r>
      <w:proofErr w:type="spellEnd"/>
      <w:r w:rsidR="00C60730" w:rsidRPr="0040147B">
        <w:t xml:space="preserve"> – budowalnej – 1 egz. (oryginał) + dwie kopie w kolorze – w</w:t>
      </w:r>
      <w:r w:rsidRPr="0040147B">
        <w:t> </w:t>
      </w:r>
      <w:r w:rsidR="00C60730" w:rsidRPr="0040147B">
        <w:t>odrębnym tomie opisanym jako „Akta sprawy”</w:t>
      </w:r>
      <w:r w:rsidRPr="0040147B">
        <w:t>,</w:t>
      </w:r>
    </w:p>
    <w:p w:rsidR="00C60730" w:rsidRPr="0040147B" w:rsidRDefault="0040147B" w:rsidP="00C60730">
      <w:pPr>
        <w:pStyle w:val="Akapitzlist"/>
        <w:numPr>
          <w:ilvl w:val="0"/>
          <w:numId w:val="100"/>
        </w:numPr>
        <w:ind w:left="567"/>
        <w:jc w:val="both"/>
      </w:pPr>
      <w:r w:rsidRPr="0040147B">
        <w:t>o</w:t>
      </w:r>
      <w:r w:rsidR="00C60730" w:rsidRPr="0040147B">
        <w:t>ryginały wszystkich uzyskanych uzgodnień/decyzji/warunków technicznych/ wypisów i wyrysów itp. – jako odrębny tom dokumentacji opisany jako „Akta sprawy” - 1egz. + kopie 5 egz.</w:t>
      </w:r>
      <w:r w:rsidRPr="0040147B">
        <w:t>,</w:t>
      </w:r>
    </w:p>
    <w:p w:rsidR="00C60730" w:rsidRPr="0040147B" w:rsidRDefault="0040147B" w:rsidP="00C60730">
      <w:pPr>
        <w:pStyle w:val="Akapitzlist"/>
        <w:numPr>
          <w:ilvl w:val="0"/>
          <w:numId w:val="100"/>
        </w:numPr>
        <w:ind w:left="567"/>
        <w:jc w:val="both"/>
      </w:pPr>
      <w:r w:rsidRPr="0040147B">
        <w:t>w</w:t>
      </w:r>
      <w:r w:rsidR="00C60730" w:rsidRPr="0040147B">
        <w:t xml:space="preserve"> teczce „Akta sprawy” należy umieścić kopie uprawnień projektantów i potwierdzenia przynależności do izby</w:t>
      </w:r>
      <w:r w:rsidRPr="0040147B">
        <w:t>,</w:t>
      </w:r>
    </w:p>
    <w:p w:rsidR="00C60730" w:rsidRPr="0040147B" w:rsidRDefault="0040147B" w:rsidP="00C60730">
      <w:pPr>
        <w:pStyle w:val="Akapitzlist"/>
        <w:numPr>
          <w:ilvl w:val="0"/>
          <w:numId w:val="100"/>
        </w:numPr>
        <w:ind w:left="567"/>
        <w:jc w:val="both"/>
      </w:pPr>
      <w:r w:rsidRPr="0040147B">
        <w:t>o</w:t>
      </w:r>
      <w:r w:rsidR="00C60730" w:rsidRPr="0040147B">
        <w:t xml:space="preserve">świadczenie (oryginał po 1 egz.) każdego projektanta biorącego udział w opracowaniu dokumentacji projektowej zgodnego z art. 41 ust. 4a Prawo budowlane, o sporządzeniu projektu technicznego, dotyczącego zamierzenia budowlanego zgodnie </w:t>
      </w:r>
      <w:r w:rsidR="00C60730" w:rsidRPr="0040147B">
        <w:lastRenderedPageBreak/>
        <w:t>z</w:t>
      </w:r>
      <w:r w:rsidRPr="0040147B">
        <w:t> </w:t>
      </w:r>
      <w:r w:rsidR="00C60730" w:rsidRPr="0040147B">
        <w:t>obowiązującymi przepisami, zasadami wiedzy technicznej, projektem zagospodarowania działki lub terenu oraz projektem architektoniczno-budowlanym oraz rozstrzygnięciami dotyczącymi zamierzenia budowlanego, na drukach wskazanych przez PINB w Tczewie</w:t>
      </w:r>
      <w:r w:rsidRPr="0040147B">
        <w:t>,</w:t>
      </w:r>
    </w:p>
    <w:p w:rsidR="00C60730" w:rsidRPr="0040147B" w:rsidRDefault="0040147B" w:rsidP="00C60730">
      <w:pPr>
        <w:pStyle w:val="Akapitzlist"/>
        <w:numPr>
          <w:ilvl w:val="0"/>
          <w:numId w:val="100"/>
        </w:numPr>
        <w:ind w:left="567"/>
        <w:jc w:val="both"/>
      </w:pPr>
      <w:r w:rsidRPr="0040147B">
        <w:t>o</w:t>
      </w:r>
      <w:r w:rsidR="00C60730" w:rsidRPr="0040147B">
        <w:t>świadczenie każdego z projektantów biorących udział w opracowaniu dokumentacji projektowej objętej Umową, z których będzie wynikał zakres wykonanych przez nich prac oraz oświadczenie o przeniesieniu na Wykonawcę autorskich praw majątkowych - zgodnie z § 7 ust. 3</w:t>
      </w:r>
      <w:r w:rsidRPr="0040147B">
        <w:t>,</w:t>
      </w:r>
    </w:p>
    <w:p w:rsidR="00D475A9" w:rsidRPr="0040147B" w:rsidRDefault="0040147B" w:rsidP="00C60730">
      <w:pPr>
        <w:pStyle w:val="Akapitzlist"/>
        <w:numPr>
          <w:ilvl w:val="0"/>
          <w:numId w:val="100"/>
        </w:numPr>
        <w:ind w:left="567"/>
        <w:jc w:val="both"/>
      </w:pPr>
      <w:r w:rsidRPr="0040147B">
        <w:t>p</w:t>
      </w:r>
      <w:r w:rsidR="00C60730" w:rsidRPr="0040147B">
        <w:t>ozostałe inne opracowania niezbędne w celu wykonania zamówienia wynikające z</w:t>
      </w:r>
      <w:r w:rsidRPr="0040147B">
        <w:t> </w:t>
      </w:r>
      <w:r w:rsidR="00C60730" w:rsidRPr="0040147B">
        <w:t>wymagań jednostek opiniujących i uzgadniających bądź wynikające z przyjętych rozwiązań projektowych. W przypadku kolizji z istniejącymi sieciami skutkującymi koniecznością ich przełożenia lub przebudowy dokumentacja projektowa musi  obejmować także ten zakres. Dotyczy to także wszelkich instalacji, które wymagać będą przebudowy. Nie dopuszcza się przenoszenia wymogu opracowania  rozwiązań, które wynikać będą z opracowanej dokumentacji na inne podmioty – po 6 egz.</w:t>
      </w:r>
    </w:p>
    <w:p w:rsidR="00486CA6" w:rsidRPr="0040147B" w:rsidRDefault="00486CA6" w:rsidP="00DA3F9E">
      <w:pPr>
        <w:pStyle w:val="Akapitzlist"/>
        <w:numPr>
          <w:ilvl w:val="0"/>
          <w:numId w:val="73"/>
        </w:numPr>
        <w:autoSpaceDN w:val="0"/>
        <w:ind w:left="426" w:hanging="426"/>
        <w:contextualSpacing w:val="0"/>
        <w:jc w:val="both"/>
        <w:textAlignment w:val="baseline"/>
      </w:pPr>
      <w:r w:rsidRPr="0040147B">
        <w:t>Wykonawca w początkowej fazie realizacji prac projektowych przedstawi i dokona uzgodnienia z Zamawiającym koncepcji r</w:t>
      </w:r>
      <w:r w:rsidR="00296B99" w:rsidRPr="0040147B">
        <w:t>o</w:t>
      </w:r>
      <w:r w:rsidRPr="0040147B">
        <w:t xml:space="preserve">związań </w:t>
      </w:r>
      <w:proofErr w:type="spellStart"/>
      <w:r w:rsidRPr="0040147B">
        <w:t>sytuacyjno</w:t>
      </w:r>
      <w:proofErr w:type="spellEnd"/>
      <w:r w:rsidRPr="0040147B">
        <w:t xml:space="preserve"> - wysokościowych całego zamierzenia inwestycyjnego (wrysowane na aktualną mapę do celów projektowych).</w:t>
      </w:r>
    </w:p>
    <w:p w:rsidR="00486CA6" w:rsidRPr="0040147B" w:rsidRDefault="0040147B" w:rsidP="0040147B">
      <w:pPr>
        <w:pStyle w:val="Akapitzlist"/>
        <w:numPr>
          <w:ilvl w:val="0"/>
          <w:numId w:val="73"/>
        </w:numPr>
        <w:autoSpaceDN w:val="0"/>
        <w:ind w:left="426" w:hanging="426"/>
        <w:contextualSpacing w:val="0"/>
        <w:jc w:val="both"/>
        <w:textAlignment w:val="baseline"/>
      </w:pPr>
      <w:r w:rsidRPr="0040147B">
        <w:rPr>
          <w:rFonts w:eastAsia="Times New Roman"/>
        </w:rPr>
        <w:t>Opracowania wskazane w ust. 3. zostaną przekazane Zamawiającemu w wersji papierowej i elektronicznej (formaty *.pdf, *.</w:t>
      </w:r>
      <w:proofErr w:type="spellStart"/>
      <w:r w:rsidRPr="0040147B">
        <w:rPr>
          <w:rFonts w:eastAsia="Times New Roman"/>
        </w:rPr>
        <w:t>docx</w:t>
      </w:r>
      <w:proofErr w:type="spellEnd"/>
      <w:r w:rsidRPr="0040147B">
        <w:rPr>
          <w:rFonts w:eastAsia="Times New Roman"/>
        </w:rPr>
        <w:t>, *.</w:t>
      </w:r>
      <w:proofErr w:type="spellStart"/>
      <w:r w:rsidRPr="0040147B">
        <w:rPr>
          <w:rFonts w:eastAsia="Times New Roman"/>
        </w:rPr>
        <w:t>xlsx</w:t>
      </w:r>
      <w:proofErr w:type="spellEnd"/>
      <w:r w:rsidRPr="0040147B">
        <w:rPr>
          <w:rFonts w:eastAsia="Times New Roman"/>
        </w:rPr>
        <w:t xml:space="preserve"> oraz dodatkowo *.</w:t>
      </w:r>
      <w:proofErr w:type="spellStart"/>
      <w:r w:rsidRPr="0040147B">
        <w:rPr>
          <w:rFonts w:eastAsia="Times New Roman"/>
        </w:rPr>
        <w:t>dxf</w:t>
      </w:r>
      <w:proofErr w:type="spellEnd"/>
      <w:r w:rsidRPr="0040147B">
        <w:rPr>
          <w:rFonts w:eastAsia="Times New Roman"/>
        </w:rPr>
        <w:t xml:space="preserve"> lub *.</w:t>
      </w:r>
      <w:proofErr w:type="spellStart"/>
      <w:r w:rsidRPr="0040147B">
        <w:rPr>
          <w:rFonts w:eastAsia="Times New Roman"/>
        </w:rPr>
        <w:t>dwg</w:t>
      </w:r>
      <w:proofErr w:type="spellEnd"/>
      <w:r w:rsidRPr="0040147B">
        <w:rPr>
          <w:rFonts w:eastAsia="Times New Roman"/>
        </w:rPr>
        <w:t xml:space="preserve"> i *.</w:t>
      </w:r>
      <w:proofErr w:type="spellStart"/>
      <w:r w:rsidRPr="0040147B">
        <w:rPr>
          <w:rFonts w:eastAsia="Times New Roman"/>
        </w:rPr>
        <w:t>shx</w:t>
      </w:r>
      <w:proofErr w:type="spellEnd"/>
      <w:r w:rsidRPr="0040147B">
        <w:rPr>
          <w:rFonts w:eastAsia="Times New Roman"/>
        </w:rPr>
        <w:t>, *.</w:t>
      </w:r>
      <w:proofErr w:type="spellStart"/>
      <w:r w:rsidRPr="0040147B">
        <w:rPr>
          <w:rFonts w:eastAsia="Times New Roman"/>
        </w:rPr>
        <w:t>ath</w:t>
      </w:r>
      <w:proofErr w:type="spellEnd"/>
      <w:r w:rsidRPr="0040147B">
        <w:rPr>
          <w:rFonts w:eastAsia="Times New Roman"/>
        </w:rPr>
        <w:t xml:space="preserve"> lub *.</w:t>
      </w:r>
      <w:proofErr w:type="spellStart"/>
      <w:r w:rsidRPr="0040147B">
        <w:rPr>
          <w:rFonts w:eastAsia="Times New Roman"/>
        </w:rPr>
        <w:t>kst</w:t>
      </w:r>
      <w:proofErr w:type="spellEnd"/>
      <w:r w:rsidRPr="0040147B">
        <w:rPr>
          <w:rFonts w:eastAsia="Times New Roman"/>
        </w:rPr>
        <w:t>) – (3egz.) nośnik cyfrowy (płyta CD lub pendrive)</w:t>
      </w:r>
      <w:r w:rsidR="00486CA6" w:rsidRPr="0040147B">
        <w:rPr>
          <w:rFonts w:eastAsia="Times New Roman"/>
        </w:rPr>
        <w:t>.</w:t>
      </w:r>
    </w:p>
    <w:p w:rsidR="00AB2C99" w:rsidRPr="00296B99" w:rsidRDefault="00AB2C99" w:rsidP="00DA3F9E">
      <w:pPr>
        <w:pStyle w:val="Akapitzlist"/>
        <w:numPr>
          <w:ilvl w:val="0"/>
          <w:numId w:val="73"/>
        </w:numPr>
        <w:autoSpaceDN w:val="0"/>
        <w:ind w:left="426" w:hanging="426"/>
        <w:contextualSpacing w:val="0"/>
        <w:jc w:val="both"/>
        <w:textAlignment w:val="baseline"/>
      </w:pPr>
      <w:r w:rsidRPr="0040147B">
        <w:t>Wykonawca oświadcza, iż zgodnie z art. 68 ust. 3 ustawy z dnia 11 stycznia 2018 r. o </w:t>
      </w:r>
      <w:proofErr w:type="spellStart"/>
      <w:r w:rsidRPr="0040147B">
        <w:t>elektromobilności</w:t>
      </w:r>
      <w:proofErr w:type="spellEnd"/>
      <w:r w:rsidRPr="0040147B">
        <w:t xml:space="preserve"> i paliwach alternatywnych (</w:t>
      </w:r>
      <w:proofErr w:type="spellStart"/>
      <w:r w:rsidRPr="0040147B">
        <w:t>t.j</w:t>
      </w:r>
      <w:proofErr w:type="spellEnd"/>
      <w:r w:rsidRPr="0040147B">
        <w:t>. Dz. U. z 2021 r. poz. 110 z późn. zm.), spełnia wymogi dotyczące łącznego udziału pojazdów elektrycznych lub pojazdów napędzanych gazem ziemnym we flocie pojazdów samochodowych w rozumieniu</w:t>
      </w:r>
      <w:r w:rsidRPr="00296B99">
        <w:t xml:space="preserve"> art. 2 pkt 33 ustawy z dnia 20 czerwca 1997 r. - Prawo o ruchu drogowym używanych przy wykonywaniu tego zadania na poziomie co najmniej 10%.</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§2</w:t>
      </w:r>
    </w:p>
    <w:p w:rsidR="00486CA6" w:rsidRDefault="00486CA6" w:rsidP="00486CA6">
      <w:pPr>
        <w:pStyle w:val="Standard"/>
        <w:widowControl/>
        <w:suppressAutoHyphens w:val="0"/>
        <w:spacing w:after="240"/>
        <w:jc w:val="center"/>
      </w:pPr>
      <w:r>
        <w:rPr>
          <w:rFonts w:eastAsia="Calibri"/>
          <w:b/>
          <w:lang w:eastAsia="en-US"/>
        </w:rPr>
        <w:t>Zobowiązania stron</w:t>
      </w:r>
    </w:p>
    <w:p w:rsidR="00486CA6" w:rsidRDefault="00486CA6" w:rsidP="00486CA6">
      <w:pPr>
        <w:pStyle w:val="Standard"/>
        <w:widowControl/>
        <w:suppressAutoHyphens w:val="0"/>
        <w:ind w:left="426" w:hanging="426"/>
        <w:jc w:val="both"/>
      </w:pPr>
      <w:r>
        <w:rPr>
          <w:rFonts w:eastAsia="Calibri"/>
          <w:lang w:eastAsia="en-US"/>
        </w:rPr>
        <w:t>1. Do obowiązków Zamawiającego należy:</w:t>
      </w:r>
    </w:p>
    <w:p w:rsidR="00486CA6" w:rsidRDefault="00486CA6" w:rsidP="00DE025C">
      <w:pPr>
        <w:pStyle w:val="Akapitzlist"/>
        <w:numPr>
          <w:ilvl w:val="0"/>
          <w:numId w:val="89"/>
        </w:numPr>
        <w:ind w:left="567" w:hanging="425"/>
        <w:jc w:val="both"/>
      </w:pPr>
      <w:r w:rsidRPr="0005442C">
        <w:rPr>
          <w:rFonts w:eastAsia="Calibri"/>
          <w:lang w:eastAsia="en-US"/>
        </w:rPr>
        <w:t>protokolarne przekazywanie Wykonawcy dokumentów (</w:t>
      </w:r>
      <w:r>
        <w:t>w tym także dokumentu stwierdzającego prawo do dysponowania nieruchomością na cele budowlane</w:t>
      </w:r>
      <w:r w:rsidRPr="0005442C">
        <w:rPr>
          <w:rFonts w:eastAsia="Calibri"/>
          <w:lang w:eastAsia="en-US"/>
        </w:rPr>
        <w:t>) będących w posiadaniu Zamawiającego, a w ocenie Wykonawcy przydatnych do realizacji zamówienia, w ciągu 5 dni kalendarzowych od dnia zgłoszenia takiej potrzeby,</w:t>
      </w:r>
    </w:p>
    <w:p w:rsidR="00486CA6" w:rsidRDefault="00486CA6" w:rsidP="00DE025C">
      <w:pPr>
        <w:pStyle w:val="Akapitzlist"/>
        <w:widowControl/>
        <w:numPr>
          <w:ilvl w:val="0"/>
          <w:numId w:val="89"/>
        </w:numPr>
        <w:suppressAutoHyphens w:val="0"/>
        <w:ind w:left="567" w:hanging="425"/>
        <w:jc w:val="both"/>
      </w:pPr>
      <w:r w:rsidRPr="0005442C">
        <w:rPr>
          <w:rFonts w:eastAsia="Calibri"/>
          <w:lang w:eastAsia="en-US"/>
        </w:rPr>
        <w:t>dokonywanie odbiorów w sposób opisany w § 5,</w:t>
      </w:r>
    </w:p>
    <w:p w:rsidR="00486CA6" w:rsidRDefault="00486CA6" w:rsidP="00DE025C">
      <w:pPr>
        <w:pStyle w:val="Akapitzlist"/>
        <w:widowControl/>
        <w:numPr>
          <w:ilvl w:val="0"/>
          <w:numId w:val="89"/>
        </w:numPr>
        <w:suppressAutoHyphens w:val="0"/>
        <w:ind w:left="567" w:hanging="425"/>
        <w:jc w:val="both"/>
      </w:pPr>
      <w:r w:rsidRPr="0005442C">
        <w:rPr>
          <w:rFonts w:eastAsia="Calibri"/>
          <w:lang w:eastAsia="en-US"/>
        </w:rPr>
        <w:t>dokonanie płatności z tytułu realizacji umowy w sposób opisany w § 4,</w:t>
      </w:r>
    </w:p>
    <w:p w:rsidR="00486CA6" w:rsidRPr="00D137FF" w:rsidRDefault="00486CA6" w:rsidP="00DE025C">
      <w:pPr>
        <w:pStyle w:val="Akapitzlist"/>
        <w:widowControl/>
        <w:numPr>
          <w:ilvl w:val="0"/>
          <w:numId w:val="89"/>
        </w:numPr>
        <w:suppressAutoHyphens w:val="0"/>
        <w:ind w:left="567" w:hanging="425"/>
        <w:jc w:val="both"/>
      </w:pPr>
      <w:r w:rsidRPr="0005442C">
        <w:rPr>
          <w:rFonts w:eastAsia="Calibri"/>
          <w:lang w:eastAsia="en-US"/>
        </w:rPr>
        <w:t xml:space="preserve">uzgadnianie istotnych rozwiązań technicznych i technologicznych mających wpływ na koszty robót </w:t>
      </w:r>
      <w:r w:rsidRPr="00D137FF">
        <w:rPr>
          <w:rFonts w:eastAsia="Calibri"/>
          <w:lang w:eastAsia="en-US"/>
        </w:rPr>
        <w:t>budowlanych i kosztów późniejszej eksploatacji.</w:t>
      </w:r>
    </w:p>
    <w:p w:rsidR="00486CA6" w:rsidRDefault="00486CA6" w:rsidP="00486CA6">
      <w:pPr>
        <w:pStyle w:val="Akapitzlist"/>
        <w:widowControl/>
        <w:suppressAutoHyphens w:val="0"/>
        <w:ind w:left="284" w:hanging="284"/>
        <w:jc w:val="both"/>
      </w:pPr>
      <w:r w:rsidRPr="00D137FF">
        <w:rPr>
          <w:rFonts w:eastAsia="Calibri"/>
          <w:lang w:eastAsia="en-US"/>
        </w:rPr>
        <w:t>2. Zamawiający wskazuje Pan</w:t>
      </w:r>
      <w:r w:rsidR="00675676" w:rsidRPr="00D137FF">
        <w:rPr>
          <w:rFonts w:eastAsia="Calibri"/>
          <w:lang w:eastAsia="en-US"/>
        </w:rPr>
        <w:t>a</w:t>
      </w:r>
      <w:r w:rsidRPr="00D137FF">
        <w:rPr>
          <w:rFonts w:eastAsia="Calibri"/>
          <w:lang w:eastAsia="en-US"/>
        </w:rPr>
        <w:t xml:space="preserve"> </w:t>
      </w:r>
      <w:r w:rsidR="00675676" w:rsidRPr="00D137FF">
        <w:rPr>
          <w:rFonts w:eastAsia="Calibri"/>
          <w:lang w:eastAsia="en-US"/>
        </w:rPr>
        <w:t>Przemysława Misiewicza</w:t>
      </w:r>
      <w:r w:rsidRPr="00D137FF">
        <w:rPr>
          <w:rFonts w:eastAsia="Calibri"/>
          <w:lang w:eastAsia="en-US"/>
        </w:rPr>
        <w:t xml:space="preserve"> tel. nr 58 </w:t>
      </w:r>
      <w:r w:rsidR="00675676" w:rsidRPr="00D137FF">
        <w:rPr>
          <w:rFonts w:eastAsia="Calibri"/>
          <w:lang w:eastAsia="en-US"/>
        </w:rPr>
        <w:t>77 59 491,</w:t>
      </w:r>
      <w:r w:rsidRPr="00D137FF">
        <w:rPr>
          <w:rFonts w:eastAsia="Calibri"/>
          <w:lang w:eastAsia="en-US"/>
        </w:rPr>
        <w:t xml:space="preserve"> e-mail: </w:t>
      </w:r>
      <w:r w:rsidR="00675676" w:rsidRPr="00D137FF">
        <w:rPr>
          <w:rFonts w:eastAsia="Calibri"/>
          <w:lang w:eastAsia="en-US"/>
        </w:rPr>
        <w:t>Misiewicz@um.tczew.pl</w:t>
      </w:r>
      <w:r w:rsidRPr="00D137FF">
        <w:rPr>
          <w:rFonts w:eastAsia="Calibri"/>
          <w:lang w:eastAsia="en-US"/>
        </w:rPr>
        <w:t>, jako swojego Przedstawiciela odpowiedzialnego za prowadzenie wszystkich spraw związanych</w:t>
      </w:r>
      <w:r>
        <w:rPr>
          <w:rFonts w:eastAsia="Calibri"/>
          <w:lang w:eastAsia="en-US"/>
        </w:rPr>
        <w:t xml:space="preserve"> niniejszym zamówieniem publicznym wraz z</w:t>
      </w:r>
      <w:r w:rsidR="007F225D">
        <w:rPr>
          <w:rFonts w:eastAsia="Calibri"/>
          <w:lang w:eastAsia="en-US"/>
        </w:rPr>
        <w:t> </w:t>
      </w:r>
      <w:r>
        <w:rPr>
          <w:rFonts w:eastAsia="Calibri"/>
          <w:lang w:eastAsia="en-US"/>
        </w:rPr>
        <w:t>kontrolowaniem postępu  prac projektowych i ich rozliczaniem (w tym również do opiniowania przedłożonych przez Wykonawcę materiałów, odbioru przedmiotu umowy lub jeg</w:t>
      </w:r>
      <w:r w:rsidR="00675676">
        <w:rPr>
          <w:rFonts w:eastAsia="Calibri"/>
          <w:lang w:eastAsia="en-US"/>
        </w:rPr>
        <w:t>o części, potwierdzania faktur).</w:t>
      </w:r>
    </w:p>
    <w:p w:rsidR="00486CA6" w:rsidRDefault="00486CA6" w:rsidP="00486CA6">
      <w:pPr>
        <w:pStyle w:val="Standard"/>
        <w:widowControl/>
        <w:suppressAutoHyphens w:val="0"/>
        <w:ind w:left="284" w:hanging="284"/>
        <w:jc w:val="both"/>
      </w:pPr>
      <w:r>
        <w:rPr>
          <w:rFonts w:eastAsia="Calibri"/>
          <w:lang w:eastAsia="en-US"/>
        </w:rPr>
        <w:t>3. Wykonawca:</w:t>
      </w:r>
    </w:p>
    <w:p w:rsidR="00486CA6" w:rsidRPr="00675676" w:rsidRDefault="00486CA6" w:rsidP="00DE025C">
      <w:pPr>
        <w:pStyle w:val="Akapitzlist"/>
        <w:widowControl/>
        <w:numPr>
          <w:ilvl w:val="0"/>
          <w:numId w:val="90"/>
        </w:numPr>
        <w:suppressAutoHyphens w:val="0"/>
        <w:autoSpaceDN w:val="0"/>
        <w:ind w:left="567" w:hanging="425"/>
        <w:contextualSpacing w:val="0"/>
        <w:jc w:val="both"/>
        <w:textAlignment w:val="baseline"/>
        <w:rPr>
          <w:color w:val="auto"/>
        </w:rPr>
      </w:pPr>
      <w:r>
        <w:t xml:space="preserve">poniesie wszelkie koszty wykonania tzw. prac przygotowawczych w tym również np. koszty uzyskania decyzji </w:t>
      </w:r>
      <w:r w:rsidRPr="00675676">
        <w:rPr>
          <w:color w:val="auto"/>
        </w:rPr>
        <w:t>środowiskowej</w:t>
      </w:r>
      <w:r w:rsidR="00675676" w:rsidRPr="00675676">
        <w:rPr>
          <w:color w:val="auto"/>
        </w:rPr>
        <w:t xml:space="preserve"> (jeżeli okaże się niezbędna dla prawidłowego wykonania przedmiotu umowy)</w:t>
      </w:r>
      <w:r w:rsidRPr="00675676">
        <w:rPr>
          <w:color w:val="auto"/>
        </w:rPr>
        <w:t xml:space="preserve">, </w:t>
      </w:r>
      <w:r w:rsidR="00675676" w:rsidRPr="00675676">
        <w:rPr>
          <w:color w:val="auto"/>
        </w:rPr>
        <w:t xml:space="preserve">koszty uzyskania niezbędnej dokumentacji np. map </w:t>
      </w:r>
      <w:r w:rsidR="00675676" w:rsidRPr="00675676">
        <w:rPr>
          <w:color w:val="auto"/>
        </w:rPr>
        <w:lastRenderedPageBreak/>
        <w:t>geodezyjnych do celów projektowych, inwentaryzacji stanu istniejącego, badań geotechnicznych/geologiczno-inżynieryjnych, wypisy i wyrysy dla działek objętych inwestycją itp.</w:t>
      </w:r>
      <w:r w:rsidR="00675676">
        <w:rPr>
          <w:color w:val="auto"/>
        </w:rPr>
        <w:t>,</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w:t>
      </w:r>
      <w:r w:rsidR="007F225D">
        <w:rPr>
          <w:rFonts w:eastAsia="Calibri"/>
          <w:lang w:eastAsia="en-US"/>
        </w:rPr>
        <w:t> </w:t>
      </w:r>
      <w:r>
        <w:rPr>
          <w:rFonts w:eastAsia="Calibri"/>
          <w:lang w:eastAsia="en-US"/>
        </w:rPr>
        <w:t>warunki ujęte w opiniach, decyzjach, postanowieniach i uzgodnieniach oraz zgodnie z</w:t>
      </w:r>
      <w:r w:rsidR="0005442C">
        <w:rPr>
          <w:rFonts w:eastAsia="Calibri"/>
          <w:lang w:eastAsia="en-US"/>
        </w:rPr>
        <w:t> </w:t>
      </w:r>
      <w:r>
        <w:rPr>
          <w:rFonts w:eastAsia="Calibri"/>
          <w:lang w:eastAsia="en-US"/>
        </w:rPr>
        <w:t>obowiązującymi przepisami prawa (w szczególności zgodnie z ustawą z dnia 7 lipca 1994 r. Prawo budowlane i przepisami rozporządzeń wykonawczych),</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uzyska wymagane przepisami uzgodnienia, opinie, decyzje administracyjne, warunki techniczne od gestorów sieci, niezbędne dla uzyskania decyzji pozwolenie na budowę/dokonania skutecznego zgłoszenia budowy zgodnie z przepisami i</w:t>
      </w:r>
      <w:r w:rsidR="007F225D">
        <w:rPr>
          <w:rFonts w:eastAsia="Calibri"/>
          <w:lang w:eastAsia="en-US"/>
        </w:rPr>
        <w:t> </w:t>
      </w:r>
      <w:r>
        <w:rPr>
          <w:rFonts w:eastAsia="Calibri"/>
          <w:lang w:eastAsia="en-US"/>
        </w:rPr>
        <w:t>wymaganiami realizacji inwestycji. Zamawiający</w:t>
      </w:r>
      <w:r w:rsidR="007B6CF4">
        <w:rPr>
          <w:rFonts w:eastAsia="Calibri"/>
          <w:lang w:eastAsia="en-US"/>
        </w:rPr>
        <w:t>, na wniosek Wykonawcy,</w:t>
      </w:r>
      <w:r>
        <w:rPr>
          <w:rFonts w:eastAsia="Calibri"/>
          <w:lang w:eastAsia="en-US"/>
        </w:rPr>
        <w:t xml:space="preserve"> udzieli stosownego pełnomocnictwa Wykonawcy do występowania w jego imieniu i na jego rzecz,</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przygotuje i złoży w imieniu Zamawiającego wnioski o pozwolenie na budowę/dokona zgłoszenia wykonywania robót budowlanych i uzyska decyzję pozwolenie na budowę/ zaświadczenie o braku uwag do złożonego zgłoszenia robót budowlanych,</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przedłoży wyjaśnienia Zamawiającemu w sprawie wątpliwości dotyczących dokumentacji projektowej i zawartych w niej rozwiązań,</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przedstawi Zamawiającemu rozwiązania projektowe w fazie roboczej w celu ostatecznego ustalenia proponowanych rozwiązań sytuacyjnych, technicznych, technologicznych, kosztów eksploatacji i efektywności energetycznej,</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zobowiązuje się do udzielenia odpowiedzi i wyjaśnień w ramach niniejszej umowy w</w:t>
      </w:r>
      <w:r w:rsidR="007F225D">
        <w:rPr>
          <w:rFonts w:eastAsia="Calibri"/>
          <w:lang w:eastAsia="en-US"/>
        </w:rPr>
        <w:t> </w:t>
      </w:r>
      <w:r>
        <w:rPr>
          <w:rFonts w:eastAsia="Calibri"/>
          <w:lang w:eastAsia="en-US"/>
        </w:rPr>
        <w:t>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uzgodni z Zamawiającym ostatecznie dobór materiałów budowlanych i standardów wykończenia zastosowanych w opracowywanych przez siebie rozwiązaniach projektowych,</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dołączy do dokumentacji projektowej pisemne oświadczenie, że dostarczona dokumentacja jest wykonana zgodnie z warunkami umowy, obowiązującymi przepisami oraz normami i że zostaje wydana w stanie zupełnym (kompletna z punktu widzenia celu, którym ma służyć),</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 xml:space="preserve">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t>
      </w:r>
      <w:r w:rsidR="00675676">
        <w:rPr>
          <w:rFonts w:eastAsia="Calibri"/>
          <w:lang w:eastAsia="en-US"/>
        </w:rPr>
        <w:t>w całości kosztów jej wykonania,</w:t>
      </w:r>
    </w:p>
    <w:p w:rsidR="00486CA6" w:rsidRDefault="00486CA6" w:rsidP="00DE025C">
      <w:pPr>
        <w:pStyle w:val="Akapitzlist"/>
        <w:widowControl/>
        <w:numPr>
          <w:ilvl w:val="0"/>
          <w:numId w:val="90"/>
        </w:numPr>
        <w:suppressAutoHyphens w:val="0"/>
        <w:autoSpaceDN w:val="0"/>
        <w:ind w:left="567" w:hanging="425"/>
        <w:contextualSpacing w:val="0"/>
        <w:jc w:val="both"/>
        <w:textAlignment w:val="baseline"/>
      </w:pPr>
      <w:r>
        <w:rPr>
          <w:rFonts w:eastAsia="Calibri"/>
          <w:lang w:eastAsia="en-US"/>
        </w:rPr>
        <w:t>zaktualizuje kosztorysy inwestorskie w okresie udzielonej gwarancji, o której mowa w</w:t>
      </w:r>
      <w:r w:rsidR="007F225D">
        <w:rPr>
          <w:rFonts w:eastAsia="Calibri"/>
          <w:lang w:eastAsia="en-US"/>
        </w:rPr>
        <w:t> </w:t>
      </w:r>
      <w:r>
        <w:rPr>
          <w:rFonts w:eastAsia="Calibri"/>
          <w:lang w:eastAsia="en-US"/>
        </w:rPr>
        <w:t>§</w:t>
      </w:r>
      <w:r w:rsidR="0005442C">
        <w:rPr>
          <w:rFonts w:eastAsia="Calibri"/>
          <w:lang w:eastAsia="en-US"/>
        </w:rPr>
        <w:t> </w:t>
      </w:r>
      <w:r w:rsidR="008F6662">
        <w:rPr>
          <w:rFonts w:eastAsia="Calibri"/>
          <w:lang w:eastAsia="en-US"/>
        </w:rPr>
        <w:t>10</w:t>
      </w:r>
      <w:r>
        <w:rPr>
          <w:rFonts w:eastAsia="Calibri"/>
          <w:lang w:eastAsia="en-US"/>
        </w:rPr>
        <w:t xml:space="preserve">. Aktualizację kosztorysów inwestorskich Wykonawca wykona każdorazowo na </w:t>
      </w:r>
      <w:r>
        <w:rPr>
          <w:rFonts w:eastAsia="Calibri"/>
          <w:lang w:eastAsia="en-US"/>
        </w:rPr>
        <w:lastRenderedPageBreak/>
        <w:t>pisemne żądnie Zamawiającego, nie częściej jednak niż raz na 6 miesięcy, w terminie do 10 dni kalendarzowych od dnia złożenia przez Zamawiającego pisemnego żądania.</w:t>
      </w:r>
    </w:p>
    <w:p w:rsidR="00486CA6" w:rsidRDefault="00486CA6" w:rsidP="00486CA6">
      <w:pPr>
        <w:pStyle w:val="Standard"/>
        <w:widowControl/>
        <w:suppressAutoHyphens w:val="0"/>
        <w:ind w:left="426" w:hanging="426"/>
        <w:jc w:val="both"/>
      </w:pPr>
      <w:r>
        <w:rPr>
          <w:rFonts w:eastAsia="Calibri"/>
          <w:lang w:eastAsia="en-US"/>
        </w:rPr>
        <w:t xml:space="preserve">4. </w:t>
      </w:r>
      <w:r>
        <w:rPr>
          <w:rFonts w:eastAsia="Calibri"/>
          <w:lang w:eastAsia="en-US"/>
        </w:rPr>
        <w:tab/>
        <w:t>Wykonawca wskazuje …………………… tel. nr………………….. e-mail: ……………………… jako swojego Przedstawiciela odpowiedzialnego za prowadzenie wszystkich spraw związanych z realizacją niniejszego zamówienia publicznego.</w:t>
      </w:r>
    </w:p>
    <w:p w:rsidR="00486CA6" w:rsidRDefault="00486CA6" w:rsidP="00486CA6">
      <w:pPr>
        <w:pStyle w:val="Akapitzlist"/>
        <w:ind w:left="426" w:hanging="426"/>
        <w:jc w:val="both"/>
      </w:pPr>
      <w:r>
        <w:t xml:space="preserve">5. </w:t>
      </w:r>
      <w:r>
        <w:tab/>
        <w:t xml:space="preserve">Zmiany personalne przedstawicieli Stron nie wymagają wprowadzania ich jako zmiany postanowień umowy, natomiast wymagają one wzajemnego pisemnego zgłoszenia ze strony inicjującej taką zmianę. </w:t>
      </w:r>
    </w:p>
    <w:p w:rsidR="00486CA6" w:rsidRDefault="00486CA6" w:rsidP="00486CA6">
      <w:pPr>
        <w:pStyle w:val="Akapitzlist"/>
        <w:ind w:left="426" w:hanging="426"/>
        <w:jc w:val="both"/>
      </w:pPr>
      <w:r>
        <w:t xml:space="preserve">6. </w:t>
      </w:r>
      <w: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486CA6" w:rsidRPr="000456DD" w:rsidRDefault="00486CA6" w:rsidP="00486CA6">
      <w:pPr>
        <w:pStyle w:val="Akapitzlist"/>
        <w:ind w:left="426" w:hanging="426"/>
        <w:jc w:val="both"/>
      </w:pPr>
      <w:r w:rsidRPr="000456DD">
        <w:rPr>
          <w:rFonts w:eastAsia="Calibri"/>
          <w:lang w:eastAsia="en-US"/>
        </w:rPr>
        <w:t xml:space="preserve">7. </w:t>
      </w:r>
      <w:r w:rsidRPr="000456DD">
        <w:rPr>
          <w:rFonts w:eastAsia="Calibri"/>
          <w:lang w:eastAsia="en-US"/>
        </w:rPr>
        <w:tab/>
      </w:r>
      <w:r w:rsidR="00305A63" w:rsidRPr="000456DD">
        <w:rPr>
          <w:rFonts w:eastAsia="Calibri"/>
          <w:lang w:eastAsia="en-US"/>
        </w:rPr>
        <w:t>Dokumentacja mus</w:t>
      </w:r>
      <w:r w:rsidR="000456DD" w:rsidRPr="000456DD">
        <w:rPr>
          <w:rFonts w:eastAsia="Calibri"/>
          <w:lang w:eastAsia="en-US"/>
        </w:rPr>
        <w:t xml:space="preserve">i </w:t>
      </w:r>
      <w:r w:rsidR="00305A63" w:rsidRPr="000456DD">
        <w:rPr>
          <w:rFonts w:eastAsia="Calibri"/>
          <w:lang w:eastAsia="en-US"/>
        </w:rPr>
        <w:t xml:space="preserve">być </w:t>
      </w:r>
      <w:r w:rsidR="000456DD">
        <w:rPr>
          <w:rFonts w:eastAsia="Calibri"/>
          <w:lang w:eastAsia="en-US"/>
        </w:rPr>
        <w:t>wykonana</w:t>
      </w:r>
      <w:r w:rsidR="000456DD" w:rsidRPr="000456DD">
        <w:rPr>
          <w:rFonts w:eastAsia="Calibri"/>
          <w:lang w:eastAsia="en-US"/>
        </w:rPr>
        <w:t xml:space="preserve"> </w:t>
      </w:r>
      <w:r w:rsidR="00305A63" w:rsidRPr="000456DD">
        <w:rPr>
          <w:rFonts w:eastAsia="Calibri"/>
          <w:lang w:eastAsia="en-US"/>
        </w:rPr>
        <w:t>zgodne z wymaganiami określonymi w art. 99 ust. 4</w:t>
      </w:r>
      <w:r w:rsidR="00292D2F">
        <w:rPr>
          <w:rFonts w:eastAsia="Calibri"/>
          <w:lang w:eastAsia="en-US"/>
        </w:rPr>
        <w:t> </w:t>
      </w:r>
      <w:r w:rsidR="00305A63" w:rsidRPr="000456DD">
        <w:rPr>
          <w:rFonts w:eastAsia="Calibri"/>
          <w:lang w:eastAsia="en-US"/>
        </w:rPr>
        <w:t>i</w:t>
      </w:r>
      <w:r w:rsidR="000456DD">
        <w:rPr>
          <w:rFonts w:eastAsia="Calibri"/>
          <w:lang w:eastAsia="en-US"/>
        </w:rPr>
        <w:t> </w:t>
      </w:r>
      <w:r w:rsidR="00305A63" w:rsidRPr="000456DD">
        <w:rPr>
          <w:rFonts w:eastAsia="Calibri"/>
          <w:lang w:eastAsia="en-US"/>
        </w:rPr>
        <w:t xml:space="preserve">5 oraz art. 100 – 102 ustawy </w:t>
      </w:r>
      <w:proofErr w:type="spellStart"/>
      <w:r w:rsidR="00305A63" w:rsidRPr="000456DD">
        <w:rPr>
          <w:rFonts w:eastAsia="Calibri"/>
          <w:lang w:eastAsia="en-US"/>
        </w:rPr>
        <w:t>Pzp</w:t>
      </w:r>
      <w:proofErr w:type="spellEnd"/>
      <w:r w:rsidR="00305A63" w:rsidRPr="000456DD">
        <w:rPr>
          <w:rFonts w:eastAsia="Calibri"/>
          <w:lang w:eastAsia="en-US"/>
        </w:rPr>
        <w:t xml:space="preserve">. </w:t>
      </w:r>
    </w:p>
    <w:p w:rsidR="00486CA6" w:rsidRDefault="00486CA6" w:rsidP="00486CA6">
      <w:pPr>
        <w:pStyle w:val="Akapitzlist"/>
        <w:ind w:left="426" w:hanging="426"/>
        <w:jc w:val="both"/>
      </w:pPr>
      <w:r w:rsidRPr="000456DD">
        <w:rPr>
          <w:rFonts w:eastAsia="Calibri"/>
          <w:lang w:eastAsia="en-US"/>
        </w:rPr>
        <w:t xml:space="preserve">8. </w:t>
      </w:r>
      <w:r w:rsidRPr="000456DD">
        <w:rPr>
          <w:rFonts w:eastAsia="Calibri"/>
          <w:lang w:eastAsia="en-US"/>
        </w:rPr>
        <w:tab/>
        <w:t>Projekt powinien zawierać szczegółowy opis parametrów technicznych robót</w:t>
      </w:r>
      <w:r>
        <w:rPr>
          <w:rFonts w:eastAsia="Calibri"/>
          <w:lang w:eastAsia="en-US"/>
        </w:rPr>
        <w:t xml:space="preserve"> i</w:t>
      </w:r>
      <w:r w:rsidR="007F225D">
        <w:rPr>
          <w:rFonts w:eastAsia="Calibri"/>
          <w:lang w:eastAsia="en-US"/>
        </w:rPr>
        <w:t> </w:t>
      </w:r>
      <w:r>
        <w:rPr>
          <w:rFonts w:eastAsia="Calibri"/>
          <w:lang w:eastAsia="en-US"/>
        </w:rPr>
        <w:t>technologii ich wykonania z podaniem obowiązujących norm, zgodnych ze specyfikacją techniczną wykonania i odbioru robót budowlanych, ponadto projekt powinien zawierać opracowania wszystkich występujących branż niezbędnych do uzyskania pozwolenia na budowę/zgłoszenia robót budowlanych i prawidłowego funkcjonowania inwestycji po oddaniu jej do użytkowania.</w:t>
      </w:r>
    </w:p>
    <w:p w:rsidR="00486CA6" w:rsidRDefault="00486CA6" w:rsidP="00486CA6">
      <w:pPr>
        <w:pStyle w:val="Akapitzlist"/>
        <w:ind w:left="426" w:hanging="426"/>
        <w:jc w:val="both"/>
      </w:pPr>
      <w:r>
        <w:rPr>
          <w:rFonts w:eastAsia="Calibri"/>
          <w:lang w:eastAsia="en-US"/>
        </w:rPr>
        <w:t xml:space="preserve">9. </w:t>
      </w:r>
      <w:r>
        <w:rPr>
          <w:rFonts w:eastAsia="Calibri"/>
          <w:lang w:eastAsia="en-US"/>
        </w:rPr>
        <w:tab/>
        <w:t>W celu osiągnięcia jak najmniejszej awaryjności, rozwiązania techniczne i materiałowe powinny być wysokiej jakości, zapewniające długą, bezpieczną dla środowiska i</w:t>
      </w:r>
      <w:r w:rsidR="007F225D">
        <w:rPr>
          <w:rFonts w:eastAsia="Calibri"/>
          <w:lang w:eastAsia="en-US"/>
        </w:rPr>
        <w:t> </w:t>
      </w:r>
      <w:r>
        <w:rPr>
          <w:rFonts w:eastAsia="Calibri"/>
          <w:lang w:eastAsia="en-US"/>
        </w:rPr>
        <w:t>niezawodną eksploatację. Projektowane materiały powinny posiadać aprobaty techniczne, deklaracje zgodności dopuszczającą ich stosowanie w budownictwie.</w:t>
      </w:r>
    </w:p>
    <w:p w:rsidR="00486CA6" w:rsidRDefault="00486CA6" w:rsidP="00486CA6">
      <w:pPr>
        <w:pStyle w:val="Akapitzlist"/>
        <w:ind w:left="426" w:hanging="426"/>
        <w:jc w:val="both"/>
      </w:pPr>
      <w:r>
        <w:rPr>
          <w:rFonts w:eastAsia="Calibri"/>
          <w:lang w:eastAsia="en-US"/>
        </w:rPr>
        <w:t xml:space="preserve">10. </w:t>
      </w:r>
      <w:r>
        <w:rPr>
          <w:rFonts w:eastAsia="Calibri"/>
          <w:lang w:eastAsia="en-US"/>
        </w:rPr>
        <w:tab/>
        <w:t>Kosztorysy inwestorskie należy wykonać zgodnie z R</w:t>
      </w:r>
      <w:r w:rsidRPr="00F76160">
        <w:rPr>
          <w:rFonts w:eastAsia="Calibri"/>
          <w:lang w:eastAsia="en-US"/>
        </w:rPr>
        <w:t>ozporządzenie</w:t>
      </w:r>
      <w:r>
        <w:rPr>
          <w:rFonts w:eastAsia="Calibri"/>
          <w:lang w:eastAsia="en-US"/>
        </w:rPr>
        <w:t>m</w:t>
      </w:r>
      <w:r w:rsidRPr="00F76160">
        <w:rPr>
          <w:rFonts w:eastAsia="Calibri"/>
          <w:lang w:eastAsia="en-US"/>
        </w:rPr>
        <w:t xml:space="preserve"> </w:t>
      </w:r>
      <w:r>
        <w:rPr>
          <w:rFonts w:eastAsia="Calibri"/>
          <w:lang w:eastAsia="en-US"/>
        </w:rPr>
        <w:t>M</w:t>
      </w:r>
      <w:r w:rsidRPr="00F76160">
        <w:rPr>
          <w:rFonts w:eastAsia="Calibri"/>
          <w:lang w:eastAsia="en-US"/>
        </w:rPr>
        <w:t xml:space="preserve">inistra </w:t>
      </w:r>
      <w:r>
        <w:rPr>
          <w:rFonts w:eastAsia="Calibri"/>
          <w:lang w:eastAsia="en-US"/>
        </w:rPr>
        <w:t>R</w:t>
      </w:r>
      <w:r w:rsidRPr="00F76160">
        <w:rPr>
          <w:rFonts w:eastAsia="Calibri"/>
          <w:lang w:eastAsia="en-US"/>
        </w:rPr>
        <w:t xml:space="preserve">ozwoju i </w:t>
      </w:r>
      <w:r>
        <w:rPr>
          <w:rFonts w:eastAsia="Calibri"/>
          <w:lang w:eastAsia="en-US"/>
        </w:rPr>
        <w:t>T</w:t>
      </w:r>
      <w:r w:rsidRPr="00F76160">
        <w:rPr>
          <w:rFonts w:eastAsia="Calibri"/>
          <w:lang w:eastAsia="en-US"/>
        </w:rPr>
        <w:t>echnologii w sprawie określenia metod i podstaw sporządzania kosztorysu inwestorskiego, obliczania planowanych kosztów prac projektowych oraz planowanych kosztów robót budowlanych określonych w programie funkcjonalno-użytkowym</w:t>
      </w:r>
      <w:r>
        <w:rPr>
          <w:rFonts w:eastAsia="Calibri"/>
          <w:lang w:eastAsia="en-US"/>
        </w:rPr>
        <w:t>.</w:t>
      </w:r>
    </w:p>
    <w:p w:rsidR="00486CA6" w:rsidRDefault="00486CA6" w:rsidP="00486CA6">
      <w:pPr>
        <w:pStyle w:val="Akapitzlist"/>
        <w:ind w:left="426" w:hanging="426"/>
        <w:jc w:val="both"/>
      </w:pPr>
      <w: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486CA6" w:rsidRDefault="00486CA6" w:rsidP="00486CA6">
      <w:pPr>
        <w:pStyle w:val="Akapitzlist"/>
        <w:ind w:left="426" w:hanging="426"/>
        <w:jc w:val="both"/>
        <w:rPr>
          <w:rFonts w:eastAsia="Calibri"/>
          <w:lang w:eastAsia="en-US"/>
        </w:rPr>
      </w:pPr>
      <w:r>
        <w:rPr>
          <w:rFonts w:eastAsia="Calibri"/>
          <w:lang w:eastAsia="en-US"/>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486CA6" w:rsidRDefault="00486CA6" w:rsidP="00486CA6">
      <w:pPr>
        <w:pStyle w:val="Akapitzlist"/>
        <w:ind w:left="426" w:hanging="426"/>
        <w:jc w:val="both"/>
      </w:pPr>
      <w:r>
        <w:rPr>
          <w:rFonts w:eastAsia="Calibri"/>
          <w:lang w:eastAsia="en-US"/>
        </w:rPr>
        <w:t xml:space="preserve">13. Wszelkie dokumenty jakimi dysponuje Zamawiający, mogące mieć wpływ na realizację niniejszego zamówienia zostały załączone do dokumentacji przetargowej (Załączniki do </w:t>
      </w:r>
      <w:r w:rsidR="003E5986">
        <w:rPr>
          <w:rFonts w:eastAsia="Calibri"/>
          <w:lang w:eastAsia="en-US"/>
        </w:rPr>
        <w:t>SWZ</w:t>
      </w:r>
      <w:r>
        <w:rPr>
          <w:rFonts w:eastAsia="Calibri"/>
          <w:lang w:eastAsia="en-US"/>
        </w:rPr>
        <w:t>).</w:t>
      </w:r>
    </w:p>
    <w:p w:rsidR="005A7DD1" w:rsidRDefault="005A7DD1"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§3</w:t>
      </w:r>
    </w:p>
    <w:p w:rsidR="00486CA6" w:rsidRDefault="00486CA6" w:rsidP="00486CA6">
      <w:pPr>
        <w:pStyle w:val="Standard"/>
        <w:widowControl/>
        <w:suppressAutoHyphens w:val="0"/>
        <w:spacing w:after="240"/>
        <w:jc w:val="center"/>
      </w:pPr>
      <w:r>
        <w:rPr>
          <w:rFonts w:eastAsia="Calibri"/>
          <w:b/>
          <w:lang w:eastAsia="en-US"/>
        </w:rPr>
        <w:t>Terminy</w:t>
      </w:r>
    </w:p>
    <w:p w:rsidR="00486CA6" w:rsidRDefault="00486CA6" w:rsidP="00486CA6">
      <w:pPr>
        <w:pStyle w:val="Standard"/>
        <w:widowControl/>
        <w:suppressAutoHyphens w:val="0"/>
        <w:ind w:left="426" w:hanging="426"/>
        <w:jc w:val="both"/>
      </w:pPr>
      <w:r>
        <w:rPr>
          <w:rFonts w:eastAsia="Calibri"/>
          <w:lang w:eastAsia="en-US"/>
        </w:rPr>
        <w:t xml:space="preserve">1. </w:t>
      </w:r>
      <w:r>
        <w:rPr>
          <w:rFonts w:eastAsia="Calibri"/>
          <w:lang w:eastAsia="en-US"/>
        </w:rPr>
        <w:tab/>
        <w:t>Terminem rozpoczęcia realizacji przedmiotu umowy jest data zawarcia umowy.</w:t>
      </w:r>
    </w:p>
    <w:p w:rsidR="00486CA6" w:rsidRDefault="00486CA6" w:rsidP="00486CA6">
      <w:pPr>
        <w:pStyle w:val="Standard"/>
        <w:widowControl/>
        <w:tabs>
          <w:tab w:val="left" w:pos="567"/>
        </w:tabs>
        <w:suppressAutoHyphens w:val="0"/>
        <w:ind w:left="426" w:hanging="426"/>
        <w:jc w:val="both"/>
        <w:rPr>
          <w:rFonts w:eastAsia="Calibri"/>
          <w:lang w:eastAsia="en-US"/>
        </w:rPr>
      </w:pPr>
      <w:r>
        <w:rPr>
          <w:rFonts w:eastAsia="Calibri"/>
          <w:lang w:eastAsia="en-US"/>
        </w:rPr>
        <w:t xml:space="preserve">2.  </w:t>
      </w:r>
      <w:r>
        <w:rPr>
          <w:rFonts w:eastAsia="Calibri"/>
          <w:lang w:eastAsia="en-US"/>
        </w:rPr>
        <w:tab/>
        <w:t>Zamawiający wyznacza terminy pośrednie realizacji przedmiotu umowy w następującym zakresie:</w:t>
      </w:r>
    </w:p>
    <w:p w:rsidR="00675676" w:rsidRPr="00D137FF" w:rsidRDefault="00675676" w:rsidP="00DE025C">
      <w:pPr>
        <w:pStyle w:val="Standard"/>
        <w:widowControl/>
        <w:numPr>
          <w:ilvl w:val="0"/>
          <w:numId w:val="95"/>
        </w:numPr>
        <w:tabs>
          <w:tab w:val="left" w:pos="851"/>
        </w:tabs>
        <w:suppressAutoHyphens w:val="0"/>
        <w:ind w:left="567" w:hanging="425"/>
        <w:jc w:val="both"/>
        <w:rPr>
          <w:color w:val="auto"/>
        </w:rPr>
      </w:pPr>
      <w:r w:rsidRPr="00675676">
        <w:rPr>
          <w:rFonts w:eastAsia="Calibri"/>
          <w:color w:val="auto"/>
          <w:lang w:eastAsia="en-US"/>
        </w:rPr>
        <w:t xml:space="preserve">uzyskania akceptacji Zamawiającego co do proponowanego zakresu przebudowy schodów oraz zakresu wymaganych robót </w:t>
      </w:r>
      <w:r w:rsidRPr="00D137FF">
        <w:rPr>
          <w:rFonts w:eastAsia="Calibri"/>
          <w:color w:val="auto"/>
          <w:lang w:eastAsia="en-US"/>
        </w:rPr>
        <w:t>remontowych</w:t>
      </w:r>
      <w:r w:rsidRPr="00D137FF">
        <w:rPr>
          <w:color w:val="auto"/>
        </w:rPr>
        <w:t xml:space="preserve"> – wyznacza się termin do </w:t>
      </w:r>
      <w:r w:rsidR="00D137FF" w:rsidRPr="00D137FF">
        <w:rPr>
          <w:color w:val="auto"/>
        </w:rPr>
        <w:t>3</w:t>
      </w:r>
      <w:r w:rsidRPr="00D137FF">
        <w:rPr>
          <w:color w:val="auto"/>
        </w:rPr>
        <w:t>0 dni od dnia podpisania umowy tj. do dnia…………. (włącznie).</w:t>
      </w:r>
    </w:p>
    <w:p w:rsidR="00486CA6" w:rsidRPr="00D137FF" w:rsidRDefault="00675676" w:rsidP="00DE025C">
      <w:pPr>
        <w:pStyle w:val="Standard"/>
        <w:widowControl/>
        <w:numPr>
          <w:ilvl w:val="0"/>
          <w:numId w:val="95"/>
        </w:numPr>
        <w:tabs>
          <w:tab w:val="left" w:pos="851"/>
        </w:tabs>
        <w:suppressAutoHyphens w:val="0"/>
        <w:ind w:left="567" w:hanging="425"/>
        <w:jc w:val="both"/>
        <w:rPr>
          <w:color w:val="auto"/>
        </w:rPr>
      </w:pPr>
      <w:r w:rsidRPr="00D137FF">
        <w:rPr>
          <w:rFonts w:eastAsia="Calibri"/>
          <w:color w:val="auto"/>
          <w:lang w:eastAsia="en-US"/>
        </w:rPr>
        <w:t xml:space="preserve">złożenia wniosku o pozwolenie na budowę /dokonania zgłoszenia budowy do organu administracji </w:t>
      </w:r>
      <w:proofErr w:type="spellStart"/>
      <w:r w:rsidRPr="00D137FF">
        <w:rPr>
          <w:rFonts w:eastAsia="Calibri"/>
          <w:color w:val="auto"/>
          <w:lang w:eastAsia="en-US"/>
        </w:rPr>
        <w:t>architektoniczno</w:t>
      </w:r>
      <w:proofErr w:type="spellEnd"/>
      <w:r w:rsidRPr="00D137FF">
        <w:rPr>
          <w:rFonts w:eastAsia="Calibri"/>
          <w:color w:val="auto"/>
          <w:lang w:eastAsia="en-US"/>
        </w:rPr>
        <w:t xml:space="preserve"> – budowlanego – wyznacza się termin </w:t>
      </w:r>
      <w:r w:rsidR="00D137FF" w:rsidRPr="00D137FF">
        <w:rPr>
          <w:rFonts w:eastAsia="Calibri"/>
          <w:color w:val="auto"/>
          <w:lang w:eastAsia="en-US"/>
        </w:rPr>
        <w:t>100</w:t>
      </w:r>
      <w:r w:rsidRPr="00D137FF">
        <w:rPr>
          <w:rFonts w:eastAsia="Calibri"/>
          <w:color w:val="auto"/>
          <w:lang w:eastAsia="en-US"/>
        </w:rPr>
        <w:t xml:space="preserve"> dni od dnia podpisania umowy tj. do dnia……. (włącznie).</w:t>
      </w:r>
    </w:p>
    <w:p w:rsidR="00486CA6" w:rsidRPr="00D137FF" w:rsidRDefault="00486CA6" w:rsidP="00486CA6">
      <w:pPr>
        <w:pStyle w:val="Standard"/>
        <w:widowControl/>
        <w:tabs>
          <w:tab w:val="left" w:pos="567"/>
        </w:tabs>
        <w:suppressAutoHyphens w:val="0"/>
        <w:ind w:left="426" w:hanging="426"/>
        <w:jc w:val="both"/>
      </w:pPr>
      <w:r w:rsidRPr="00D137FF">
        <w:rPr>
          <w:rFonts w:eastAsia="Calibri"/>
          <w:lang w:eastAsia="en-US"/>
        </w:rPr>
        <w:lastRenderedPageBreak/>
        <w:t xml:space="preserve">3. </w:t>
      </w:r>
      <w:r w:rsidRPr="00D137FF">
        <w:rPr>
          <w:rFonts w:eastAsia="Calibri"/>
          <w:lang w:eastAsia="en-US"/>
        </w:rPr>
        <w:tab/>
        <w:t>Terminem udzielania odpowiedzi na pytania w trakcie postępowania przetargowego stanowiące obowiązek określony w §</w:t>
      </w:r>
      <w:r w:rsidR="00AD102D" w:rsidRPr="00D137FF">
        <w:rPr>
          <w:rFonts w:eastAsia="Calibri"/>
          <w:lang w:eastAsia="en-US"/>
        </w:rPr>
        <w:t xml:space="preserve"> </w:t>
      </w:r>
      <w:r w:rsidRPr="00D137FF">
        <w:rPr>
          <w:rFonts w:eastAsia="Calibri"/>
          <w:lang w:eastAsia="en-US"/>
        </w:rPr>
        <w:t xml:space="preserve">2 ust. 3 </w:t>
      </w:r>
      <w:r w:rsidR="00292D2F" w:rsidRPr="00D137FF">
        <w:rPr>
          <w:rFonts w:eastAsia="Calibri"/>
          <w:lang w:eastAsia="en-US"/>
        </w:rPr>
        <w:t>pkt 7</w:t>
      </w:r>
      <w:r w:rsidRPr="00D137FF">
        <w:rPr>
          <w:rFonts w:eastAsia="Calibri"/>
          <w:lang w:eastAsia="en-US"/>
        </w:rPr>
        <w:t xml:space="preserve"> jest termin wskazany przez Zamawiającego, nie dłuższy niż </w:t>
      </w:r>
      <w:r w:rsidR="00796070" w:rsidRPr="00D137FF">
        <w:rPr>
          <w:rFonts w:eastAsia="Calibri"/>
          <w:lang w:eastAsia="en-US"/>
        </w:rPr>
        <w:t>3</w:t>
      </w:r>
      <w:r w:rsidRPr="00D137FF">
        <w:rPr>
          <w:rFonts w:eastAsia="Calibri"/>
          <w:lang w:eastAsia="en-US"/>
        </w:rPr>
        <w:t xml:space="preserve"> dni kalendarzowe.</w:t>
      </w:r>
    </w:p>
    <w:p w:rsidR="00486CA6" w:rsidRDefault="00486CA6" w:rsidP="00486CA6">
      <w:pPr>
        <w:pStyle w:val="Standard"/>
        <w:widowControl/>
        <w:tabs>
          <w:tab w:val="left" w:pos="567"/>
        </w:tabs>
        <w:suppressAutoHyphens w:val="0"/>
        <w:ind w:left="426" w:hanging="426"/>
        <w:jc w:val="both"/>
      </w:pPr>
      <w:r w:rsidRPr="00D137FF">
        <w:rPr>
          <w:rFonts w:eastAsia="Calibri"/>
          <w:lang w:eastAsia="en-US"/>
        </w:rPr>
        <w:t xml:space="preserve">4. </w:t>
      </w:r>
      <w:r w:rsidRPr="00D137FF">
        <w:rPr>
          <w:rFonts w:eastAsia="Calibri"/>
          <w:lang w:eastAsia="en-US"/>
        </w:rPr>
        <w:tab/>
      </w:r>
      <w:r w:rsidRPr="00D137FF">
        <w:t>Wykonawca zobowiązuje się do wykonania i dostarczenia kompletnego projektu (w</w:t>
      </w:r>
      <w:r w:rsidR="005462ED" w:rsidRPr="00D137FF">
        <w:t> </w:t>
      </w:r>
      <w:r w:rsidRPr="00D137FF">
        <w:t xml:space="preserve">ilościach zgodnych z </w:t>
      </w:r>
      <w:r w:rsidRPr="00D137FF">
        <w:rPr>
          <w:rFonts w:eastAsia="Calibri"/>
          <w:lang w:eastAsia="en-US"/>
        </w:rPr>
        <w:t>§1 ust. 3 niniejszej umowy)</w:t>
      </w:r>
      <w:r w:rsidRPr="00D137FF">
        <w:t xml:space="preserve"> stanowiącego przedmiot umowy w</w:t>
      </w:r>
      <w:r w:rsidR="005462ED" w:rsidRPr="00D137FF">
        <w:t> </w:t>
      </w:r>
      <w:r w:rsidRPr="00D137FF">
        <w:t xml:space="preserve">terminie </w:t>
      </w:r>
      <w:r w:rsidR="00D137FF" w:rsidRPr="00D137FF">
        <w:rPr>
          <w:b/>
        </w:rPr>
        <w:t>150</w:t>
      </w:r>
      <w:r w:rsidR="005462ED" w:rsidRPr="00D137FF">
        <w:rPr>
          <w:b/>
          <w:color w:val="auto"/>
          <w:lang w:eastAsia="pl-PL"/>
        </w:rPr>
        <w:t xml:space="preserve"> dni</w:t>
      </w:r>
      <w:r w:rsidR="005462ED" w:rsidRPr="00D137FF">
        <w:rPr>
          <w:color w:val="auto"/>
          <w:lang w:eastAsia="pl-PL"/>
        </w:rPr>
        <w:t xml:space="preserve"> </w:t>
      </w:r>
      <w:r w:rsidR="005462ED" w:rsidRPr="00D137FF">
        <w:rPr>
          <w:b/>
          <w:color w:val="auto"/>
          <w:lang w:eastAsia="pl-PL"/>
        </w:rPr>
        <w:t>kalendarzow</w:t>
      </w:r>
      <w:r w:rsidR="005462ED" w:rsidRPr="00292D2F">
        <w:rPr>
          <w:b/>
          <w:color w:val="auto"/>
          <w:lang w:eastAsia="pl-PL"/>
        </w:rPr>
        <w:t>ych</w:t>
      </w:r>
      <w:r w:rsidR="005462ED" w:rsidRPr="00292D2F">
        <w:rPr>
          <w:color w:val="auto"/>
          <w:lang w:eastAsia="pl-PL"/>
        </w:rPr>
        <w:t xml:space="preserve"> </w:t>
      </w:r>
      <w:r w:rsidR="005462ED" w:rsidRPr="00292D2F">
        <w:rPr>
          <w:b/>
        </w:rPr>
        <w:t>od dnia podpisania umowy</w:t>
      </w:r>
      <w:r w:rsidR="00675676" w:rsidRPr="00675676">
        <w:rPr>
          <w:rFonts w:eastAsia="Calibri"/>
          <w:lang w:eastAsia="en-US"/>
        </w:rPr>
        <w:t xml:space="preserve"> </w:t>
      </w:r>
      <w:r w:rsidR="00675676" w:rsidRPr="007577D7">
        <w:rPr>
          <w:rFonts w:eastAsia="Calibri"/>
          <w:lang w:eastAsia="en-US"/>
        </w:rPr>
        <w:t>tj. do dnia……. (włącznie)</w:t>
      </w:r>
      <w:r w:rsidR="007577D7" w:rsidRPr="007577D7">
        <w:rPr>
          <w:rFonts w:ascii="Arial" w:hAnsi="Arial" w:cs="Arial"/>
          <w:sz w:val="22"/>
          <w:szCs w:val="22"/>
        </w:rPr>
        <w:t>.</w:t>
      </w:r>
      <w:r w:rsidR="005462ED" w:rsidRPr="007577D7">
        <w:rPr>
          <w:rFonts w:ascii="Arial" w:hAnsi="Arial" w:cs="Arial"/>
          <w:b/>
          <w:sz w:val="22"/>
          <w:szCs w:val="22"/>
        </w:rPr>
        <w:t xml:space="preserve"> </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§4</w:t>
      </w:r>
    </w:p>
    <w:p w:rsidR="00486CA6" w:rsidRDefault="00486CA6" w:rsidP="00486CA6">
      <w:pPr>
        <w:pStyle w:val="Standard"/>
        <w:widowControl/>
        <w:suppressAutoHyphens w:val="0"/>
        <w:spacing w:after="240"/>
        <w:jc w:val="center"/>
      </w:pPr>
      <w:r>
        <w:rPr>
          <w:rFonts w:eastAsia="Calibri"/>
          <w:b/>
          <w:lang w:eastAsia="en-US"/>
        </w:rPr>
        <w:t>Wynagrodzenie</w:t>
      </w:r>
    </w:p>
    <w:p w:rsidR="00486CA6" w:rsidRDefault="00486CA6" w:rsidP="00DA3F9E">
      <w:pPr>
        <w:pStyle w:val="Akapitzlist"/>
        <w:widowControl/>
        <w:numPr>
          <w:ilvl w:val="0"/>
          <w:numId w:val="81"/>
        </w:numPr>
        <w:tabs>
          <w:tab w:val="left" w:pos="284"/>
        </w:tabs>
        <w:suppressAutoHyphens w:val="0"/>
        <w:autoSpaceDN w:val="0"/>
        <w:ind w:left="426" w:hanging="426"/>
        <w:contextualSpacing w:val="0"/>
        <w:jc w:val="both"/>
        <w:textAlignment w:val="baseline"/>
      </w:pPr>
      <w:r>
        <w:rPr>
          <w:rFonts w:eastAsia="Calibri"/>
          <w:lang w:eastAsia="en-US"/>
        </w:rPr>
        <w:tab/>
        <w:t>Strony ustalają, że obowiązującą formą wynagrodzenia za przedmiot umowy zgodnie z</w:t>
      </w:r>
      <w:r w:rsidR="007D35FE">
        <w:rPr>
          <w:rFonts w:eastAsia="Calibri"/>
          <w:lang w:eastAsia="en-US"/>
        </w:rPr>
        <w:t> </w:t>
      </w:r>
      <w:r>
        <w:rPr>
          <w:rFonts w:eastAsia="Calibri"/>
          <w:lang w:eastAsia="en-US"/>
        </w:rPr>
        <w:t>ofertą Wykonawcy jest wynagrodzenie ryczałtowe uwzględniające wszelkie ryzyko mogące wystąpić w trakcie realizacji niniejszej umowy.</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Wynagrodzenie za cały przedmiot umowy, o którym mowa w § 1, wyraża się kwotą brut</w:t>
      </w:r>
      <w:r w:rsidR="007D35FE">
        <w:rPr>
          <w:rFonts w:eastAsia="Calibri"/>
          <w:lang w:eastAsia="en-US"/>
        </w:rPr>
        <w:t>to: ……………</w:t>
      </w:r>
      <w:r>
        <w:rPr>
          <w:rFonts w:eastAsia="Calibri"/>
          <w:lang w:eastAsia="en-US"/>
        </w:rPr>
        <w:t>………….. (słownie złotych: ………………………………….)</w:t>
      </w:r>
      <w:r w:rsidR="007D35FE">
        <w:rPr>
          <w:rFonts w:eastAsia="Calibri"/>
          <w:lang w:eastAsia="en-US"/>
        </w:rPr>
        <w:t>.</w:t>
      </w:r>
    </w:p>
    <w:p w:rsidR="00486CA6" w:rsidRPr="00F0741F" w:rsidRDefault="00486CA6" w:rsidP="00DA3F9E">
      <w:pPr>
        <w:pStyle w:val="Standard"/>
        <w:widowControl/>
        <w:numPr>
          <w:ilvl w:val="0"/>
          <w:numId w:val="75"/>
        </w:numPr>
        <w:tabs>
          <w:tab w:val="left" w:pos="284"/>
        </w:tabs>
        <w:suppressAutoHyphens w:val="0"/>
        <w:autoSpaceDN w:val="0"/>
        <w:ind w:left="426" w:hanging="426"/>
        <w:jc w:val="both"/>
        <w:textAlignment w:val="baseline"/>
        <w:rPr>
          <w:color w:val="auto"/>
        </w:rPr>
      </w:pPr>
      <w:r w:rsidRPr="00F0741F">
        <w:rPr>
          <w:rFonts w:eastAsia="Calibri"/>
          <w:color w:val="auto"/>
          <w:lang w:eastAsia="en-US"/>
        </w:rPr>
        <w:tab/>
      </w:r>
      <w:r w:rsidR="00796070">
        <w:rPr>
          <w:rFonts w:eastAsia="Calibri"/>
          <w:color w:val="auto"/>
          <w:lang w:eastAsia="en-US"/>
        </w:rPr>
        <w:t>Przedmiot umowy</w:t>
      </w:r>
      <w:r w:rsidR="00675676" w:rsidRPr="00F0741F">
        <w:rPr>
          <w:rFonts w:eastAsia="Calibri"/>
          <w:color w:val="auto"/>
          <w:lang w:eastAsia="en-US"/>
        </w:rPr>
        <w:t xml:space="preserve"> zostanie uznan</w:t>
      </w:r>
      <w:r w:rsidR="00796070">
        <w:rPr>
          <w:rFonts w:eastAsia="Calibri"/>
          <w:color w:val="auto"/>
          <w:lang w:eastAsia="en-US"/>
        </w:rPr>
        <w:t>y</w:t>
      </w:r>
      <w:r w:rsidR="00675676" w:rsidRPr="00F0741F">
        <w:rPr>
          <w:rFonts w:eastAsia="Calibri"/>
          <w:color w:val="auto"/>
          <w:lang w:eastAsia="en-US"/>
        </w:rPr>
        <w:t xml:space="preserve"> przez </w:t>
      </w:r>
      <w:r w:rsidR="00675676" w:rsidRPr="00D137FF">
        <w:rPr>
          <w:rFonts w:eastAsia="Calibri"/>
          <w:color w:val="auto"/>
          <w:lang w:eastAsia="en-US"/>
        </w:rPr>
        <w:t xml:space="preserve">Zamawiającego </w:t>
      </w:r>
      <w:r w:rsidR="00796070" w:rsidRPr="00D137FF">
        <w:rPr>
          <w:rFonts w:eastAsia="Calibri"/>
          <w:color w:val="auto"/>
          <w:lang w:eastAsia="en-US"/>
        </w:rPr>
        <w:t>za wykonany</w:t>
      </w:r>
      <w:r w:rsidR="00675676" w:rsidRPr="00D137FF">
        <w:rPr>
          <w:rFonts w:eastAsia="Calibri"/>
          <w:color w:val="auto"/>
          <w:lang w:eastAsia="en-US"/>
        </w:rPr>
        <w:t xml:space="preserve"> po dostarczeniu przez Wykonawcę </w:t>
      </w:r>
      <w:r w:rsidR="00796070" w:rsidRPr="00D137FF">
        <w:rPr>
          <w:rFonts w:eastAsia="Calibri"/>
          <w:color w:val="auto"/>
          <w:lang w:eastAsia="en-US"/>
        </w:rPr>
        <w:t xml:space="preserve">dla każdej lokalizacji </w:t>
      </w:r>
      <w:r w:rsidR="00675676" w:rsidRPr="00D137FF">
        <w:rPr>
          <w:rFonts w:eastAsia="Calibri"/>
          <w:color w:val="auto"/>
          <w:lang w:eastAsia="en-US"/>
        </w:rPr>
        <w:t>raportu z oceny stanu technicznego schodów, kompletnej dokumentacji projektowej</w:t>
      </w:r>
      <w:r w:rsidR="00796070" w:rsidRPr="00D137FF">
        <w:rPr>
          <w:rFonts w:eastAsia="Calibri"/>
          <w:color w:val="auto"/>
          <w:lang w:eastAsia="en-US"/>
        </w:rPr>
        <w:t>, o której mo</w:t>
      </w:r>
      <w:r w:rsidR="00796070">
        <w:rPr>
          <w:rFonts w:eastAsia="Calibri"/>
          <w:color w:val="auto"/>
          <w:lang w:eastAsia="en-US"/>
        </w:rPr>
        <w:t xml:space="preserve">wa w </w:t>
      </w:r>
      <w:r w:rsidR="00796070" w:rsidRPr="00796070">
        <w:rPr>
          <w:rFonts w:eastAsia="Calibri"/>
          <w:lang w:eastAsia="en-US"/>
        </w:rPr>
        <w:t>§ 1 ust. 3,</w:t>
      </w:r>
      <w:r w:rsidR="00675676" w:rsidRPr="00F0741F">
        <w:rPr>
          <w:rFonts w:eastAsia="Calibri"/>
          <w:color w:val="auto"/>
          <w:lang w:eastAsia="en-US"/>
        </w:rPr>
        <w:t xml:space="preserve"> oraz uzyskanej prawomocnej decyzji o pozwoleniu na budowę, bądź alternatywnie po dokonaniu skutecznego zgłoszenia wykonania robót budowlanych (należy dostarczyć zaświadczenie organu administracji </w:t>
      </w:r>
      <w:proofErr w:type="spellStart"/>
      <w:r w:rsidR="00675676" w:rsidRPr="00F0741F">
        <w:rPr>
          <w:rFonts w:eastAsia="Calibri"/>
          <w:color w:val="auto"/>
          <w:lang w:eastAsia="en-US"/>
        </w:rPr>
        <w:t>architektoniczno</w:t>
      </w:r>
      <w:proofErr w:type="spellEnd"/>
      <w:r w:rsidR="00675676" w:rsidRPr="00F0741F">
        <w:rPr>
          <w:rFonts w:eastAsia="Calibri"/>
          <w:color w:val="auto"/>
          <w:lang w:eastAsia="en-US"/>
        </w:rPr>
        <w:t>–budowlanej o braku sprzeciwu do zgłoszenia).</w:t>
      </w:r>
    </w:p>
    <w:p w:rsidR="00486CA6" w:rsidRPr="00F0741F" w:rsidRDefault="00486CA6" w:rsidP="00DA3F9E">
      <w:pPr>
        <w:pStyle w:val="Standard"/>
        <w:widowControl/>
        <w:numPr>
          <w:ilvl w:val="0"/>
          <w:numId w:val="75"/>
        </w:numPr>
        <w:tabs>
          <w:tab w:val="left" w:pos="284"/>
        </w:tabs>
        <w:suppressAutoHyphens w:val="0"/>
        <w:autoSpaceDN w:val="0"/>
        <w:ind w:left="426" w:hanging="426"/>
        <w:jc w:val="both"/>
        <w:textAlignment w:val="baseline"/>
        <w:rPr>
          <w:color w:val="auto"/>
        </w:rPr>
      </w:pPr>
      <w:r w:rsidRPr="00F0741F">
        <w:rPr>
          <w:rFonts w:eastAsia="Calibri"/>
          <w:color w:val="auto"/>
          <w:lang w:eastAsia="en-US"/>
        </w:rPr>
        <w:tab/>
      </w:r>
      <w:r w:rsidR="00F0741F" w:rsidRPr="00F0741F">
        <w:rPr>
          <w:rFonts w:eastAsia="Calibri"/>
          <w:color w:val="auto"/>
          <w:lang w:eastAsia="en-US"/>
        </w:rPr>
        <w:t>Podstawą do wystawienia faktury będzie protokół zdawczo-odbiorczy przekazania dokumentacji podpisany bez uwag ze strony Zamawiającego.</w:t>
      </w:r>
    </w:p>
    <w:p w:rsidR="00F0741F" w:rsidRPr="00F0741F"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rFonts w:eastAsia="Calibri"/>
          <w:lang w:eastAsia="en-US"/>
        </w:rPr>
        <w:tab/>
      </w:r>
      <w:r w:rsidR="00F0741F">
        <w:rPr>
          <w:rFonts w:eastAsia="Calibri"/>
          <w:lang w:eastAsia="en-US"/>
        </w:rPr>
        <w:t>Podstawą do zapłaty wynagrodzenia, jest prawidłowo wystawiona i  dostarczona przez Wykonawcę faktura:</w:t>
      </w:r>
    </w:p>
    <w:p w:rsidR="00F0741F" w:rsidRPr="00C10A4E" w:rsidRDefault="00F0741F" w:rsidP="00DE025C">
      <w:pPr>
        <w:pStyle w:val="Akapitzlist"/>
        <w:numPr>
          <w:ilvl w:val="0"/>
          <w:numId w:val="101"/>
        </w:numPr>
        <w:ind w:left="567" w:hanging="425"/>
        <w:jc w:val="both"/>
      </w:pPr>
      <w:r w:rsidRPr="00C10A4E">
        <w:t xml:space="preserve">wraz z pisemnym  potwierdzeniem przez Zamawiającego uzgodnienia bez uwag proponowanego zakresu przebudowy schodów oraz zakresu wymaganych robót remontowych,  </w:t>
      </w:r>
    </w:p>
    <w:p w:rsidR="00F0741F" w:rsidRPr="00C10A4E" w:rsidRDefault="00F0741F" w:rsidP="00DE025C">
      <w:pPr>
        <w:pStyle w:val="Akapitzlist"/>
        <w:numPr>
          <w:ilvl w:val="0"/>
          <w:numId w:val="101"/>
        </w:numPr>
        <w:ind w:left="567" w:hanging="425"/>
        <w:jc w:val="both"/>
      </w:pPr>
      <w:r w:rsidRPr="00C10A4E">
        <w:t>wraz z kopią decyzji o pozwoleniu na budowę/zaświadczenia o braku uwag do przedłożonego zgłoszenia budowy (dla całego zakresu opracowania projektowego),</w:t>
      </w:r>
    </w:p>
    <w:p w:rsidR="00F0741F" w:rsidRPr="00C10A4E" w:rsidRDefault="00F0741F" w:rsidP="00DE025C">
      <w:pPr>
        <w:pStyle w:val="Akapitzlist"/>
        <w:numPr>
          <w:ilvl w:val="0"/>
          <w:numId w:val="101"/>
        </w:numPr>
        <w:ind w:left="567" w:hanging="425"/>
        <w:jc w:val="both"/>
      </w:pPr>
      <w:r w:rsidRPr="00C10A4E">
        <w:t xml:space="preserve">wraz z protokołem zdawczo - odbiorczym dokumentów wskazanych w §1 ust. 3 niniejszej umowy. </w:t>
      </w:r>
    </w:p>
    <w:p w:rsidR="00486CA6"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rFonts w:eastAsia="Calibri"/>
          <w:lang w:eastAsia="en-US"/>
        </w:rPr>
        <w:t>Wynagrodzenie będzie płatne na konto Wykonawcy wskazane w przedłożon</w:t>
      </w:r>
      <w:r w:rsidR="00796070">
        <w:rPr>
          <w:rFonts w:eastAsia="Calibri"/>
          <w:lang w:eastAsia="en-US"/>
        </w:rPr>
        <w:t>ej</w:t>
      </w:r>
      <w:r>
        <w:rPr>
          <w:rFonts w:eastAsia="Calibri"/>
          <w:lang w:eastAsia="en-US"/>
        </w:rPr>
        <w:t xml:space="preserve"> faktur</w:t>
      </w:r>
      <w:r w:rsidR="00796070">
        <w:rPr>
          <w:rFonts w:eastAsia="Calibri"/>
          <w:lang w:eastAsia="en-US"/>
        </w:rPr>
        <w:t>ze</w:t>
      </w:r>
      <w:r>
        <w:rPr>
          <w:rFonts w:eastAsia="Calibri"/>
          <w:lang w:eastAsia="en-US"/>
        </w:rPr>
        <w:t xml:space="preserve"> VAT, w terminie do 30 dni kalendarzowych od daty otrzymania prawidłowo wystawion</w:t>
      </w:r>
      <w:r w:rsidR="00796070">
        <w:rPr>
          <w:rFonts w:eastAsia="Calibri"/>
          <w:lang w:eastAsia="en-US"/>
        </w:rPr>
        <w:t>ej</w:t>
      </w:r>
      <w:r>
        <w:rPr>
          <w:rFonts w:eastAsia="Calibri"/>
          <w:lang w:eastAsia="en-US"/>
        </w:rPr>
        <w:t xml:space="preserve"> faktur</w:t>
      </w:r>
      <w:r w:rsidR="00796070">
        <w:rPr>
          <w:rFonts w:eastAsia="Calibri"/>
          <w:lang w:eastAsia="en-US"/>
        </w:rPr>
        <w:t>y</w:t>
      </w:r>
      <w:r>
        <w:rPr>
          <w:rFonts w:eastAsia="Calibri"/>
          <w:lang w:eastAsia="en-US"/>
        </w:rPr>
        <w:t xml:space="preserve"> wraz z poszczególnymi załącznikami wskazanymi w ust. </w:t>
      </w:r>
      <w:r w:rsidR="00796070">
        <w:rPr>
          <w:rFonts w:eastAsia="Calibri"/>
          <w:lang w:eastAsia="en-US"/>
        </w:rPr>
        <w:t>5</w:t>
      </w:r>
      <w:r>
        <w:rPr>
          <w:rFonts w:eastAsia="Calibri"/>
          <w:lang w:eastAsia="en-US"/>
        </w:rPr>
        <w:t>.</w:t>
      </w:r>
    </w:p>
    <w:p w:rsidR="00486CA6"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lang w:eastAsia="en-US"/>
        </w:rPr>
        <w:tab/>
        <w:t>Prawidłowo wystawiona faktura winna zawierać następujące dane identyfikacyjne:</w:t>
      </w:r>
    </w:p>
    <w:p w:rsidR="00486CA6" w:rsidRDefault="00486CA6" w:rsidP="00486CA6">
      <w:pPr>
        <w:pStyle w:val="Standard"/>
        <w:widowControl/>
        <w:tabs>
          <w:tab w:val="left" w:pos="284"/>
          <w:tab w:val="left" w:pos="1560"/>
          <w:tab w:val="left" w:pos="2694"/>
        </w:tabs>
        <w:suppressAutoHyphens w:val="0"/>
        <w:ind w:left="426" w:hanging="426"/>
      </w:pPr>
      <w:r>
        <w:rPr>
          <w:lang w:eastAsia="en-US"/>
        </w:rPr>
        <w:tab/>
      </w:r>
      <w:r>
        <w:rPr>
          <w:lang w:eastAsia="en-US"/>
        </w:rPr>
        <w:tab/>
      </w:r>
      <w:r>
        <w:rPr>
          <w:lang w:eastAsia="en-US"/>
        </w:rPr>
        <w:tab/>
        <w:t xml:space="preserve">Nabywca: </w:t>
      </w:r>
      <w:r>
        <w:rPr>
          <w:lang w:eastAsia="en-US"/>
        </w:rPr>
        <w:tab/>
      </w:r>
      <w:r>
        <w:rPr>
          <w:b/>
          <w:lang w:eastAsia="en-US"/>
        </w:rPr>
        <w:t>Gmina Miejska Tczew</w:t>
      </w:r>
      <w:r>
        <w:rPr>
          <w:lang w:eastAsia="en-US"/>
        </w:rPr>
        <w:t xml:space="preserve">, </w:t>
      </w:r>
      <w:r>
        <w:rPr>
          <w:lang w:eastAsia="en-US"/>
        </w:rPr>
        <w:br/>
      </w:r>
      <w:r>
        <w:rPr>
          <w:lang w:eastAsia="en-US"/>
        </w:rPr>
        <w:tab/>
      </w:r>
      <w:r>
        <w:rPr>
          <w:lang w:eastAsia="en-US"/>
        </w:rPr>
        <w:tab/>
        <w:t>Pl. Piłsudskiego 1, 83-110 Tczew, NIP: 593-00-05-678</w:t>
      </w:r>
    </w:p>
    <w:p w:rsidR="00486CA6" w:rsidRDefault="00486CA6" w:rsidP="00486CA6">
      <w:pPr>
        <w:pStyle w:val="Standard"/>
        <w:widowControl/>
        <w:tabs>
          <w:tab w:val="left" w:pos="284"/>
          <w:tab w:val="left" w:pos="1560"/>
          <w:tab w:val="left" w:pos="2694"/>
        </w:tabs>
        <w:suppressAutoHyphens w:val="0"/>
      </w:pPr>
      <w:r>
        <w:rPr>
          <w:lang w:eastAsia="en-US"/>
        </w:rPr>
        <w:tab/>
      </w:r>
      <w:r>
        <w:rPr>
          <w:lang w:eastAsia="en-US"/>
        </w:rPr>
        <w:tab/>
        <w:t xml:space="preserve">Odbiorca: </w:t>
      </w:r>
      <w:r>
        <w:rPr>
          <w:lang w:eastAsia="en-US"/>
        </w:rPr>
        <w:tab/>
      </w:r>
      <w:r w:rsidR="00F0741F">
        <w:rPr>
          <w:b/>
          <w:lang w:eastAsia="en-US"/>
        </w:rPr>
        <w:t>Urząd Miejski w Tczewie</w:t>
      </w:r>
      <w:r>
        <w:rPr>
          <w:lang w:eastAsia="en-US"/>
        </w:rPr>
        <w:t>,</w:t>
      </w:r>
      <w:r w:rsidR="00796070">
        <w:rPr>
          <w:lang w:eastAsia="en-US"/>
        </w:rPr>
        <w:t xml:space="preserve"> </w:t>
      </w:r>
    </w:p>
    <w:p w:rsidR="00486CA6" w:rsidRDefault="00486CA6" w:rsidP="00486CA6">
      <w:pPr>
        <w:pStyle w:val="Standard"/>
        <w:widowControl/>
        <w:tabs>
          <w:tab w:val="left" w:pos="284"/>
          <w:tab w:val="left" w:pos="1560"/>
          <w:tab w:val="left" w:pos="2694"/>
        </w:tabs>
        <w:suppressAutoHyphens w:val="0"/>
        <w:spacing w:after="240"/>
      </w:pPr>
      <w:r>
        <w:rPr>
          <w:lang w:eastAsia="en-US"/>
        </w:rPr>
        <w:tab/>
      </w:r>
      <w:r>
        <w:rPr>
          <w:lang w:eastAsia="en-US"/>
        </w:rPr>
        <w:tab/>
      </w:r>
      <w:r>
        <w:rPr>
          <w:lang w:eastAsia="en-US"/>
        </w:rPr>
        <w:tab/>
      </w:r>
      <w:r w:rsidR="00F0741F">
        <w:rPr>
          <w:lang w:eastAsia="en-US"/>
        </w:rPr>
        <w:t>Pl. Piłsudskiego 1, 83-110 Tczew</w:t>
      </w:r>
    </w:p>
    <w:p w:rsidR="00486CA6" w:rsidRDefault="00486CA6" w:rsidP="00486CA6">
      <w:pPr>
        <w:pStyle w:val="Standard"/>
        <w:widowControl/>
        <w:tabs>
          <w:tab w:val="left" w:pos="284"/>
          <w:tab w:val="left" w:pos="1560"/>
          <w:tab w:val="left" w:pos="5320"/>
        </w:tabs>
        <w:suppressAutoHyphens w:val="0"/>
        <w:ind w:left="426"/>
      </w:pPr>
      <w:r>
        <w:rPr>
          <w:lang w:eastAsia="en-US"/>
        </w:rPr>
        <w:t>Fakturę należy dostarczyć na adres:</w:t>
      </w:r>
    </w:p>
    <w:p w:rsidR="00486CA6" w:rsidRDefault="00486CA6" w:rsidP="00486CA6">
      <w:pPr>
        <w:pStyle w:val="Standard"/>
        <w:widowControl/>
        <w:tabs>
          <w:tab w:val="left" w:pos="284"/>
          <w:tab w:val="left" w:pos="1560"/>
          <w:tab w:val="left" w:pos="5320"/>
        </w:tabs>
        <w:suppressAutoHyphens w:val="0"/>
      </w:pPr>
      <w:r>
        <w:rPr>
          <w:lang w:eastAsia="en-US"/>
        </w:rPr>
        <w:tab/>
      </w:r>
      <w:r>
        <w:rPr>
          <w:lang w:eastAsia="en-US"/>
        </w:rPr>
        <w:tab/>
      </w:r>
      <w:r w:rsidR="00F0741F">
        <w:rPr>
          <w:lang w:eastAsia="en-US"/>
        </w:rPr>
        <w:t>Urzędu Miejskiego w Tczewie</w:t>
      </w:r>
      <w:r>
        <w:rPr>
          <w:lang w:eastAsia="en-US"/>
        </w:rPr>
        <w:t xml:space="preserve">, </w:t>
      </w:r>
      <w:r w:rsidR="00F0741F">
        <w:rPr>
          <w:lang w:eastAsia="en-US"/>
        </w:rPr>
        <w:t>Pl. Piłsudskiego 1</w:t>
      </w:r>
      <w:r>
        <w:rPr>
          <w:lang w:eastAsia="en-US"/>
        </w:rPr>
        <w:t>, 83-110 Tczew,</w:t>
      </w:r>
    </w:p>
    <w:p w:rsidR="00486CA6" w:rsidRDefault="00486CA6" w:rsidP="00486CA6">
      <w:pPr>
        <w:pStyle w:val="Standard"/>
        <w:widowControl/>
        <w:tabs>
          <w:tab w:val="left" w:pos="284"/>
          <w:tab w:val="left" w:pos="1560"/>
          <w:tab w:val="left" w:pos="5320"/>
        </w:tabs>
        <w:suppressAutoHyphens w:val="0"/>
        <w:spacing w:after="240"/>
        <w:ind w:left="426"/>
      </w:pPr>
      <w:r>
        <w:rPr>
          <w:lang w:eastAsia="en-US"/>
        </w:rPr>
        <w:t>Na fakturze należy zawrzeć następujący opis:</w:t>
      </w:r>
    </w:p>
    <w:p w:rsidR="00486CA6" w:rsidRPr="00D137FF" w:rsidRDefault="00486CA6" w:rsidP="00486CA6">
      <w:pPr>
        <w:pStyle w:val="Standard"/>
        <w:widowControl/>
        <w:tabs>
          <w:tab w:val="left" w:pos="284"/>
          <w:tab w:val="left" w:pos="426"/>
        </w:tabs>
        <w:suppressAutoHyphens w:val="0"/>
        <w:jc w:val="center"/>
      </w:pPr>
      <w:r>
        <w:rPr>
          <w:lang w:eastAsia="en-US"/>
        </w:rPr>
        <w:t>„</w:t>
      </w:r>
      <w:r w:rsidRPr="00D137FF">
        <w:rPr>
          <w:lang w:eastAsia="en-US"/>
        </w:rPr>
        <w:t>Zgodnie z umową (</w:t>
      </w:r>
      <w:r w:rsidRPr="00D137FF">
        <w:rPr>
          <w:i/>
          <w:lang w:eastAsia="en-US"/>
        </w:rPr>
        <w:t>umowa z Wykonawcą nr i data</w:t>
      </w:r>
      <w:r w:rsidRPr="00D137FF">
        <w:rPr>
          <w:lang w:eastAsia="en-US"/>
        </w:rPr>
        <w:t>), dotyczy zamówienia:</w:t>
      </w:r>
    </w:p>
    <w:p w:rsidR="00486CA6" w:rsidRDefault="00486CA6" w:rsidP="00F0741F">
      <w:pPr>
        <w:pStyle w:val="Standard"/>
        <w:widowControl/>
        <w:tabs>
          <w:tab w:val="left" w:pos="284"/>
          <w:tab w:val="left" w:pos="426"/>
        </w:tabs>
        <w:suppressAutoHyphens w:val="0"/>
        <w:jc w:val="center"/>
      </w:pPr>
      <w:r w:rsidRPr="00D137FF">
        <w:rPr>
          <w:b/>
        </w:rPr>
        <w:t>„</w:t>
      </w:r>
      <w:r w:rsidR="00F0741F" w:rsidRPr="00D137FF">
        <w:rPr>
          <w:b/>
        </w:rPr>
        <w:t>Wykonanie dokumentacji projektowej przebudowy schodów dostosowanych dla osób niepełnosprawnych oraz wózków</w:t>
      </w:r>
      <w:r w:rsidR="00796070" w:rsidRPr="00D137FF">
        <w:rPr>
          <w:b/>
        </w:rPr>
        <w:t xml:space="preserve"> w trzech lokalizacjach na terenie Tczewa</w:t>
      </w:r>
      <w:r w:rsidRPr="00D137FF">
        <w:rPr>
          <w:b/>
        </w:rPr>
        <w:t>”</w:t>
      </w:r>
    </w:p>
    <w:p w:rsidR="00486CA6" w:rsidRDefault="00486CA6" w:rsidP="00DA3F9E">
      <w:pPr>
        <w:pStyle w:val="Standard"/>
        <w:widowControl/>
        <w:numPr>
          <w:ilvl w:val="0"/>
          <w:numId w:val="75"/>
        </w:numPr>
        <w:suppressAutoHyphens w:val="0"/>
        <w:autoSpaceDN w:val="0"/>
        <w:ind w:left="426" w:hanging="426"/>
        <w:jc w:val="both"/>
        <w:textAlignment w:val="baseline"/>
      </w:pPr>
      <w:r>
        <w:lastRenderedPageBreak/>
        <w:t>Wynagrodzenie z tytułu przeniesienia na Zamawiającego autorskich praw majątkowych (w tym także praw zależnych) do całości wykonanej dokumentacji projektowej zostaje zawarte w wynagrodzeniu wskazanym w ust. 2.</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lang w:eastAsia="en-US"/>
        </w:rPr>
        <w:tab/>
        <w:t>W przypadku, jeżeli Wykonawca jest płatnikiem podatku VAT, Gmina Miejska Tczew będzie dokonywała płatności metodą podzielonej płatności.</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Wykonawca oświadcza, że rachunek wskazany na fakturze należy do Wykonawcy                      i został/ nie został dla niego utworzony wydzielony rachunek VAT na cele prowadzonej działalności gospodarczej.</w:t>
      </w:r>
    </w:p>
    <w:p w:rsidR="00486CA6" w:rsidRDefault="00486CA6" w:rsidP="00DA3F9E">
      <w:pPr>
        <w:pStyle w:val="Standard"/>
        <w:widowControl/>
        <w:numPr>
          <w:ilvl w:val="0"/>
          <w:numId w:val="75"/>
        </w:numPr>
        <w:tabs>
          <w:tab w:val="left" w:pos="142"/>
          <w:tab w:val="left" w:pos="426"/>
        </w:tabs>
        <w:suppressAutoHyphens w:val="0"/>
        <w:autoSpaceDN w:val="0"/>
        <w:ind w:left="426" w:hanging="426"/>
        <w:jc w:val="both"/>
        <w:textAlignment w:val="baseline"/>
      </w:pPr>
      <w:r>
        <w:rPr>
          <w:rFonts w:eastAsia="Calibri"/>
          <w:color w:val="000000"/>
          <w:lang w:eastAsia="en-US"/>
        </w:rPr>
        <w:t>Płatności</w:t>
      </w:r>
      <w:r>
        <w:rPr>
          <w:rFonts w:eastAsia="Calibri"/>
          <w:lang w:eastAsia="en-US"/>
        </w:rPr>
        <w:t xml:space="preserve"> należne od Zamawiającego będą wykonywane na rachunek bankowy wskazany przez Wykonawcę na fakturze VAT. Wykonawca oświadcza, iż znajduje się na Białej liście podatników VAT.</w:t>
      </w:r>
    </w:p>
    <w:p w:rsidR="00486CA6" w:rsidRDefault="00486CA6" w:rsidP="00DA3F9E">
      <w:pPr>
        <w:pStyle w:val="Standard"/>
        <w:widowControl/>
        <w:numPr>
          <w:ilvl w:val="0"/>
          <w:numId w:val="75"/>
        </w:numPr>
        <w:tabs>
          <w:tab w:val="left" w:pos="142"/>
          <w:tab w:val="left" w:pos="426"/>
        </w:tabs>
        <w:suppressAutoHyphens w:val="0"/>
        <w:autoSpaceDN w:val="0"/>
        <w:ind w:left="426" w:hanging="426"/>
        <w:jc w:val="both"/>
        <w:textAlignment w:val="baseline"/>
      </w:pPr>
      <w:r>
        <w:rPr>
          <w:lang w:eastAsia="en-US"/>
        </w:rPr>
        <w:t xml:space="preserve">W przypadku, gdy Przedmiot Umowy realizowany był przy udziale Podwykonawców warunkiem zapłaty przez Zamawiającego </w:t>
      </w:r>
      <w:r>
        <w:t>drugiej i trzeciej części należnego wynagrodzenia za wykonany i odebrany element prac</w:t>
      </w:r>
      <w:r>
        <w:rPr>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W przypadku braku dowodów, o których mowa w ust. 1</w:t>
      </w:r>
      <w:r w:rsidR="00796070">
        <w:rPr>
          <w:lang w:eastAsia="en-US"/>
        </w:rPr>
        <w:t>2</w:t>
      </w:r>
      <w:r>
        <w:rPr>
          <w:lang w:eastAsia="en-US"/>
        </w:rPr>
        <w:t>, Zamawiający nie uwzględni zapłaty kwot, których dotyczą brakujące dowody, przy czym powyższe nie stanowi opóźnienia w zapłacie i nie będzie skutkować naliczeniem odsetek Zamawiającemu od nieterminowych płatności.</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Zatrzymana kwota, o której mowa w ust. 1</w:t>
      </w:r>
      <w:r w:rsidR="00796070">
        <w:rPr>
          <w:lang w:eastAsia="en-US"/>
        </w:rPr>
        <w:t>3</w:t>
      </w:r>
      <w:r>
        <w:rPr>
          <w:lang w:eastAsia="en-US"/>
        </w:rPr>
        <w:t>, stanowić będzie zabezpieczenie roszczenia Podwykonawcy w stosunku do Zamawiającego, do czasu przedstawienia dowodów potwierdzających zapłatę wymagalnego wynagrodzenia Podwykonawcy.</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Ewentualne odsetki wynikające z nieterminowej płatności w stosunku do Podwykonawców lub dalszych podwykonawców obciążają Wykonawcę.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Bezpośrednia zapłata wynagrodzenia należnego Podwykonawcy realizowana na zasadach określonych w Umowie, będzie dokonywana przez Zamawiającego na rachunek bankowy wskazany bezpośrednio przez Podwykonawcę.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Zamawiający dokona potrącenia równowartości kwoty wypłaconej na rzecz Podwykonawcy z kwoty wynagrodzenia przysługującego Wykonawcy, na co Wykonawca wyraża zgodę.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 xml:space="preserve">Do faktury za wykonanie Przedmiotu Umowy, o której mowa w ust. </w:t>
      </w:r>
      <w:r w:rsidR="00796070">
        <w:rPr>
          <w:lang w:eastAsia="en-US"/>
        </w:rPr>
        <w:t>5</w:t>
      </w:r>
      <w:r>
        <w:rPr>
          <w:lang w:eastAsia="en-US"/>
        </w:rPr>
        <w:t xml:space="preserve"> niniejszego paragrafu, Wykonawca dołączy dodatkowo oświadczenia Podwykonawców o</w:t>
      </w:r>
      <w:r w:rsidR="007D35FE">
        <w:rPr>
          <w:lang w:eastAsia="en-US"/>
        </w:rPr>
        <w:t> </w:t>
      </w:r>
      <w:r>
        <w:rPr>
          <w:lang w:eastAsia="en-US"/>
        </w:rPr>
        <w:t>całkowitym rozliczeniu zakresu prac wykonanych zgodnie z umowami o</w:t>
      </w:r>
      <w:r w:rsidR="007D35FE">
        <w:rPr>
          <w:lang w:eastAsia="en-US"/>
        </w:rPr>
        <w:t> </w:t>
      </w:r>
      <w:r>
        <w:rPr>
          <w:lang w:eastAsia="en-US"/>
        </w:rPr>
        <w:t>podwykonawstwo.</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t>Za dzień zapłaty uznaje się dzień obciążenia rachunku bankowego Zamawiającego.</w:t>
      </w:r>
    </w:p>
    <w:p w:rsidR="00486CA6" w:rsidRDefault="00486CA6" w:rsidP="00486CA6">
      <w:pPr>
        <w:pStyle w:val="Akapitzlist"/>
        <w:jc w:val="both"/>
      </w:pPr>
    </w:p>
    <w:p w:rsidR="00486CA6" w:rsidRDefault="00486CA6" w:rsidP="00486CA6">
      <w:pPr>
        <w:pStyle w:val="Standard"/>
        <w:widowControl/>
        <w:suppressAutoHyphens w:val="0"/>
        <w:jc w:val="center"/>
      </w:pPr>
      <w:r>
        <w:rPr>
          <w:rFonts w:eastAsia="Calibri"/>
          <w:b/>
          <w:lang w:eastAsia="en-US"/>
        </w:rPr>
        <w:t>§5</w:t>
      </w:r>
    </w:p>
    <w:p w:rsidR="00486CA6" w:rsidRDefault="00486CA6" w:rsidP="00486CA6">
      <w:pPr>
        <w:pStyle w:val="Standard"/>
        <w:widowControl/>
        <w:suppressAutoHyphens w:val="0"/>
        <w:spacing w:after="240"/>
        <w:ind w:left="426" w:hanging="426"/>
        <w:jc w:val="center"/>
      </w:pPr>
      <w:r>
        <w:rPr>
          <w:rFonts w:eastAsia="Calibri"/>
          <w:b/>
          <w:lang w:eastAsia="en-US"/>
        </w:rPr>
        <w:t>Odbiory</w:t>
      </w:r>
    </w:p>
    <w:p w:rsidR="00486CA6" w:rsidRDefault="00486CA6" w:rsidP="00DA3F9E">
      <w:pPr>
        <w:pStyle w:val="Standard"/>
        <w:widowControl/>
        <w:numPr>
          <w:ilvl w:val="0"/>
          <w:numId w:val="82"/>
        </w:numPr>
        <w:suppressAutoHyphens w:val="0"/>
        <w:autoSpaceDN w:val="0"/>
        <w:ind w:left="426" w:hanging="426"/>
        <w:jc w:val="both"/>
        <w:textAlignment w:val="baseline"/>
      </w:pPr>
      <w:r>
        <w:rPr>
          <w:rFonts w:eastAsia="Calibri"/>
          <w:lang w:eastAsia="en-US"/>
        </w:rPr>
        <w:t>Miejscem odbioru dokumentacji objętej przedmiotem umowy jest siedziba Zamawiającego.</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Złożenie przez Wykonawcę dokumentacji objętej przedmiotem umowy w siedzibie Zamawiającego nie jest równoznaczne z dokonaniem przez Zamawiającego odbioru przedmiotu umowy.</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lastRenderedPageBreak/>
        <w:t>Wymagania szczególne dla odbioru końcowego:</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w:t>
      </w:r>
      <w:r w:rsidR="0033360F">
        <w:rPr>
          <w:rFonts w:eastAsia="Calibri"/>
          <w:lang w:eastAsia="en-US"/>
        </w:rPr>
        <w:t>awienia faktury przez Wykonawcę;</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odmowa przyjęcia dokumentacji objętej przedmiotem umowy jest równoznaczna z uznaniem, że dokumentacja nie</w:t>
      </w:r>
      <w:r w:rsidR="0033360F">
        <w:rPr>
          <w:rFonts w:eastAsia="Calibri"/>
          <w:lang w:eastAsia="en-US"/>
        </w:rPr>
        <w:t xml:space="preserve"> została wykonana i dostarczona;</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w:t>
      </w:r>
      <w:r w:rsidR="0033360F">
        <w:rPr>
          <w:rFonts w:eastAsia="Calibri"/>
          <w:lang w:eastAsia="en-US"/>
        </w:rPr>
        <w:t>ony umowy protokołu przekazania;</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 xml:space="preserve">po upływie terminu, o którym mowa w ust. 3 </w:t>
      </w:r>
      <w:r w:rsidR="0033360F">
        <w:rPr>
          <w:rFonts w:eastAsia="Calibri"/>
          <w:lang w:eastAsia="en-US"/>
        </w:rPr>
        <w:t>pkt 3</w:t>
      </w:r>
      <w:r>
        <w:rPr>
          <w:rFonts w:eastAsia="Calibri"/>
          <w:lang w:eastAsia="en-US"/>
        </w:rPr>
        <w:t xml:space="preserve"> jeśli dokumentacja objęta przedmiotem umowy nie zawiera wad, strony podpisu</w:t>
      </w:r>
      <w:r w:rsidR="0033360F">
        <w:rPr>
          <w:rFonts w:eastAsia="Calibri"/>
          <w:lang w:eastAsia="en-US"/>
        </w:rPr>
        <w:t>ją protokół zdawczo – odbiorczy;</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 xml:space="preserve">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t>
      </w:r>
      <w:r w:rsidR="009D6046">
        <w:rPr>
          <w:rFonts w:eastAsia="Calibri"/>
          <w:lang w:eastAsia="en-US"/>
        </w:rPr>
        <w:t>wyznaczonym przez Zamawiającego, lecz nie krótszym niż 7 dni</w:t>
      </w:r>
      <w:r>
        <w:rPr>
          <w:rFonts w:eastAsia="Calibri"/>
          <w:lang w:eastAsia="en-US"/>
        </w:rPr>
        <w:t xml:space="preserve"> kalendarzowych od daty ich ujawnienia i pisemnego powiadomienia. W takim przypadku za termin wykonania dokumentacji strony przyjmują termin, w którym Wykonawca przekaże Zamawiającemu poprawioną dokumentacj</w:t>
      </w:r>
      <w:r w:rsidR="009D6046">
        <w:rPr>
          <w:rFonts w:eastAsia="Calibri"/>
          <w:lang w:eastAsia="en-US"/>
        </w:rPr>
        <w:t>ę objętą przedmiotem zamówienia;</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 xml:space="preserve">do odbioru poprawionej dokumentacji, postanowienia ust. 3 </w:t>
      </w:r>
      <w:r w:rsidR="009D6046">
        <w:rPr>
          <w:rFonts w:eastAsia="Calibri"/>
          <w:lang w:eastAsia="en-US"/>
        </w:rPr>
        <w:t>pkt 1-5 stosuje się odpowiednio;</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Pr>
          <w:rFonts w:eastAsia="Calibri"/>
          <w:lang w:eastAsia="en-US"/>
        </w:rPr>
        <w:t xml:space="preserve">jeżeli wady ujawnią się po podpisaniu protokołu </w:t>
      </w:r>
      <w:r w:rsidR="00F0741F">
        <w:rPr>
          <w:rFonts w:eastAsia="Calibri"/>
          <w:lang w:eastAsia="en-US"/>
        </w:rPr>
        <w:t>zdawczo-odbiorczego</w:t>
      </w:r>
      <w:r>
        <w:rPr>
          <w:rFonts w:eastAsia="Calibri"/>
          <w:lang w:eastAsia="en-US"/>
        </w:rPr>
        <w:t xml:space="preserve"> dokumentacji projektowej, zdanie 2 ust. 3 pkt</w:t>
      </w:r>
      <w:r w:rsidR="009D6046">
        <w:rPr>
          <w:rFonts w:eastAsia="Calibri"/>
          <w:lang w:eastAsia="en-US"/>
        </w:rPr>
        <w:t xml:space="preserve">  5 stosuje się odpowiednio;</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sidRPr="00B57F40">
        <w:rPr>
          <w:rFonts w:eastAsia="Calibri"/>
          <w:lang w:eastAsia="en-US"/>
        </w:rPr>
        <w:t>dokumentem potwierdzającym odbiór przez Zamawiającego wykonanej dokumentacji objętej przedmiotem umowy jest protokół zdawczo – odbiorczy dokumentacji projektowej podpisany przez obie strony umowy bez zas</w:t>
      </w:r>
      <w:bookmarkStart w:id="4" w:name="Bookmark"/>
      <w:r w:rsidR="009D6046">
        <w:rPr>
          <w:rFonts w:eastAsia="Calibri"/>
          <w:lang w:eastAsia="en-US"/>
        </w:rPr>
        <w:t>trzeżeń ze strony Zamawiającego;</w:t>
      </w:r>
    </w:p>
    <w:p w:rsidR="00486CA6" w:rsidRDefault="00486CA6" w:rsidP="00DE025C">
      <w:pPr>
        <w:pStyle w:val="Akapitzlist"/>
        <w:widowControl/>
        <w:numPr>
          <w:ilvl w:val="1"/>
          <w:numId w:val="91"/>
        </w:numPr>
        <w:suppressAutoHyphens w:val="0"/>
        <w:autoSpaceDN w:val="0"/>
        <w:ind w:left="567" w:hanging="425"/>
        <w:contextualSpacing w:val="0"/>
        <w:jc w:val="both"/>
        <w:textAlignment w:val="baseline"/>
      </w:pPr>
      <w:r w:rsidRPr="00B57F40">
        <w:rPr>
          <w:rFonts w:eastAsia="Calibri"/>
          <w:lang w:eastAsia="en-US"/>
        </w:rPr>
        <w:t>podpisanie</w:t>
      </w:r>
      <w:r>
        <w:rPr>
          <w:rFonts w:eastAsia="Calibri"/>
          <w:lang w:eastAsia="en-US"/>
        </w:rPr>
        <w:t xml:space="preserve"> </w:t>
      </w:r>
      <w:r w:rsidRPr="00B57F40">
        <w:rPr>
          <w:rFonts w:eastAsia="Calibri"/>
          <w:lang w:eastAsia="en-US"/>
        </w:rPr>
        <w:t>bez zastrzeżeń protokołu, o którym mowa w pkt</w:t>
      </w:r>
      <w:r w:rsidR="009D6046">
        <w:rPr>
          <w:rFonts w:eastAsia="Calibri"/>
          <w:lang w:eastAsia="en-US"/>
        </w:rPr>
        <w:t xml:space="preserve"> 8</w:t>
      </w:r>
      <w:r w:rsidRPr="00B57F40">
        <w:rPr>
          <w:rFonts w:eastAsia="Calibri"/>
          <w:lang w:eastAsia="en-US"/>
        </w:rPr>
        <w:t xml:space="preserve"> stanowi podstawę do wystawienia przez Wykonawcę faktury końcowej.</w:t>
      </w:r>
    </w:p>
    <w:bookmarkEnd w:id="4"/>
    <w:p w:rsidR="00486CA6" w:rsidRPr="00A0176A" w:rsidRDefault="00A0176A" w:rsidP="00DA3F9E">
      <w:pPr>
        <w:pStyle w:val="Standard"/>
        <w:widowControl/>
        <w:numPr>
          <w:ilvl w:val="0"/>
          <w:numId w:val="69"/>
        </w:numPr>
        <w:suppressAutoHyphens w:val="0"/>
        <w:autoSpaceDN w:val="0"/>
        <w:ind w:left="426" w:hanging="426"/>
        <w:jc w:val="both"/>
        <w:textAlignment w:val="baseline"/>
        <w:rPr>
          <w:color w:val="auto"/>
        </w:rPr>
      </w:pPr>
      <w:r w:rsidRPr="00A0176A">
        <w:rPr>
          <w:rFonts w:eastAsia="Calibri"/>
          <w:color w:val="auto"/>
          <w:lang w:eastAsia="en-US"/>
        </w:rPr>
        <w:t xml:space="preserve">Wydanie i dostarczenie Zamawiającemu kopii </w:t>
      </w:r>
      <w:r w:rsidRPr="00A0176A">
        <w:rPr>
          <w:color w:val="auto"/>
        </w:rPr>
        <w:t xml:space="preserve">decyzji o pozwolenie na budowę/zaświadczenia o braku uwag do przedłożonego zgłoszenia budowy (dla wszystkich </w:t>
      </w:r>
      <w:r w:rsidR="007A1B6E">
        <w:rPr>
          <w:color w:val="auto"/>
        </w:rPr>
        <w:t>lokalizacji</w:t>
      </w:r>
      <w:r w:rsidRPr="00A0176A">
        <w:rPr>
          <w:color w:val="auto"/>
        </w:rPr>
        <w:t xml:space="preserve"> z zakresu opracowania projektowego, wymienionych w paragrafie 1 ust. 1 niniejszej umowy) </w:t>
      </w:r>
      <w:r w:rsidRPr="00A0176A">
        <w:rPr>
          <w:rFonts w:eastAsia="Calibri"/>
          <w:color w:val="auto"/>
          <w:lang w:eastAsia="en-US"/>
        </w:rPr>
        <w:t>stanowi warunek konieczny do wystawienia przez Wykonawcę faktury końcowej</w:t>
      </w:r>
      <w:r w:rsidR="00486CA6" w:rsidRPr="00A0176A">
        <w:rPr>
          <w:rFonts w:eastAsia="Calibri"/>
          <w:color w:val="auto"/>
          <w:lang w:eastAsia="en-US"/>
        </w:rPr>
        <w:t>.</w:t>
      </w:r>
    </w:p>
    <w:p w:rsidR="00486CA6" w:rsidRDefault="00486CA6" w:rsidP="00486CA6">
      <w:pPr>
        <w:pStyle w:val="Standard"/>
        <w:tabs>
          <w:tab w:val="left" w:pos="1494"/>
        </w:tabs>
        <w:ind w:left="360" w:hanging="360"/>
        <w:jc w:val="both"/>
      </w:pPr>
      <w:r>
        <w:tab/>
      </w:r>
    </w:p>
    <w:p w:rsidR="00486CA6" w:rsidRDefault="00486CA6" w:rsidP="00486CA6">
      <w:pPr>
        <w:pStyle w:val="Standard"/>
        <w:widowControl/>
        <w:suppressAutoHyphens w:val="0"/>
        <w:jc w:val="center"/>
      </w:pPr>
      <w:r>
        <w:rPr>
          <w:rFonts w:eastAsia="Calibri"/>
          <w:b/>
          <w:lang w:eastAsia="en-US"/>
        </w:rPr>
        <w:t>§6</w:t>
      </w:r>
    </w:p>
    <w:p w:rsidR="00486CA6" w:rsidRDefault="00486CA6" w:rsidP="00486CA6">
      <w:pPr>
        <w:pStyle w:val="Standard"/>
        <w:widowControl/>
        <w:suppressAutoHyphens w:val="0"/>
        <w:spacing w:after="240"/>
        <w:jc w:val="center"/>
        <w:rPr>
          <w:rFonts w:eastAsia="Calibri"/>
          <w:b/>
          <w:lang w:eastAsia="en-US"/>
        </w:rPr>
      </w:pPr>
      <w:r>
        <w:rPr>
          <w:rFonts w:eastAsia="Calibri"/>
          <w:b/>
          <w:lang w:eastAsia="en-US"/>
        </w:rPr>
        <w:t>Podwykonawcy</w:t>
      </w:r>
    </w:p>
    <w:p w:rsidR="00486CA6" w:rsidRDefault="00486CA6" w:rsidP="00DA3F9E">
      <w:pPr>
        <w:pStyle w:val="Standard"/>
        <w:widowControl/>
        <w:numPr>
          <w:ilvl w:val="0"/>
          <w:numId w:val="83"/>
        </w:numPr>
        <w:suppressAutoHyphens w:val="0"/>
        <w:autoSpaceDN w:val="0"/>
        <w:ind w:left="426" w:hanging="426"/>
        <w:jc w:val="both"/>
        <w:textAlignment w:val="baseline"/>
      </w:pPr>
      <w:r>
        <w:rPr>
          <w:rFonts w:eastAsia="Calibri"/>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486CA6" w:rsidRPr="00B57F40"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Wykonawca zapewni ustalenie w umowach z podwykonawcą takiego okresu odpowiedzialności za wady, aby nie był on krótszy od okresu odpowiedzialności za wady Wykonawcy wobec Zamawiającego.</w:t>
      </w:r>
    </w:p>
    <w:p w:rsidR="00486CA6" w:rsidRDefault="00486CA6" w:rsidP="00DA3F9E">
      <w:pPr>
        <w:pStyle w:val="Standard"/>
        <w:widowControl/>
        <w:numPr>
          <w:ilvl w:val="0"/>
          <w:numId w:val="72"/>
        </w:numPr>
        <w:suppressAutoHyphens w:val="0"/>
        <w:autoSpaceDN w:val="0"/>
        <w:ind w:left="426" w:hanging="426"/>
        <w:jc w:val="both"/>
        <w:textAlignment w:val="baseline"/>
      </w:pPr>
      <w:r w:rsidRPr="000351D2">
        <w:t>Umowa o podwykonawstwo nie może zawierać postanowień kształtujących prawa i</w:t>
      </w:r>
      <w:r w:rsidR="00F44519">
        <w:t> </w:t>
      </w:r>
      <w:r w:rsidRPr="000351D2">
        <w:t xml:space="preserve">obowiązki podwykonawcy, w zakresie kar umownych oraz postanowień dotyczących </w:t>
      </w:r>
      <w:r w:rsidRPr="000351D2">
        <w:lastRenderedPageBreak/>
        <w:t>warunków wypłaty wynagrodzenia, w sposób dla niego mniej korzystny niż prawa i</w:t>
      </w:r>
      <w:r w:rsidR="00F44519">
        <w:t> </w:t>
      </w:r>
      <w:r w:rsidRPr="000351D2">
        <w:t xml:space="preserve">obowiązki </w:t>
      </w:r>
      <w:r>
        <w:t>W</w:t>
      </w:r>
      <w:r w:rsidRPr="000351D2">
        <w:t xml:space="preserve">ykonawcy, ukształtowane postanowieniami umowy zawartej między </w:t>
      </w:r>
      <w:r>
        <w:t>Z</w:t>
      </w:r>
      <w:r w:rsidRPr="000351D2">
        <w:t xml:space="preserve">amawiającym a </w:t>
      </w:r>
      <w:r>
        <w:t>W</w:t>
      </w:r>
      <w:r w:rsidRPr="000351D2">
        <w:t>ykonawcą</w:t>
      </w:r>
      <w:r>
        <w:t>.</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Powierzenie obowiązków podwykonawcy w zakresie innym niż wskazano w ofercie wymaga zgody Zamawiającego. Jeżeli Zamawiający, w terminie 14 dni kalendarzowych </w:t>
      </w:r>
      <w:r w:rsidRPr="009D6046">
        <w:rPr>
          <w:rFonts w:eastAsia="Calibri"/>
          <w:lang w:eastAsia="en-US"/>
        </w:rPr>
        <w:t>od przedstawienia mu przez Wykonawcę umowy z podwykonawcą lub jej projektu, nie</w:t>
      </w:r>
      <w:r>
        <w:rPr>
          <w:rFonts w:eastAsia="Calibri"/>
          <w:lang w:eastAsia="en-US"/>
        </w:rPr>
        <w:t xml:space="preserve"> zgłosi na piśmie sprzeciwu lub zastrzeżeń, uważa się, że wyraził zgodę na zawarcie umowy.</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Do zawarcia przez podwykonawcę umowy z dalszym podwykonawcą jest wymagana zgoda Zamawiającego i Wykonawcy. Przepisy ust. </w:t>
      </w:r>
      <w:r w:rsidR="009D6046">
        <w:rPr>
          <w:rFonts w:eastAsia="Calibri"/>
          <w:lang w:eastAsia="en-US"/>
        </w:rPr>
        <w:t xml:space="preserve">4 </w:t>
      </w:r>
      <w:r>
        <w:rPr>
          <w:rFonts w:eastAsia="Calibri"/>
          <w:lang w:eastAsia="en-US"/>
        </w:rPr>
        <w:t>§ 6, stosuje się odpowiednio.</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Umowy z podwykonawcą muszą mieć formę pisemną pod rygorem nieważności.</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Wykonawca zobowiązuje się do regulowania płatności na rzecz podwykonawców w</w:t>
      </w:r>
      <w:r w:rsidR="002B61E4">
        <w:rPr>
          <w:rFonts w:eastAsia="Calibri"/>
          <w:lang w:eastAsia="en-US"/>
        </w:rPr>
        <w:t> </w:t>
      </w:r>
      <w:r>
        <w:rPr>
          <w:rFonts w:eastAsia="Calibri"/>
          <w:lang w:eastAsia="en-US"/>
        </w:rPr>
        <w:t>terminie nie dłuższym niż 30 dni kalendarzowych.</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Jeżeli Zamawiający uzna, że kwalifikacje podwykonawcy nie gwarantują odpowiedniej jakości wykonania usług lub dotrzymania terminów, Zamawiający ma prawo żądać od Wykonawcy zmiany podwykonawcy.</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Jeśli Wykonawca zawarł umowę z podwykonawcą bez zgody, o której mowa w ust. </w:t>
      </w:r>
      <w:r w:rsidR="009D6046">
        <w:rPr>
          <w:rFonts w:eastAsia="Calibri"/>
          <w:lang w:eastAsia="en-US"/>
        </w:rPr>
        <w:t>4</w:t>
      </w:r>
      <w:r>
        <w:rPr>
          <w:rFonts w:eastAsia="Calibri"/>
          <w:lang w:eastAsia="en-US"/>
        </w:rPr>
        <w:t>, Zamawiający może odstąpić od umowy z winy Wykonawcy. Przepisy §8 stosuje się odpowiednio.</w:t>
      </w:r>
    </w:p>
    <w:p w:rsidR="00486CA6" w:rsidRDefault="00486CA6" w:rsidP="00DA3F9E">
      <w:pPr>
        <w:pStyle w:val="Standard"/>
        <w:widowControl/>
        <w:numPr>
          <w:ilvl w:val="0"/>
          <w:numId w:val="72"/>
        </w:numPr>
        <w:suppressAutoHyphens w:val="0"/>
        <w:autoSpaceDN w:val="0"/>
        <w:ind w:left="426" w:hanging="426"/>
        <w:jc w:val="both"/>
        <w:textAlignment w:val="baseline"/>
      </w:pPr>
      <w:r>
        <w:t>Wykonawca ponosi odpowiedzialność za wszelkie opóźnienie lub przesunięcie terminów, które będą konsekwencją działań któregokolwiek z podwykonawców, z wyłączeniem przyczyn obiektywnych, za które Wykonawca odpowiedzialności nie ponosi.</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jc w:val="center"/>
      </w:pPr>
      <w:r>
        <w:rPr>
          <w:b/>
        </w:rPr>
        <w:t>§ 7</w:t>
      </w:r>
    </w:p>
    <w:p w:rsidR="00486CA6" w:rsidRDefault="00486CA6" w:rsidP="00486CA6">
      <w:pPr>
        <w:pStyle w:val="Standard"/>
        <w:spacing w:after="240"/>
        <w:jc w:val="center"/>
      </w:pPr>
      <w:r>
        <w:rPr>
          <w:b/>
        </w:rPr>
        <w:t>Prawa autorskie</w:t>
      </w:r>
    </w:p>
    <w:p w:rsidR="00486CA6" w:rsidRDefault="00486CA6" w:rsidP="00DA3F9E">
      <w:pPr>
        <w:pStyle w:val="Standard"/>
        <w:widowControl/>
        <w:numPr>
          <w:ilvl w:val="0"/>
          <w:numId w:val="84"/>
        </w:numPr>
        <w:suppressAutoHyphens w:val="0"/>
        <w:autoSpaceDN w:val="0"/>
        <w:ind w:left="426" w:hanging="426"/>
        <w:jc w:val="both"/>
        <w:textAlignment w:val="baseline"/>
      </w:pPr>
      <w:r w:rsidRPr="00BA3343">
        <w:rPr>
          <w:rFonts w:eastAsia="SimSun"/>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w:t>
      </w:r>
      <w:r>
        <w:rPr>
          <w:rFonts w:eastAsia="SimSun"/>
          <w:lang w:bidi="hi-IN"/>
        </w:rPr>
        <w:t xml:space="preserve"> wyłączną własność Zamawiającego.</w:t>
      </w:r>
    </w:p>
    <w:p w:rsidR="00486CA6" w:rsidRDefault="00486CA6" w:rsidP="00DA3F9E">
      <w:pPr>
        <w:pStyle w:val="Akapitzlist"/>
        <w:numPr>
          <w:ilvl w:val="0"/>
          <w:numId w:val="76"/>
        </w:numPr>
        <w:autoSpaceDN w:val="0"/>
        <w:ind w:left="426" w:hanging="426"/>
        <w:contextualSpacing w:val="0"/>
        <w:jc w:val="both"/>
        <w:textAlignment w:val="baseline"/>
      </w:pPr>
      <w:r>
        <w:rPr>
          <w:rFonts w:eastAsia="Calibri"/>
          <w:lang w:eastAsia="en-US"/>
        </w:rPr>
        <w:t xml:space="preserve">Wykonawca przenosi na Zamawiającego autorskie prawa majątkowe </w:t>
      </w:r>
      <w:r>
        <w:rPr>
          <w:rFonts w:eastAsia="Calibri"/>
          <w:lang w:eastAsia="en-US"/>
        </w:rPr>
        <w:br/>
        <w:t xml:space="preserve">(w tym prawa zależne) do całej dokumentacji będącej przedmiotem umowy oraz do wszelkich egzemplarzy w/w dokumentacji </w:t>
      </w:r>
      <w:r>
        <w:t>na wszystkich znanych na dzień zawarcia umowy polach eksploatacji, a  w szczególności:</w:t>
      </w:r>
    </w:p>
    <w:p w:rsidR="00486CA6" w:rsidRDefault="00486CA6" w:rsidP="00DE025C">
      <w:pPr>
        <w:pStyle w:val="Akapitzlist"/>
        <w:numPr>
          <w:ilvl w:val="0"/>
          <w:numId w:val="92"/>
        </w:numPr>
        <w:autoSpaceDN w:val="0"/>
        <w:ind w:left="567" w:hanging="425"/>
        <w:contextualSpacing w:val="0"/>
        <w:jc w:val="both"/>
        <w:textAlignment w:val="baseline"/>
      </w:pPr>
      <w:r>
        <w:t>utrwalanie i zwielokrotnianie jakąkolwiek znaną w momencie podpisania umowy techniką, głównie techniczną magnetyczną, cyfrową lub techniką druku na dowolnym rodzaju materiału i dowolnym nośniku, w nakładzie w dowolnej wielkości,</w:t>
      </w:r>
    </w:p>
    <w:p w:rsidR="00486CA6" w:rsidRDefault="00486CA6" w:rsidP="00DE025C">
      <w:pPr>
        <w:pStyle w:val="Akapitzlist"/>
        <w:numPr>
          <w:ilvl w:val="0"/>
          <w:numId w:val="92"/>
        </w:numPr>
        <w:autoSpaceDN w:val="0"/>
        <w:ind w:left="567" w:hanging="425"/>
        <w:contextualSpacing w:val="0"/>
        <w:jc w:val="both"/>
        <w:textAlignment w:val="baseline"/>
      </w:pPr>
      <w:r>
        <w:t>w</w:t>
      </w:r>
      <w:r>
        <w:rPr>
          <w:rFonts w:eastAsia="Calibri"/>
          <w:lang w:eastAsia="en-US"/>
        </w:rPr>
        <w:t>ykorzystania dokumentacji będącej przedmiotem umowy do przeprowadzenia postępowań o udzielenie zamówienia publicznego,</w:t>
      </w:r>
    </w:p>
    <w:p w:rsidR="00486CA6" w:rsidRDefault="00486CA6" w:rsidP="00DE025C">
      <w:pPr>
        <w:pStyle w:val="Akapitzlist"/>
        <w:numPr>
          <w:ilvl w:val="0"/>
          <w:numId w:val="92"/>
        </w:numPr>
        <w:autoSpaceDN w:val="0"/>
        <w:ind w:left="567" w:hanging="425"/>
        <w:contextualSpacing w:val="0"/>
        <w:jc w:val="both"/>
        <w:textAlignment w:val="baseline"/>
      </w:pPr>
      <w:r>
        <w:t>wprowadzenia do obrotu,</w:t>
      </w:r>
    </w:p>
    <w:p w:rsidR="00486CA6" w:rsidRDefault="00486CA6" w:rsidP="00DE025C">
      <w:pPr>
        <w:pStyle w:val="Akapitzlist"/>
        <w:numPr>
          <w:ilvl w:val="0"/>
          <w:numId w:val="92"/>
        </w:numPr>
        <w:autoSpaceDN w:val="0"/>
        <w:ind w:left="567" w:hanging="425"/>
        <w:contextualSpacing w:val="0"/>
        <w:jc w:val="both"/>
        <w:textAlignment w:val="baseline"/>
      </w:pPr>
      <w:r>
        <w:t>wprowadzenia do pamięci komputera,</w:t>
      </w:r>
    </w:p>
    <w:p w:rsidR="00486CA6" w:rsidRDefault="00486CA6" w:rsidP="00DE025C">
      <w:pPr>
        <w:pStyle w:val="Akapitzlist"/>
        <w:numPr>
          <w:ilvl w:val="0"/>
          <w:numId w:val="92"/>
        </w:numPr>
        <w:autoSpaceDN w:val="0"/>
        <w:ind w:left="567" w:hanging="425"/>
        <w:contextualSpacing w:val="0"/>
        <w:jc w:val="both"/>
        <w:textAlignment w:val="baseline"/>
      </w:pPr>
      <w:r>
        <w:t>publiczne wykonanie albo publiczne odtwarzanie,</w:t>
      </w:r>
    </w:p>
    <w:p w:rsidR="00486CA6" w:rsidRDefault="00486CA6" w:rsidP="00DE025C">
      <w:pPr>
        <w:pStyle w:val="Akapitzlist"/>
        <w:numPr>
          <w:ilvl w:val="0"/>
          <w:numId w:val="92"/>
        </w:numPr>
        <w:autoSpaceDN w:val="0"/>
        <w:ind w:left="567" w:hanging="425"/>
        <w:contextualSpacing w:val="0"/>
        <w:jc w:val="both"/>
        <w:textAlignment w:val="baseline"/>
      </w:pPr>
      <w:r>
        <w:t>rozpowszechnianie w sieci Internet,</w:t>
      </w:r>
    </w:p>
    <w:p w:rsidR="00486CA6" w:rsidRPr="00FD0642" w:rsidRDefault="00486CA6" w:rsidP="00DE025C">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 xml:space="preserve">dokonywanie w sporządzonej dokumentacji zmian wynikających z uzasadnionych potrzeb Zamawiającego po terminie odbioru dokumentacji projektowej </w:t>
      </w:r>
      <w:r>
        <w:t>bez konieczności uzyskania dalszej zgody Wykonawcy, pod warunkiem, że zmiany te dokonywane będą na zlecenia Zamawiającego przez osoby posiadające odpowiednie przygotowanie zawodowe i kwalifikacje.</w:t>
      </w:r>
    </w:p>
    <w:p w:rsidR="00486CA6" w:rsidRDefault="00486CA6" w:rsidP="00DE025C">
      <w:pPr>
        <w:pStyle w:val="Standard"/>
        <w:widowControl/>
        <w:numPr>
          <w:ilvl w:val="0"/>
          <w:numId w:val="88"/>
        </w:numPr>
        <w:suppressAutoHyphens w:val="0"/>
        <w:autoSpaceDN w:val="0"/>
        <w:ind w:left="426" w:hanging="426"/>
        <w:jc w:val="both"/>
        <w:textAlignment w:val="baseline"/>
      </w:pPr>
      <w:r>
        <w:t xml:space="preserve">Wykonawca zobowiązany jest uzyskać oświadczenia osób, które są autorami/współautorami dokumentacji objętej przedmiotem Umowy, z których będzie </w:t>
      </w:r>
      <w:r>
        <w:lastRenderedPageBreak/>
        <w:t xml:space="preserve">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t>ww</w:t>
      </w:r>
      <w:proofErr w:type="spellEnd"/>
      <w:r>
        <w:t xml:space="preserve"> oświadczenia Zamawiającemu najpóźniej w</w:t>
      </w:r>
      <w:r w:rsidR="006B68E6">
        <w:t> </w:t>
      </w:r>
      <w:r>
        <w:t>dniu przekazania Zamawiającemu dokumentacji stanowiącej przedmiot umowy.</w:t>
      </w:r>
    </w:p>
    <w:p w:rsidR="00486CA6" w:rsidRPr="00B87292" w:rsidRDefault="00486CA6" w:rsidP="00DE025C">
      <w:pPr>
        <w:pStyle w:val="Standard"/>
        <w:widowControl/>
        <w:numPr>
          <w:ilvl w:val="0"/>
          <w:numId w:val="88"/>
        </w:numPr>
        <w:suppressAutoHyphens w:val="0"/>
        <w:autoSpaceDN w:val="0"/>
        <w:ind w:left="426" w:hanging="426"/>
        <w:jc w:val="both"/>
        <w:textAlignment w:val="baseline"/>
      </w:pPr>
      <w:r>
        <w:rPr>
          <w:rFonts w:eastAsia="Calibri"/>
          <w:lang w:eastAsia="en-US"/>
        </w:rPr>
        <w:t>Wykonawca wyraża zgodę na prowadzenie nadzoru autorskiego (zgodnie</w:t>
      </w:r>
      <w:r>
        <w:rPr>
          <w:rFonts w:eastAsia="Calibri"/>
          <w:lang w:eastAsia="en-US"/>
        </w:rPr>
        <w:br/>
        <w:t>z przepisami Prawa budowlanego) przez innego Projektanta (nie będącego autorem projektu). Wynagrodzenie za przeniesienie autorskich p</w:t>
      </w:r>
      <w:bookmarkStart w:id="5" w:name="Bookmark1"/>
      <w:bookmarkEnd w:id="5"/>
      <w:r>
        <w:rPr>
          <w:rFonts w:eastAsia="Calibri"/>
          <w:lang w:eastAsia="en-US"/>
        </w:rPr>
        <w:t xml:space="preserve">raw majątkowych (w tym praw zależnych) na Zamawiającego zostaje zawarte w wynagrodzeniu wskazanym w niniejszej umowie §4 ust. 2. </w:t>
      </w:r>
    </w:p>
    <w:p w:rsidR="00486CA6" w:rsidRDefault="007523F7" w:rsidP="00DE025C">
      <w:pPr>
        <w:pStyle w:val="Standard"/>
        <w:widowControl/>
        <w:numPr>
          <w:ilvl w:val="0"/>
          <w:numId w:val="88"/>
        </w:numPr>
        <w:suppressAutoHyphens w:val="0"/>
        <w:autoSpaceDN w:val="0"/>
        <w:ind w:left="426" w:hanging="426"/>
        <w:jc w:val="both"/>
        <w:textAlignment w:val="baseline"/>
      </w:pPr>
      <w:r w:rsidRPr="007523F7">
        <w:t>Przejście autorskich praw majątkowych Wykonawcy (w tym zależnych) następuje z</w:t>
      </w:r>
      <w:r>
        <w:t> </w:t>
      </w:r>
      <w:r w:rsidRPr="007523F7">
        <w:t>chwilą spisania protokołu zdawczo – odbiorczego, bądź w przypadku zaistnienia okoliczności wskazanych w § 8 ust. 2 Zamawiający nakaże Wykonawcy wstrzymanie dalszego wykonania prac związanych z realizacją przedmiotu umowy, o czym mowa w § 8 ust. 3, bez konieczności składania w tej sprawie jakichkolwiek dodatkowych oświadczeń woli przez Strony</w:t>
      </w:r>
      <w:r w:rsidR="00486CA6">
        <w:t>.</w:t>
      </w:r>
    </w:p>
    <w:p w:rsidR="00486CA6" w:rsidRDefault="00486CA6" w:rsidP="00DE025C">
      <w:pPr>
        <w:pStyle w:val="Standard"/>
        <w:widowControl/>
        <w:numPr>
          <w:ilvl w:val="0"/>
          <w:numId w:val="88"/>
        </w:numPr>
        <w:suppressAutoHyphens w:val="0"/>
        <w:autoSpaceDN w:val="0"/>
        <w:ind w:left="426" w:hanging="426"/>
        <w:jc w:val="both"/>
        <w:textAlignment w:val="baseline"/>
      </w:pPr>
      <w:r>
        <w:rPr>
          <w:rFonts w:eastAsia="Calibri"/>
          <w:lang w:eastAsia="en-US"/>
        </w:rPr>
        <w:t>W przypadku wystąpienia przez osobę trzecią z roszczeniem w stosunku do Zamawiającego z tytułu praw autorskich, Wykonawca zobowiązuje się do ścisłej współpracy z Zamawiającym w celu wyjaśnienia zgłaszanych roszczeń, uczestniczenia w</w:t>
      </w:r>
      <w:r w:rsidR="006B68E6">
        <w:rPr>
          <w:rFonts w:eastAsia="Calibri"/>
          <w:lang w:eastAsia="en-US"/>
        </w:rPr>
        <w:t> </w:t>
      </w:r>
      <w:r>
        <w:rPr>
          <w:rFonts w:eastAsia="Calibri"/>
          <w:lang w:eastAsia="en-US"/>
        </w:rPr>
        <w:t>ewentualnym postępowaniu sądowy, zwrotu w terminie wyznaczonym przez Zamawiającego wszelkich odszkodowań, kosztów i strat poniesionych przez Zamawiającego w związku z pojawieniem się takich roszczeń.</w:t>
      </w:r>
    </w:p>
    <w:p w:rsidR="00486CA6" w:rsidRDefault="00486CA6" w:rsidP="00DE025C">
      <w:pPr>
        <w:pStyle w:val="Standard"/>
        <w:widowControl/>
        <w:numPr>
          <w:ilvl w:val="0"/>
          <w:numId w:val="88"/>
        </w:numPr>
        <w:suppressAutoHyphens w:val="0"/>
        <w:autoSpaceDN w:val="0"/>
        <w:ind w:left="426" w:hanging="426"/>
        <w:jc w:val="both"/>
        <w:textAlignment w:val="baseline"/>
      </w:pPr>
      <w:r>
        <w:rPr>
          <w:rFonts w:eastAsia="SimSun"/>
          <w:lang w:bidi="hi-IN"/>
        </w:rPr>
        <w:t>W razie odstąpienia przez którąkolwiek ze stron od Umowy</w:t>
      </w:r>
      <w:r w:rsidR="009F653C">
        <w:rPr>
          <w:rFonts w:eastAsia="SimSun"/>
          <w:lang w:bidi="hi-IN"/>
        </w:rPr>
        <w:t>,</w:t>
      </w:r>
      <w:r>
        <w:rPr>
          <w:rFonts w:eastAsia="SimSun"/>
          <w:lang w:bidi="hi-IN"/>
        </w:rPr>
        <w:t xml:space="preserve"> rozwiązani</w:t>
      </w:r>
      <w:r w:rsidR="009F653C">
        <w:rPr>
          <w:rFonts w:eastAsia="SimSun"/>
          <w:lang w:bidi="hi-IN"/>
        </w:rPr>
        <w:t>a</w:t>
      </w:r>
      <w:r>
        <w:rPr>
          <w:rFonts w:eastAsia="SimSun"/>
          <w:lang w:bidi="hi-IN"/>
        </w:rPr>
        <w:t xml:space="preserve"> umowy przez Zamawiającego</w:t>
      </w:r>
      <w:r w:rsidR="009F653C">
        <w:rPr>
          <w:rFonts w:eastAsia="SimSun"/>
          <w:lang w:bidi="hi-IN"/>
        </w:rPr>
        <w:t xml:space="preserve"> lub zaistnienia okoliczności, o których mowa w </w:t>
      </w:r>
      <w:r w:rsidR="009F653C" w:rsidRPr="007523F7">
        <w:t>§</w:t>
      </w:r>
      <w:r w:rsidR="009F653C">
        <w:t xml:space="preserve"> 8 ust. 3 lub 4</w:t>
      </w:r>
      <w:r>
        <w:rPr>
          <w:rFonts w:eastAsia="SimSun"/>
          <w:lang w:bidi="hi-IN"/>
        </w:rPr>
        <w:t xml:space="preserve">, autorskie prawa majątkowe do części dokumentacji wykonanej wg stanu istniejącego na dzień rozwiązania </w:t>
      </w:r>
      <w:r w:rsidR="009F653C">
        <w:rPr>
          <w:rFonts w:eastAsia="SimSun"/>
          <w:lang w:bidi="hi-IN"/>
        </w:rPr>
        <w:t xml:space="preserve">umowy, </w:t>
      </w:r>
      <w:r>
        <w:rPr>
          <w:rFonts w:eastAsia="SimSun"/>
          <w:lang w:bidi="hi-IN"/>
        </w:rPr>
        <w:t>odstąpienia od Umowy</w:t>
      </w:r>
      <w:r w:rsidR="009F653C" w:rsidRPr="009F653C">
        <w:rPr>
          <w:rFonts w:eastAsia="SimSun"/>
          <w:lang w:bidi="hi-IN"/>
        </w:rPr>
        <w:t xml:space="preserve"> </w:t>
      </w:r>
      <w:r w:rsidR="009F653C">
        <w:rPr>
          <w:rFonts w:eastAsia="SimSun"/>
          <w:lang w:bidi="hi-IN"/>
        </w:rPr>
        <w:t xml:space="preserve">lub zaistnienia okoliczności, o których mowa w </w:t>
      </w:r>
      <w:r w:rsidR="009F653C" w:rsidRPr="007523F7">
        <w:t>§</w:t>
      </w:r>
      <w:r w:rsidR="009F653C">
        <w:t xml:space="preserve"> 8 ust. 3 lub 4</w:t>
      </w:r>
      <w:r>
        <w:rPr>
          <w:rFonts w:eastAsia="SimSun"/>
          <w:lang w:bidi="hi-IN"/>
        </w:rPr>
        <w:t xml:space="preserve">, na polach eksploatacji określonych powyżej, ulegają przeniesieniu na Zamawiającego z chwilą złożenia oświadczenia o rozwiązaniu </w:t>
      </w:r>
      <w:r w:rsidR="009F653C">
        <w:rPr>
          <w:rFonts w:eastAsia="SimSun"/>
          <w:lang w:bidi="hi-IN"/>
        </w:rPr>
        <w:t xml:space="preserve">umowy, </w:t>
      </w:r>
      <w:r>
        <w:rPr>
          <w:rFonts w:eastAsia="SimSun"/>
          <w:lang w:bidi="hi-IN"/>
        </w:rPr>
        <w:t>odstąpieniu od Umowy</w:t>
      </w:r>
      <w:r w:rsidR="009F653C">
        <w:rPr>
          <w:rFonts w:eastAsia="SimSun"/>
          <w:lang w:bidi="hi-IN"/>
        </w:rPr>
        <w:t xml:space="preserve"> </w:t>
      </w:r>
      <w:r w:rsidR="00F13AD1">
        <w:rPr>
          <w:rFonts w:eastAsia="SimSun"/>
          <w:lang w:bidi="hi-IN"/>
        </w:rPr>
        <w:t xml:space="preserve">lub zaistnienia okoliczności, o których mowa w </w:t>
      </w:r>
      <w:r w:rsidR="00F13AD1" w:rsidRPr="007523F7">
        <w:t>§</w:t>
      </w:r>
      <w:r w:rsidR="00F13AD1">
        <w:t xml:space="preserve"> 8 ust. 3 lub 4</w:t>
      </w:r>
      <w:r>
        <w:rPr>
          <w:rFonts w:eastAsia="SimSun"/>
          <w:lang w:bidi="hi-IN"/>
        </w:rPr>
        <w:t>.</w:t>
      </w:r>
    </w:p>
    <w:p w:rsidR="00486CA6" w:rsidRDefault="00486CA6" w:rsidP="00DE025C">
      <w:pPr>
        <w:pStyle w:val="Standard"/>
        <w:widowControl/>
        <w:numPr>
          <w:ilvl w:val="0"/>
          <w:numId w:val="88"/>
        </w:numPr>
        <w:suppressAutoHyphens w:val="0"/>
        <w:autoSpaceDN w:val="0"/>
        <w:ind w:left="426" w:hanging="426"/>
        <w:jc w:val="both"/>
        <w:textAlignment w:val="baseline"/>
      </w:pPr>
      <w:r>
        <w:t>Przeniesienie autorskich praw majątkowych (w tym praw zależnych) następuje w stanie wolnym od obciążeń i praw osób trzecich.</w:t>
      </w:r>
    </w:p>
    <w:p w:rsidR="009359B5" w:rsidRDefault="009359B5" w:rsidP="00486CA6">
      <w:pPr>
        <w:pStyle w:val="Standard"/>
        <w:widowControl/>
        <w:suppressAutoHyphens w:val="0"/>
        <w:jc w:val="both"/>
        <w:rPr>
          <w:rFonts w:eastAsia="Calibri"/>
          <w:lang w:eastAsia="en-US"/>
        </w:rPr>
      </w:pPr>
    </w:p>
    <w:p w:rsidR="00486CA6" w:rsidRDefault="00486CA6" w:rsidP="00486CA6">
      <w:pPr>
        <w:pStyle w:val="Standard"/>
        <w:widowControl/>
        <w:suppressAutoHyphens w:val="0"/>
        <w:jc w:val="center"/>
      </w:pPr>
      <w:r>
        <w:rPr>
          <w:rFonts w:eastAsia="Calibri"/>
          <w:b/>
          <w:lang w:eastAsia="en-US"/>
        </w:rPr>
        <w:t>§8</w:t>
      </w:r>
    </w:p>
    <w:p w:rsidR="00486CA6" w:rsidRDefault="00AD7DBC" w:rsidP="00486CA6">
      <w:pPr>
        <w:pStyle w:val="Standard"/>
        <w:spacing w:after="240"/>
        <w:jc w:val="center"/>
        <w:rPr>
          <w:b/>
        </w:rPr>
      </w:pPr>
      <w:r>
        <w:rPr>
          <w:b/>
        </w:rPr>
        <w:t xml:space="preserve">Odstąpienie od </w:t>
      </w:r>
      <w:r w:rsidR="00486CA6">
        <w:rPr>
          <w:b/>
        </w:rPr>
        <w:t>umowy</w:t>
      </w:r>
    </w:p>
    <w:p w:rsidR="00486CA6" w:rsidRDefault="00486CA6" w:rsidP="00486CA6">
      <w:pPr>
        <w:pStyle w:val="Standard"/>
        <w:ind w:left="426" w:hanging="426"/>
        <w:jc w:val="both"/>
      </w:pPr>
      <w:r>
        <w:t>1.</w:t>
      </w:r>
      <w:r>
        <w:tab/>
        <w:t>Odstąpienie od Umowy oraz jej rozwiązanie wymaga formy pisemnej pod rygorem nieważności i wskazania przyczyny odstąpienia.</w:t>
      </w:r>
    </w:p>
    <w:p w:rsidR="00486CA6" w:rsidRDefault="00486CA6" w:rsidP="00486CA6">
      <w:pPr>
        <w:pStyle w:val="Standard"/>
        <w:ind w:left="426" w:hanging="426"/>
        <w:jc w:val="both"/>
      </w:pPr>
      <w:r>
        <w:t>2.</w:t>
      </w:r>
      <w:r>
        <w:tab/>
        <w:t>Zamawiający może odstąpić od Umowy w całości lub w części, w przypadkach przewidzianych w Kodeksie cywilnym, niniejszej Umowie oraz w każdym z niżej opisanych przypadkach w terminie 30 dni kalendarzowych od powzięcia informacji o</w:t>
      </w:r>
      <w:r w:rsidR="000F6E2C">
        <w:t> </w:t>
      </w:r>
      <w:r>
        <w:t xml:space="preserve">zaistnieniu poniższych okoliczności uzasadniających odstąpienie: </w:t>
      </w:r>
    </w:p>
    <w:p w:rsidR="00486CA6" w:rsidRDefault="00486CA6" w:rsidP="00DA3F9E">
      <w:pPr>
        <w:pStyle w:val="Standard"/>
        <w:numPr>
          <w:ilvl w:val="0"/>
          <w:numId w:val="87"/>
        </w:numPr>
        <w:autoSpaceDN w:val="0"/>
        <w:ind w:left="567" w:hanging="425"/>
        <w:jc w:val="both"/>
        <w:textAlignment w:val="baseline"/>
      </w:pPr>
      <w: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486CA6" w:rsidRDefault="00486CA6" w:rsidP="00DA3F9E">
      <w:pPr>
        <w:pStyle w:val="Standard"/>
        <w:numPr>
          <w:ilvl w:val="0"/>
          <w:numId w:val="87"/>
        </w:numPr>
        <w:autoSpaceDN w:val="0"/>
        <w:ind w:left="567" w:hanging="425"/>
        <w:jc w:val="both"/>
        <w:textAlignment w:val="baseline"/>
      </w:pPr>
      <w:r>
        <w:t>wobec Wykonawcy zostało wszczęte postępowanie egzekucyjne, nastąpiło otwarcie likwidacji jego przedsiębiorstwa lub wystąpiły przesłanki do złożenia wniosku o</w:t>
      </w:r>
      <w:r w:rsidR="009359B5">
        <w:t> </w:t>
      </w:r>
      <w:r>
        <w:t>wszczęcie postępowania restrukturyzacyjnego lub złożenia wniosku o</w:t>
      </w:r>
      <w:r w:rsidR="00526ACA">
        <w:t> </w:t>
      </w:r>
      <w:r>
        <w:t xml:space="preserve">upadłość wobec </w:t>
      </w:r>
      <w:r>
        <w:lastRenderedPageBreak/>
        <w:t xml:space="preserve">Wykonawcy, jeżeli ww. okoliczności wskazują w ocenie Zamawiającego na ryzyko opóźnień w wykonaniu Umowy, względnie ryzyko niewykonania, nieterminowego lub nienależytego wykonania umowy przez Wykonawcę, </w:t>
      </w:r>
    </w:p>
    <w:p w:rsidR="00486CA6" w:rsidRDefault="00486CA6" w:rsidP="00DA3F9E">
      <w:pPr>
        <w:pStyle w:val="Standard"/>
        <w:numPr>
          <w:ilvl w:val="0"/>
          <w:numId w:val="87"/>
        </w:numPr>
        <w:autoSpaceDN w:val="0"/>
        <w:ind w:left="567" w:hanging="425"/>
        <w:jc w:val="both"/>
        <w:textAlignment w:val="baseline"/>
      </w:pPr>
      <w:r>
        <w:t>wartość kar umownych naliczonych Wykonawcy za naruszenie obowiązków umownych przekroczy 20% wartości całkowitego wynagrodzenia umownego, o</w:t>
      </w:r>
      <w:r w:rsidR="00526ACA">
        <w:t> </w:t>
      </w:r>
      <w:r>
        <w:t>którym mowa w § 4 ust. 2 Umowy,</w:t>
      </w:r>
    </w:p>
    <w:p w:rsidR="00486CA6" w:rsidRDefault="00486CA6" w:rsidP="00DA3F9E">
      <w:pPr>
        <w:pStyle w:val="Standard"/>
        <w:numPr>
          <w:ilvl w:val="0"/>
          <w:numId w:val="87"/>
        </w:numPr>
        <w:autoSpaceDN w:val="0"/>
        <w:ind w:left="567" w:hanging="425"/>
        <w:jc w:val="both"/>
        <w:textAlignment w:val="baseline"/>
      </w:pPr>
      <w:r>
        <w:t>Wykonawca w inny sposób, niż wyżej wymienione rażąco zaniedbuje swoje obowiązki umowne, po uprzednim wyznaczeniu mu d</w:t>
      </w:r>
      <w:r w:rsidR="009359B5">
        <w:t xml:space="preserve">odatkowego, nie krótszego niż 7 </w:t>
      </w:r>
      <w:r>
        <w:t>dni kalendarzowych</w:t>
      </w:r>
      <w:r w:rsidR="009359B5">
        <w:t>,</w:t>
      </w:r>
      <w:r>
        <w:t xml:space="preserve"> terminu na usunięcie stwierdzonych uchybień, z</w:t>
      </w:r>
      <w:r w:rsidR="00526ACA">
        <w:t> </w:t>
      </w:r>
      <w:r>
        <w:t>zastrzeżeniem rygoru odstąpienia od Umowy w r</w:t>
      </w:r>
      <w:r w:rsidR="00526ACA">
        <w:t>azie nieusunięcia tych uchybień,</w:t>
      </w:r>
      <w:r>
        <w:t xml:space="preserve"> </w:t>
      </w:r>
    </w:p>
    <w:p w:rsidR="00486CA6" w:rsidRDefault="009359B5" w:rsidP="00DA3F9E">
      <w:pPr>
        <w:pStyle w:val="Standard"/>
        <w:numPr>
          <w:ilvl w:val="0"/>
          <w:numId w:val="87"/>
        </w:numPr>
        <w:autoSpaceDN w:val="0"/>
        <w:ind w:left="567" w:hanging="425"/>
        <w:jc w:val="both"/>
        <w:textAlignment w:val="baseline"/>
      </w:pPr>
      <w:r>
        <w:t>w</w:t>
      </w:r>
      <w:r w:rsidR="00486CA6">
        <w:t>ady wykonanego przedmiotu umowy uniemożliwiają jego wykorzystanie zgodnie z</w:t>
      </w:r>
      <w:r>
        <w:t> </w:t>
      </w:r>
      <w:r w:rsidR="00486CA6">
        <w:t>przeznaczeniem w tym ograniczają lub uniemożliwiają realizację robót budowanych według sporządzonych dokumentów lub dokumen</w:t>
      </w:r>
      <w:r>
        <w:t>t</w:t>
      </w:r>
      <w:r w:rsidR="00486CA6">
        <w:t xml:space="preserve">acji projektowej. </w:t>
      </w:r>
    </w:p>
    <w:p w:rsidR="00486CA6" w:rsidRDefault="00486CA6" w:rsidP="00526ACA">
      <w:pPr>
        <w:pStyle w:val="Standard"/>
        <w:ind w:left="425" w:hanging="425"/>
        <w:jc w:val="both"/>
      </w:pPr>
      <w:r>
        <w:t>3.</w:t>
      </w:r>
      <w:r>
        <w:tab/>
        <w:t>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w:t>
      </w:r>
      <w:r w:rsidR="00AF1EE7">
        <w:t> </w:t>
      </w:r>
      <w:r>
        <w:t>zakresie wykonania czynności, których Wykonawca w terminie nie wykonał, lub zlecić innemu podmiotowi dokończenie wykonywania przedmiotu Umowy w zakresie, w jakim nie został on wykonany przez Wykonawcę, na jego koszt i ryzyko</w:t>
      </w:r>
      <w:r w:rsidR="00D810C8">
        <w:t>, bez konieczności uzyskania zgody Sądu</w:t>
      </w:r>
      <w:r>
        <w:t xml:space="preserve"> (wykonanie zastępcze Umowy). Koszty wykonania zastępczego Umowy Zamawiający może według własnego wyboru potrącić z wynagrodzenia Wykonawcy albo dochodzić ich od Wykonawcy.  </w:t>
      </w:r>
    </w:p>
    <w:p w:rsidR="00486CA6" w:rsidRDefault="00486CA6" w:rsidP="00526ACA">
      <w:pPr>
        <w:pStyle w:val="Standard"/>
        <w:ind w:left="425" w:hanging="425"/>
        <w:jc w:val="both"/>
      </w:pPr>
      <w:r>
        <w:t>4.</w:t>
      </w:r>
      <w: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rsidR="00486CA6" w:rsidRDefault="00486CA6" w:rsidP="00AF1EE7">
      <w:pPr>
        <w:pStyle w:val="Standard"/>
        <w:ind w:left="425" w:hanging="425"/>
        <w:jc w:val="both"/>
      </w:pPr>
      <w:r>
        <w:t>5.</w:t>
      </w:r>
      <w: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486CA6" w:rsidRDefault="00486CA6" w:rsidP="00AF1EE7">
      <w:pPr>
        <w:pStyle w:val="Standard"/>
        <w:ind w:left="425" w:hanging="425"/>
        <w:jc w:val="both"/>
      </w:pPr>
      <w:r>
        <w:t>6.</w:t>
      </w:r>
      <w: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486CA6" w:rsidRDefault="00486CA6" w:rsidP="0060099E">
      <w:pPr>
        <w:pStyle w:val="Standard"/>
        <w:ind w:left="425" w:hanging="425"/>
        <w:jc w:val="both"/>
      </w:pPr>
      <w:r>
        <w:t xml:space="preserve">7. </w:t>
      </w:r>
      <w:r>
        <w:tab/>
        <w:t>Zamawiający zapłaci Wykonawcy część wynagrodzenia należnego mu na mocy Umowy za zakres prac wykonanych do dnia odstąpienia lub rozwiązania umowy</w:t>
      </w:r>
      <w:r w:rsidRPr="00A44CB0">
        <w:t xml:space="preserve"> </w:t>
      </w:r>
      <w:r>
        <w:t xml:space="preserve">po zakończeniu inwentaryzacji, co Strony potwierdzą sporządzeniem protokołu z inwentaryzacji. </w:t>
      </w:r>
      <w:r w:rsidRPr="00A44CB0">
        <w:t xml:space="preserve">Wykonawca przekaże Zamawiającemu </w:t>
      </w:r>
      <w:r>
        <w:t xml:space="preserve">wszelkie wytworzone materiały dokumentacyjne w tym </w:t>
      </w:r>
      <w:r w:rsidRPr="00A44CB0">
        <w:t>wykonane rysunki, opisy</w:t>
      </w:r>
      <w:r>
        <w:t>,</w:t>
      </w:r>
      <w:r w:rsidRPr="00A44CB0">
        <w:t xml:space="preserve"> obliczenia</w:t>
      </w:r>
      <w:r>
        <w:t xml:space="preserve">, warunki techniczne, uzgodnienia, decyzje, opinie. </w:t>
      </w:r>
      <w:r w:rsidRPr="00A44CB0">
        <w:t xml:space="preserve"> </w:t>
      </w:r>
      <w:r>
        <w:t xml:space="preserve">Wyżej opisane </w:t>
      </w:r>
      <w:r w:rsidRPr="00A44CB0">
        <w:t xml:space="preserve">materiały dokumentacyjne </w:t>
      </w:r>
      <w:r>
        <w:t xml:space="preserve">Wykonawca przekaże Zamawiającemu </w:t>
      </w:r>
      <w:r w:rsidRPr="00A44CB0">
        <w:t xml:space="preserve">w oryginałach i kopiach </w:t>
      </w:r>
      <w:r>
        <w:t xml:space="preserve">w zakresie oraz liczbie egzemplarzy w jakich </w:t>
      </w:r>
      <w:r w:rsidRPr="00A44CB0">
        <w:t>posiadanie wszedł w związku z wykonywaniem Przedmiotu Umowy.</w:t>
      </w:r>
      <w:r>
        <w:t xml:space="preserve"> Podstawą do wystawienia przez </w:t>
      </w:r>
      <w:r>
        <w:lastRenderedPageBreak/>
        <w:t>Wykonawcę faktury jest w takiej sytuacji podpisany przez Zamawiającego protokół z</w:t>
      </w:r>
      <w:r w:rsidR="0060099E">
        <w:t> </w:t>
      </w:r>
      <w:r>
        <w:t xml:space="preserve">inwentaryzacji. </w:t>
      </w:r>
    </w:p>
    <w:p w:rsidR="00486CA6" w:rsidRDefault="00486CA6" w:rsidP="00C24A05">
      <w:pPr>
        <w:pStyle w:val="Standard"/>
        <w:ind w:left="425" w:hanging="425"/>
        <w:jc w:val="both"/>
      </w:pPr>
      <w:r>
        <w:t>8.</w:t>
      </w:r>
      <w: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486CA6" w:rsidRDefault="00486CA6" w:rsidP="00C24A05">
      <w:pPr>
        <w:pStyle w:val="Standard"/>
        <w:ind w:left="425" w:hanging="425"/>
        <w:jc w:val="both"/>
      </w:pPr>
      <w:r>
        <w:t>9.</w:t>
      </w:r>
      <w:r>
        <w:tab/>
        <w:t>W przypadku rozwiązania Umowy w trybie przewidzianym powyżej, Wykonawca może żądać wyłącznie wynagrodzenia należnego z tytułu wykonania części przedmiotu Umowy, która została zrealizowana do dnia otrzymania oświadczenia Zamawiającego o</w:t>
      </w:r>
      <w:r w:rsidR="00C24A05">
        <w:t> </w:t>
      </w:r>
      <w:r>
        <w:t xml:space="preserve">rozwiązaniu Umowy. W szczególności strony wyłączają możliwość dochodzenia przez Wykonawcę jakichkolwiek świadczeń odszkodowawczych, w tym z tytułu utraconych korzyści na skutek odstąpienia od umowy.  </w:t>
      </w:r>
    </w:p>
    <w:p w:rsidR="00486CA6" w:rsidRDefault="00486CA6" w:rsidP="00757C5D">
      <w:pPr>
        <w:pStyle w:val="Standard"/>
        <w:tabs>
          <w:tab w:val="left" w:pos="426"/>
        </w:tabs>
        <w:ind w:left="425" w:hanging="425"/>
        <w:jc w:val="both"/>
      </w:pPr>
      <w:r>
        <w:t>10.</w:t>
      </w:r>
      <w:r>
        <w:tab/>
      </w:r>
      <w:r w:rsidR="00757C5D">
        <w:tab/>
      </w:r>
      <w:r>
        <w:t>Zamawiający może odstąpić od umowy w okolicznościach przewidzianych w art. 456 ust. 1 pkt 2 ustawy Prawo zamówień publicznych.</w:t>
      </w:r>
    </w:p>
    <w:p w:rsidR="009359B5" w:rsidRDefault="009359B5" w:rsidP="00C24A05">
      <w:pPr>
        <w:pStyle w:val="Standard"/>
        <w:ind w:left="425" w:hanging="425"/>
        <w:jc w:val="both"/>
      </w:pPr>
    </w:p>
    <w:p w:rsidR="009359B5" w:rsidRDefault="009359B5" w:rsidP="009359B5">
      <w:pPr>
        <w:pStyle w:val="Standard"/>
        <w:widowControl/>
        <w:suppressAutoHyphens w:val="0"/>
        <w:jc w:val="center"/>
      </w:pPr>
      <w:r>
        <w:rPr>
          <w:rFonts w:eastAsia="Calibri"/>
          <w:b/>
          <w:lang w:eastAsia="en-US"/>
        </w:rPr>
        <w:t>§9</w:t>
      </w:r>
    </w:p>
    <w:p w:rsidR="009359B5" w:rsidRDefault="009359B5" w:rsidP="009359B5">
      <w:pPr>
        <w:pStyle w:val="Standard"/>
        <w:spacing w:after="240"/>
        <w:jc w:val="center"/>
        <w:rPr>
          <w:b/>
        </w:rPr>
      </w:pPr>
      <w:r>
        <w:rPr>
          <w:b/>
        </w:rPr>
        <w:t>Kary umowne</w:t>
      </w:r>
    </w:p>
    <w:p w:rsidR="00757C5D" w:rsidRPr="00274B6E" w:rsidRDefault="00F03A08" w:rsidP="00DE025C">
      <w:pPr>
        <w:pStyle w:val="Standard"/>
        <w:widowControl/>
        <w:numPr>
          <w:ilvl w:val="0"/>
          <w:numId w:val="93"/>
        </w:numPr>
        <w:suppressAutoHyphens w:val="0"/>
        <w:ind w:left="426" w:hanging="426"/>
        <w:jc w:val="both"/>
        <w:rPr>
          <w:rFonts w:eastAsia="Calibri"/>
          <w:lang w:eastAsia="en-US"/>
        </w:rPr>
      </w:pPr>
      <w:r w:rsidRPr="00274B6E">
        <w:rPr>
          <w:rFonts w:eastAsia="Calibri"/>
          <w:lang w:eastAsia="en-US"/>
        </w:rPr>
        <w:t>Strony ustanawiają w umowie odpowiedzialność w formie kar umownych za niewykonanie lub nienależyte wykonanie umowy, w przypadkach przewidzianych w ust.2.</w:t>
      </w:r>
    </w:p>
    <w:p w:rsidR="00486CA6" w:rsidRPr="00274B6E" w:rsidRDefault="00486CA6" w:rsidP="00DE025C">
      <w:pPr>
        <w:pStyle w:val="Standard"/>
        <w:widowControl/>
        <w:numPr>
          <w:ilvl w:val="0"/>
          <w:numId w:val="93"/>
        </w:numPr>
        <w:suppressAutoHyphens w:val="0"/>
        <w:ind w:left="426" w:hanging="426"/>
        <w:jc w:val="both"/>
      </w:pPr>
      <w:r w:rsidRPr="00274B6E">
        <w:t>Wykonawca zobowiązany jest zapłacić Zamawiającemu karę umowną:</w:t>
      </w:r>
    </w:p>
    <w:p w:rsidR="00F03A08" w:rsidRPr="00274B6E" w:rsidRDefault="00F03A08" w:rsidP="00DE025C">
      <w:pPr>
        <w:pStyle w:val="Standard"/>
        <w:widowControl/>
        <w:numPr>
          <w:ilvl w:val="0"/>
          <w:numId w:val="94"/>
        </w:numPr>
        <w:suppressAutoHyphens w:val="0"/>
        <w:ind w:left="567" w:hanging="425"/>
        <w:jc w:val="both"/>
        <w:rPr>
          <w:rFonts w:eastAsia="Comic Sans MS"/>
          <w:color w:val="000000"/>
          <w:lang w:eastAsia="en-US"/>
        </w:rPr>
      </w:pPr>
      <w:bookmarkStart w:id="6" w:name="Bookmark2"/>
      <w:r w:rsidRPr="00274B6E">
        <w:rPr>
          <w:rFonts w:eastAsia="Comic Sans MS"/>
          <w:color w:val="000000"/>
          <w:lang w:eastAsia="en-US"/>
        </w:rPr>
        <w:t xml:space="preserve">za zwłokę w </w:t>
      </w:r>
      <w:r w:rsidR="00100B28" w:rsidRPr="00274B6E">
        <w:rPr>
          <w:rFonts w:eastAsia="Comic Sans MS"/>
          <w:color w:val="000000"/>
          <w:lang w:eastAsia="en-US"/>
        </w:rPr>
        <w:t xml:space="preserve">realizacji </w:t>
      </w:r>
      <w:r w:rsidRPr="00274B6E">
        <w:rPr>
          <w:rFonts w:eastAsia="Comic Sans MS"/>
          <w:lang w:eastAsia="en-US"/>
        </w:rPr>
        <w:t xml:space="preserve">każdego z poszczególnych etapów </w:t>
      </w:r>
      <w:r w:rsidR="00100B28" w:rsidRPr="00274B6E">
        <w:rPr>
          <w:rFonts w:eastAsia="Comic Sans MS"/>
          <w:lang w:eastAsia="en-US"/>
        </w:rPr>
        <w:t xml:space="preserve">zamówienia </w:t>
      </w:r>
      <w:r w:rsidRPr="00274B6E">
        <w:rPr>
          <w:rFonts w:eastAsia="Comic Sans MS"/>
          <w:lang w:eastAsia="en-US"/>
        </w:rPr>
        <w:t>wskazanych w § 3 ust. 2 i 4</w:t>
      </w:r>
      <w:r w:rsidRPr="00274B6E">
        <w:rPr>
          <w:rFonts w:eastAsia="Comic Sans MS"/>
          <w:color w:val="000000"/>
          <w:lang w:eastAsia="en-US"/>
        </w:rPr>
        <w:t xml:space="preserve"> – w wysokości </w:t>
      </w:r>
      <w:r w:rsidR="0043184F" w:rsidRPr="00274B6E">
        <w:rPr>
          <w:rFonts w:eastAsia="Comic Sans MS"/>
          <w:color w:val="000000"/>
          <w:lang w:eastAsia="en-US"/>
        </w:rPr>
        <w:t>0,</w:t>
      </w:r>
      <w:r w:rsidR="009A72A2">
        <w:rPr>
          <w:rFonts w:eastAsia="Comic Sans MS"/>
          <w:color w:val="000000"/>
          <w:lang w:eastAsia="en-US"/>
        </w:rPr>
        <w:t>5</w:t>
      </w:r>
      <w:r w:rsidRPr="00274B6E">
        <w:rPr>
          <w:rFonts w:eastAsia="Comic Sans MS"/>
          <w:color w:val="000000"/>
          <w:lang w:eastAsia="en-US"/>
        </w:rPr>
        <w:t xml:space="preserve"> % wynagrodzenia umownego brutto określonego w § </w:t>
      </w:r>
      <w:r w:rsidR="0043184F" w:rsidRPr="00274B6E">
        <w:rPr>
          <w:rFonts w:eastAsia="Comic Sans MS"/>
          <w:color w:val="000000"/>
          <w:lang w:eastAsia="en-US"/>
        </w:rPr>
        <w:t>4</w:t>
      </w:r>
      <w:r w:rsidRPr="00274B6E">
        <w:rPr>
          <w:rFonts w:eastAsia="Comic Sans MS"/>
          <w:color w:val="000000"/>
          <w:lang w:eastAsia="en-US"/>
        </w:rPr>
        <w:t xml:space="preserve"> ust. </w:t>
      </w:r>
      <w:r w:rsidR="0043184F" w:rsidRPr="00274B6E">
        <w:rPr>
          <w:rFonts w:eastAsia="Comic Sans MS"/>
          <w:color w:val="000000"/>
          <w:lang w:eastAsia="en-US"/>
        </w:rPr>
        <w:t>2</w:t>
      </w:r>
      <w:r w:rsidRPr="00274B6E">
        <w:rPr>
          <w:rFonts w:eastAsia="Comic Sans MS"/>
          <w:color w:val="000000"/>
          <w:lang w:eastAsia="en-US"/>
        </w:rPr>
        <w:t xml:space="preserve"> za każdy dzień zwłoki liczony od następnego dnia po upływie </w:t>
      </w:r>
      <w:r w:rsidR="0043184F" w:rsidRPr="00274B6E">
        <w:rPr>
          <w:rFonts w:eastAsia="Comic Sans MS"/>
          <w:color w:val="000000"/>
          <w:lang w:eastAsia="en-US"/>
        </w:rPr>
        <w:t xml:space="preserve">wymaganego </w:t>
      </w:r>
      <w:r w:rsidRPr="00274B6E">
        <w:rPr>
          <w:rFonts w:eastAsia="Comic Sans MS"/>
          <w:color w:val="000000"/>
          <w:lang w:eastAsia="en-US"/>
        </w:rPr>
        <w:t xml:space="preserve">terminu;  </w:t>
      </w:r>
    </w:p>
    <w:p w:rsidR="00F03A08" w:rsidRPr="0022382D" w:rsidRDefault="0043184F" w:rsidP="00DE025C">
      <w:pPr>
        <w:pStyle w:val="Standard"/>
        <w:widowControl/>
        <w:numPr>
          <w:ilvl w:val="0"/>
          <w:numId w:val="94"/>
        </w:numPr>
        <w:suppressAutoHyphens w:val="0"/>
        <w:ind w:left="567" w:hanging="425"/>
        <w:jc w:val="both"/>
        <w:rPr>
          <w:rFonts w:eastAsia="Comic Sans MS"/>
          <w:color w:val="000000"/>
          <w:lang w:eastAsia="en-US"/>
        </w:rPr>
      </w:pPr>
      <w:r w:rsidRPr="00274B6E">
        <w:rPr>
          <w:rFonts w:eastAsia="Comic Sans MS"/>
          <w:color w:val="000000"/>
          <w:lang w:eastAsia="en-US"/>
        </w:rPr>
        <w:t xml:space="preserve">za zwłokę w dostarczeniu </w:t>
      </w:r>
      <w:r w:rsidRPr="00274B6E">
        <w:rPr>
          <w:rFonts w:eastAsia="Comic Sans MS"/>
          <w:lang w:eastAsia="en-US"/>
        </w:rPr>
        <w:t>zaktualizowanych kosztorysów inwestorskich (</w:t>
      </w:r>
      <w:r w:rsidRPr="00274B6E">
        <w:rPr>
          <w:rFonts w:eastAsia="Comic Sans MS"/>
          <w:color w:val="000000"/>
          <w:lang w:eastAsia="en-US"/>
        </w:rPr>
        <w:t>§ 2 ust. 3 pkt 12) – w wysokości 0,</w:t>
      </w:r>
      <w:r w:rsidR="009A72A2">
        <w:rPr>
          <w:rFonts w:eastAsia="Comic Sans MS"/>
          <w:color w:val="000000"/>
          <w:lang w:eastAsia="en-US"/>
        </w:rPr>
        <w:t>5</w:t>
      </w:r>
      <w:r w:rsidRPr="0043184F">
        <w:rPr>
          <w:rFonts w:eastAsia="Comic Sans MS"/>
          <w:color w:val="000000"/>
          <w:lang w:eastAsia="en-US"/>
        </w:rPr>
        <w:t xml:space="preserve">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r w:rsidR="00F03A08" w:rsidRPr="00F03A08">
        <w:rPr>
          <w:rFonts w:eastAsia="Comic Sans MS"/>
          <w:color w:val="000000"/>
          <w:lang w:eastAsia="en-US"/>
        </w:rPr>
        <w:t>;</w:t>
      </w:r>
    </w:p>
    <w:p w:rsidR="00F03A08" w:rsidRPr="00F03A08" w:rsidRDefault="00F03A08" w:rsidP="00DE025C">
      <w:pPr>
        <w:pStyle w:val="Standard"/>
        <w:widowControl/>
        <w:numPr>
          <w:ilvl w:val="0"/>
          <w:numId w:val="94"/>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t>
      </w:r>
      <w:r w:rsidR="0043184F">
        <w:rPr>
          <w:rFonts w:eastAsia="Comic Sans MS"/>
          <w:color w:val="000000"/>
          <w:lang w:eastAsia="en-US"/>
        </w:rPr>
        <w:t>w przedłożeniu odpowiedzi na pytania w trakcie postępowania o udzielenie zamówienia publicznego na wykonanie robót budowlanych prowadzonego przez Zamawiającego (</w:t>
      </w:r>
      <w:r w:rsidR="0043184F" w:rsidRPr="00F03A08">
        <w:rPr>
          <w:rFonts w:eastAsia="Comic Sans MS"/>
          <w:color w:val="000000"/>
          <w:lang w:eastAsia="en-US"/>
        </w:rPr>
        <w:t xml:space="preserve">§ </w:t>
      </w:r>
      <w:r w:rsidR="0043184F">
        <w:rPr>
          <w:rFonts w:eastAsia="Comic Sans MS"/>
          <w:color w:val="000000"/>
          <w:lang w:eastAsia="en-US"/>
        </w:rPr>
        <w:t>3 ust. 3)</w:t>
      </w:r>
      <w:r w:rsidRPr="00F03A08">
        <w:rPr>
          <w:rFonts w:eastAsia="Comic Sans MS"/>
          <w:color w:val="000000"/>
          <w:lang w:eastAsia="en-US"/>
        </w:rPr>
        <w:t xml:space="preserve"> – </w:t>
      </w:r>
      <w:r w:rsidR="0043184F" w:rsidRPr="0043184F">
        <w:rPr>
          <w:rFonts w:eastAsia="Comic Sans MS"/>
          <w:color w:val="000000"/>
          <w:lang w:eastAsia="en-US"/>
        </w:rPr>
        <w:t>w wysokości 0,</w:t>
      </w:r>
      <w:r w:rsidR="009A72A2">
        <w:rPr>
          <w:rFonts w:eastAsia="Comic Sans MS"/>
          <w:color w:val="000000"/>
          <w:lang w:eastAsia="en-US"/>
        </w:rPr>
        <w:t>5</w:t>
      </w:r>
      <w:r w:rsidR="0043184F" w:rsidRPr="0043184F">
        <w:rPr>
          <w:rFonts w:eastAsia="Comic Sans MS"/>
          <w:color w:val="000000"/>
          <w:lang w:eastAsia="en-US"/>
        </w:rPr>
        <w:t xml:space="preserve"> % wynagrodzenia</w:t>
      </w:r>
      <w:r w:rsidR="0043184F" w:rsidRPr="00F03A08">
        <w:rPr>
          <w:rFonts w:eastAsia="Comic Sans MS"/>
          <w:color w:val="000000"/>
          <w:lang w:eastAsia="en-US"/>
        </w:rPr>
        <w:t xml:space="preserve"> umownego brutto określonego w § </w:t>
      </w:r>
      <w:r w:rsidR="0043184F">
        <w:rPr>
          <w:rFonts w:eastAsia="Comic Sans MS"/>
          <w:color w:val="000000"/>
          <w:lang w:eastAsia="en-US"/>
        </w:rPr>
        <w:t>4</w:t>
      </w:r>
      <w:r w:rsidR="0043184F" w:rsidRPr="00F03A08">
        <w:rPr>
          <w:rFonts w:eastAsia="Comic Sans MS"/>
          <w:color w:val="000000"/>
          <w:lang w:eastAsia="en-US"/>
        </w:rPr>
        <w:t xml:space="preserve"> ust. </w:t>
      </w:r>
      <w:r w:rsidR="0043184F">
        <w:rPr>
          <w:rFonts w:eastAsia="Comic Sans MS"/>
          <w:color w:val="000000"/>
          <w:lang w:eastAsia="en-US"/>
        </w:rPr>
        <w:t>2</w:t>
      </w:r>
      <w:r w:rsidR="0043184F" w:rsidRPr="00F03A08">
        <w:rPr>
          <w:rFonts w:eastAsia="Comic Sans MS"/>
          <w:color w:val="000000"/>
          <w:lang w:eastAsia="en-US"/>
        </w:rPr>
        <w:t xml:space="preserve"> za każdy dzień zwłoki liczony od następnego dnia po upływie </w:t>
      </w:r>
      <w:r w:rsidR="0043184F">
        <w:rPr>
          <w:rFonts w:eastAsia="Comic Sans MS"/>
          <w:color w:val="000000"/>
          <w:lang w:eastAsia="en-US"/>
        </w:rPr>
        <w:t xml:space="preserve">wymaganego </w:t>
      </w:r>
      <w:r w:rsidR="0043184F" w:rsidRPr="00F03A08">
        <w:rPr>
          <w:rFonts w:eastAsia="Comic Sans MS"/>
          <w:color w:val="000000"/>
          <w:lang w:eastAsia="en-US"/>
        </w:rPr>
        <w:t>terminu</w:t>
      </w:r>
      <w:r w:rsidRPr="00F03A08">
        <w:rPr>
          <w:rFonts w:eastAsia="Comic Sans MS"/>
          <w:color w:val="000000"/>
          <w:lang w:eastAsia="en-US"/>
        </w:rPr>
        <w:t xml:space="preserve">;  </w:t>
      </w:r>
    </w:p>
    <w:p w:rsidR="00F03A08" w:rsidRDefault="00F03A08" w:rsidP="00DE025C">
      <w:pPr>
        <w:pStyle w:val="Standard"/>
        <w:widowControl/>
        <w:numPr>
          <w:ilvl w:val="0"/>
          <w:numId w:val="94"/>
        </w:numPr>
        <w:suppressAutoHyphens w:val="0"/>
        <w:ind w:left="567" w:hanging="425"/>
        <w:jc w:val="both"/>
        <w:rPr>
          <w:rFonts w:eastAsia="Comic Sans MS"/>
          <w:color w:val="000000"/>
          <w:lang w:eastAsia="en-US"/>
        </w:rPr>
      </w:pPr>
      <w:r w:rsidRPr="00F03A08">
        <w:rPr>
          <w:rFonts w:eastAsia="Comic Sans MS"/>
          <w:color w:val="000000"/>
          <w:lang w:eastAsia="en-US"/>
        </w:rPr>
        <w:t>za zwłokę w usunięciu wad przedmiotu umowy</w:t>
      </w:r>
      <w:r w:rsidR="00BD721B">
        <w:rPr>
          <w:rFonts w:eastAsia="Comic Sans MS"/>
          <w:color w:val="000000"/>
          <w:lang w:eastAsia="en-US"/>
        </w:rPr>
        <w:t xml:space="preserve"> </w:t>
      </w:r>
      <w:r w:rsidR="00100B28">
        <w:rPr>
          <w:rFonts w:eastAsia="Comic Sans MS"/>
          <w:color w:val="000000"/>
          <w:lang w:eastAsia="en-US"/>
        </w:rPr>
        <w:t>(</w:t>
      </w:r>
      <w:r w:rsidR="00BD721B" w:rsidRPr="00F03A08">
        <w:rPr>
          <w:rFonts w:eastAsia="Comic Sans MS"/>
          <w:color w:val="000000"/>
          <w:lang w:eastAsia="en-US"/>
        </w:rPr>
        <w:t xml:space="preserve">§ </w:t>
      </w:r>
      <w:r w:rsidR="00BD721B">
        <w:rPr>
          <w:rFonts w:eastAsia="Comic Sans MS"/>
          <w:color w:val="000000"/>
          <w:lang w:eastAsia="en-US"/>
        </w:rPr>
        <w:t>5</w:t>
      </w:r>
      <w:r w:rsidRPr="00F03A08">
        <w:rPr>
          <w:rFonts w:eastAsia="Comic Sans MS"/>
          <w:color w:val="000000"/>
          <w:lang w:eastAsia="en-US"/>
        </w:rPr>
        <w:t xml:space="preserve"> </w:t>
      </w:r>
      <w:r w:rsidR="00BD721B">
        <w:rPr>
          <w:rFonts w:eastAsia="Comic Sans MS"/>
          <w:color w:val="000000"/>
          <w:lang w:eastAsia="en-US"/>
        </w:rPr>
        <w:t>ust. 3 pkt 5 i 7</w:t>
      </w:r>
      <w:r w:rsidR="00100B28">
        <w:rPr>
          <w:rFonts w:eastAsia="Comic Sans MS"/>
          <w:color w:val="000000"/>
          <w:lang w:eastAsia="en-US"/>
        </w:rPr>
        <w:t>)</w:t>
      </w:r>
      <w:r w:rsidR="00BD721B">
        <w:rPr>
          <w:rFonts w:eastAsia="Comic Sans MS"/>
          <w:color w:val="000000"/>
          <w:lang w:eastAsia="en-US"/>
        </w:rPr>
        <w:t xml:space="preserve"> </w:t>
      </w:r>
      <w:r w:rsidRPr="00F03A08">
        <w:rPr>
          <w:rFonts w:eastAsia="Comic Sans MS"/>
          <w:color w:val="000000"/>
          <w:lang w:eastAsia="en-US"/>
        </w:rPr>
        <w:t xml:space="preserve">– </w:t>
      </w:r>
      <w:r w:rsidR="00BD721B" w:rsidRPr="0043184F">
        <w:rPr>
          <w:rFonts w:eastAsia="Comic Sans MS"/>
          <w:color w:val="000000"/>
          <w:lang w:eastAsia="en-US"/>
        </w:rPr>
        <w:t>w</w:t>
      </w:r>
      <w:r w:rsidR="00BD721B">
        <w:rPr>
          <w:rFonts w:eastAsia="Comic Sans MS"/>
          <w:color w:val="000000"/>
          <w:lang w:eastAsia="en-US"/>
        </w:rPr>
        <w:t> </w:t>
      </w:r>
      <w:r w:rsidR="00BD721B" w:rsidRPr="0043184F">
        <w:rPr>
          <w:rFonts w:eastAsia="Comic Sans MS"/>
          <w:color w:val="000000"/>
          <w:lang w:eastAsia="en-US"/>
        </w:rPr>
        <w:t>wysokości 0,</w:t>
      </w:r>
      <w:r w:rsidR="009A72A2">
        <w:rPr>
          <w:rFonts w:eastAsia="Comic Sans MS"/>
          <w:color w:val="000000"/>
          <w:lang w:eastAsia="en-US"/>
        </w:rPr>
        <w:t>5</w:t>
      </w:r>
      <w:r w:rsidR="00BD721B" w:rsidRPr="0043184F">
        <w:rPr>
          <w:rFonts w:eastAsia="Comic Sans MS"/>
          <w:color w:val="000000"/>
          <w:lang w:eastAsia="en-US"/>
        </w:rPr>
        <w:t xml:space="preserve"> % wynagrodzenia</w:t>
      </w:r>
      <w:r w:rsidR="00BD721B" w:rsidRPr="00F03A08">
        <w:rPr>
          <w:rFonts w:eastAsia="Comic Sans MS"/>
          <w:color w:val="000000"/>
          <w:lang w:eastAsia="en-US"/>
        </w:rPr>
        <w:t xml:space="preserve"> umownego brutto określonego w § </w:t>
      </w:r>
      <w:r w:rsidR="00BD721B">
        <w:rPr>
          <w:rFonts w:eastAsia="Comic Sans MS"/>
          <w:color w:val="000000"/>
          <w:lang w:eastAsia="en-US"/>
        </w:rPr>
        <w:t>4</w:t>
      </w:r>
      <w:r w:rsidR="00BD721B" w:rsidRPr="00F03A08">
        <w:rPr>
          <w:rFonts w:eastAsia="Comic Sans MS"/>
          <w:color w:val="000000"/>
          <w:lang w:eastAsia="en-US"/>
        </w:rPr>
        <w:t xml:space="preserve"> ust. </w:t>
      </w:r>
      <w:r w:rsidR="00BD721B">
        <w:rPr>
          <w:rFonts w:eastAsia="Comic Sans MS"/>
          <w:color w:val="000000"/>
          <w:lang w:eastAsia="en-US"/>
        </w:rPr>
        <w:t>2</w:t>
      </w:r>
      <w:r w:rsidR="00BD721B" w:rsidRPr="00F03A08">
        <w:rPr>
          <w:rFonts w:eastAsia="Comic Sans MS"/>
          <w:color w:val="000000"/>
          <w:lang w:eastAsia="en-US"/>
        </w:rPr>
        <w:t xml:space="preserve"> za każdy dzień zwłoki liczony od następnego dnia po upływie </w:t>
      </w:r>
      <w:r w:rsidR="00BD721B">
        <w:rPr>
          <w:rFonts w:eastAsia="Comic Sans MS"/>
          <w:color w:val="000000"/>
          <w:lang w:eastAsia="en-US"/>
        </w:rPr>
        <w:t xml:space="preserve">wymaganego </w:t>
      </w:r>
      <w:r w:rsidR="00BD721B" w:rsidRPr="00F03A08">
        <w:rPr>
          <w:rFonts w:eastAsia="Comic Sans MS"/>
          <w:color w:val="000000"/>
          <w:lang w:eastAsia="en-US"/>
        </w:rPr>
        <w:t>terminu</w:t>
      </w:r>
      <w:r w:rsidRPr="00F03A08">
        <w:rPr>
          <w:rFonts w:eastAsia="Comic Sans MS"/>
          <w:color w:val="000000"/>
          <w:lang w:eastAsia="en-US"/>
        </w:rPr>
        <w:t>;</w:t>
      </w:r>
    </w:p>
    <w:p w:rsidR="00100B28" w:rsidRPr="00F03A08" w:rsidRDefault="00100B28" w:rsidP="00DE025C">
      <w:pPr>
        <w:pStyle w:val="Standard"/>
        <w:widowControl/>
        <w:numPr>
          <w:ilvl w:val="0"/>
          <w:numId w:val="94"/>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 </w:t>
      </w:r>
      <w:r>
        <w:rPr>
          <w:rFonts w:eastAsia="Comic Sans MS"/>
          <w:color w:val="000000"/>
          <w:lang w:eastAsia="en-US"/>
        </w:rPr>
        <w:t>dostarczeniu kopii polisy ubezpieczeniowej OC (</w:t>
      </w:r>
      <w:r w:rsidRPr="00F03A08">
        <w:rPr>
          <w:rFonts w:eastAsia="Comic Sans MS"/>
          <w:color w:val="000000"/>
          <w:lang w:eastAsia="en-US"/>
        </w:rPr>
        <w:t xml:space="preserve">§ </w:t>
      </w:r>
      <w:r>
        <w:rPr>
          <w:rFonts w:eastAsia="Comic Sans MS"/>
          <w:color w:val="000000"/>
          <w:lang w:eastAsia="en-US"/>
        </w:rPr>
        <w:t>12</w:t>
      </w:r>
      <w:r w:rsidRPr="00F03A08">
        <w:rPr>
          <w:rFonts w:eastAsia="Comic Sans MS"/>
          <w:color w:val="000000"/>
          <w:lang w:eastAsia="en-US"/>
        </w:rPr>
        <w:t xml:space="preserve"> </w:t>
      </w:r>
      <w:r>
        <w:rPr>
          <w:rFonts w:eastAsia="Comic Sans MS"/>
          <w:color w:val="000000"/>
          <w:lang w:eastAsia="en-US"/>
        </w:rPr>
        <w:t xml:space="preserve">ust. 1–3) </w:t>
      </w:r>
      <w:r w:rsidRPr="00F03A08">
        <w:rPr>
          <w:rFonts w:eastAsia="Comic Sans MS"/>
          <w:color w:val="000000"/>
          <w:lang w:eastAsia="en-US"/>
        </w:rPr>
        <w:t xml:space="preserve">–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wysokości 0,</w:t>
      </w:r>
      <w:r w:rsidR="009A72A2">
        <w:rPr>
          <w:rFonts w:eastAsia="Comic Sans MS"/>
          <w:color w:val="000000"/>
          <w:lang w:eastAsia="en-US"/>
        </w:rPr>
        <w:t>3</w:t>
      </w:r>
      <w:r w:rsidRPr="0043184F">
        <w:rPr>
          <w:rFonts w:eastAsia="Comic Sans MS"/>
          <w:color w:val="000000"/>
          <w:lang w:eastAsia="en-US"/>
        </w:rPr>
        <w:t xml:space="preserve">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F03A08" w:rsidRDefault="00F03A08" w:rsidP="00DE025C">
      <w:pPr>
        <w:pStyle w:val="Standard"/>
        <w:widowControl/>
        <w:numPr>
          <w:ilvl w:val="0"/>
          <w:numId w:val="94"/>
        </w:numPr>
        <w:suppressAutoHyphens w:val="0"/>
        <w:ind w:left="567" w:hanging="425"/>
        <w:jc w:val="both"/>
        <w:rPr>
          <w:rFonts w:eastAsia="Comic Sans MS"/>
          <w:color w:val="000000"/>
          <w:lang w:eastAsia="en-US"/>
        </w:rPr>
      </w:pPr>
      <w:r w:rsidRPr="00F03A08">
        <w:rPr>
          <w:rFonts w:eastAsia="Comic Sans MS"/>
          <w:color w:val="000000"/>
          <w:lang w:eastAsia="en-US"/>
        </w:rPr>
        <w:t xml:space="preserve">za odstąpienie od umowy przez Zamawiającego z przyczyn leżących po stronie Wykonawcy </w:t>
      </w:r>
      <w:r w:rsidR="00BD721B" w:rsidRPr="00F03A08">
        <w:rPr>
          <w:rFonts w:eastAsia="Comic Sans MS"/>
          <w:color w:val="000000"/>
          <w:lang w:eastAsia="en-US"/>
        </w:rPr>
        <w:t xml:space="preserve">– </w:t>
      </w:r>
      <w:r w:rsidR="00BD721B" w:rsidRPr="0043184F">
        <w:rPr>
          <w:rFonts w:eastAsia="Comic Sans MS"/>
          <w:color w:val="000000"/>
          <w:lang w:eastAsia="en-US"/>
        </w:rPr>
        <w:t>w</w:t>
      </w:r>
      <w:r w:rsidR="00BD721B">
        <w:rPr>
          <w:rFonts w:eastAsia="Comic Sans MS"/>
          <w:color w:val="000000"/>
          <w:lang w:eastAsia="en-US"/>
        </w:rPr>
        <w:t> </w:t>
      </w:r>
      <w:r w:rsidR="00BD721B" w:rsidRPr="0043184F">
        <w:rPr>
          <w:rFonts w:eastAsia="Comic Sans MS"/>
          <w:color w:val="000000"/>
          <w:lang w:eastAsia="en-US"/>
        </w:rPr>
        <w:t xml:space="preserve">wysokości </w:t>
      </w:r>
      <w:r w:rsidR="00BD721B">
        <w:rPr>
          <w:rFonts w:eastAsia="Comic Sans MS"/>
          <w:color w:val="000000"/>
          <w:lang w:eastAsia="en-US"/>
        </w:rPr>
        <w:t>20</w:t>
      </w:r>
      <w:r w:rsidR="00BD721B" w:rsidRPr="0043184F">
        <w:rPr>
          <w:rFonts w:eastAsia="Comic Sans MS"/>
          <w:color w:val="000000"/>
          <w:lang w:eastAsia="en-US"/>
        </w:rPr>
        <w:t xml:space="preserve"> % wynagrodzenia</w:t>
      </w:r>
      <w:r w:rsidR="00BD721B" w:rsidRPr="00F03A08">
        <w:rPr>
          <w:rFonts w:eastAsia="Comic Sans MS"/>
          <w:color w:val="000000"/>
          <w:lang w:eastAsia="en-US"/>
        </w:rPr>
        <w:t xml:space="preserve"> umownego brutto określonego w § </w:t>
      </w:r>
      <w:r w:rsidR="00BD721B">
        <w:rPr>
          <w:rFonts w:eastAsia="Comic Sans MS"/>
          <w:color w:val="000000"/>
          <w:lang w:eastAsia="en-US"/>
        </w:rPr>
        <w:t>4</w:t>
      </w:r>
      <w:r w:rsidR="00BD721B" w:rsidRPr="00F03A08">
        <w:rPr>
          <w:rFonts w:eastAsia="Comic Sans MS"/>
          <w:color w:val="000000"/>
          <w:lang w:eastAsia="en-US"/>
        </w:rPr>
        <w:t xml:space="preserve"> ust. </w:t>
      </w:r>
      <w:r w:rsidR="00BD721B">
        <w:rPr>
          <w:rFonts w:eastAsia="Comic Sans MS"/>
          <w:color w:val="000000"/>
          <w:lang w:eastAsia="en-US"/>
        </w:rPr>
        <w:t>2</w:t>
      </w:r>
      <w:r w:rsidRPr="00F03A08">
        <w:rPr>
          <w:rFonts w:eastAsia="Comic Sans MS"/>
          <w:color w:val="000000"/>
          <w:lang w:eastAsia="en-US"/>
        </w:rPr>
        <w:t>.</w:t>
      </w:r>
    </w:p>
    <w:bookmarkEnd w:id="6"/>
    <w:p w:rsidR="00100B28" w:rsidRPr="00100B28" w:rsidRDefault="00DA3F9E" w:rsidP="00DE025C">
      <w:pPr>
        <w:pStyle w:val="Standard"/>
        <w:widowControl/>
        <w:numPr>
          <w:ilvl w:val="0"/>
          <w:numId w:val="93"/>
        </w:numPr>
        <w:tabs>
          <w:tab w:val="left" w:pos="2280"/>
        </w:tabs>
        <w:suppressAutoHyphens w:val="0"/>
        <w:ind w:left="426" w:hanging="426"/>
        <w:jc w:val="both"/>
      </w:pPr>
      <w:r w:rsidRPr="00DA3F9E">
        <w:t xml:space="preserve">Kary umowne określone w ust. 2 pkt 1 - </w:t>
      </w:r>
      <w:r w:rsidR="00775D6C">
        <w:t>6</w:t>
      </w:r>
      <w:r w:rsidRPr="00DA3F9E">
        <w:t xml:space="preserve"> nalicza się niezależnie.</w:t>
      </w:r>
    </w:p>
    <w:p w:rsidR="00486CA6" w:rsidRDefault="00486CA6" w:rsidP="00DE025C">
      <w:pPr>
        <w:pStyle w:val="Standard"/>
        <w:widowControl/>
        <w:numPr>
          <w:ilvl w:val="0"/>
          <w:numId w:val="93"/>
        </w:numPr>
        <w:tabs>
          <w:tab w:val="left" w:pos="2280"/>
        </w:tabs>
        <w:suppressAutoHyphens w:val="0"/>
        <w:ind w:left="426" w:hanging="426"/>
        <w:jc w:val="both"/>
      </w:pPr>
      <w:r w:rsidRPr="00B57F40">
        <w:rPr>
          <w:rFonts w:eastAsia="SimSun"/>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162936">
        <w:t>.</w:t>
      </w:r>
    </w:p>
    <w:p w:rsidR="00DA3F9E" w:rsidRPr="00162936" w:rsidRDefault="00DA3F9E" w:rsidP="00DE025C">
      <w:pPr>
        <w:pStyle w:val="Standard"/>
        <w:widowControl/>
        <w:numPr>
          <w:ilvl w:val="0"/>
          <w:numId w:val="93"/>
        </w:numPr>
        <w:tabs>
          <w:tab w:val="left" w:pos="2280"/>
        </w:tabs>
        <w:suppressAutoHyphens w:val="0"/>
        <w:ind w:left="426" w:hanging="426"/>
        <w:jc w:val="both"/>
      </w:pPr>
      <w:r w:rsidRPr="00162936">
        <w:lastRenderedPageBreak/>
        <w:t xml:space="preserve">Łączna maksymalna wysokość kar umownych, których mogą dochodzić strony może wynosić 20% wynagrodzenia umownego brutto określonego w </w:t>
      </w:r>
      <w:r w:rsidRPr="00162936">
        <w:rPr>
          <w:bCs/>
        </w:rPr>
        <w:t>§ 4 ust. 2.</w:t>
      </w:r>
    </w:p>
    <w:p w:rsidR="00DA3F9E" w:rsidRPr="00DA3F9E" w:rsidRDefault="00DA3F9E" w:rsidP="00DE025C">
      <w:pPr>
        <w:pStyle w:val="Standard"/>
        <w:widowControl/>
        <w:numPr>
          <w:ilvl w:val="0"/>
          <w:numId w:val="93"/>
        </w:numPr>
        <w:tabs>
          <w:tab w:val="left" w:pos="0"/>
          <w:tab w:val="left" w:pos="426"/>
        </w:tabs>
        <w:suppressAutoHyphens w:val="0"/>
        <w:ind w:left="426" w:hanging="426"/>
        <w:jc w:val="both"/>
      </w:pPr>
      <w:bookmarkStart w:id="7" w:name="Bookmark4"/>
      <w:r>
        <w:t>Zapłata kar umownych i odszkodowania nie zwalnia Wykonawcy z obowiązku zakończenia prac i z jakichkolwiek innych zobowiązań wynikających z postanowień umowy.</w:t>
      </w:r>
    </w:p>
    <w:p w:rsidR="00486CA6" w:rsidRPr="00B57F40" w:rsidRDefault="00486CA6" w:rsidP="00DE025C">
      <w:pPr>
        <w:pStyle w:val="Standard"/>
        <w:widowControl/>
        <w:numPr>
          <w:ilvl w:val="0"/>
          <w:numId w:val="93"/>
        </w:numPr>
        <w:tabs>
          <w:tab w:val="left" w:pos="0"/>
          <w:tab w:val="left" w:pos="426"/>
        </w:tabs>
        <w:suppressAutoHyphens w:val="0"/>
        <w:ind w:left="426" w:hanging="426"/>
        <w:jc w:val="both"/>
      </w:pPr>
      <w:r w:rsidRPr="00B57F40">
        <w:rPr>
          <w:rFonts w:eastAsia="SimSun"/>
          <w:lang w:bidi="hi-IN"/>
        </w:rPr>
        <w:t>W przypadku, gdy wartość szkody przekroczy wartość zastrzeżonej kary umownej Zamawiającemu służy prawo dochodzenia odszkodowania uzupełniającego na zasadach ogólnych</w:t>
      </w:r>
      <w:bookmarkEnd w:id="7"/>
      <w:r w:rsidRPr="00162936">
        <w:t>.</w:t>
      </w:r>
    </w:p>
    <w:p w:rsidR="00486CA6" w:rsidRDefault="00486CA6" w:rsidP="00486CA6">
      <w:pPr>
        <w:pStyle w:val="Standard"/>
        <w:widowControl/>
        <w:suppressAutoHyphens w:val="0"/>
        <w:jc w:val="center"/>
        <w:rPr>
          <w:rFonts w:eastAsia="Calibri"/>
          <w:b/>
          <w:lang w:eastAsia="en-US"/>
        </w:rPr>
      </w:pPr>
      <w:bookmarkStart w:id="8" w:name="Bookmark5"/>
    </w:p>
    <w:p w:rsidR="00486CA6" w:rsidRDefault="00486CA6" w:rsidP="00486CA6">
      <w:pPr>
        <w:pStyle w:val="Standard"/>
        <w:widowControl/>
        <w:suppressAutoHyphens w:val="0"/>
        <w:jc w:val="center"/>
      </w:pPr>
      <w:r>
        <w:rPr>
          <w:rFonts w:eastAsia="Calibri"/>
          <w:b/>
          <w:lang w:eastAsia="en-US"/>
        </w:rPr>
        <w:t>§</w:t>
      </w:r>
      <w:r w:rsidR="00DA3F9E">
        <w:rPr>
          <w:rFonts w:eastAsia="Calibri"/>
          <w:b/>
          <w:lang w:eastAsia="en-US"/>
        </w:rPr>
        <w:t>10</w:t>
      </w:r>
    </w:p>
    <w:p w:rsidR="00486CA6" w:rsidRDefault="00486CA6" w:rsidP="00486CA6">
      <w:pPr>
        <w:pStyle w:val="Standard"/>
        <w:widowControl/>
        <w:suppressAutoHyphens w:val="0"/>
        <w:jc w:val="center"/>
        <w:rPr>
          <w:rFonts w:eastAsia="Calibri"/>
          <w:b/>
          <w:lang w:eastAsia="en-US"/>
        </w:rPr>
      </w:pPr>
      <w:r>
        <w:rPr>
          <w:rFonts w:eastAsia="Calibri"/>
          <w:b/>
          <w:lang w:eastAsia="en-US"/>
        </w:rPr>
        <w:t>Gwarancja</w:t>
      </w:r>
    </w:p>
    <w:p w:rsidR="00486CA6" w:rsidRDefault="00486CA6" w:rsidP="00486CA6">
      <w:pPr>
        <w:pStyle w:val="Standard"/>
        <w:widowControl/>
        <w:suppressAutoHyphens w:val="0"/>
        <w:jc w:val="center"/>
      </w:pPr>
    </w:p>
    <w:bookmarkEnd w:id="8"/>
    <w:p w:rsidR="00486CA6" w:rsidRPr="00D137FF" w:rsidRDefault="00486CA6" w:rsidP="00DE025C">
      <w:pPr>
        <w:pStyle w:val="Standard"/>
        <w:widowControl/>
        <w:numPr>
          <w:ilvl w:val="0"/>
          <w:numId w:val="96"/>
        </w:numPr>
        <w:suppressAutoHyphens w:val="0"/>
        <w:ind w:left="426" w:hanging="426"/>
        <w:jc w:val="both"/>
      </w:pPr>
      <w:r>
        <w:rPr>
          <w:rFonts w:eastAsia="Calibri"/>
          <w:lang w:eastAsia="en-US"/>
        </w:rPr>
        <w:t xml:space="preserve">Wykonawca </w:t>
      </w:r>
      <w:r w:rsidRPr="00D137FF">
        <w:rPr>
          <w:rFonts w:eastAsia="Calibri"/>
          <w:lang w:eastAsia="en-US"/>
        </w:rPr>
        <w:t xml:space="preserve">udziela  </w:t>
      </w:r>
      <w:r w:rsidR="00D137FF" w:rsidRPr="00D137FF">
        <w:rPr>
          <w:rFonts w:eastAsia="Calibri"/>
          <w:lang w:eastAsia="en-US"/>
        </w:rPr>
        <w:t>60</w:t>
      </w:r>
      <w:r w:rsidR="009A72A2" w:rsidRPr="00D137FF">
        <w:rPr>
          <w:rFonts w:eastAsia="Calibri"/>
          <w:lang w:eastAsia="en-US"/>
        </w:rPr>
        <w:t xml:space="preserve"> </w:t>
      </w:r>
      <w:r w:rsidRPr="00D137FF">
        <w:rPr>
          <w:rFonts w:eastAsia="Calibri"/>
          <w:lang w:eastAsia="en-US"/>
        </w:rPr>
        <w:t>miesięcznej gwarancji, zgodnie z ofertą Wykonawcy.</w:t>
      </w:r>
    </w:p>
    <w:p w:rsidR="00486CA6" w:rsidRPr="00D137FF" w:rsidRDefault="00486CA6" w:rsidP="00DE025C">
      <w:pPr>
        <w:pStyle w:val="Standard"/>
        <w:widowControl/>
        <w:numPr>
          <w:ilvl w:val="0"/>
          <w:numId w:val="96"/>
        </w:numPr>
        <w:suppressAutoHyphens w:val="0"/>
        <w:ind w:left="426" w:hanging="426"/>
        <w:jc w:val="both"/>
        <w:rPr>
          <w:rFonts w:eastAsia="Calibri"/>
          <w:lang w:eastAsia="en-US"/>
        </w:rPr>
      </w:pPr>
      <w:r w:rsidRPr="00D137FF">
        <w:rPr>
          <w:rFonts w:eastAsia="Calibri"/>
          <w:lang w:eastAsia="en-US"/>
        </w:rPr>
        <w:t xml:space="preserve">Strony rozszerzają okres rękojmi na przedmiot Umowy, który równy będzie okresowi gwarancji i wynosić będzie </w:t>
      </w:r>
      <w:r w:rsidR="00D137FF" w:rsidRPr="00D137FF">
        <w:rPr>
          <w:rFonts w:eastAsia="Calibri"/>
          <w:lang w:eastAsia="en-US"/>
        </w:rPr>
        <w:t>60</w:t>
      </w:r>
      <w:r w:rsidR="009A72A2" w:rsidRPr="00D137FF">
        <w:rPr>
          <w:rFonts w:eastAsia="Calibri"/>
          <w:lang w:eastAsia="en-US"/>
        </w:rPr>
        <w:t xml:space="preserve"> </w:t>
      </w:r>
      <w:r w:rsidRPr="00D137FF">
        <w:rPr>
          <w:rFonts w:eastAsia="Calibri"/>
          <w:lang w:eastAsia="en-US"/>
        </w:rPr>
        <w:t>miesięcy.</w:t>
      </w:r>
    </w:p>
    <w:p w:rsidR="00DA3F9E" w:rsidRPr="007577D7" w:rsidRDefault="00DA3F9E" w:rsidP="00DE025C">
      <w:pPr>
        <w:pStyle w:val="Standard"/>
        <w:widowControl/>
        <w:numPr>
          <w:ilvl w:val="0"/>
          <w:numId w:val="96"/>
        </w:numPr>
        <w:suppressAutoHyphens w:val="0"/>
        <w:ind w:left="426" w:hanging="426"/>
        <w:jc w:val="both"/>
      </w:pPr>
      <w:r w:rsidRPr="007577D7">
        <w:rPr>
          <w:rFonts w:eastAsia="Calibri"/>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486CA6" w:rsidRDefault="00486CA6" w:rsidP="00DE025C">
      <w:pPr>
        <w:pStyle w:val="Standard"/>
        <w:widowControl/>
        <w:numPr>
          <w:ilvl w:val="0"/>
          <w:numId w:val="96"/>
        </w:numPr>
        <w:suppressAutoHyphens w:val="0"/>
        <w:ind w:left="426" w:hanging="426"/>
        <w:jc w:val="both"/>
      </w:pPr>
      <w:r>
        <w:rPr>
          <w:rFonts w:eastAsia="Calibri"/>
          <w:lang w:eastAsia="en-US"/>
        </w:rPr>
        <w:t>W okresie gwarancji Wykonawca jest zobowiązany do:</w:t>
      </w:r>
    </w:p>
    <w:p w:rsidR="00486CA6" w:rsidRDefault="00486CA6" w:rsidP="00DE025C">
      <w:pPr>
        <w:pStyle w:val="Standard"/>
        <w:widowControl/>
        <w:numPr>
          <w:ilvl w:val="0"/>
          <w:numId w:val="97"/>
        </w:numPr>
        <w:suppressAutoHyphens w:val="0"/>
        <w:ind w:left="567" w:hanging="425"/>
        <w:jc w:val="both"/>
      </w:pPr>
      <w:r>
        <w:rPr>
          <w:rFonts w:eastAsia="Calibri"/>
          <w:lang w:eastAsia="en-US"/>
        </w:rPr>
        <w:t>nieodpłatnego usuwania zgłoszonych na piśmie przez Zamawiającego wad w</w:t>
      </w:r>
      <w:r w:rsidR="00C24A05">
        <w:rPr>
          <w:rFonts w:eastAsia="Calibri"/>
          <w:lang w:eastAsia="en-US"/>
        </w:rPr>
        <w:t> </w:t>
      </w:r>
      <w:r>
        <w:rPr>
          <w:rFonts w:eastAsia="Calibri"/>
          <w:lang w:eastAsia="en-US"/>
        </w:rPr>
        <w:t xml:space="preserve">dokumentacji objętej przedmiotem umowy, w terminie </w:t>
      </w:r>
      <w:r w:rsidR="00DA3F9E">
        <w:rPr>
          <w:rFonts w:eastAsia="Calibri"/>
          <w:lang w:eastAsia="en-US"/>
        </w:rPr>
        <w:t xml:space="preserve">wyznaczonym zgodnie </w:t>
      </w:r>
      <w:r w:rsidR="00DA3F9E">
        <w:rPr>
          <w:rFonts w:eastAsia="Calibri"/>
          <w:color w:val="000000"/>
          <w:lang w:eastAsia="en-US"/>
        </w:rPr>
        <w:t xml:space="preserve">§ 5 ust. 3 pkt 5 </w:t>
      </w:r>
      <w:r>
        <w:rPr>
          <w:rFonts w:eastAsia="Calibri"/>
          <w:lang w:eastAsia="en-US"/>
        </w:rPr>
        <w:t xml:space="preserve">oraz </w:t>
      </w:r>
      <w:r>
        <w:rPr>
          <w:rFonts w:eastAsia="Calibri"/>
          <w:color w:val="000000"/>
          <w:lang w:eastAsia="en-US"/>
        </w:rPr>
        <w:t xml:space="preserve">nieodpłatnego aktualizowania kosztorysów inwestorskich zgodnie z </w:t>
      </w:r>
      <w:bookmarkStart w:id="9" w:name="Bookmark6"/>
      <w:r>
        <w:rPr>
          <w:rFonts w:eastAsia="Calibri"/>
          <w:color w:val="000000"/>
          <w:lang w:eastAsia="en-US"/>
        </w:rPr>
        <w:t>§</w:t>
      </w:r>
      <w:bookmarkEnd w:id="9"/>
      <w:r w:rsidR="00DA3F9E">
        <w:rPr>
          <w:rFonts w:eastAsia="Calibri"/>
          <w:color w:val="000000"/>
          <w:lang w:eastAsia="en-US"/>
        </w:rPr>
        <w:t xml:space="preserve"> 2</w:t>
      </w:r>
      <w:r>
        <w:rPr>
          <w:rFonts w:eastAsia="Calibri"/>
          <w:color w:val="000000"/>
          <w:lang w:eastAsia="en-US"/>
        </w:rPr>
        <w:t xml:space="preserve"> ust. 3 </w:t>
      </w:r>
      <w:r w:rsidR="00DA3F9E">
        <w:rPr>
          <w:rFonts w:eastAsia="Calibri"/>
          <w:color w:val="000000"/>
          <w:lang w:eastAsia="en-US"/>
        </w:rPr>
        <w:t>pkt 12</w:t>
      </w:r>
      <w:r>
        <w:rPr>
          <w:rFonts w:eastAsia="Calibri"/>
          <w:color w:val="000000"/>
          <w:lang w:eastAsia="en-US"/>
        </w:rPr>
        <w:t xml:space="preserve">.   </w:t>
      </w:r>
    </w:p>
    <w:p w:rsidR="00486CA6" w:rsidRDefault="00486CA6" w:rsidP="00DE025C">
      <w:pPr>
        <w:pStyle w:val="Standard"/>
        <w:widowControl/>
        <w:numPr>
          <w:ilvl w:val="0"/>
          <w:numId w:val="97"/>
        </w:numPr>
        <w:suppressAutoHyphens w:val="0"/>
        <w:ind w:left="567" w:hanging="425"/>
        <w:jc w:val="both"/>
      </w:pPr>
      <w:r w:rsidRPr="00DA3F9E">
        <w:rPr>
          <w:rFonts w:eastAsia="Calibri"/>
          <w:color w:val="000000"/>
          <w:lang w:eastAsia="en-US"/>
        </w:rPr>
        <w:t xml:space="preserve">nieodpłatnego wyjaśniania wątpliwości dotyczących projektu i zawartych </w:t>
      </w:r>
      <w:r w:rsidR="00DA3F9E" w:rsidRPr="00DA3F9E">
        <w:rPr>
          <w:rFonts w:eastAsia="Calibri"/>
          <w:color w:val="000000"/>
          <w:lang w:eastAsia="en-US"/>
        </w:rPr>
        <w:t>w nim rozwiązań oraz ewentualnego</w:t>
      </w:r>
      <w:r w:rsidRPr="00DA3F9E">
        <w:rPr>
          <w:rFonts w:eastAsia="Calibri"/>
          <w:color w:val="000000"/>
          <w:lang w:eastAsia="en-US"/>
        </w:rPr>
        <w:t xml:space="preserve"> uzupełni</w:t>
      </w:r>
      <w:r w:rsidR="007A1B6E">
        <w:rPr>
          <w:rFonts w:eastAsia="Calibri"/>
          <w:color w:val="000000"/>
          <w:lang w:eastAsia="en-US"/>
        </w:rPr>
        <w:t>a</w:t>
      </w:r>
      <w:r w:rsidR="00DA3F9E" w:rsidRPr="00DA3F9E">
        <w:rPr>
          <w:rFonts w:eastAsia="Calibri"/>
          <w:color w:val="000000"/>
          <w:lang w:eastAsia="en-US"/>
        </w:rPr>
        <w:t>nia</w:t>
      </w:r>
      <w:r w:rsidRPr="00DA3F9E">
        <w:rPr>
          <w:rFonts w:eastAsia="Calibri"/>
          <w:color w:val="000000"/>
          <w:lang w:eastAsia="en-US"/>
        </w:rPr>
        <w:t xml:space="preserve"> szczegół</w:t>
      </w:r>
      <w:r w:rsidR="00DA3F9E" w:rsidRPr="00DA3F9E">
        <w:rPr>
          <w:rFonts w:eastAsia="Calibri"/>
          <w:color w:val="000000"/>
          <w:lang w:eastAsia="en-US"/>
        </w:rPr>
        <w:t>ów</w:t>
      </w:r>
      <w:r w:rsidRPr="00DA3F9E">
        <w:rPr>
          <w:rFonts w:eastAsia="Calibri"/>
          <w:color w:val="000000"/>
          <w:lang w:eastAsia="en-US"/>
        </w:rPr>
        <w:t xml:space="preserve"> dokumentacji projektowej w</w:t>
      </w:r>
      <w:r w:rsidR="00C24A05" w:rsidRPr="00DA3F9E">
        <w:rPr>
          <w:rFonts w:eastAsia="Calibri"/>
          <w:color w:val="000000"/>
          <w:lang w:eastAsia="en-US"/>
        </w:rPr>
        <w:t> </w:t>
      </w:r>
      <w:r w:rsidRPr="00DA3F9E">
        <w:rPr>
          <w:rFonts w:eastAsia="Calibri"/>
          <w:color w:val="000000"/>
          <w:lang w:eastAsia="en-US"/>
        </w:rPr>
        <w:t>terminie wskazanym przez Zamawiającego</w:t>
      </w:r>
      <w:r>
        <w:rPr>
          <w:rFonts w:eastAsia="Calibri"/>
          <w:color w:val="000000"/>
          <w:lang w:eastAsia="en-US"/>
        </w:rPr>
        <w:t>,</w:t>
      </w:r>
    </w:p>
    <w:p w:rsidR="00486CA6" w:rsidRDefault="00486CA6" w:rsidP="00DE025C">
      <w:pPr>
        <w:pStyle w:val="Standard"/>
        <w:widowControl/>
        <w:numPr>
          <w:ilvl w:val="0"/>
          <w:numId w:val="97"/>
        </w:numPr>
        <w:suppressAutoHyphens w:val="0"/>
        <w:ind w:left="567" w:hanging="425"/>
        <w:jc w:val="both"/>
      </w:pPr>
      <w:r>
        <w:rPr>
          <w:rFonts w:eastAsia="Calibri"/>
          <w:color w:val="000000"/>
          <w:lang w:eastAsia="en-US"/>
        </w:rPr>
        <w:t>w razie potrzeby - nieodpłatnego uzgadniania z Zamawiającym i wykonawcą robót, możliwości wprowadzenia rozwiązań zamiennych</w:t>
      </w:r>
      <w:r w:rsidR="00C24A05">
        <w:rPr>
          <w:rFonts w:eastAsia="Calibri"/>
          <w:color w:val="000000"/>
          <w:lang w:eastAsia="en-US"/>
        </w:rPr>
        <w:t xml:space="preserve"> w stosunku do przewidzianych w </w:t>
      </w:r>
      <w:r w:rsidR="00DA3F9E">
        <w:rPr>
          <w:rFonts w:eastAsia="Calibri"/>
          <w:color w:val="000000"/>
          <w:lang w:eastAsia="en-US"/>
        </w:rPr>
        <w:t>d</w:t>
      </w:r>
      <w:r>
        <w:rPr>
          <w:rFonts w:eastAsia="Calibri"/>
          <w:color w:val="000000"/>
          <w:lang w:eastAsia="en-US"/>
        </w:rPr>
        <w:t>okumentacji projektowej, w odniesieniu do materiałów i konstrukcji oraz rozwiązań technicznych,</w:t>
      </w:r>
    </w:p>
    <w:p w:rsidR="00486CA6" w:rsidRDefault="00486CA6" w:rsidP="00DE025C">
      <w:pPr>
        <w:pStyle w:val="Standard"/>
        <w:widowControl/>
        <w:numPr>
          <w:ilvl w:val="0"/>
          <w:numId w:val="97"/>
        </w:numPr>
        <w:suppressAutoHyphens w:val="0"/>
        <w:ind w:left="567" w:hanging="425"/>
        <w:jc w:val="both"/>
      </w:pPr>
      <w:r>
        <w:rPr>
          <w:rFonts w:eastAsia="Calibri"/>
          <w:color w:val="000000"/>
          <w:lang w:eastAsia="en-US"/>
        </w:rPr>
        <w:t>w razie potrzeby – nieodpłatnej oceny i kwalifikacji wprowadzonych zmian do dokumentacji projektowej (zmiany istotne i nieistotne).</w:t>
      </w:r>
    </w:p>
    <w:p w:rsidR="00486CA6" w:rsidRDefault="00486CA6" w:rsidP="00486CA6">
      <w:pPr>
        <w:pStyle w:val="Standard"/>
        <w:widowControl/>
        <w:suppressAutoHyphens w:val="0"/>
        <w:ind w:left="284"/>
        <w:jc w:val="both"/>
        <w:rPr>
          <w:rFonts w:eastAsia="Calibri"/>
          <w:shd w:val="clear" w:color="auto" w:fill="FFFF00"/>
          <w:lang w:eastAsia="en-US"/>
        </w:rPr>
      </w:pPr>
    </w:p>
    <w:p w:rsidR="00486CA6" w:rsidRDefault="00486CA6" w:rsidP="007577D7">
      <w:pPr>
        <w:pStyle w:val="Standard"/>
        <w:jc w:val="center"/>
      </w:pPr>
      <w:r>
        <w:rPr>
          <w:rFonts w:eastAsia="SimSun"/>
          <w:b/>
          <w:lang w:bidi="hi-IN"/>
        </w:rPr>
        <w:t>§ 1</w:t>
      </w:r>
      <w:r w:rsidR="00DA3F9E">
        <w:rPr>
          <w:rFonts w:eastAsia="SimSun"/>
          <w:b/>
          <w:lang w:bidi="hi-IN"/>
        </w:rPr>
        <w:t>1</w:t>
      </w:r>
    </w:p>
    <w:p w:rsidR="00486CA6" w:rsidRDefault="00486CA6" w:rsidP="00486CA6">
      <w:pPr>
        <w:pStyle w:val="Standard"/>
        <w:jc w:val="center"/>
        <w:rPr>
          <w:rFonts w:eastAsia="SimSun"/>
          <w:b/>
          <w:lang w:bidi="hi-IN"/>
        </w:rPr>
      </w:pPr>
      <w:r>
        <w:rPr>
          <w:rFonts w:eastAsia="SimSun"/>
          <w:b/>
          <w:lang w:bidi="hi-IN"/>
        </w:rPr>
        <w:t>Zmiana Umowy</w:t>
      </w:r>
    </w:p>
    <w:p w:rsidR="000D151F" w:rsidRDefault="000D151F" w:rsidP="00486CA6">
      <w:pPr>
        <w:pStyle w:val="Standard"/>
        <w:jc w:val="center"/>
      </w:pPr>
    </w:p>
    <w:p w:rsidR="000D151F" w:rsidRPr="000D151F" w:rsidRDefault="000D151F" w:rsidP="000D151F">
      <w:pPr>
        <w:pStyle w:val="Standard"/>
        <w:widowControl/>
        <w:numPr>
          <w:ilvl w:val="0"/>
          <w:numId w:val="85"/>
        </w:numPr>
        <w:suppressAutoHyphens w:val="0"/>
        <w:autoSpaceDN w:val="0"/>
        <w:jc w:val="both"/>
        <w:textAlignment w:val="baseline"/>
      </w:pPr>
      <w:r w:rsidRPr="000D151F">
        <w:rPr>
          <w:rFonts w:eastAsia="MS Mincho"/>
          <w:lang w:eastAsia="ar-SA"/>
        </w:rPr>
        <w:t>Wszelkie zmiany w umowie mogą być dokonane za zgodą obu stron, wyrażoną na piśmie, pod rygorem nieważności takich zmian i będą one dopuszczalne wyłącznie w granicach unormowania art. 455 ustawy Prawo zamówień publicznych.</w:t>
      </w:r>
    </w:p>
    <w:p w:rsidR="00486CA6" w:rsidRDefault="00264EAF" w:rsidP="00264EAF">
      <w:pPr>
        <w:pStyle w:val="Standard"/>
        <w:widowControl/>
        <w:numPr>
          <w:ilvl w:val="0"/>
          <w:numId w:val="85"/>
        </w:numPr>
        <w:suppressAutoHyphens w:val="0"/>
        <w:autoSpaceDN w:val="0"/>
        <w:jc w:val="both"/>
        <w:textAlignment w:val="baseline"/>
      </w:pPr>
      <w:r w:rsidRPr="00264EAF">
        <w:rPr>
          <w:rFonts w:eastAsia="MS Mincho"/>
          <w:lang w:eastAsia="ar-SA"/>
        </w:rPr>
        <w:t>Zamawiający dopuszcza możliwość zmiany ustaleń w umowie w następujących przypadkach</w:t>
      </w:r>
      <w:r w:rsidR="00486CA6">
        <w:rPr>
          <w:rFonts w:eastAsia="MS Mincho"/>
          <w:lang w:eastAsia="ar-SA"/>
        </w:rPr>
        <w:t>:</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w:t>
      </w:r>
      <w:r w:rsidRPr="00162936">
        <w:rPr>
          <w:rFonts w:eastAsia="MS Mincho"/>
          <w:lang w:eastAsia="ar-SA"/>
        </w:rPr>
        <w:t xml:space="preserve"> </w:t>
      </w:r>
      <w:r>
        <w:rPr>
          <w:rFonts w:eastAsia="MS Mincho"/>
          <w:lang w:eastAsia="ar-SA"/>
        </w:rPr>
        <w:t>warunków oraz uzgodnień, których nie można było przewidzieć w chwili zawarcia Umowy, które są konieczne dla prawidłowej realizacji zadania i/lub są korzystne dla Zamawiającego;</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 które spowodują obniżenie kosztów ponoszonych przez Zamawiającego;</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 uwarunkowań prawnych i faktycznych realizacji umowy, spowodowanych działaniem osób trzecich;</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 przewidzianego sposobu płatności, w przypadku pozyskania przez Zamawiającego dodatkowych środków finansowych;</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lastRenderedPageBreak/>
        <w:t>rozszerzenia zakresu podwykonawstwa wskazanego w ofercie, z zastrzeżeniem spełnienia warunków opisanych w SWZ i umowie;</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 w zakresie wynagrodzenia</w:t>
      </w:r>
      <w:r>
        <w:t xml:space="preserve"> Wykonawcy</w:t>
      </w:r>
      <w:r>
        <w:rPr>
          <w:rFonts w:eastAsia="MS Mincho"/>
          <w:lang w:eastAsia="ar-SA"/>
        </w:rPr>
        <w:t xml:space="preserve"> w przypadku zmiany stawki podatku od towarów i usług,  </w:t>
      </w:r>
      <w:r>
        <w:rPr>
          <w:rFonts w:eastAsia="Calibri"/>
          <w:lang w:eastAsia="en-US"/>
        </w:rPr>
        <w:t>przy czym elementy ceny netto nie ulegną zmianie;</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Calibri"/>
          <w:lang w:eastAsia="en-US"/>
        </w:rPr>
        <w:t>wystąpienia konieczności wprowadzenia zmian spowodowanych przez siłę wyższą uniemożliwiającą wykonanie przedmiotu Umowy zgodnie ze szczegółowym opisem przedmiotu zamówienia;</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Calibri"/>
          <w:lang w:eastAsia="en-US"/>
        </w:rPr>
        <w:t>wystąpienia zmian powszechnie obowiązujących przepisów prawa w zakresie mającym wpływ na realizację przedmiotu Umowy - skutkujące koniecznością zmian i</w:t>
      </w:r>
      <w:r w:rsidR="00264EAF">
        <w:rPr>
          <w:rFonts w:eastAsia="Calibri"/>
          <w:lang w:eastAsia="en-US"/>
        </w:rPr>
        <w:t> </w:t>
      </w:r>
      <w:r>
        <w:rPr>
          <w:rFonts w:eastAsia="Calibri"/>
          <w:lang w:eastAsia="en-US"/>
        </w:rPr>
        <w:t>uzupełnienia dokumentacji projektowych lub innych dokumentów niż dokumentacje projektowe;</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Calibri"/>
          <w:lang w:eastAsia="en-US"/>
        </w:rPr>
        <w:t>wystąpienia konieczności wprowadzenia zmiany sposobu rozliczania Umowy lub dokonywania płatności na rzecz Wykonawcy;</w:t>
      </w:r>
    </w:p>
    <w:p w:rsidR="00486CA6" w:rsidRDefault="00486CA6" w:rsidP="00DE025C">
      <w:pPr>
        <w:pStyle w:val="Standard"/>
        <w:widowControl/>
        <w:numPr>
          <w:ilvl w:val="0"/>
          <w:numId w:val="98"/>
        </w:numPr>
        <w:suppressAutoHyphens w:val="0"/>
        <w:autoSpaceDN w:val="0"/>
        <w:ind w:left="567" w:hanging="425"/>
        <w:jc w:val="both"/>
        <w:textAlignment w:val="baseline"/>
      </w:pPr>
      <w:r>
        <w:rPr>
          <w:rFonts w:eastAsia="MS Mincho"/>
          <w:lang w:eastAsia="ar-SA"/>
        </w:rPr>
        <w:t>zmiany terminów wykonania przedmiotu Umowy (w tym również jej poszczególnych etapów) w przypadku:</w:t>
      </w:r>
    </w:p>
    <w:p w:rsidR="00486CA6" w:rsidRDefault="00486CA6" w:rsidP="00DE025C">
      <w:pPr>
        <w:pStyle w:val="Standard"/>
        <w:widowControl/>
        <w:numPr>
          <w:ilvl w:val="0"/>
          <w:numId w:val="99"/>
        </w:numPr>
        <w:suppressAutoHyphens w:val="0"/>
        <w:ind w:left="709" w:hanging="425"/>
        <w:jc w:val="both"/>
      </w:pPr>
      <w:r>
        <w:rPr>
          <w:rFonts w:eastAsia="MS Mincho"/>
          <w:lang w:eastAsia="ar-SA"/>
        </w:rPr>
        <w:tab/>
        <w:t>zaistnienia siły wyższej;</w:t>
      </w:r>
    </w:p>
    <w:p w:rsidR="00486CA6" w:rsidRDefault="00486CA6" w:rsidP="00DE025C">
      <w:pPr>
        <w:pStyle w:val="Standard"/>
        <w:widowControl/>
        <w:numPr>
          <w:ilvl w:val="0"/>
          <w:numId w:val="99"/>
        </w:numPr>
        <w:suppressAutoHyphens w:val="0"/>
        <w:ind w:left="709" w:hanging="425"/>
        <w:jc w:val="both"/>
      </w:pPr>
      <w:r>
        <w:rPr>
          <w:rFonts w:eastAsia="MS Mincho"/>
          <w:lang w:eastAsia="ar-SA"/>
        </w:rPr>
        <w:tab/>
        <w:t>zmiany uwarunkowań prawnych i formalnych realizacji inwestycji i przedmiotu Umowy, spowodowanych działaniem osób trzecich;</w:t>
      </w:r>
    </w:p>
    <w:p w:rsidR="00486CA6" w:rsidRDefault="00486CA6" w:rsidP="00DE025C">
      <w:pPr>
        <w:pStyle w:val="Standard"/>
        <w:widowControl/>
        <w:numPr>
          <w:ilvl w:val="0"/>
          <w:numId w:val="99"/>
        </w:numPr>
        <w:suppressAutoHyphens w:val="0"/>
        <w:ind w:left="709" w:hanging="425"/>
        <w:jc w:val="both"/>
      </w:pPr>
      <w:r>
        <w:rPr>
          <w:rFonts w:eastAsia="MS Mincho"/>
          <w:lang w:eastAsia="ar-SA"/>
        </w:rPr>
        <w:tab/>
      </w:r>
      <w:r>
        <w:rPr>
          <w:rFonts w:eastAsia="Calibri"/>
          <w:lang w:eastAsia="en-US"/>
        </w:rPr>
        <w:t>opóźnień wynikających z prowadzonych postępowań administracyjnych, dla których wnioskodawcą jest Wykonawca (z upoważnienia Zamawiającego), w takim zakresie w</w:t>
      </w:r>
      <w:r w:rsidR="009A72A2">
        <w:rPr>
          <w:rFonts w:eastAsia="Calibri"/>
          <w:lang w:eastAsia="en-US"/>
        </w:rPr>
        <w:t> </w:t>
      </w:r>
      <w:r>
        <w:rPr>
          <w:rFonts w:eastAsia="Calibri"/>
          <w:lang w:eastAsia="en-US"/>
        </w:rPr>
        <w:t>jakim nie wynika to z zaniechania lub zaniedbania Wykonawcy;</w:t>
      </w:r>
    </w:p>
    <w:p w:rsidR="00486CA6" w:rsidRDefault="00486CA6" w:rsidP="00DE025C">
      <w:pPr>
        <w:pStyle w:val="Standard"/>
        <w:widowControl/>
        <w:numPr>
          <w:ilvl w:val="0"/>
          <w:numId w:val="99"/>
        </w:numPr>
        <w:suppressAutoHyphens w:val="0"/>
        <w:ind w:left="709" w:hanging="425"/>
        <w:jc w:val="both"/>
      </w:pPr>
      <w:r>
        <w:rPr>
          <w:rFonts w:eastAsia="MS Mincho"/>
          <w:lang w:eastAsia="ar-SA"/>
        </w:rPr>
        <w:tab/>
      </w:r>
      <w:r>
        <w:rPr>
          <w:rFonts w:eastAsia="Calibri"/>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486CA6" w:rsidRDefault="00486CA6" w:rsidP="00DE025C">
      <w:pPr>
        <w:pStyle w:val="Standard"/>
        <w:widowControl/>
        <w:numPr>
          <w:ilvl w:val="0"/>
          <w:numId w:val="99"/>
        </w:numPr>
        <w:tabs>
          <w:tab w:val="left" w:pos="1277"/>
          <w:tab w:val="left" w:pos="1985"/>
        </w:tabs>
        <w:suppressAutoHyphens w:val="0"/>
        <w:ind w:left="709" w:hanging="425"/>
        <w:jc w:val="both"/>
      </w:pPr>
      <w:r>
        <w:t>wydłużających się procedur uzgadniania dokumentacji tj.: trwających powyżej 21 dni lub, gdy przepis prawa szczególnego/ogólne wytyczne gestora sieci itp. wskazują max. termin wydania uzgodnienia.</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Umowa może ulec zmianie tylko w zakresie, w jakim okoliczności określone powyżej będą pozostawały w adekwatnym związku przyczynowym z terminem wykonania Umowy, sposobem wykonania Umowy lub wysokością wynagrodzenia Wykonawcy.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 xml:space="preserve">Wszelkie zmiany i uzupełnienia treści Umowy mogą być dokonywane wyłącznie </w:t>
      </w:r>
      <w:r>
        <w:rPr>
          <w:rFonts w:eastAsia="SimSun"/>
          <w:lang w:bidi="hi-IN"/>
        </w:rPr>
        <w:br/>
        <w:t>w formie pisemnej pod rygorem nieważności, poprzez sporządzenie i podpisanie przez obie Strony aneksu do Umowy, z zastrzeżeniem odmiennych postanowień Umowy.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Niezależnie od postanowień wyżej wymienionych zmiana Umowy jest dopuszczalna również w innych przypadkach i na zasadach, o których mowa w art</w:t>
      </w:r>
      <w:r>
        <w:rPr>
          <w:rFonts w:eastAsia="SimSun"/>
          <w:color w:val="FF0000"/>
          <w:lang w:bidi="hi-IN"/>
        </w:rPr>
        <w:t>.</w:t>
      </w:r>
      <w:r>
        <w:rPr>
          <w:rFonts w:eastAsia="SimSun"/>
          <w:lang w:bidi="hi-IN"/>
        </w:rPr>
        <w:t xml:space="preserve"> 455 ustawy Prawo zamówień publicznych.</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Pr>
          <w:rFonts w:eastAsia="SimSun"/>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lastRenderedPageBreak/>
        <w:t>Przez zmianę przepisów prawnych strony rozumieją następującą po podpisaniu Umowy zmianę aktów prawa powszechnie obowiązującego lub obowiązujących strony aktów prawa miejscowego, których treść dotyczy przedmiotu Umowy.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w:t>
      </w:r>
      <w:r w:rsidR="00244D9C">
        <w:rPr>
          <w:rFonts w:eastAsia="SimSun"/>
          <w:lang w:bidi="hi-IN"/>
        </w:rPr>
        <w:t> </w:t>
      </w:r>
      <w:r>
        <w:rPr>
          <w:rFonts w:eastAsia="SimSun"/>
          <w:lang w:bidi="hi-IN"/>
        </w:rPr>
        <w:t>szczególności w zakresie prawa Zamawiającego do złożenia oświadczenia o obniżeniu wynagrodzenia w przypadkach przewidzianych Umową.</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Wszystkie powyższe postanowienia stanowią katalog zmian, na które Zamawiający może wyrazić zgodę. Nie stanowią jednocześnie zobowiązania do wyrażenia takiej zgody.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rsidR="0022382D" w:rsidRDefault="0022382D" w:rsidP="00486CA6">
      <w:pPr>
        <w:pStyle w:val="Standard"/>
        <w:jc w:val="center"/>
        <w:rPr>
          <w:b/>
        </w:rPr>
      </w:pPr>
    </w:p>
    <w:p w:rsidR="00486CA6" w:rsidRDefault="00486CA6" w:rsidP="00486CA6">
      <w:pPr>
        <w:pStyle w:val="Standard"/>
        <w:jc w:val="center"/>
      </w:pPr>
      <w:r>
        <w:rPr>
          <w:b/>
        </w:rPr>
        <w:t>§ 1</w:t>
      </w:r>
      <w:r w:rsidR="00264EAF">
        <w:rPr>
          <w:b/>
        </w:rPr>
        <w:t>2</w:t>
      </w:r>
    </w:p>
    <w:p w:rsidR="00486CA6" w:rsidRDefault="00486CA6" w:rsidP="00486CA6">
      <w:pPr>
        <w:pStyle w:val="Standard"/>
        <w:spacing w:after="240"/>
        <w:jc w:val="center"/>
      </w:pPr>
      <w:r>
        <w:rPr>
          <w:b/>
        </w:rPr>
        <w:t xml:space="preserve">Odpowiedzialność i </w:t>
      </w:r>
      <w:r w:rsidR="00264EAF">
        <w:rPr>
          <w:b/>
        </w:rPr>
        <w:t>u</w:t>
      </w:r>
      <w:r>
        <w:rPr>
          <w:b/>
        </w:rPr>
        <w:t>bezpieczenia</w:t>
      </w:r>
    </w:p>
    <w:p w:rsidR="00486CA6" w:rsidRDefault="00486CA6" w:rsidP="00DA3F9E">
      <w:pPr>
        <w:pStyle w:val="Standard"/>
        <w:widowControl/>
        <w:numPr>
          <w:ilvl w:val="0"/>
          <w:numId w:val="86"/>
        </w:numPr>
        <w:suppressAutoHyphens w:val="0"/>
        <w:autoSpaceDN w:val="0"/>
        <w:ind w:left="426" w:hanging="426"/>
        <w:jc w:val="both"/>
        <w:textAlignment w:val="baseline"/>
      </w:pPr>
      <w:r>
        <w:rPr>
          <w:rFonts w:eastAsia="SimSun"/>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Pr>
          <w:rFonts w:eastAsia="SimSun"/>
          <w:color w:val="FF0000"/>
          <w:lang w:bidi="hi-IN"/>
        </w:rPr>
        <w:t xml:space="preserve"> </w:t>
      </w:r>
      <w:r>
        <w:rPr>
          <w:rFonts w:eastAsia="SimSun"/>
          <w:lang w:bidi="hi-IN"/>
        </w:rPr>
        <w:t>Wykonawca przedstawi Zamawiającemu niezwłocznie po ich podpisaniu.</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Wraz z kopiami polis</w:t>
      </w:r>
      <w:r>
        <w:rPr>
          <w:rFonts w:eastAsia="SimSun"/>
          <w:color w:val="FF0000"/>
          <w:lang w:bidi="hi-IN"/>
        </w:rPr>
        <w:t xml:space="preserve"> </w:t>
      </w:r>
      <w:r>
        <w:rPr>
          <w:rFonts w:eastAsia="SimSun"/>
          <w:lang w:bidi="hi-IN"/>
        </w:rPr>
        <w:t>Wykonawca składa oświadczenie, że składki wymagalne na dzień złożenia kopii polis zostały opłacone lub potwierdzenia opłacenia składek.</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486CA6" w:rsidRDefault="00486CA6" w:rsidP="00486CA6">
      <w:pPr>
        <w:pStyle w:val="Standard"/>
        <w:widowControl/>
        <w:suppressAutoHyphens w:val="0"/>
        <w:jc w:val="both"/>
        <w:rPr>
          <w:rFonts w:eastAsia="SimSun"/>
          <w:lang w:bidi="hi-IN"/>
        </w:rPr>
      </w:pPr>
    </w:p>
    <w:p w:rsidR="00486CA6" w:rsidRDefault="00486CA6" w:rsidP="00486CA6">
      <w:pPr>
        <w:pStyle w:val="Standard"/>
        <w:jc w:val="center"/>
      </w:pPr>
      <w:r>
        <w:rPr>
          <w:b/>
        </w:rPr>
        <w:t>§ 1</w:t>
      </w:r>
      <w:r w:rsidR="00264EAF">
        <w:rPr>
          <w:b/>
        </w:rPr>
        <w:t>3</w:t>
      </w:r>
    </w:p>
    <w:p w:rsidR="00486CA6" w:rsidRDefault="00486CA6" w:rsidP="00486CA6">
      <w:pPr>
        <w:pStyle w:val="Standard"/>
        <w:spacing w:after="240"/>
        <w:jc w:val="center"/>
      </w:pPr>
      <w:r>
        <w:rPr>
          <w:b/>
        </w:rPr>
        <w:t>Postanowienia końcowe</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 xml:space="preserve">Wszystkie zmiany i uzupełnienia umowy wymagają formy pisemnej pod rygorem nieważności, przy czym nie jest możliwe dokonanie zmian istotnych postanowień </w:t>
      </w:r>
      <w:r w:rsidRPr="003B5BD1">
        <w:rPr>
          <w:rFonts w:eastAsia="Calibri"/>
          <w:lang w:eastAsia="en-US"/>
        </w:rPr>
        <w:lastRenderedPageBreak/>
        <w:t>niniejszej umowy w stosunku do treści oferty, na podstawie której dokonano wyboru Wykonawcy, z zastrzeżeniem uregulowań zawartych w treści umowy i SWZ.</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B57F40">
        <w:rPr>
          <w:rFonts w:eastAsia="SimSun"/>
          <w:lang w:bidi="hi-IN"/>
        </w:rPr>
        <w:t>Cesja wynikających z Umowy wierzytelności i praw Wykonawcy wymaga pisemnej zgody Zamawiającego pod rygorem nieważności</w:t>
      </w:r>
      <w:r w:rsidRPr="003B5BD1">
        <w:rPr>
          <w:rFonts w:eastAsia="Calibri"/>
          <w:lang w:eastAsia="en-US"/>
        </w:rPr>
        <w:t>.</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W sprawach nieuregulowanych niniejszą umową mają zastosowanie przepisy Kodeksu cywilnego oraz innych powszechnie obowiązujących przepisów prawa, w tym w</w:t>
      </w:r>
      <w:r w:rsidR="00244D9C">
        <w:rPr>
          <w:rFonts w:eastAsia="Calibri"/>
          <w:lang w:eastAsia="en-US"/>
        </w:rPr>
        <w:t> </w:t>
      </w:r>
      <w:r w:rsidRPr="003B5BD1">
        <w:rPr>
          <w:rFonts w:eastAsia="Calibri"/>
          <w:lang w:eastAsia="en-US"/>
        </w:rPr>
        <w:t xml:space="preserve">szczególności </w:t>
      </w:r>
      <w:r w:rsidR="00264EAF">
        <w:rPr>
          <w:rFonts w:eastAsia="Calibri"/>
          <w:lang w:eastAsia="en-US"/>
        </w:rPr>
        <w:t>ustawy Prawo</w:t>
      </w:r>
      <w:r w:rsidRPr="003B5BD1">
        <w:rPr>
          <w:rFonts w:eastAsia="Calibri"/>
          <w:lang w:eastAsia="en-US"/>
        </w:rPr>
        <w:t xml:space="preserve"> zamówień publicznych i </w:t>
      </w:r>
      <w:r w:rsidR="00264EAF">
        <w:rPr>
          <w:rFonts w:eastAsia="Calibri"/>
          <w:lang w:eastAsia="en-US"/>
        </w:rPr>
        <w:t>Prawo</w:t>
      </w:r>
      <w:r w:rsidRPr="003B5BD1">
        <w:rPr>
          <w:rFonts w:eastAsia="Calibri"/>
          <w:lang w:eastAsia="en-US"/>
        </w:rPr>
        <w:t xml:space="preserve"> budowlane.</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Umowę sporządzono w trzech jednobrzmiących egzemplarzach, jeden egzemplarz dla Wykonawcy, dwa egzemplarze dla Zamawiającego.</w:t>
      </w: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suppressAutoHyphens w:val="0"/>
        <w:rPr>
          <w:rFonts w:eastAsia="Calibri"/>
          <w:lang w:eastAsia="en-US"/>
        </w:rPr>
      </w:pPr>
    </w:p>
    <w:p w:rsidR="00486CA6" w:rsidRDefault="00486CA6" w:rsidP="00486CA6">
      <w:pPr>
        <w:pStyle w:val="Standard"/>
        <w:widowControl/>
        <w:suppressAutoHyphens w:val="0"/>
        <w:ind w:left="720"/>
      </w:pPr>
      <w:r>
        <w:rPr>
          <w:rFonts w:eastAsia="Calibri"/>
          <w:b/>
          <w:lang w:eastAsia="en-US"/>
        </w:rPr>
        <w:t>ZAMAWIAJĄCY:                                                          WYKONAWCA:</w:t>
      </w: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sectPr w:rsidR="006812C5" w:rsidSect="00FF6282">
      <w:headerReference w:type="default" r:id="rId27"/>
      <w:footerReference w:type="default" r:id="rId28"/>
      <w:headerReference w:type="first" r:id="rId29"/>
      <w:footerReference w:type="first" r:id="rId30"/>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30" w:rsidRDefault="00C60730">
      <w:r>
        <w:separator/>
      </w:r>
    </w:p>
  </w:endnote>
  <w:endnote w:type="continuationSeparator" w:id="0">
    <w:p w:rsidR="00C60730" w:rsidRDefault="00C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30" w:rsidRDefault="00C60730">
    <w:pPr>
      <w:pStyle w:val="Stopka"/>
      <w:jc w:val="right"/>
    </w:pPr>
    <w:r>
      <w:fldChar w:fldCharType="begin"/>
    </w:r>
    <w:r>
      <w:instrText>PAGE</w:instrText>
    </w:r>
    <w:r>
      <w:fldChar w:fldCharType="separate"/>
    </w:r>
    <w:r w:rsidR="006A1C13">
      <w:rPr>
        <w:noProof/>
      </w:rPr>
      <w:t>22</w:t>
    </w:r>
    <w:r>
      <w:fldChar w:fldCharType="end"/>
    </w:r>
  </w:p>
  <w:p w:rsidR="00C60730" w:rsidRDefault="00C607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30" w:rsidRDefault="00C60730">
    <w:pPr>
      <w:pStyle w:val="Stopka"/>
      <w:jc w:val="right"/>
    </w:pPr>
    <w:r>
      <w:fldChar w:fldCharType="begin"/>
    </w:r>
    <w:r>
      <w:instrText>PAGE</w:instrText>
    </w:r>
    <w:r>
      <w:fldChar w:fldCharType="separate"/>
    </w:r>
    <w:r w:rsidR="006A1C13">
      <w:rPr>
        <w:noProof/>
      </w:rPr>
      <w:t>1</w:t>
    </w:r>
    <w:r>
      <w:fldChar w:fldCharType="end"/>
    </w:r>
  </w:p>
  <w:p w:rsidR="00C60730" w:rsidRDefault="00C6073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30" w:rsidRDefault="00C60730">
    <w:pPr>
      <w:pStyle w:val="Stopka"/>
      <w:jc w:val="right"/>
    </w:pPr>
    <w:r>
      <w:fldChar w:fldCharType="begin"/>
    </w:r>
    <w:r>
      <w:instrText>PAGE</w:instrText>
    </w:r>
    <w:r>
      <w:fldChar w:fldCharType="separate"/>
    </w:r>
    <w:r w:rsidR="006A1C13">
      <w:rPr>
        <w:noProof/>
      </w:rPr>
      <w:t>36</w:t>
    </w:r>
    <w:r>
      <w:fldChar w:fldCharType="end"/>
    </w:r>
  </w:p>
  <w:p w:rsidR="00C60730" w:rsidRPr="00912E74" w:rsidRDefault="00C60730" w:rsidP="00912E74">
    <w:pPr>
      <w:suppressLineNumbers/>
      <w:tabs>
        <w:tab w:val="center" w:pos="4818"/>
        <w:tab w:val="right" w:pos="9637"/>
      </w:tabs>
      <w:rPr>
        <w:color w:val="auto"/>
        <w:lang w:eastAsia="x-none"/>
      </w:rPr>
    </w:pPr>
  </w:p>
  <w:p w:rsidR="00C60730" w:rsidRPr="00912E74" w:rsidRDefault="00C60730"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C60730" w:rsidRDefault="00C6073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30" w:rsidRDefault="00C60730">
    <w:pPr>
      <w:pStyle w:val="Stopka"/>
      <w:jc w:val="right"/>
    </w:pPr>
    <w:r>
      <w:fldChar w:fldCharType="begin"/>
    </w:r>
    <w:r>
      <w:instrText>PAGE</w:instrText>
    </w:r>
    <w:r>
      <w:fldChar w:fldCharType="separate"/>
    </w:r>
    <w:r w:rsidR="006A1C13">
      <w:rPr>
        <w:noProof/>
      </w:rPr>
      <w:t>23</w:t>
    </w:r>
    <w:r>
      <w:fldChar w:fldCharType="end"/>
    </w:r>
  </w:p>
  <w:p w:rsidR="00C60730" w:rsidRDefault="00C607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30" w:rsidRDefault="00C60730">
      <w:r>
        <w:separator/>
      </w:r>
    </w:p>
  </w:footnote>
  <w:footnote w:type="continuationSeparator" w:id="0">
    <w:p w:rsidR="00C60730" w:rsidRDefault="00C6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30" w:rsidRDefault="00C60730" w:rsidP="001F3E71">
    <w:pPr>
      <w:pStyle w:val="Nagwek"/>
      <w:jc w:val="left"/>
    </w:pPr>
  </w:p>
  <w:p w:rsidR="00C60730" w:rsidRPr="008F6243" w:rsidRDefault="00C60730" w:rsidP="008F6243">
    <w:pPr>
      <w:pStyle w:val="Tretekstu"/>
    </w:pPr>
  </w:p>
  <w:p w:rsidR="00C60730" w:rsidRDefault="00C60730" w:rsidP="001F3E71">
    <w:pPr>
      <w:pStyle w:val="Nagwek"/>
      <w:jc w:val="left"/>
    </w:pPr>
  </w:p>
  <w:p w:rsidR="00C60730" w:rsidRPr="008F6243" w:rsidRDefault="00C60730" w:rsidP="001F3E71">
    <w:pPr>
      <w:pStyle w:val="Nagwek"/>
      <w:jc w:val="lef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30" w:rsidRPr="00A43A9C" w:rsidRDefault="00C60730"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30" w:rsidRDefault="00C60730"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4">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12341858"/>
    <w:multiLevelType w:val="hybridMultilevel"/>
    <w:tmpl w:val="47C6C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910371"/>
    <w:multiLevelType w:val="hybridMultilevel"/>
    <w:tmpl w:val="E0E09F8A"/>
    <w:name w:val="WW8Num2222"/>
    <w:lvl w:ilvl="0" w:tplc="DF9AC00A">
      <w:start w:val="1"/>
      <w:numFmt w:val="decimal"/>
      <w:lvlText w:val="%1."/>
      <w:lvlJc w:val="left"/>
      <w:pPr>
        <w:tabs>
          <w:tab w:val="num" w:pos="927"/>
        </w:tabs>
        <w:ind w:left="927" w:hanging="360"/>
      </w:pPr>
      <w:rPr>
        <w:b w:val="0"/>
        <w:sz w:val="18"/>
        <w:szCs w:val="18"/>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2">
    <w:nsid w:val="1DAA47AD"/>
    <w:multiLevelType w:val="hybridMultilevel"/>
    <w:tmpl w:val="FC90C5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249C2FB7"/>
    <w:multiLevelType w:val="hybridMultilevel"/>
    <w:tmpl w:val="729C236C"/>
    <w:lvl w:ilvl="0" w:tplc="87B235F2">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1">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44">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nsid w:val="2BC1489A"/>
    <w:multiLevelType w:val="hybridMultilevel"/>
    <w:tmpl w:val="1A908D66"/>
    <w:lvl w:ilvl="0" w:tplc="0CA0A2DE">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7">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3">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A3E21D3"/>
    <w:multiLevelType w:val="multilevel"/>
    <w:tmpl w:val="B47A60E6"/>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3F752883"/>
    <w:multiLevelType w:val="hybridMultilevel"/>
    <w:tmpl w:val="B49C5F54"/>
    <w:lvl w:ilvl="0" w:tplc="04150017">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9">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1">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4DF15E39"/>
    <w:multiLevelType w:val="hybridMultilevel"/>
    <w:tmpl w:val="1458F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nsid w:val="570B1A55"/>
    <w:multiLevelType w:val="hybridMultilevel"/>
    <w:tmpl w:val="CBF4C7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9">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1">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5">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88">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9">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3">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5">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8">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9">
    <w:nsid w:val="78F82678"/>
    <w:multiLevelType w:val="hybridMultilevel"/>
    <w:tmpl w:val="E4427BDE"/>
    <w:lvl w:ilvl="0" w:tplc="5F78E72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3">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77"/>
  </w:num>
  <w:num w:numId="2">
    <w:abstractNumId w:val="51"/>
  </w:num>
  <w:num w:numId="3">
    <w:abstractNumId w:val="53"/>
  </w:num>
  <w:num w:numId="4">
    <w:abstractNumId w:val="41"/>
  </w:num>
  <w:num w:numId="5">
    <w:abstractNumId w:val="38"/>
  </w:num>
  <w:num w:numId="6">
    <w:abstractNumId w:val="5"/>
  </w:num>
  <w:num w:numId="7">
    <w:abstractNumId w:val="70"/>
  </w:num>
  <w:num w:numId="8">
    <w:abstractNumId w:val="95"/>
  </w:num>
  <w:num w:numId="9">
    <w:abstractNumId w:val="48"/>
  </w:num>
  <w:num w:numId="10">
    <w:abstractNumId w:val="96"/>
  </w:num>
  <w:num w:numId="11">
    <w:abstractNumId w:val="61"/>
  </w:num>
  <w:num w:numId="12">
    <w:abstractNumId w:val="56"/>
  </w:num>
  <w:num w:numId="13">
    <w:abstractNumId w:val="12"/>
  </w:num>
  <w:num w:numId="14">
    <w:abstractNumId w:val="89"/>
  </w:num>
  <w:num w:numId="15">
    <w:abstractNumId w:val="91"/>
  </w:num>
  <w:num w:numId="16">
    <w:abstractNumId w:val="85"/>
  </w:num>
  <w:num w:numId="17">
    <w:abstractNumId w:val="11"/>
  </w:num>
  <w:num w:numId="18">
    <w:abstractNumId w:val="71"/>
  </w:num>
  <w:num w:numId="19">
    <w:abstractNumId w:val="10"/>
  </w:num>
  <w:num w:numId="20">
    <w:abstractNumId w:val="28"/>
  </w:num>
  <w:num w:numId="21">
    <w:abstractNumId w:val="39"/>
  </w:num>
  <w:num w:numId="22">
    <w:abstractNumId w:val="9"/>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num>
  <w:num w:numId="30">
    <w:abstractNumId w:val="30"/>
  </w:num>
  <w:num w:numId="31">
    <w:abstractNumId w:val="83"/>
  </w:num>
  <w:num w:numId="32">
    <w:abstractNumId w:val="79"/>
  </w:num>
  <w:num w:numId="33">
    <w:abstractNumId w:val="35"/>
  </w:num>
  <w:num w:numId="34">
    <w:abstractNumId w:val="22"/>
  </w:num>
  <w:num w:numId="35">
    <w:abstractNumId w:val="24"/>
  </w:num>
  <w:num w:numId="36">
    <w:abstractNumId w:val="90"/>
  </w:num>
  <w:num w:numId="37">
    <w:abstractNumId w:val="50"/>
  </w:num>
  <w:num w:numId="38">
    <w:abstractNumId w:val="49"/>
  </w:num>
  <w:num w:numId="39">
    <w:abstractNumId w:val="100"/>
  </w:num>
  <w:num w:numId="40">
    <w:abstractNumId w:val="23"/>
  </w:num>
  <w:num w:numId="41">
    <w:abstractNumId w:val="34"/>
  </w:num>
  <w:num w:numId="42">
    <w:abstractNumId w:val="37"/>
  </w:num>
  <w:num w:numId="43">
    <w:abstractNumId w:val="52"/>
  </w:num>
  <w:num w:numId="44">
    <w:abstractNumId w:val="3"/>
  </w:num>
  <w:num w:numId="45">
    <w:abstractNumId w:val="88"/>
  </w:num>
  <w:num w:numId="46">
    <w:abstractNumId w:val="84"/>
  </w:num>
  <w:num w:numId="47">
    <w:abstractNumId w:val="81"/>
  </w:num>
  <w:num w:numId="48">
    <w:abstractNumId w:val="80"/>
  </w:num>
  <w:num w:numId="49">
    <w:abstractNumId w:val="33"/>
  </w:num>
  <w:num w:numId="50">
    <w:abstractNumId w:val="7"/>
  </w:num>
  <w:num w:numId="51">
    <w:abstractNumId w:val="45"/>
  </w:num>
  <w:num w:numId="52">
    <w:abstractNumId w:val="4"/>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8"/>
  </w:num>
  <w:num w:numId="56">
    <w:abstractNumId w:val="13"/>
  </w:num>
  <w:num w:numId="57">
    <w:abstractNumId w:val="19"/>
  </w:num>
  <w:num w:numId="58">
    <w:abstractNumId w:val="27"/>
  </w:num>
  <w:num w:numId="59">
    <w:abstractNumId w:val="60"/>
  </w:num>
  <w:num w:numId="60">
    <w:abstractNumId w:val="94"/>
  </w:num>
  <w:num w:numId="61">
    <w:abstractNumId w:val="102"/>
  </w:num>
  <w:num w:numId="62">
    <w:abstractNumId w:val="21"/>
  </w:num>
  <w:num w:numId="63">
    <w:abstractNumId w:val="76"/>
  </w:num>
  <w:num w:numId="64">
    <w:abstractNumId w:val="87"/>
  </w:num>
  <w:num w:numId="65">
    <w:abstractNumId w:val="73"/>
  </w:num>
  <w:num w:numId="66">
    <w:abstractNumId w:val="75"/>
  </w:num>
  <w:num w:numId="67">
    <w:abstractNumId w:val="36"/>
  </w:num>
  <w:num w:numId="68">
    <w:abstractNumId w:val="78"/>
  </w:num>
  <w:num w:numId="69">
    <w:abstractNumId w:val="43"/>
  </w:num>
  <w:num w:numId="70">
    <w:abstractNumId w:val="86"/>
  </w:num>
  <w:num w:numId="71">
    <w:abstractNumId w:val="98"/>
  </w:num>
  <w:num w:numId="72">
    <w:abstractNumId w:val="69"/>
  </w:num>
  <w:num w:numId="73">
    <w:abstractNumId w:val="29"/>
  </w:num>
  <w:num w:numId="74">
    <w:abstractNumId w:val="18"/>
  </w:num>
  <w:num w:numId="75">
    <w:abstractNumId w:val="55"/>
  </w:num>
  <w:num w:numId="76">
    <w:abstractNumId w:val="62"/>
  </w:num>
  <w:num w:numId="77">
    <w:abstractNumId w:val="92"/>
  </w:num>
  <w:num w:numId="78">
    <w:abstractNumId w:val="46"/>
  </w:num>
  <w:num w:numId="79">
    <w:abstractNumId w:val="103"/>
  </w:num>
  <w:num w:numId="80">
    <w:abstractNumId w:val="98"/>
    <w:lvlOverride w:ilvl="0">
      <w:lvl w:ilvl="0">
        <w:start w:val="1"/>
        <w:numFmt w:val="decimal"/>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start w:val="1"/>
        <w:numFmt w:val="lowerLetter"/>
        <w:lvlText w:val="%1.%2.%3)"/>
        <w:lvlJc w:val="left"/>
        <w:pPr>
          <w:ind w:left="1980" w:hanging="360"/>
        </w:pPr>
      </w:lvl>
    </w:lvlOverride>
    <w:lvlOverride w:ilvl="3">
      <w:lvl w:ilvl="3">
        <w:start w:val="1"/>
        <w:numFmt w:val="upperRoman"/>
        <w:lvlText w:val="%1.%2.%3.%4."/>
        <w:lvlJc w:val="left"/>
        <w:pPr>
          <w:ind w:left="2880" w:hanging="720"/>
        </w:pPr>
      </w:lvl>
    </w:lvlOverride>
    <w:lvlOverride w:ilvl="4">
      <w:lvl w:ilvl="4">
        <w:start w:val="5"/>
        <w:numFmt w:val="decimal"/>
        <w:lvlText w:val="%1.%2.%3.%4.%5."/>
        <w:lvlJc w:val="left"/>
        <w:pPr>
          <w:ind w:left="3240" w:hanging="360"/>
        </w:pPr>
        <w:rPr>
          <w:rFonts w:eastAsia="Calibri"/>
          <w:u w:val="none"/>
        </w:r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81">
    <w:abstractNumId w:val="55"/>
    <w:lvlOverride w:ilvl="0">
      <w:startOverride w:val="1"/>
    </w:lvlOverride>
  </w:num>
  <w:num w:numId="82">
    <w:abstractNumId w:val="43"/>
    <w:lvlOverride w:ilvl="0">
      <w:startOverride w:val="1"/>
    </w:lvlOverride>
  </w:num>
  <w:num w:numId="83">
    <w:abstractNumId w:val="69"/>
    <w:lvlOverride w:ilvl="0">
      <w:startOverride w:val="1"/>
    </w:lvlOverride>
  </w:num>
  <w:num w:numId="84">
    <w:abstractNumId w:val="62"/>
    <w:lvlOverride w:ilvl="0">
      <w:startOverride w:val="1"/>
    </w:lvlOverride>
  </w:num>
  <w:num w:numId="85">
    <w:abstractNumId w:val="92"/>
    <w:lvlOverride w:ilvl="0">
      <w:startOverride w:val="1"/>
    </w:lvlOverride>
  </w:num>
  <w:num w:numId="86">
    <w:abstractNumId w:val="46"/>
    <w:lvlOverride w:ilvl="0">
      <w:startOverride w:val="1"/>
    </w:lvlOverride>
  </w:num>
  <w:num w:numId="87">
    <w:abstractNumId w:val="44"/>
  </w:num>
  <w:num w:numId="88">
    <w:abstractNumId w:val="66"/>
  </w:num>
  <w:num w:numId="89">
    <w:abstractNumId w:val="26"/>
  </w:num>
  <w:num w:numId="90">
    <w:abstractNumId w:val="65"/>
  </w:num>
  <w:num w:numId="91">
    <w:abstractNumId w:val="25"/>
  </w:num>
  <w:num w:numId="92">
    <w:abstractNumId w:val="97"/>
  </w:num>
  <w:num w:numId="93">
    <w:abstractNumId w:val="72"/>
  </w:num>
  <w:num w:numId="94">
    <w:abstractNumId w:val="47"/>
  </w:num>
  <w:num w:numId="95">
    <w:abstractNumId w:val="40"/>
  </w:num>
  <w:num w:numId="96">
    <w:abstractNumId w:val="15"/>
  </w:num>
  <w:num w:numId="97">
    <w:abstractNumId w:val="63"/>
  </w:num>
  <w:num w:numId="98">
    <w:abstractNumId w:val="57"/>
  </w:num>
  <w:num w:numId="99">
    <w:abstractNumId w:val="82"/>
  </w:num>
  <w:num w:numId="100">
    <w:abstractNumId w:val="68"/>
  </w:num>
  <w:num w:numId="101">
    <w:abstractNumId w:val="20"/>
  </w:num>
  <w:num w:numId="102">
    <w:abstractNumId w:val="32"/>
  </w:num>
  <w:num w:numId="103">
    <w:abstractNumId w:val="74"/>
  </w:num>
  <w:num w:numId="104">
    <w:abstractNumId w:val="99"/>
  </w:num>
  <w:num w:numId="105">
    <w:abstractNumId w:val="5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7CC"/>
    <w:rsid w:val="00006881"/>
    <w:rsid w:val="00007133"/>
    <w:rsid w:val="00007502"/>
    <w:rsid w:val="00007BF1"/>
    <w:rsid w:val="000124E6"/>
    <w:rsid w:val="0001395E"/>
    <w:rsid w:val="00017ADE"/>
    <w:rsid w:val="00021EE2"/>
    <w:rsid w:val="00023B1D"/>
    <w:rsid w:val="00024025"/>
    <w:rsid w:val="00024784"/>
    <w:rsid w:val="00024E09"/>
    <w:rsid w:val="0002525B"/>
    <w:rsid w:val="00025277"/>
    <w:rsid w:val="00025401"/>
    <w:rsid w:val="00025453"/>
    <w:rsid w:val="00025CB0"/>
    <w:rsid w:val="00026B38"/>
    <w:rsid w:val="000274C1"/>
    <w:rsid w:val="00031CE1"/>
    <w:rsid w:val="00032942"/>
    <w:rsid w:val="00035601"/>
    <w:rsid w:val="00035F2F"/>
    <w:rsid w:val="00036A9D"/>
    <w:rsid w:val="00040E02"/>
    <w:rsid w:val="00043AD1"/>
    <w:rsid w:val="00043E7C"/>
    <w:rsid w:val="00044568"/>
    <w:rsid w:val="000455CD"/>
    <w:rsid w:val="000456DD"/>
    <w:rsid w:val="00045B6B"/>
    <w:rsid w:val="00047168"/>
    <w:rsid w:val="00050F6F"/>
    <w:rsid w:val="00051A90"/>
    <w:rsid w:val="0005301F"/>
    <w:rsid w:val="0005442C"/>
    <w:rsid w:val="00055E94"/>
    <w:rsid w:val="00057385"/>
    <w:rsid w:val="000577BD"/>
    <w:rsid w:val="00057DB3"/>
    <w:rsid w:val="0006236D"/>
    <w:rsid w:val="000632E8"/>
    <w:rsid w:val="00063362"/>
    <w:rsid w:val="000644A8"/>
    <w:rsid w:val="00065320"/>
    <w:rsid w:val="000657B5"/>
    <w:rsid w:val="00065A59"/>
    <w:rsid w:val="000665B9"/>
    <w:rsid w:val="00067130"/>
    <w:rsid w:val="000703D2"/>
    <w:rsid w:val="00070698"/>
    <w:rsid w:val="00071FBE"/>
    <w:rsid w:val="00072045"/>
    <w:rsid w:val="00072713"/>
    <w:rsid w:val="000727B7"/>
    <w:rsid w:val="00073A00"/>
    <w:rsid w:val="000744EA"/>
    <w:rsid w:val="000748C6"/>
    <w:rsid w:val="00074D98"/>
    <w:rsid w:val="000752D7"/>
    <w:rsid w:val="00075F58"/>
    <w:rsid w:val="00076675"/>
    <w:rsid w:val="00077BCC"/>
    <w:rsid w:val="000809D8"/>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27BF"/>
    <w:rsid w:val="000A4BF5"/>
    <w:rsid w:val="000A67F9"/>
    <w:rsid w:val="000A6D9C"/>
    <w:rsid w:val="000A7791"/>
    <w:rsid w:val="000A7906"/>
    <w:rsid w:val="000B27D1"/>
    <w:rsid w:val="000B2D8D"/>
    <w:rsid w:val="000B3388"/>
    <w:rsid w:val="000B38A1"/>
    <w:rsid w:val="000B4307"/>
    <w:rsid w:val="000B4333"/>
    <w:rsid w:val="000B6251"/>
    <w:rsid w:val="000C0150"/>
    <w:rsid w:val="000C08A0"/>
    <w:rsid w:val="000C1135"/>
    <w:rsid w:val="000C2519"/>
    <w:rsid w:val="000C51D3"/>
    <w:rsid w:val="000D0056"/>
    <w:rsid w:val="000D151F"/>
    <w:rsid w:val="000D23AE"/>
    <w:rsid w:val="000D363E"/>
    <w:rsid w:val="000D3A16"/>
    <w:rsid w:val="000D3B4C"/>
    <w:rsid w:val="000D3DB5"/>
    <w:rsid w:val="000D4E4A"/>
    <w:rsid w:val="000D61F4"/>
    <w:rsid w:val="000D62A3"/>
    <w:rsid w:val="000D7E38"/>
    <w:rsid w:val="000E0CE1"/>
    <w:rsid w:val="000E12EA"/>
    <w:rsid w:val="000E4EEC"/>
    <w:rsid w:val="000E70D3"/>
    <w:rsid w:val="000E77AD"/>
    <w:rsid w:val="000E7ABE"/>
    <w:rsid w:val="000F044C"/>
    <w:rsid w:val="000F0795"/>
    <w:rsid w:val="000F18D5"/>
    <w:rsid w:val="000F3432"/>
    <w:rsid w:val="000F44ED"/>
    <w:rsid w:val="000F58BB"/>
    <w:rsid w:val="000F6E2C"/>
    <w:rsid w:val="00100068"/>
    <w:rsid w:val="00100B28"/>
    <w:rsid w:val="00101811"/>
    <w:rsid w:val="0010228C"/>
    <w:rsid w:val="00102751"/>
    <w:rsid w:val="00104962"/>
    <w:rsid w:val="001060CB"/>
    <w:rsid w:val="00106A96"/>
    <w:rsid w:val="00107B0D"/>
    <w:rsid w:val="001102D1"/>
    <w:rsid w:val="00110DB9"/>
    <w:rsid w:val="00112CDA"/>
    <w:rsid w:val="00116FF9"/>
    <w:rsid w:val="0012074F"/>
    <w:rsid w:val="00120942"/>
    <w:rsid w:val="0012234A"/>
    <w:rsid w:val="0012235F"/>
    <w:rsid w:val="00123408"/>
    <w:rsid w:val="001303EE"/>
    <w:rsid w:val="001308CB"/>
    <w:rsid w:val="00134FE0"/>
    <w:rsid w:val="0013778D"/>
    <w:rsid w:val="00140950"/>
    <w:rsid w:val="00142244"/>
    <w:rsid w:val="00143155"/>
    <w:rsid w:val="00143461"/>
    <w:rsid w:val="001437ED"/>
    <w:rsid w:val="00143E6B"/>
    <w:rsid w:val="0014497B"/>
    <w:rsid w:val="001469F9"/>
    <w:rsid w:val="00150C56"/>
    <w:rsid w:val="00152CB6"/>
    <w:rsid w:val="00152FF9"/>
    <w:rsid w:val="001540C3"/>
    <w:rsid w:val="001561E4"/>
    <w:rsid w:val="00156B92"/>
    <w:rsid w:val="001575B7"/>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239"/>
    <w:rsid w:val="001A1671"/>
    <w:rsid w:val="001A232C"/>
    <w:rsid w:val="001A4C0D"/>
    <w:rsid w:val="001A5682"/>
    <w:rsid w:val="001A5811"/>
    <w:rsid w:val="001A5EC1"/>
    <w:rsid w:val="001A5F02"/>
    <w:rsid w:val="001A6AE4"/>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4833"/>
    <w:rsid w:val="001E57C2"/>
    <w:rsid w:val="001E73E9"/>
    <w:rsid w:val="001E74CF"/>
    <w:rsid w:val="001E7C74"/>
    <w:rsid w:val="001F16F9"/>
    <w:rsid w:val="001F287A"/>
    <w:rsid w:val="001F2BE1"/>
    <w:rsid w:val="001F379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CC1"/>
    <w:rsid w:val="0021629C"/>
    <w:rsid w:val="00216999"/>
    <w:rsid w:val="00216E27"/>
    <w:rsid w:val="002176BF"/>
    <w:rsid w:val="0021791F"/>
    <w:rsid w:val="0022097C"/>
    <w:rsid w:val="002218F2"/>
    <w:rsid w:val="00221DC4"/>
    <w:rsid w:val="0022263D"/>
    <w:rsid w:val="00222DC2"/>
    <w:rsid w:val="0022382D"/>
    <w:rsid w:val="002252B8"/>
    <w:rsid w:val="00225527"/>
    <w:rsid w:val="00225B29"/>
    <w:rsid w:val="00226F82"/>
    <w:rsid w:val="0022748C"/>
    <w:rsid w:val="00231C17"/>
    <w:rsid w:val="00232ADF"/>
    <w:rsid w:val="00232E70"/>
    <w:rsid w:val="00233884"/>
    <w:rsid w:val="002369EF"/>
    <w:rsid w:val="00240E03"/>
    <w:rsid w:val="00242BAB"/>
    <w:rsid w:val="00242C48"/>
    <w:rsid w:val="00244063"/>
    <w:rsid w:val="00244D9C"/>
    <w:rsid w:val="00245AA5"/>
    <w:rsid w:val="00247302"/>
    <w:rsid w:val="00250F12"/>
    <w:rsid w:val="00251083"/>
    <w:rsid w:val="00251815"/>
    <w:rsid w:val="00251F7F"/>
    <w:rsid w:val="002529E5"/>
    <w:rsid w:val="00253FF6"/>
    <w:rsid w:val="002572F2"/>
    <w:rsid w:val="002624F2"/>
    <w:rsid w:val="00262FAA"/>
    <w:rsid w:val="0026487E"/>
    <w:rsid w:val="00264EAF"/>
    <w:rsid w:val="00266573"/>
    <w:rsid w:val="0026668B"/>
    <w:rsid w:val="00267A52"/>
    <w:rsid w:val="00267FBD"/>
    <w:rsid w:val="002734E3"/>
    <w:rsid w:val="002736B5"/>
    <w:rsid w:val="00274B6E"/>
    <w:rsid w:val="00274C62"/>
    <w:rsid w:val="00276AE0"/>
    <w:rsid w:val="00281F9E"/>
    <w:rsid w:val="00282C11"/>
    <w:rsid w:val="00283B91"/>
    <w:rsid w:val="002843A6"/>
    <w:rsid w:val="00284C9D"/>
    <w:rsid w:val="00285D4B"/>
    <w:rsid w:val="00285F68"/>
    <w:rsid w:val="0028610F"/>
    <w:rsid w:val="002916D0"/>
    <w:rsid w:val="002919BE"/>
    <w:rsid w:val="002919E2"/>
    <w:rsid w:val="0029274E"/>
    <w:rsid w:val="00292D2F"/>
    <w:rsid w:val="00293BAD"/>
    <w:rsid w:val="00293F95"/>
    <w:rsid w:val="00295393"/>
    <w:rsid w:val="00295F7C"/>
    <w:rsid w:val="00295FC4"/>
    <w:rsid w:val="00296B99"/>
    <w:rsid w:val="00297534"/>
    <w:rsid w:val="002979B7"/>
    <w:rsid w:val="002A0C06"/>
    <w:rsid w:val="002A2C35"/>
    <w:rsid w:val="002A3299"/>
    <w:rsid w:val="002A3A29"/>
    <w:rsid w:val="002A4D22"/>
    <w:rsid w:val="002A4E36"/>
    <w:rsid w:val="002A4F15"/>
    <w:rsid w:val="002A61AA"/>
    <w:rsid w:val="002A65EA"/>
    <w:rsid w:val="002A7AB4"/>
    <w:rsid w:val="002B063A"/>
    <w:rsid w:val="002B2F38"/>
    <w:rsid w:val="002B2FB7"/>
    <w:rsid w:val="002B36A3"/>
    <w:rsid w:val="002B5C82"/>
    <w:rsid w:val="002B61E4"/>
    <w:rsid w:val="002B72B5"/>
    <w:rsid w:val="002C0F19"/>
    <w:rsid w:val="002C1E60"/>
    <w:rsid w:val="002C44B5"/>
    <w:rsid w:val="002C4961"/>
    <w:rsid w:val="002C4A1D"/>
    <w:rsid w:val="002C747C"/>
    <w:rsid w:val="002D11C1"/>
    <w:rsid w:val="002D3128"/>
    <w:rsid w:val="002D5C69"/>
    <w:rsid w:val="002D679D"/>
    <w:rsid w:val="002D7684"/>
    <w:rsid w:val="002E0736"/>
    <w:rsid w:val="002E3FE7"/>
    <w:rsid w:val="002E5153"/>
    <w:rsid w:val="002E72A7"/>
    <w:rsid w:val="002E74E8"/>
    <w:rsid w:val="002F01A2"/>
    <w:rsid w:val="002F2A1F"/>
    <w:rsid w:val="002F5665"/>
    <w:rsid w:val="002F648E"/>
    <w:rsid w:val="002F6952"/>
    <w:rsid w:val="002F797B"/>
    <w:rsid w:val="003019A8"/>
    <w:rsid w:val="003037DB"/>
    <w:rsid w:val="003050F1"/>
    <w:rsid w:val="00305A63"/>
    <w:rsid w:val="00310917"/>
    <w:rsid w:val="00310E12"/>
    <w:rsid w:val="00311342"/>
    <w:rsid w:val="003158D4"/>
    <w:rsid w:val="00316C0A"/>
    <w:rsid w:val="00317A3A"/>
    <w:rsid w:val="00317DE2"/>
    <w:rsid w:val="00320888"/>
    <w:rsid w:val="00320E1A"/>
    <w:rsid w:val="00322B33"/>
    <w:rsid w:val="00323C90"/>
    <w:rsid w:val="00324246"/>
    <w:rsid w:val="00324F14"/>
    <w:rsid w:val="00325060"/>
    <w:rsid w:val="0032619D"/>
    <w:rsid w:val="00326783"/>
    <w:rsid w:val="003271BC"/>
    <w:rsid w:val="0033004D"/>
    <w:rsid w:val="00330500"/>
    <w:rsid w:val="003305B4"/>
    <w:rsid w:val="003310BC"/>
    <w:rsid w:val="00332061"/>
    <w:rsid w:val="003320ED"/>
    <w:rsid w:val="0033360F"/>
    <w:rsid w:val="00334038"/>
    <w:rsid w:val="003358E8"/>
    <w:rsid w:val="00340C9D"/>
    <w:rsid w:val="003417A9"/>
    <w:rsid w:val="003427A9"/>
    <w:rsid w:val="00345E1F"/>
    <w:rsid w:val="00347AB7"/>
    <w:rsid w:val="00347B8E"/>
    <w:rsid w:val="003523EC"/>
    <w:rsid w:val="0035447B"/>
    <w:rsid w:val="0035449E"/>
    <w:rsid w:val="003551F9"/>
    <w:rsid w:val="00356DB0"/>
    <w:rsid w:val="00357310"/>
    <w:rsid w:val="003603CD"/>
    <w:rsid w:val="00360418"/>
    <w:rsid w:val="0036099C"/>
    <w:rsid w:val="003618C1"/>
    <w:rsid w:val="003627F6"/>
    <w:rsid w:val="003629E6"/>
    <w:rsid w:val="00362BF0"/>
    <w:rsid w:val="0036316A"/>
    <w:rsid w:val="00364F84"/>
    <w:rsid w:val="0036565A"/>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72F"/>
    <w:rsid w:val="00391408"/>
    <w:rsid w:val="00392042"/>
    <w:rsid w:val="00392B76"/>
    <w:rsid w:val="00393579"/>
    <w:rsid w:val="003948C8"/>
    <w:rsid w:val="00395945"/>
    <w:rsid w:val="00396217"/>
    <w:rsid w:val="0039716B"/>
    <w:rsid w:val="003A1805"/>
    <w:rsid w:val="003A5DF2"/>
    <w:rsid w:val="003A6205"/>
    <w:rsid w:val="003A67E0"/>
    <w:rsid w:val="003A6DDC"/>
    <w:rsid w:val="003A7593"/>
    <w:rsid w:val="003A77A8"/>
    <w:rsid w:val="003B169F"/>
    <w:rsid w:val="003B29EE"/>
    <w:rsid w:val="003B2BB3"/>
    <w:rsid w:val="003B31A6"/>
    <w:rsid w:val="003B35BB"/>
    <w:rsid w:val="003B5885"/>
    <w:rsid w:val="003B637B"/>
    <w:rsid w:val="003B72A8"/>
    <w:rsid w:val="003C11CC"/>
    <w:rsid w:val="003C3ADD"/>
    <w:rsid w:val="003C42BF"/>
    <w:rsid w:val="003C484C"/>
    <w:rsid w:val="003C5410"/>
    <w:rsid w:val="003C6546"/>
    <w:rsid w:val="003C6646"/>
    <w:rsid w:val="003C70A9"/>
    <w:rsid w:val="003C77CA"/>
    <w:rsid w:val="003D04EB"/>
    <w:rsid w:val="003D0B7D"/>
    <w:rsid w:val="003D25D6"/>
    <w:rsid w:val="003D2641"/>
    <w:rsid w:val="003D2AB2"/>
    <w:rsid w:val="003D3759"/>
    <w:rsid w:val="003D512A"/>
    <w:rsid w:val="003D5659"/>
    <w:rsid w:val="003D613C"/>
    <w:rsid w:val="003D74FB"/>
    <w:rsid w:val="003D7EED"/>
    <w:rsid w:val="003E2192"/>
    <w:rsid w:val="003E336F"/>
    <w:rsid w:val="003E399F"/>
    <w:rsid w:val="003E4603"/>
    <w:rsid w:val="003E4EE9"/>
    <w:rsid w:val="003E5986"/>
    <w:rsid w:val="003E5A6F"/>
    <w:rsid w:val="003E6DB7"/>
    <w:rsid w:val="003E7C16"/>
    <w:rsid w:val="003F00B8"/>
    <w:rsid w:val="003F1F32"/>
    <w:rsid w:val="003F22A2"/>
    <w:rsid w:val="003F318F"/>
    <w:rsid w:val="003F3C23"/>
    <w:rsid w:val="003F525A"/>
    <w:rsid w:val="003F7EBD"/>
    <w:rsid w:val="0040147B"/>
    <w:rsid w:val="004014CE"/>
    <w:rsid w:val="00401EBA"/>
    <w:rsid w:val="00405641"/>
    <w:rsid w:val="00406624"/>
    <w:rsid w:val="00411AE8"/>
    <w:rsid w:val="00412310"/>
    <w:rsid w:val="00412794"/>
    <w:rsid w:val="0041334D"/>
    <w:rsid w:val="00413440"/>
    <w:rsid w:val="00413BD9"/>
    <w:rsid w:val="00414AB1"/>
    <w:rsid w:val="00417135"/>
    <w:rsid w:val="00420AE8"/>
    <w:rsid w:val="004211C3"/>
    <w:rsid w:val="00421BC5"/>
    <w:rsid w:val="00423543"/>
    <w:rsid w:val="0042544C"/>
    <w:rsid w:val="004312E5"/>
    <w:rsid w:val="0043184F"/>
    <w:rsid w:val="0043307E"/>
    <w:rsid w:val="00434E10"/>
    <w:rsid w:val="00435848"/>
    <w:rsid w:val="00443538"/>
    <w:rsid w:val="004455FE"/>
    <w:rsid w:val="00445B54"/>
    <w:rsid w:val="00446D66"/>
    <w:rsid w:val="00447F3C"/>
    <w:rsid w:val="004501B8"/>
    <w:rsid w:val="00452A5B"/>
    <w:rsid w:val="004537B0"/>
    <w:rsid w:val="00453B4E"/>
    <w:rsid w:val="00453EBE"/>
    <w:rsid w:val="0046117C"/>
    <w:rsid w:val="00462033"/>
    <w:rsid w:val="00463188"/>
    <w:rsid w:val="00463714"/>
    <w:rsid w:val="00463B72"/>
    <w:rsid w:val="00464C6D"/>
    <w:rsid w:val="00464E8C"/>
    <w:rsid w:val="004651A5"/>
    <w:rsid w:val="00471466"/>
    <w:rsid w:val="004733C7"/>
    <w:rsid w:val="00473A49"/>
    <w:rsid w:val="00474C85"/>
    <w:rsid w:val="00477953"/>
    <w:rsid w:val="00477A0E"/>
    <w:rsid w:val="00480871"/>
    <w:rsid w:val="00480BDB"/>
    <w:rsid w:val="0048133D"/>
    <w:rsid w:val="00481474"/>
    <w:rsid w:val="00483C19"/>
    <w:rsid w:val="00484FE8"/>
    <w:rsid w:val="00485262"/>
    <w:rsid w:val="00486686"/>
    <w:rsid w:val="0048693E"/>
    <w:rsid w:val="00486CA6"/>
    <w:rsid w:val="00486D8F"/>
    <w:rsid w:val="00487187"/>
    <w:rsid w:val="004918A3"/>
    <w:rsid w:val="004946F5"/>
    <w:rsid w:val="004956F9"/>
    <w:rsid w:val="00496008"/>
    <w:rsid w:val="00496294"/>
    <w:rsid w:val="00496720"/>
    <w:rsid w:val="00497465"/>
    <w:rsid w:val="004A0176"/>
    <w:rsid w:val="004A047F"/>
    <w:rsid w:val="004A0501"/>
    <w:rsid w:val="004A0E4E"/>
    <w:rsid w:val="004A488E"/>
    <w:rsid w:val="004B1B40"/>
    <w:rsid w:val="004B3594"/>
    <w:rsid w:val="004B404D"/>
    <w:rsid w:val="004B4580"/>
    <w:rsid w:val="004B5773"/>
    <w:rsid w:val="004B6958"/>
    <w:rsid w:val="004C09BB"/>
    <w:rsid w:val="004C2239"/>
    <w:rsid w:val="004C2337"/>
    <w:rsid w:val="004C633C"/>
    <w:rsid w:val="004C6381"/>
    <w:rsid w:val="004D0CFD"/>
    <w:rsid w:val="004D325C"/>
    <w:rsid w:val="004D351D"/>
    <w:rsid w:val="004D3E57"/>
    <w:rsid w:val="004D45A2"/>
    <w:rsid w:val="004D5E68"/>
    <w:rsid w:val="004D66BC"/>
    <w:rsid w:val="004D68D5"/>
    <w:rsid w:val="004D6BAC"/>
    <w:rsid w:val="004E1E00"/>
    <w:rsid w:val="004F268B"/>
    <w:rsid w:val="004F2FDD"/>
    <w:rsid w:val="004F345D"/>
    <w:rsid w:val="004F43FA"/>
    <w:rsid w:val="00500676"/>
    <w:rsid w:val="005015D4"/>
    <w:rsid w:val="005025B9"/>
    <w:rsid w:val="00503CE8"/>
    <w:rsid w:val="00504351"/>
    <w:rsid w:val="00504C9C"/>
    <w:rsid w:val="0050768E"/>
    <w:rsid w:val="005100F8"/>
    <w:rsid w:val="00511546"/>
    <w:rsid w:val="005163D1"/>
    <w:rsid w:val="00521481"/>
    <w:rsid w:val="00521DBD"/>
    <w:rsid w:val="005233BC"/>
    <w:rsid w:val="00524871"/>
    <w:rsid w:val="00526911"/>
    <w:rsid w:val="00526964"/>
    <w:rsid w:val="00526ACA"/>
    <w:rsid w:val="00526E17"/>
    <w:rsid w:val="00527BE6"/>
    <w:rsid w:val="00531C77"/>
    <w:rsid w:val="00532C36"/>
    <w:rsid w:val="0053329C"/>
    <w:rsid w:val="005338D3"/>
    <w:rsid w:val="00541A35"/>
    <w:rsid w:val="00542ED1"/>
    <w:rsid w:val="00543A88"/>
    <w:rsid w:val="005457D0"/>
    <w:rsid w:val="00545C1D"/>
    <w:rsid w:val="005462ED"/>
    <w:rsid w:val="00547192"/>
    <w:rsid w:val="00547E7A"/>
    <w:rsid w:val="0055200D"/>
    <w:rsid w:val="0055259B"/>
    <w:rsid w:val="00552DF8"/>
    <w:rsid w:val="00553E60"/>
    <w:rsid w:val="00554E3D"/>
    <w:rsid w:val="00556C45"/>
    <w:rsid w:val="00556C5D"/>
    <w:rsid w:val="00556E42"/>
    <w:rsid w:val="005619B2"/>
    <w:rsid w:val="00562806"/>
    <w:rsid w:val="0056396C"/>
    <w:rsid w:val="00570713"/>
    <w:rsid w:val="00571E14"/>
    <w:rsid w:val="00572642"/>
    <w:rsid w:val="0057314F"/>
    <w:rsid w:val="00573980"/>
    <w:rsid w:val="00574F36"/>
    <w:rsid w:val="0057551D"/>
    <w:rsid w:val="00577E04"/>
    <w:rsid w:val="00580B28"/>
    <w:rsid w:val="00581299"/>
    <w:rsid w:val="005822CB"/>
    <w:rsid w:val="00584B60"/>
    <w:rsid w:val="0058538F"/>
    <w:rsid w:val="00585EF0"/>
    <w:rsid w:val="00587BC2"/>
    <w:rsid w:val="00592015"/>
    <w:rsid w:val="005931EC"/>
    <w:rsid w:val="00596628"/>
    <w:rsid w:val="00596F6F"/>
    <w:rsid w:val="005977D3"/>
    <w:rsid w:val="00597E64"/>
    <w:rsid w:val="005A2898"/>
    <w:rsid w:val="005A28BE"/>
    <w:rsid w:val="005A2994"/>
    <w:rsid w:val="005A3865"/>
    <w:rsid w:val="005A3AAD"/>
    <w:rsid w:val="005A64A9"/>
    <w:rsid w:val="005A744B"/>
    <w:rsid w:val="005A7DD1"/>
    <w:rsid w:val="005B0328"/>
    <w:rsid w:val="005B1B0C"/>
    <w:rsid w:val="005B22CF"/>
    <w:rsid w:val="005B2F17"/>
    <w:rsid w:val="005B3CFC"/>
    <w:rsid w:val="005B5167"/>
    <w:rsid w:val="005B5C69"/>
    <w:rsid w:val="005B6FB1"/>
    <w:rsid w:val="005C02AF"/>
    <w:rsid w:val="005C248A"/>
    <w:rsid w:val="005C409D"/>
    <w:rsid w:val="005C418B"/>
    <w:rsid w:val="005C4524"/>
    <w:rsid w:val="005C5895"/>
    <w:rsid w:val="005C5E76"/>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FAC"/>
    <w:rsid w:val="005E55EA"/>
    <w:rsid w:val="005E6FD4"/>
    <w:rsid w:val="005E7120"/>
    <w:rsid w:val="005E7E7B"/>
    <w:rsid w:val="005F3261"/>
    <w:rsid w:val="005F3E80"/>
    <w:rsid w:val="005F445B"/>
    <w:rsid w:val="005F5D0C"/>
    <w:rsid w:val="0060099E"/>
    <w:rsid w:val="00601426"/>
    <w:rsid w:val="00601CD7"/>
    <w:rsid w:val="00602DF1"/>
    <w:rsid w:val="00604018"/>
    <w:rsid w:val="00604D08"/>
    <w:rsid w:val="00606051"/>
    <w:rsid w:val="00606DF7"/>
    <w:rsid w:val="00611376"/>
    <w:rsid w:val="006129E7"/>
    <w:rsid w:val="0061516F"/>
    <w:rsid w:val="006216BF"/>
    <w:rsid w:val="00622D1D"/>
    <w:rsid w:val="00624E4B"/>
    <w:rsid w:val="00625A79"/>
    <w:rsid w:val="0062740D"/>
    <w:rsid w:val="0062785F"/>
    <w:rsid w:val="00627A26"/>
    <w:rsid w:val="00630B33"/>
    <w:rsid w:val="00633223"/>
    <w:rsid w:val="0063370C"/>
    <w:rsid w:val="00635FE8"/>
    <w:rsid w:val="006372B2"/>
    <w:rsid w:val="006377B2"/>
    <w:rsid w:val="00643410"/>
    <w:rsid w:val="00643610"/>
    <w:rsid w:val="00644F87"/>
    <w:rsid w:val="0064572C"/>
    <w:rsid w:val="006465ED"/>
    <w:rsid w:val="00646875"/>
    <w:rsid w:val="00650FE1"/>
    <w:rsid w:val="006525A0"/>
    <w:rsid w:val="00653BDA"/>
    <w:rsid w:val="0065518D"/>
    <w:rsid w:val="00656589"/>
    <w:rsid w:val="00660254"/>
    <w:rsid w:val="00661952"/>
    <w:rsid w:val="00663F83"/>
    <w:rsid w:val="0066443E"/>
    <w:rsid w:val="006652E2"/>
    <w:rsid w:val="00665C73"/>
    <w:rsid w:val="00665D27"/>
    <w:rsid w:val="00670E64"/>
    <w:rsid w:val="006715D9"/>
    <w:rsid w:val="006727CA"/>
    <w:rsid w:val="00673700"/>
    <w:rsid w:val="00675487"/>
    <w:rsid w:val="00675676"/>
    <w:rsid w:val="00675D5D"/>
    <w:rsid w:val="00676534"/>
    <w:rsid w:val="006812C5"/>
    <w:rsid w:val="006813F1"/>
    <w:rsid w:val="00681EE1"/>
    <w:rsid w:val="00683945"/>
    <w:rsid w:val="0068547D"/>
    <w:rsid w:val="00685EEA"/>
    <w:rsid w:val="00687D51"/>
    <w:rsid w:val="00690133"/>
    <w:rsid w:val="00690701"/>
    <w:rsid w:val="0069093F"/>
    <w:rsid w:val="00690D85"/>
    <w:rsid w:val="006916BE"/>
    <w:rsid w:val="00691D52"/>
    <w:rsid w:val="00692FB8"/>
    <w:rsid w:val="00693571"/>
    <w:rsid w:val="006947E4"/>
    <w:rsid w:val="00694BCC"/>
    <w:rsid w:val="00695234"/>
    <w:rsid w:val="00696566"/>
    <w:rsid w:val="006976D6"/>
    <w:rsid w:val="006A1A84"/>
    <w:rsid w:val="006A1C13"/>
    <w:rsid w:val="006A36EF"/>
    <w:rsid w:val="006A6355"/>
    <w:rsid w:val="006B069A"/>
    <w:rsid w:val="006B13E3"/>
    <w:rsid w:val="006B163C"/>
    <w:rsid w:val="006B2099"/>
    <w:rsid w:val="006B2A32"/>
    <w:rsid w:val="006B38D3"/>
    <w:rsid w:val="006B3BA3"/>
    <w:rsid w:val="006B4455"/>
    <w:rsid w:val="006B5F35"/>
    <w:rsid w:val="006B6179"/>
    <w:rsid w:val="006B68E6"/>
    <w:rsid w:val="006B7E41"/>
    <w:rsid w:val="006C003E"/>
    <w:rsid w:val="006C04D3"/>
    <w:rsid w:val="006C131C"/>
    <w:rsid w:val="006C1A90"/>
    <w:rsid w:val="006C3F1A"/>
    <w:rsid w:val="006C44B5"/>
    <w:rsid w:val="006C7A12"/>
    <w:rsid w:val="006C7C0A"/>
    <w:rsid w:val="006D01F3"/>
    <w:rsid w:val="006D0B12"/>
    <w:rsid w:val="006D10F1"/>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34D7"/>
    <w:rsid w:val="006F3A79"/>
    <w:rsid w:val="006F5CD8"/>
    <w:rsid w:val="006F60BC"/>
    <w:rsid w:val="006F6C6F"/>
    <w:rsid w:val="006F6E76"/>
    <w:rsid w:val="007004D6"/>
    <w:rsid w:val="00701D73"/>
    <w:rsid w:val="00701E81"/>
    <w:rsid w:val="00703E26"/>
    <w:rsid w:val="00704606"/>
    <w:rsid w:val="00710DA3"/>
    <w:rsid w:val="0071637A"/>
    <w:rsid w:val="0071652F"/>
    <w:rsid w:val="00717B32"/>
    <w:rsid w:val="00717CDC"/>
    <w:rsid w:val="007203FC"/>
    <w:rsid w:val="007214A9"/>
    <w:rsid w:val="00723457"/>
    <w:rsid w:val="00723667"/>
    <w:rsid w:val="0072404C"/>
    <w:rsid w:val="0072603B"/>
    <w:rsid w:val="00727E1B"/>
    <w:rsid w:val="007307B2"/>
    <w:rsid w:val="00731D64"/>
    <w:rsid w:val="007320EB"/>
    <w:rsid w:val="00732476"/>
    <w:rsid w:val="00732850"/>
    <w:rsid w:val="007349C1"/>
    <w:rsid w:val="007360C3"/>
    <w:rsid w:val="00736C58"/>
    <w:rsid w:val="00736F40"/>
    <w:rsid w:val="0073733E"/>
    <w:rsid w:val="00740270"/>
    <w:rsid w:val="00741A04"/>
    <w:rsid w:val="00741AD5"/>
    <w:rsid w:val="00742AA2"/>
    <w:rsid w:val="0074329D"/>
    <w:rsid w:val="00743A76"/>
    <w:rsid w:val="00744809"/>
    <w:rsid w:val="007464D6"/>
    <w:rsid w:val="007466F0"/>
    <w:rsid w:val="00750C84"/>
    <w:rsid w:val="007517D5"/>
    <w:rsid w:val="007523F7"/>
    <w:rsid w:val="00752D35"/>
    <w:rsid w:val="0075326C"/>
    <w:rsid w:val="00754AA2"/>
    <w:rsid w:val="007551BF"/>
    <w:rsid w:val="007558D9"/>
    <w:rsid w:val="00756108"/>
    <w:rsid w:val="007567C9"/>
    <w:rsid w:val="00757050"/>
    <w:rsid w:val="007577D7"/>
    <w:rsid w:val="00757BC6"/>
    <w:rsid w:val="00757C5D"/>
    <w:rsid w:val="00760896"/>
    <w:rsid w:val="00763E3F"/>
    <w:rsid w:val="00763FCA"/>
    <w:rsid w:val="0076686E"/>
    <w:rsid w:val="00766B07"/>
    <w:rsid w:val="0076762C"/>
    <w:rsid w:val="00770728"/>
    <w:rsid w:val="00771553"/>
    <w:rsid w:val="007718C9"/>
    <w:rsid w:val="007719C4"/>
    <w:rsid w:val="00771FB6"/>
    <w:rsid w:val="0077329F"/>
    <w:rsid w:val="00773E36"/>
    <w:rsid w:val="007741E2"/>
    <w:rsid w:val="00775D6C"/>
    <w:rsid w:val="00776AF2"/>
    <w:rsid w:val="00780C77"/>
    <w:rsid w:val="00781E9A"/>
    <w:rsid w:val="007901AD"/>
    <w:rsid w:val="00790926"/>
    <w:rsid w:val="0079097A"/>
    <w:rsid w:val="0079144E"/>
    <w:rsid w:val="0079317E"/>
    <w:rsid w:val="00793307"/>
    <w:rsid w:val="00793BD6"/>
    <w:rsid w:val="007942AC"/>
    <w:rsid w:val="007949EC"/>
    <w:rsid w:val="00796070"/>
    <w:rsid w:val="0079641D"/>
    <w:rsid w:val="00796AE6"/>
    <w:rsid w:val="007A01CA"/>
    <w:rsid w:val="007A1B6E"/>
    <w:rsid w:val="007A1B6F"/>
    <w:rsid w:val="007A20AB"/>
    <w:rsid w:val="007A43DD"/>
    <w:rsid w:val="007A7489"/>
    <w:rsid w:val="007B0133"/>
    <w:rsid w:val="007B1525"/>
    <w:rsid w:val="007B2687"/>
    <w:rsid w:val="007B303A"/>
    <w:rsid w:val="007B38F8"/>
    <w:rsid w:val="007B507B"/>
    <w:rsid w:val="007B637D"/>
    <w:rsid w:val="007B6CF4"/>
    <w:rsid w:val="007B6DFE"/>
    <w:rsid w:val="007B7211"/>
    <w:rsid w:val="007B7414"/>
    <w:rsid w:val="007B7E7A"/>
    <w:rsid w:val="007C05BA"/>
    <w:rsid w:val="007C1949"/>
    <w:rsid w:val="007C1F60"/>
    <w:rsid w:val="007C2AD7"/>
    <w:rsid w:val="007C39F6"/>
    <w:rsid w:val="007C4EA8"/>
    <w:rsid w:val="007C5739"/>
    <w:rsid w:val="007C57A4"/>
    <w:rsid w:val="007C6A99"/>
    <w:rsid w:val="007C6EEB"/>
    <w:rsid w:val="007C7760"/>
    <w:rsid w:val="007D034F"/>
    <w:rsid w:val="007D307D"/>
    <w:rsid w:val="007D35FE"/>
    <w:rsid w:val="007D376E"/>
    <w:rsid w:val="007D6D0F"/>
    <w:rsid w:val="007D71C3"/>
    <w:rsid w:val="007D74E0"/>
    <w:rsid w:val="007E0586"/>
    <w:rsid w:val="007E0BFE"/>
    <w:rsid w:val="007E213B"/>
    <w:rsid w:val="007E2654"/>
    <w:rsid w:val="007E329C"/>
    <w:rsid w:val="007E3AD4"/>
    <w:rsid w:val="007E6A9E"/>
    <w:rsid w:val="007E6EB7"/>
    <w:rsid w:val="007F02DD"/>
    <w:rsid w:val="007F2076"/>
    <w:rsid w:val="007F225D"/>
    <w:rsid w:val="007F2F1F"/>
    <w:rsid w:val="007F47FD"/>
    <w:rsid w:val="007F6267"/>
    <w:rsid w:val="007F7AAC"/>
    <w:rsid w:val="008004EA"/>
    <w:rsid w:val="00800A75"/>
    <w:rsid w:val="008017FE"/>
    <w:rsid w:val="00801E03"/>
    <w:rsid w:val="008022DF"/>
    <w:rsid w:val="00802EAB"/>
    <w:rsid w:val="00803814"/>
    <w:rsid w:val="00803A96"/>
    <w:rsid w:val="00803D72"/>
    <w:rsid w:val="00805E4C"/>
    <w:rsid w:val="0080749B"/>
    <w:rsid w:val="00807B8D"/>
    <w:rsid w:val="00810030"/>
    <w:rsid w:val="0081016C"/>
    <w:rsid w:val="00810FA9"/>
    <w:rsid w:val="008128B4"/>
    <w:rsid w:val="00812E56"/>
    <w:rsid w:val="0081333B"/>
    <w:rsid w:val="00813E38"/>
    <w:rsid w:val="00814BFD"/>
    <w:rsid w:val="00815171"/>
    <w:rsid w:val="008154ED"/>
    <w:rsid w:val="00817851"/>
    <w:rsid w:val="00817E8B"/>
    <w:rsid w:val="00825102"/>
    <w:rsid w:val="00826957"/>
    <w:rsid w:val="00826E93"/>
    <w:rsid w:val="00832704"/>
    <w:rsid w:val="00832AC1"/>
    <w:rsid w:val="0083540F"/>
    <w:rsid w:val="008359F5"/>
    <w:rsid w:val="00836B40"/>
    <w:rsid w:val="0083724C"/>
    <w:rsid w:val="0084034F"/>
    <w:rsid w:val="00841A7F"/>
    <w:rsid w:val="00843AA4"/>
    <w:rsid w:val="008448A7"/>
    <w:rsid w:val="00844F05"/>
    <w:rsid w:val="00846713"/>
    <w:rsid w:val="00847B52"/>
    <w:rsid w:val="008500AF"/>
    <w:rsid w:val="00850155"/>
    <w:rsid w:val="00852F9C"/>
    <w:rsid w:val="00854213"/>
    <w:rsid w:val="00854824"/>
    <w:rsid w:val="00854E29"/>
    <w:rsid w:val="008557A4"/>
    <w:rsid w:val="0086088F"/>
    <w:rsid w:val="0086236D"/>
    <w:rsid w:val="00864331"/>
    <w:rsid w:val="008666B6"/>
    <w:rsid w:val="008667B7"/>
    <w:rsid w:val="008672B7"/>
    <w:rsid w:val="00870852"/>
    <w:rsid w:val="008714FC"/>
    <w:rsid w:val="0087216E"/>
    <w:rsid w:val="0087267A"/>
    <w:rsid w:val="00873243"/>
    <w:rsid w:val="008738DC"/>
    <w:rsid w:val="00876AED"/>
    <w:rsid w:val="008772A5"/>
    <w:rsid w:val="008776C1"/>
    <w:rsid w:val="00880634"/>
    <w:rsid w:val="00880F01"/>
    <w:rsid w:val="0088200A"/>
    <w:rsid w:val="00882FD0"/>
    <w:rsid w:val="00883D4F"/>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B069B"/>
    <w:rsid w:val="008B1043"/>
    <w:rsid w:val="008B15AE"/>
    <w:rsid w:val="008B49BE"/>
    <w:rsid w:val="008B51C4"/>
    <w:rsid w:val="008B5513"/>
    <w:rsid w:val="008B6B67"/>
    <w:rsid w:val="008B6C46"/>
    <w:rsid w:val="008C0650"/>
    <w:rsid w:val="008C1741"/>
    <w:rsid w:val="008C2D2E"/>
    <w:rsid w:val="008C2D60"/>
    <w:rsid w:val="008D1C98"/>
    <w:rsid w:val="008D3FDE"/>
    <w:rsid w:val="008D414A"/>
    <w:rsid w:val="008D5CB0"/>
    <w:rsid w:val="008D684A"/>
    <w:rsid w:val="008D75B6"/>
    <w:rsid w:val="008D7CEB"/>
    <w:rsid w:val="008E1A4F"/>
    <w:rsid w:val="008E1EB2"/>
    <w:rsid w:val="008E1F80"/>
    <w:rsid w:val="008E29F6"/>
    <w:rsid w:val="008E4661"/>
    <w:rsid w:val="008E4A27"/>
    <w:rsid w:val="008E5A69"/>
    <w:rsid w:val="008F11A3"/>
    <w:rsid w:val="008F1743"/>
    <w:rsid w:val="008F1756"/>
    <w:rsid w:val="008F356C"/>
    <w:rsid w:val="008F42BF"/>
    <w:rsid w:val="008F57DE"/>
    <w:rsid w:val="008F6180"/>
    <w:rsid w:val="008F6243"/>
    <w:rsid w:val="008F65D5"/>
    <w:rsid w:val="008F6662"/>
    <w:rsid w:val="008F682A"/>
    <w:rsid w:val="008F6AEF"/>
    <w:rsid w:val="008F7272"/>
    <w:rsid w:val="00902547"/>
    <w:rsid w:val="009025C1"/>
    <w:rsid w:val="00903440"/>
    <w:rsid w:val="00904371"/>
    <w:rsid w:val="009043BA"/>
    <w:rsid w:val="00907A84"/>
    <w:rsid w:val="0091055E"/>
    <w:rsid w:val="00912E74"/>
    <w:rsid w:val="009133CF"/>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59B5"/>
    <w:rsid w:val="00936ABD"/>
    <w:rsid w:val="009404D5"/>
    <w:rsid w:val="00944AF6"/>
    <w:rsid w:val="00945875"/>
    <w:rsid w:val="00946177"/>
    <w:rsid w:val="00947CAB"/>
    <w:rsid w:val="009508B5"/>
    <w:rsid w:val="0095194C"/>
    <w:rsid w:val="00952A2B"/>
    <w:rsid w:val="00952B36"/>
    <w:rsid w:val="00953386"/>
    <w:rsid w:val="0095557E"/>
    <w:rsid w:val="00956777"/>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4958"/>
    <w:rsid w:val="00984D83"/>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00F"/>
    <w:rsid w:val="009971DE"/>
    <w:rsid w:val="00997CCA"/>
    <w:rsid w:val="009A097D"/>
    <w:rsid w:val="009A1A7F"/>
    <w:rsid w:val="009A1E10"/>
    <w:rsid w:val="009A3BC4"/>
    <w:rsid w:val="009A3F90"/>
    <w:rsid w:val="009A4C22"/>
    <w:rsid w:val="009A4C8C"/>
    <w:rsid w:val="009A5E50"/>
    <w:rsid w:val="009A602E"/>
    <w:rsid w:val="009A72A2"/>
    <w:rsid w:val="009A7925"/>
    <w:rsid w:val="009B0BD7"/>
    <w:rsid w:val="009B2E49"/>
    <w:rsid w:val="009B5521"/>
    <w:rsid w:val="009C0A13"/>
    <w:rsid w:val="009C4421"/>
    <w:rsid w:val="009C4DA5"/>
    <w:rsid w:val="009C4E7D"/>
    <w:rsid w:val="009C67D9"/>
    <w:rsid w:val="009D085E"/>
    <w:rsid w:val="009D0C3E"/>
    <w:rsid w:val="009D4054"/>
    <w:rsid w:val="009D560B"/>
    <w:rsid w:val="009D6046"/>
    <w:rsid w:val="009D65F1"/>
    <w:rsid w:val="009D676D"/>
    <w:rsid w:val="009D6BBD"/>
    <w:rsid w:val="009E022D"/>
    <w:rsid w:val="009E02F4"/>
    <w:rsid w:val="009E13A2"/>
    <w:rsid w:val="009E32B7"/>
    <w:rsid w:val="009E381F"/>
    <w:rsid w:val="009E676A"/>
    <w:rsid w:val="009E6ED2"/>
    <w:rsid w:val="009E712D"/>
    <w:rsid w:val="009E7386"/>
    <w:rsid w:val="009F311A"/>
    <w:rsid w:val="009F4C70"/>
    <w:rsid w:val="009F653C"/>
    <w:rsid w:val="009F666E"/>
    <w:rsid w:val="009F771E"/>
    <w:rsid w:val="00A0010D"/>
    <w:rsid w:val="00A0176A"/>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7407"/>
    <w:rsid w:val="00A178DF"/>
    <w:rsid w:val="00A213A6"/>
    <w:rsid w:val="00A218AC"/>
    <w:rsid w:val="00A2277E"/>
    <w:rsid w:val="00A24041"/>
    <w:rsid w:val="00A2443D"/>
    <w:rsid w:val="00A24A14"/>
    <w:rsid w:val="00A24AF1"/>
    <w:rsid w:val="00A311ED"/>
    <w:rsid w:val="00A31562"/>
    <w:rsid w:val="00A31656"/>
    <w:rsid w:val="00A33C7F"/>
    <w:rsid w:val="00A351B0"/>
    <w:rsid w:val="00A35B33"/>
    <w:rsid w:val="00A35E22"/>
    <w:rsid w:val="00A35F67"/>
    <w:rsid w:val="00A365E4"/>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4A29"/>
    <w:rsid w:val="00A56559"/>
    <w:rsid w:val="00A56A65"/>
    <w:rsid w:val="00A6164F"/>
    <w:rsid w:val="00A66A84"/>
    <w:rsid w:val="00A70C28"/>
    <w:rsid w:val="00A7127A"/>
    <w:rsid w:val="00A73691"/>
    <w:rsid w:val="00A75245"/>
    <w:rsid w:val="00A75A88"/>
    <w:rsid w:val="00A76261"/>
    <w:rsid w:val="00A76A8E"/>
    <w:rsid w:val="00A8001B"/>
    <w:rsid w:val="00A8045D"/>
    <w:rsid w:val="00A80E5B"/>
    <w:rsid w:val="00A81081"/>
    <w:rsid w:val="00A81CA3"/>
    <w:rsid w:val="00A81D33"/>
    <w:rsid w:val="00A837AE"/>
    <w:rsid w:val="00A8563D"/>
    <w:rsid w:val="00A859A6"/>
    <w:rsid w:val="00A866F4"/>
    <w:rsid w:val="00A86910"/>
    <w:rsid w:val="00A870EE"/>
    <w:rsid w:val="00A91CD6"/>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285B"/>
    <w:rsid w:val="00AB2C99"/>
    <w:rsid w:val="00AB4284"/>
    <w:rsid w:val="00AB531D"/>
    <w:rsid w:val="00AB5B33"/>
    <w:rsid w:val="00AB6C80"/>
    <w:rsid w:val="00AC3A1C"/>
    <w:rsid w:val="00AC53B4"/>
    <w:rsid w:val="00AC6AAB"/>
    <w:rsid w:val="00AC6FF0"/>
    <w:rsid w:val="00AC7612"/>
    <w:rsid w:val="00AD057F"/>
    <w:rsid w:val="00AD0CEC"/>
    <w:rsid w:val="00AD102D"/>
    <w:rsid w:val="00AD48FF"/>
    <w:rsid w:val="00AD7DBC"/>
    <w:rsid w:val="00AE05BE"/>
    <w:rsid w:val="00AE0D02"/>
    <w:rsid w:val="00AE1555"/>
    <w:rsid w:val="00AE33A9"/>
    <w:rsid w:val="00AE3B69"/>
    <w:rsid w:val="00AE460E"/>
    <w:rsid w:val="00AE4B15"/>
    <w:rsid w:val="00AE4E9D"/>
    <w:rsid w:val="00AE5755"/>
    <w:rsid w:val="00AE5E68"/>
    <w:rsid w:val="00AF1EE7"/>
    <w:rsid w:val="00AF291F"/>
    <w:rsid w:val="00AF4635"/>
    <w:rsid w:val="00AF4A85"/>
    <w:rsid w:val="00B00E43"/>
    <w:rsid w:val="00B04860"/>
    <w:rsid w:val="00B05AE4"/>
    <w:rsid w:val="00B05D12"/>
    <w:rsid w:val="00B07B4D"/>
    <w:rsid w:val="00B108C8"/>
    <w:rsid w:val="00B10965"/>
    <w:rsid w:val="00B10A9C"/>
    <w:rsid w:val="00B11C95"/>
    <w:rsid w:val="00B1308F"/>
    <w:rsid w:val="00B13319"/>
    <w:rsid w:val="00B13B85"/>
    <w:rsid w:val="00B15706"/>
    <w:rsid w:val="00B17126"/>
    <w:rsid w:val="00B2129B"/>
    <w:rsid w:val="00B218AE"/>
    <w:rsid w:val="00B23E3C"/>
    <w:rsid w:val="00B245CF"/>
    <w:rsid w:val="00B2470A"/>
    <w:rsid w:val="00B31AE1"/>
    <w:rsid w:val="00B32706"/>
    <w:rsid w:val="00B32E8B"/>
    <w:rsid w:val="00B33345"/>
    <w:rsid w:val="00B347C3"/>
    <w:rsid w:val="00B35CA7"/>
    <w:rsid w:val="00B40520"/>
    <w:rsid w:val="00B40BF2"/>
    <w:rsid w:val="00B435EB"/>
    <w:rsid w:val="00B4412F"/>
    <w:rsid w:val="00B45725"/>
    <w:rsid w:val="00B46E7C"/>
    <w:rsid w:val="00B51E21"/>
    <w:rsid w:val="00B52828"/>
    <w:rsid w:val="00B529E6"/>
    <w:rsid w:val="00B53579"/>
    <w:rsid w:val="00B54477"/>
    <w:rsid w:val="00B550B2"/>
    <w:rsid w:val="00B553A5"/>
    <w:rsid w:val="00B5636B"/>
    <w:rsid w:val="00B564F2"/>
    <w:rsid w:val="00B573C1"/>
    <w:rsid w:val="00B604F2"/>
    <w:rsid w:val="00B60C2D"/>
    <w:rsid w:val="00B615C0"/>
    <w:rsid w:val="00B62EE6"/>
    <w:rsid w:val="00B64EC8"/>
    <w:rsid w:val="00B67D10"/>
    <w:rsid w:val="00B71182"/>
    <w:rsid w:val="00B71474"/>
    <w:rsid w:val="00B7205B"/>
    <w:rsid w:val="00B735FD"/>
    <w:rsid w:val="00B736A4"/>
    <w:rsid w:val="00B74A8E"/>
    <w:rsid w:val="00B76D8D"/>
    <w:rsid w:val="00B81349"/>
    <w:rsid w:val="00B82ABB"/>
    <w:rsid w:val="00B82C79"/>
    <w:rsid w:val="00B835AE"/>
    <w:rsid w:val="00B83B52"/>
    <w:rsid w:val="00B83BE2"/>
    <w:rsid w:val="00B84676"/>
    <w:rsid w:val="00B86162"/>
    <w:rsid w:val="00B904AF"/>
    <w:rsid w:val="00B92010"/>
    <w:rsid w:val="00B93DA1"/>
    <w:rsid w:val="00B95FFC"/>
    <w:rsid w:val="00BA3343"/>
    <w:rsid w:val="00BA3923"/>
    <w:rsid w:val="00BA7C65"/>
    <w:rsid w:val="00BB04A6"/>
    <w:rsid w:val="00BB0613"/>
    <w:rsid w:val="00BB14ED"/>
    <w:rsid w:val="00BB16EA"/>
    <w:rsid w:val="00BB358E"/>
    <w:rsid w:val="00BB3643"/>
    <w:rsid w:val="00BB4E93"/>
    <w:rsid w:val="00BB78EC"/>
    <w:rsid w:val="00BC05D1"/>
    <w:rsid w:val="00BC0BEB"/>
    <w:rsid w:val="00BC171B"/>
    <w:rsid w:val="00BC20CB"/>
    <w:rsid w:val="00BC3495"/>
    <w:rsid w:val="00BC379B"/>
    <w:rsid w:val="00BC4580"/>
    <w:rsid w:val="00BC4BCA"/>
    <w:rsid w:val="00BC51A7"/>
    <w:rsid w:val="00BD053A"/>
    <w:rsid w:val="00BD1E8A"/>
    <w:rsid w:val="00BD24BA"/>
    <w:rsid w:val="00BD2871"/>
    <w:rsid w:val="00BD2B5F"/>
    <w:rsid w:val="00BD3709"/>
    <w:rsid w:val="00BD721B"/>
    <w:rsid w:val="00BD7B06"/>
    <w:rsid w:val="00BD7F7C"/>
    <w:rsid w:val="00BE1430"/>
    <w:rsid w:val="00BE1F1A"/>
    <w:rsid w:val="00BE4C1C"/>
    <w:rsid w:val="00BE6F56"/>
    <w:rsid w:val="00BE7CBC"/>
    <w:rsid w:val="00BF1282"/>
    <w:rsid w:val="00BF1479"/>
    <w:rsid w:val="00BF236F"/>
    <w:rsid w:val="00BF57C1"/>
    <w:rsid w:val="00BF7485"/>
    <w:rsid w:val="00BF7DFD"/>
    <w:rsid w:val="00BF7FCA"/>
    <w:rsid w:val="00C00248"/>
    <w:rsid w:val="00C0092A"/>
    <w:rsid w:val="00C016B9"/>
    <w:rsid w:val="00C022BA"/>
    <w:rsid w:val="00C02567"/>
    <w:rsid w:val="00C032AA"/>
    <w:rsid w:val="00C04DB5"/>
    <w:rsid w:val="00C04E43"/>
    <w:rsid w:val="00C056E3"/>
    <w:rsid w:val="00C0634E"/>
    <w:rsid w:val="00C06CA2"/>
    <w:rsid w:val="00C072A4"/>
    <w:rsid w:val="00C1015D"/>
    <w:rsid w:val="00C103B2"/>
    <w:rsid w:val="00C10A4E"/>
    <w:rsid w:val="00C10C3C"/>
    <w:rsid w:val="00C136E2"/>
    <w:rsid w:val="00C13833"/>
    <w:rsid w:val="00C139D3"/>
    <w:rsid w:val="00C14AB1"/>
    <w:rsid w:val="00C1520F"/>
    <w:rsid w:val="00C15A3D"/>
    <w:rsid w:val="00C16180"/>
    <w:rsid w:val="00C16946"/>
    <w:rsid w:val="00C16A71"/>
    <w:rsid w:val="00C16C36"/>
    <w:rsid w:val="00C20264"/>
    <w:rsid w:val="00C21630"/>
    <w:rsid w:val="00C24A05"/>
    <w:rsid w:val="00C2779E"/>
    <w:rsid w:val="00C27BA7"/>
    <w:rsid w:val="00C30D90"/>
    <w:rsid w:val="00C30E99"/>
    <w:rsid w:val="00C31F3C"/>
    <w:rsid w:val="00C3222C"/>
    <w:rsid w:val="00C32D41"/>
    <w:rsid w:val="00C343C2"/>
    <w:rsid w:val="00C34631"/>
    <w:rsid w:val="00C346E6"/>
    <w:rsid w:val="00C3739F"/>
    <w:rsid w:val="00C4037A"/>
    <w:rsid w:val="00C43939"/>
    <w:rsid w:val="00C4648C"/>
    <w:rsid w:val="00C4659D"/>
    <w:rsid w:val="00C503F6"/>
    <w:rsid w:val="00C5051C"/>
    <w:rsid w:val="00C50EC8"/>
    <w:rsid w:val="00C5416E"/>
    <w:rsid w:val="00C56117"/>
    <w:rsid w:val="00C5648E"/>
    <w:rsid w:val="00C5649D"/>
    <w:rsid w:val="00C566AC"/>
    <w:rsid w:val="00C60730"/>
    <w:rsid w:val="00C613C5"/>
    <w:rsid w:val="00C61DBA"/>
    <w:rsid w:val="00C632B0"/>
    <w:rsid w:val="00C63637"/>
    <w:rsid w:val="00C641FB"/>
    <w:rsid w:val="00C66124"/>
    <w:rsid w:val="00C66966"/>
    <w:rsid w:val="00C67268"/>
    <w:rsid w:val="00C674BE"/>
    <w:rsid w:val="00C677B6"/>
    <w:rsid w:val="00C701D9"/>
    <w:rsid w:val="00C7034C"/>
    <w:rsid w:val="00C73244"/>
    <w:rsid w:val="00C76E90"/>
    <w:rsid w:val="00C778BA"/>
    <w:rsid w:val="00C77924"/>
    <w:rsid w:val="00C77A60"/>
    <w:rsid w:val="00C8135E"/>
    <w:rsid w:val="00C818EF"/>
    <w:rsid w:val="00C82A01"/>
    <w:rsid w:val="00C847F8"/>
    <w:rsid w:val="00C858CA"/>
    <w:rsid w:val="00C867E7"/>
    <w:rsid w:val="00C8689D"/>
    <w:rsid w:val="00C868C8"/>
    <w:rsid w:val="00C934D6"/>
    <w:rsid w:val="00C93D80"/>
    <w:rsid w:val="00C9509B"/>
    <w:rsid w:val="00C95C3D"/>
    <w:rsid w:val="00C979B3"/>
    <w:rsid w:val="00C97FB8"/>
    <w:rsid w:val="00CA043F"/>
    <w:rsid w:val="00CA1F55"/>
    <w:rsid w:val="00CA2102"/>
    <w:rsid w:val="00CA5711"/>
    <w:rsid w:val="00CA585E"/>
    <w:rsid w:val="00CA7E8D"/>
    <w:rsid w:val="00CB08D3"/>
    <w:rsid w:val="00CB0CA0"/>
    <w:rsid w:val="00CB0D1E"/>
    <w:rsid w:val="00CB14C2"/>
    <w:rsid w:val="00CB2D9F"/>
    <w:rsid w:val="00CB3040"/>
    <w:rsid w:val="00CB41A8"/>
    <w:rsid w:val="00CB6014"/>
    <w:rsid w:val="00CB6B4B"/>
    <w:rsid w:val="00CC0D8B"/>
    <w:rsid w:val="00CC3480"/>
    <w:rsid w:val="00CC4537"/>
    <w:rsid w:val="00CC5920"/>
    <w:rsid w:val="00CD0CD2"/>
    <w:rsid w:val="00CD0DB4"/>
    <w:rsid w:val="00CD35B7"/>
    <w:rsid w:val="00CD4934"/>
    <w:rsid w:val="00CD49A9"/>
    <w:rsid w:val="00CE1869"/>
    <w:rsid w:val="00CE1B3C"/>
    <w:rsid w:val="00CE2951"/>
    <w:rsid w:val="00CE2C85"/>
    <w:rsid w:val="00CE5026"/>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15C"/>
    <w:rsid w:val="00D06217"/>
    <w:rsid w:val="00D069E9"/>
    <w:rsid w:val="00D1090A"/>
    <w:rsid w:val="00D1117A"/>
    <w:rsid w:val="00D11512"/>
    <w:rsid w:val="00D1233B"/>
    <w:rsid w:val="00D12577"/>
    <w:rsid w:val="00D12AA9"/>
    <w:rsid w:val="00D13031"/>
    <w:rsid w:val="00D13245"/>
    <w:rsid w:val="00D137FF"/>
    <w:rsid w:val="00D14061"/>
    <w:rsid w:val="00D156FB"/>
    <w:rsid w:val="00D16E8D"/>
    <w:rsid w:val="00D17CF9"/>
    <w:rsid w:val="00D17F69"/>
    <w:rsid w:val="00D20AE4"/>
    <w:rsid w:val="00D20BEA"/>
    <w:rsid w:val="00D21A16"/>
    <w:rsid w:val="00D22B0E"/>
    <w:rsid w:val="00D2376B"/>
    <w:rsid w:val="00D241C7"/>
    <w:rsid w:val="00D25253"/>
    <w:rsid w:val="00D25DF6"/>
    <w:rsid w:val="00D26A62"/>
    <w:rsid w:val="00D270A0"/>
    <w:rsid w:val="00D27124"/>
    <w:rsid w:val="00D275B9"/>
    <w:rsid w:val="00D27BF9"/>
    <w:rsid w:val="00D3450D"/>
    <w:rsid w:val="00D349B2"/>
    <w:rsid w:val="00D34A56"/>
    <w:rsid w:val="00D3554D"/>
    <w:rsid w:val="00D357C3"/>
    <w:rsid w:val="00D367D4"/>
    <w:rsid w:val="00D42048"/>
    <w:rsid w:val="00D4381B"/>
    <w:rsid w:val="00D475A9"/>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72AA8"/>
    <w:rsid w:val="00D73C6D"/>
    <w:rsid w:val="00D74DDE"/>
    <w:rsid w:val="00D75747"/>
    <w:rsid w:val="00D764D9"/>
    <w:rsid w:val="00D777F9"/>
    <w:rsid w:val="00D810C8"/>
    <w:rsid w:val="00D819F3"/>
    <w:rsid w:val="00D8389A"/>
    <w:rsid w:val="00D87717"/>
    <w:rsid w:val="00D90FEA"/>
    <w:rsid w:val="00D945F7"/>
    <w:rsid w:val="00D95290"/>
    <w:rsid w:val="00DA038D"/>
    <w:rsid w:val="00DA24EA"/>
    <w:rsid w:val="00DA2E50"/>
    <w:rsid w:val="00DA3F9E"/>
    <w:rsid w:val="00DA45FA"/>
    <w:rsid w:val="00DA5430"/>
    <w:rsid w:val="00DA60FE"/>
    <w:rsid w:val="00DA61A4"/>
    <w:rsid w:val="00DA62FF"/>
    <w:rsid w:val="00DA6512"/>
    <w:rsid w:val="00DA6ADF"/>
    <w:rsid w:val="00DA7EBA"/>
    <w:rsid w:val="00DB1884"/>
    <w:rsid w:val="00DB18F1"/>
    <w:rsid w:val="00DB3F03"/>
    <w:rsid w:val="00DB4035"/>
    <w:rsid w:val="00DB4242"/>
    <w:rsid w:val="00DB43A5"/>
    <w:rsid w:val="00DB5407"/>
    <w:rsid w:val="00DC1231"/>
    <w:rsid w:val="00DC279A"/>
    <w:rsid w:val="00DC31CA"/>
    <w:rsid w:val="00DC3F44"/>
    <w:rsid w:val="00DC4382"/>
    <w:rsid w:val="00DC4472"/>
    <w:rsid w:val="00DC5DF1"/>
    <w:rsid w:val="00DC756D"/>
    <w:rsid w:val="00DD3C4E"/>
    <w:rsid w:val="00DD4B99"/>
    <w:rsid w:val="00DD66FD"/>
    <w:rsid w:val="00DE025C"/>
    <w:rsid w:val="00DE33E8"/>
    <w:rsid w:val="00DE45B4"/>
    <w:rsid w:val="00DE4F95"/>
    <w:rsid w:val="00DE54CA"/>
    <w:rsid w:val="00DE7A2D"/>
    <w:rsid w:val="00DF0CBB"/>
    <w:rsid w:val="00DF332A"/>
    <w:rsid w:val="00DF3C83"/>
    <w:rsid w:val="00DF4718"/>
    <w:rsid w:val="00DF4CA5"/>
    <w:rsid w:val="00DF5644"/>
    <w:rsid w:val="00E00172"/>
    <w:rsid w:val="00E00316"/>
    <w:rsid w:val="00E003F0"/>
    <w:rsid w:val="00E0100B"/>
    <w:rsid w:val="00E03A97"/>
    <w:rsid w:val="00E04520"/>
    <w:rsid w:val="00E04F41"/>
    <w:rsid w:val="00E056B3"/>
    <w:rsid w:val="00E05AD7"/>
    <w:rsid w:val="00E1057B"/>
    <w:rsid w:val="00E10CA0"/>
    <w:rsid w:val="00E1194C"/>
    <w:rsid w:val="00E11E83"/>
    <w:rsid w:val="00E133DA"/>
    <w:rsid w:val="00E13422"/>
    <w:rsid w:val="00E14E43"/>
    <w:rsid w:val="00E15713"/>
    <w:rsid w:val="00E164FA"/>
    <w:rsid w:val="00E200F1"/>
    <w:rsid w:val="00E2085A"/>
    <w:rsid w:val="00E22200"/>
    <w:rsid w:val="00E22311"/>
    <w:rsid w:val="00E225BE"/>
    <w:rsid w:val="00E22C9E"/>
    <w:rsid w:val="00E2326D"/>
    <w:rsid w:val="00E23797"/>
    <w:rsid w:val="00E244B3"/>
    <w:rsid w:val="00E25E57"/>
    <w:rsid w:val="00E26262"/>
    <w:rsid w:val="00E27F64"/>
    <w:rsid w:val="00E30102"/>
    <w:rsid w:val="00E30703"/>
    <w:rsid w:val="00E31CF3"/>
    <w:rsid w:val="00E31E71"/>
    <w:rsid w:val="00E3248C"/>
    <w:rsid w:val="00E32CDD"/>
    <w:rsid w:val="00E32EAD"/>
    <w:rsid w:val="00E33E06"/>
    <w:rsid w:val="00E35D8D"/>
    <w:rsid w:val="00E37122"/>
    <w:rsid w:val="00E37A8A"/>
    <w:rsid w:val="00E37E24"/>
    <w:rsid w:val="00E4092B"/>
    <w:rsid w:val="00E4303E"/>
    <w:rsid w:val="00E46B73"/>
    <w:rsid w:val="00E522E4"/>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B8C"/>
    <w:rsid w:val="00E629AA"/>
    <w:rsid w:val="00E62EB1"/>
    <w:rsid w:val="00E637D7"/>
    <w:rsid w:val="00E6536D"/>
    <w:rsid w:val="00E671C5"/>
    <w:rsid w:val="00E718B4"/>
    <w:rsid w:val="00E723DD"/>
    <w:rsid w:val="00E74750"/>
    <w:rsid w:val="00E77D29"/>
    <w:rsid w:val="00E828E3"/>
    <w:rsid w:val="00E82C39"/>
    <w:rsid w:val="00E8436C"/>
    <w:rsid w:val="00E85576"/>
    <w:rsid w:val="00E86E7E"/>
    <w:rsid w:val="00E90ECE"/>
    <w:rsid w:val="00E90FC6"/>
    <w:rsid w:val="00E935AF"/>
    <w:rsid w:val="00E94989"/>
    <w:rsid w:val="00E956E7"/>
    <w:rsid w:val="00E97CDF"/>
    <w:rsid w:val="00EA1661"/>
    <w:rsid w:val="00EA408A"/>
    <w:rsid w:val="00EA45ED"/>
    <w:rsid w:val="00EA49AB"/>
    <w:rsid w:val="00EA65A0"/>
    <w:rsid w:val="00EA7EEB"/>
    <w:rsid w:val="00EB41B2"/>
    <w:rsid w:val="00EB599A"/>
    <w:rsid w:val="00EB77DC"/>
    <w:rsid w:val="00EC0AD8"/>
    <w:rsid w:val="00EC22E1"/>
    <w:rsid w:val="00EC23B7"/>
    <w:rsid w:val="00EC420B"/>
    <w:rsid w:val="00EC5A43"/>
    <w:rsid w:val="00EC74BB"/>
    <w:rsid w:val="00ED0867"/>
    <w:rsid w:val="00ED1D8A"/>
    <w:rsid w:val="00ED5675"/>
    <w:rsid w:val="00ED623A"/>
    <w:rsid w:val="00EE0D70"/>
    <w:rsid w:val="00EE0EB2"/>
    <w:rsid w:val="00EE330B"/>
    <w:rsid w:val="00EE53E6"/>
    <w:rsid w:val="00EE5E74"/>
    <w:rsid w:val="00EE70B3"/>
    <w:rsid w:val="00EE7CEB"/>
    <w:rsid w:val="00EF49E6"/>
    <w:rsid w:val="00EF5FFD"/>
    <w:rsid w:val="00EF7748"/>
    <w:rsid w:val="00F0344C"/>
    <w:rsid w:val="00F039A8"/>
    <w:rsid w:val="00F03A08"/>
    <w:rsid w:val="00F04CDF"/>
    <w:rsid w:val="00F068F7"/>
    <w:rsid w:val="00F06A87"/>
    <w:rsid w:val="00F06C5B"/>
    <w:rsid w:val="00F07206"/>
    <w:rsid w:val="00F0741F"/>
    <w:rsid w:val="00F110C5"/>
    <w:rsid w:val="00F11648"/>
    <w:rsid w:val="00F13AD1"/>
    <w:rsid w:val="00F141AC"/>
    <w:rsid w:val="00F14993"/>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4820"/>
    <w:rsid w:val="00F45C42"/>
    <w:rsid w:val="00F46618"/>
    <w:rsid w:val="00F508AF"/>
    <w:rsid w:val="00F54877"/>
    <w:rsid w:val="00F54C79"/>
    <w:rsid w:val="00F55B0F"/>
    <w:rsid w:val="00F56627"/>
    <w:rsid w:val="00F57AE5"/>
    <w:rsid w:val="00F60174"/>
    <w:rsid w:val="00F6054A"/>
    <w:rsid w:val="00F60975"/>
    <w:rsid w:val="00F60CA6"/>
    <w:rsid w:val="00F63EFE"/>
    <w:rsid w:val="00F64A48"/>
    <w:rsid w:val="00F64DC9"/>
    <w:rsid w:val="00F65083"/>
    <w:rsid w:val="00F707CF"/>
    <w:rsid w:val="00F73B39"/>
    <w:rsid w:val="00F7598C"/>
    <w:rsid w:val="00F76330"/>
    <w:rsid w:val="00F7749F"/>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396"/>
    <w:rsid w:val="00F92A70"/>
    <w:rsid w:val="00F9411D"/>
    <w:rsid w:val="00F94B76"/>
    <w:rsid w:val="00F968B0"/>
    <w:rsid w:val="00F96A8F"/>
    <w:rsid w:val="00FA0830"/>
    <w:rsid w:val="00FA0E4A"/>
    <w:rsid w:val="00FA1537"/>
    <w:rsid w:val="00FA1ACB"/>
    <w:rsid w:val="00FA1CC0"/>
    <w:rsid w:val="00FA361B"/>
    <w:rsid w:val="00FA3881"/>
    <w:rsid w:val="00FA3E29"/>
    <w:rsid w:val="00FA51E8"/>
    <w:rsid w:val="00FA64D0"/>
    <w:rsid w:val="00FA70FE"/>
    <w:rsid w:val="00FB1682"/>
    <w:rsid w:val="00FB1979"/>
    <w:rsid w:val="00FB3456"/>
    <w:rsid w:val="00FB47CF"/>
    <w:rsid w:val="00FB62D5"/>
    <w:rsid w:val="00FB69B5"/>
    <w:rsid w:val="00FC256E"/>
    <w:rsid w:val="00FC4059"/>
    <w:rsid w:val="00FC4A04"/>
    <w:rsid w:val="00FC7233"/>
    <w:rsid w:val="00FC7244"/>
    <w:rsid w:val="00FC75F2"/>
    <w:rsid w:val="00FD03F7"/>
    <w:rsid w:val="00FD1DAB"/>
    <w:rsid w:val="00FD4747"/>
    <w:rsid w:val="00FE2EDB"/>
    <w:rsid w:val="00FE3E0A"/>
    <w:rsid w:val="00FE43BA"/>
    <w:rsid w:val="00FE47A6"/>
    <w:rsid w:val="00FE51A5"/>
    <w:rsid w:val="00FE525D"/>
    <w:rsid w:val="00FE771D"/>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75"/>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75"/>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yperlink" Target="https://prod.ceidg.gov.pl/CEIDG/CEIDG.Public.UI/Search.aspx" TargetMode="External"/><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F2B1-53A4-4476-B1DF-E08FA420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46</Pages>
  <Words>18456</Words>
  <Characters>110739</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47</cp:revision>
  <cp:lastPrinted>2022-02-18T13:02:00Z</cp:lastPrinted>
  <dcterms:created xsi:type="dcterms:W3CDTF">2022-04-21T06:19:00Z</dcterms:created>
  <dcterms:modified xsi:type="dcterms:W3CDTF">2022-06-03T06:43:00Z</dcterms:modified>
  <dc:language>pl-PL</dc:language>
</cp:coreProperties>
</file>