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3814D885" w14:textId="6C27B529" w:rsidR="00CB1ADC" w:rsidRPr="00CB1ADC" w:rsidRDefault="00CB1ADC" w:rsidP="00CB1ADC">
      <w:pPr>
        <w:pStyle w:val="Bezodstpw"/>
        <w:jc w:val="center"/>
        <w:rPr>
          <w:b/>
          <w:sz w:val="22"/>
          <w:szCs w:val="22"/>
        </w:rPr>
      </w:pPr>
      <w:r w:rsidRPr="00CB1ADC">
        <w:rPr>
          <w:b/>
          <w:sz w:val="22"/>
          <w:szCs w:val="22"/>
        </w:rPr>
        <w:t xml:space="preserve">Na </w:t>
      </w:r>
      <w:r w:rsidR="00CF4770" w:rsidRPr="00CF4770">
        <w:rPr>
          <w:b/>
          <w:sz w:val="22"/>
          <w:szCs w:val="22"/>
        </w:rPr>
        <w:t>dostawę zestawów komputerowych z oprogramowaniem i monitor</w:t>
      </w:r>
      <w:r w:rsidR="00CF4770">
        <w:rPr>
          <w:b/>
          <w:sz w:val="22"/>
          <w:szCs w:val="22"/>
        </w:rPr>
        <w:t>em</w:t>
      </w:r>
      <w:r w:rsidRPr="00CB1ADC">
        <w:rPr>
          <w:b/>
          <w:sz w:val="22"/>
          <w:szCs w:val="22"/>
        </w:rPr>
        <w:t>.</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2C366501"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Znak sprawy: DZP.26.1.</w:t>
      </w:r>
      <w:r w:rsidR="00CF4770">
        <w:rPr>
          <w:rFonts w:eastAsia="SimSun"/>
          <w:b/>
          <w:color w:val="000000" w:themeColor="text1"/>
          <w:sz w:val="22"/>
          <w:szCs w:val="22"/>
          <w:lang w:eastAsia="zh-CN"/>
        </w:rPr>
        <w:t>71</w:t>
      </w:r>
      <w:r w:rsidRPr="005A6A8E">
        <w:rPr>
          <w:rFonts w:eastAsia="SimSun"/>
          <w:b/>
          <w:color w:val="000000" w:themeColor="text1"/>
          <w:sz w:val="22"/>
          <w:szCs w:val="22"/>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77777777" w:rsidR="00261C5C" w:rsidRPr="005A6A8E" w:rsidRDefault="00261C5C" w:rsidP="00261C5C">
      <w:pPr>
        <w:pStyle w:val="Bezodstpw"/>
        <w:jc w:val="center"/>
        <w:rPr>
          <w:color w:val="000000" w:themeColor="text1"/>
        </w:rPr>
      </w:pPr>
      <w:r w:rsidRPr="005A6A8E">
        <w:rPr>
          <w:color w:val="000000" w:themeColor="text1"/>
        </w:rPr>
        <w:t xml:space="preserve">(t. j. Dz. U. z 2019 r. poz. 2019 ze zm.)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7B97A2A5"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CF4770">
        <w:rPr>
          <w:b/>
          <w:color w:val="000000" w:themeColor="text1"/>
          <w:sz w:val="22"/>
          <w:szCs w:val="22"/>
        </w:rPr>
        <w:t>27</w:t>
      </w:r>
      <w:r w:rsidR="00183364" w:rsidRPr="005A6A8E">
        <w:rPr>
          <w:b/>
          <w:color w:val="000000" w:themeColor="text1"/>
          <w:sz w:val="22"/>
          <w:szCs w:val="22"/>
        </w:rPr>
        <w:t>.</w:t>
      </w:r>
      <w:r w:rsidR="0007623D">
        <w:rPr>
          <w:b/>
          <w:color w:val="000000" w:themeColor="text1"/>
          <w:sz w:val="22"/>
          <w:szCs w:val="22"/>
        </w:rPr>
        <w:t>0</w:t>
      </w:r>
      <w:r w:rsidR="00CF4770">
        <w:rPr>
          <w:b/>
          <w:color w:val="000000" w:themeColor="text1"/>
          <w:sz w:val="22"/>
          <w:szCs w:val="22"/>
        </w:rPr>
        <w:t>5</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Pzp, związanym z udziałem </w:t>
      </w:r>
      <w:r w:rsidRPr="005A6A8E">
        <w:rPr>
          <w:color w:val="000000" w:themeColor="text1"/>
          <w:sz w:val="22"/>
          <w:szCs w:val="22"/>
        </w:rPr>
        <w:lastRenderedPageBreak/>
        <w:t>w postępowaniu o udzielenie zamówienia publicznego; konsekwencje niepodania określonych danych wynikają z ustawy Pzp.</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77E33F0C" w14:textId="7C8895B9" w:rsidR="00F6133B" w:rsidRPr="00F6133B" w:rsidRDefault="005100A2" w:rsidP="00F6133B">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09C5788C" w14:textId="7330C1B1" w:rsidR="00F6133B" w:rsidRPr="00F6133B" w:rsidRDefault="00F6133B" w:rsidP="00F6133B">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w:t>
      </w:r>
      <w:r>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r w:rsidR="00740603" w:rsidRPr="005A6A8E">
        <w:rPr>
          <w:color w:val="000000" w:themeColor="text1"/>
          <w:sz w:val="22"/>
          <w:szCs w:val="22"/>
        </w:rPr>
        <w:t xml:space="preserve">p.z.p.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r w:rsidR="008A3A90" w:rsidRPr="005A6A8E">
        <w:rPr>
          <w:color w:val="000000" w:themeColor="text1"/>
          <w:sz w:val="22"/>
          <w:szCs w:val="22"/>
        </w:rPr>
        <w:t xml:space="preserve">p.z.p.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r w:rsidR="008A3A90" w:rsidRPr="005A6A8E">
        <w:rPr>
          <w:strike/>
          <w:color w:val="000000" w:themeColor="text1"/>
          <w:sz w:val="22"/>
          <w:szCs w:val="22"/>
        </w:rPr>
        <w:t xml:space="preserve">p.z.p.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p.z.p.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p.z.p.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28574CC5" w14:textId="77777777" w:rsidR="00CF4770" w:rsidRDefault="00CB1ADC"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P</w:t>
      </w:r>
      <w:r w:rsidR="00CF4770" w:rsidRPr="00CF4770">
        <w:rPr>
          <w:color w:val="000000" w:themeColor="text1"/>
          <w:sz w:val="22"/>
          <w:szCs w:val="22"/>
        </w:rPr>
        <w:t>rzedmiotem zamówienia jest dostawa 65 zestawów komputerów stacjonarnych z monitorem wraz z oprogramowaniem.</w:t>
      </w:r>
    </w:p>
    <w:p w14:paraId="62644B16" w14:textId="6FFACB98" w:rsidR="00CF4770" w:rsidRPr="00F6133B" w:rsidRDefault="00CF4770" w:rsidP="00CF4770">
      <w:pPr>
        <w:pStyle w:val="pkt"/>
        <w:numPr>
          <w:ilvl w:val="0"/>
          <w:numId w:val="34"/>
        </w:numPr>
        <w:spacing w:before="0" w:after="0" w:line="360" w:lineRule="auto"/>
        <w:ind w:left="426"/>
        <w:rPr>
          <w:color w:val="000000" w:themeColor="text1"/>
          <w:sz w:val="22"/>
          <w:szCs w:val="22"/>
        </w:rPr>
      </w:pPr>
      <w:r w:rsidRPr="00F6133B">
        <w:rPr>
          <w:color w:val="000000" w:themeColor="text1"/>
          <w:sz w:val="22"/>
          <w:szCs w:val="22"/>
        </w:rPr>
        <w:t xml:space="preserve">Szczegółowy Opis Przedmiotu Zamówienia stanowi </w:t>
      </w:r>
      <w:r w:rsidRPr="00F6133B">
        <w:rPr>
          <w:b/>
          <w:bCs/>
          <w:color w:val="000000" w:themeColor="text1"/>
          <w:sz w:val="22"/>
          <w:szCs w:val="22"/>
        </w:rPr>
        <w:t xml:space="preserve">Załącznik Nr </w:t>
      </w:r>
      <w:r w:rsidR="00F6133B" w:rsidRPr="00F6133B">
        <w:rPr>
          <w:b/>
          <w:bCs/>
          <w:color w:val="000000" w:themeColor="text1"/>
          <w:sz w:val="22"/>
          <w:szCs w:val="22"/>
        </w:rPr>
        <w:t>7</w:t>
      </w:r>
      <w:r w:rsidRPr="00F6133B">
        <w:rPr>
          <w:b/>
          <w:bCs/>
          <w:color w:val="000000" w:themeColor="text1"/>
          <w:sz w:val="22"/>
          <w:szCs w:val="22"/>
        </w:rPr>
        <w:t xml:space="preserve"> do SWZ</w:t>
      </w:r>
      <w:r w:rsidRPr="00F6133B">
        <w:rPr>
          <w:color w:val="000000" w:themeColor="text1"/>
          <w:sz w:val="22"/>
          <w:szCs w:val="22"/>
        </w:rPr>
        <w:t xml:space="preserve">. </w:t>
      </w:r>
    </w:p>
    <w:p w14:paraId="1A6DCEBD"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Urządzenia, sprzęty muszą być dostarczone w oryginalnych opakowaniach. Wszystkie dostarczone urządzenia, sprzęty muszą być nowe, nie używane.  </w:t>
      </w:r>
    </w:p>
    <w:p w14:paraId="56CC6C75"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Dostawca musi zapewnić w okresie gwarancji pomoc techniczną w rozwiązywaniu pojawiających się w trakcie użytkowania problemów oraz - o ile jest to wymagane przez producenta - obowiązkowy przegląd gwarancyjny.  </w:t>
      </w:r>
    </w:p>
    <w:p w14:paraId="24E8E547" w14:textId="77777777" w:rsidR="00CF4770" w:rsidRP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Karty gwarancyjne musza być dostarczone dla każdego urządzenia osobno lub - jeżeli dla zachowania gwarancji konieczna jest rejestracja urządzenia internetowo - użytkownik musi zostać poinformowany o sposobie rejestracji. </w:t>
      </w:r>
    </w:p>
    <w:p w14:paraId="34F6FB02" w14:textId="7D672450" w:rsid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Warunki gwarancji nie mogą zobowiązywać Zamawiającego do przechowywania opakowań, w których urządzenia zostaną dostarczone (Zamawiający może usunąć opakowania urządzeń po ich dostarczeniu, co nie spowoduje utraty gwarancji, a dostarczony sprzęt mimo braku opakowań będzie podlegał </w:t>
      </w:r>
      <w:r w:rsidR="00007C0B">
        <w:rPr>
          <w:sz w:val="22"/>
          <w:szCs w:val="22"/>
        </w:rPr>
        <w:t>wykaz</w:t>
      </w:r>
      <w:r w:rsidRPr="00CF4770">
        <w:rPr>
          <w:sz w:val="22"/>
          <w:szCs w:val="22"/>
        </w:rPr>
        <w:t>om gwarancyjnym)</w:t>
      </w:r>
      <w:r>
        <w:rPr>
          <w:color w:val="000000" w:themeColor="text1"/>
          <w:sz w:val="22"/>
          <w:szCs w:val="22"/>
        </w:rPr>
        <w:t>.</w:t>
      </w:r>
    </w:p>
    <w:p w14:paraId="0B915DEB" w14:textId="5D5F35F5" w:rsidR="006A3CB5" w:rsidRDefault="006A3CB5"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Wspólny Słownik Zamówień CPV: </w:t>
      </w:r>
    </w:p>
    <w:p w14:paraId="6D9E3801" w14:textId="77777777" w:rsidR="00CF4770" w:rsidRPr="00CF4770" w:rsidRDefault="00CF4770" w:rsidP="00CF4770">
      <w:pPr>
        <w:pStyle w:val="pkt"/>
        <w:spacing w:line="360" w:lineRule="auto"/>
        <w:ind w:left="780" w:firstLine="0"/>
        <w:rPr>
          <w:sz w:val="22"/>
          <w:szCs w:val="22"/>
        </w:rPr>
      </w:pPr>
      <w:r w:rsidRPr="005A6A8E">
        <w:rPr>
          <w:b/>
          <w:bCs/>
          <w:color w:val="000000" w:themeColor="text1"/>
          <w:sz w:val="22"/>
          <w:szCs w:val="22"/>
          <w:lang w:eastAsia="en-US"/>
        </w:rPr>
        <w:t>Główny przedmiot:</w:t>
      </w:r>
      <w:r w:rsidRPr="00D32C94">
        <w:rPr>
          <w:b/>
          <w:bCs/>
          <w:color w:val="000000" w:themeColor="text1"/>
          <w:sz w:val="22"/>
          <w:szCs w:val="22"/>
          <w:lang w:eastAsia="en-US"/>
        </w:rPr>
        <w:t xml:space="preserve"> </w:t>
      </w:r>
      <w:r w:rsidRPr="00CF4770">
        <w:rPr>
          <w:sz w:val="22"/>
          <w:szCs w:val="22"/>
        </w:rPr>
        <w:t>30213000-5 – Komputery osobiste</w:t>
      </w:r>
    </w:p>
    <w:p w14:paraId="69D76384" w14:textId="72E297C9" w:rsidR="00CF4770" w:rsidRDefault="00CF4770" w:rsidP="00CF4770">
      <w:pPr>
        <w:pStyle w:val="pkt"/>
        <w:spacing w:line="360" w:lineRule="auto"/>
        <w:ind w:left="780" w:firstLine="0"/>
        <w:rPr>
          <w:sz w:val="22"/>
          <w:szCs w:val="22"/>
        </w:rPr>
      </w:pPr>
      <w:r>
        <w:rPr>
          <w:sz w:val="22"/>
          <w:szCs w:val="22"/>
        </w:rPr>
        <w:t xml:space="preserve"> </w:t>
      </w:r>
      <w:r w:rsidRPr="00CF4770">
        <w:rPr>
          <w:sz w:val="22"/>
          <w:szCs w:val="22"/>
        </w:rPr>
        <w:t xml:space="preserve">                                 30231300-0 – Monitory ekranowe</w:t>
      </w:r>
    </w:p>
    <w:p w14:paraId="28A5D823" w14:textId="27C6B478" w:rsidR="00CF4770" w:rsidRPr="00CF4770" w:rsidRDefault="00CF4770" w:rsidP="00CF4770">
      <w:pPr>
        <w:pStyle w:val="pkt"/>
        <w:spacing w:line="360" w:lineRule="auto"/>
        <w:ind w:left="2622" w:firstLine="0"/>
        <w:rPr>
          <w:sz w:val="22"/>
          <w:szCs w:val="22"/>
        </w:rPr>
      </w:pPr>
      <w:r w:rsidRPr="00CF4770">
        <w:rPr>
          <w:sz w:val="22"/>
          <w:szCs w:val="22"/>
        </w:rPr>
        <w:t>48310000-4 – Pakiety oprogramowania do tworzenia dokumentów</w:t>
      </w:r>
    </w:p>
    <w:p w14:paraId="102C790C" w14:textId="77777777" w:rsidR="002C43AF" w:rsidRDefault="00CF4770" w:rsidP="002C43AF">
      <w:pPr>
        <w:pStyle w:val="pkt"/>
        <w:numPr>
          <w:ilvl w:val="0"/>
          <w:numId w:val="34"/>
        </w:numPr>
        <w:spacing w:before="0" w:after="0" w:line="360" w:lineRule="auto"/>
        <w:ind w:left="426"/>
        <w:rPr>
          <w:color w:val="000000" w:themeColor="text1"/>
          <w:sz w:val="22"/>
          <w:szCs w:val="22"/>
        </w:rPr>
      </w:pPr>
      <w:r w:rsidRPr="005A6A8E">
        <w:rPr>
          <w:color w:val="000000" w:themeColor="text1"/>
          <w:sz w:val="22"/>
          <w:szCs w:val="22"/>
        </w:rPr>
        <w:t xml:space="preserve">Zamawiający </w:t>
      </w:r>
      <w:r>
        <w:rPr>
          <w:color w:val="000000" w:themeColor="text1"/>
          <w:sz w:val="22"/>
          <w:szCs w:val="22"/>
        </w:rPr>
        <w:t xml:space="preserve">nie </w:t>
      </w:r>
      <w:r w:rsidRPr="005A6A8E">
        <w:rPr>
          <w:color w:val="000000" w:themeColor="text1"/>
          <w:sz w:val="22"/>
          <w:szCs w:val="22"/>
        </w:rPr>
        <w:t>dopuszcza składani</w:t>
      </w:r>
      <w:r>
        <w:rPr>
          <w:color w:val="000000" w:themeColor="text1"/>
          <w:sz w:val="22"/>
          <w:szCs w:val="22"/>
        </w:rPr>
        <w:t>a</w:t>
      </w:r>
      <w:r w:rsidRPr="005A6A8E">
        <w:rPr>
          <w:color w:val="000000" w:themeColor="text1"/>
          <w:sz w:val="22"/>
          <w:szCs w:val="22"/>
        </w:rPr>
        <w:t xml:space="preserve"> ofert częściowych</w:t>
      </w:r>
      <w:r w:rsidR="002C43AF">
        <w:rPr>
          <w:color w:val="000000" w:themeColor="text1"/>
          <w:sz w:val="22"/>
          <w:szCs w:val="22"/>
        </w:rPr>
        <w:t>.</w:t>
      </w:r>
    </w:p>
    <w:p w14:paraId="3FC0E33B" w14:textId="46E7A64A" w:rsidR="002C43AF" w:rsidRDefault="00312428"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 xml:space="preserve">Zamawiający nie dopuszcza składania ofert </w:t>
      </w:r>
      <w:r w:rsidR="00E011C2" w:rsidRPr="002C43AF">
        <w:rPr>
          <w:color w:val="000000" w:themeColor="text1"/>
          <w:sz w:val="22"/>
          <w:szCs w:val="22"/>
        </w:rPr>
        <w:t>wariantowych oraz w postaci katalogów elektronicznych.</w:t>
      </w:r>
    </w:p>
    <w:p w14:paraId="3FE3314F" w14:textId="09E78808" w:rsidR="002C43AF" w:rsidRDefault="002C43AF" w:rsidP="002C43AF">
      <w:pPr>
        <w:pStyle w:val="pkt"/>
        <w:numPr>
          <w:ilvl w:val="0"/>
          <w:numId w:val="34"/>
        </w:numPr>
        <w:spacing w:before="0" w:after="0" w:line="360" w:lineRule="auto"/>
        <w:ind w:left="426"/>
        <w:rPr>
          <w:color w:val="000000" w:themeColor="text1"/>
          <w:sz w:val="22"/>
          <w:szCs w:val="22"/>
        </w:rPr>
      </w:pPr>
      <w:r w:rsidRPr="00C43235">
        <w:rPr>
          <w:sz w:val="22"/>
          <w:szCs w:val="22"/>
        </w:rPr>
        <w:t>Dopuszcza się składanie ofert równoważnych o takich samych lub lepszych parametrach technicznych. Udowodnienie równoważności spoczywa na Wykonawcy.</w:t>
      </w:r>
    </w:p>
    <w:p w14:paraId="1E256964" w14:textId="6405A022" w:rsidR="00E37F70" w:rsidRDefault="00A52ED6"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Zamawiający</w:t>
      </w:r>
      <w:r w:rsidR="0087701F" w:rsidRPr="002C43AF">
        <w:rPr>
          <w:color w:val="000000" w:themeColor="text1"/>
          <w:sz w:val="22"/>
          <w:szCs w:val="22"/>
        </w:rPr>
        <w:t xml:space="preserve"> </w:t>
      </w:r>
      <w:r w:rsidR="00AC2B33" w:rsidRPr="002C43AF">
        <w:rPr>
          <w:color w:val="000000" w:themeColor="text1"/>
          <w:sz w:val="22"/>
          <w:szCs w:val="22"/>
        </w:rPr>
        <w:t xml:space="preserve">nie </w:t>
      </w:r>
      <w:r w:rsidR="0087701F" w:rsidRPr="002C43AF">
        <w:rPr>
          <w:color w:val="000000" w:themeColor="text1"/>
          <w:sz w:val="22"/>
          <w:szCs w:val="22"/>
        </w:rPr>
        <w:t>przewiduje</w:t>
      </w:r>
      <w:r w:rsidR="00BA4A71" w:rsidRPr="002C43AF">
        <w:rPr>
          <w:color w:val="000000" w:themeColor="text1"/>
          <w:sz w:val="22"/>
          <w:szCs w:val="22"/>
        </w:rPr>
        <w:t xml:space="preserve"> udziela</w:t>
      </w:r>
      <w:r w:rsidR="0087701F" w:rsidRPr="002C43AF">
        <w:rPr>
          <w:color w:val="000000" w:themeColor="text1"/>
          <w:sz w:val="22"/>
          <w:szCs w:val="22"/>
        </w:rPr>
        <w:t>nia</w:t>
      </w:r>
      <w:r w:rsidRPr="002C43AF">
        <w:rPr>
          <w:color w:val="000000" w:themeColor="text1"/>
          <w:sz w:val="22"/>
          <w:szCs w:val="22"/>
        </w:rPr>
        <w:t xml:space="preserve"> zamówień, o których mowa w art. </w:t>
      </w:r>
      <w:r w:rsidR="006204E8" w:rsidRPr="002C43AF">
        <w:rPr>
          <w:color w:val="000000" w:themeColor="text1"/>
          <w:sz w:val="22"/>
          <w:szCs w:val="22"/>
        </w:rPr>
        <w:t>214 ust. 1 pkt 7 i 8.</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lastRenderedPageBreak/>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4E0F92A3" w:rsidR="005100A2" w:rsidRPr="002C43AF" w:rsidRDefault="008453FA" w:rsidP="002C43AF">
      <w:pPr>
        <w:pStyle w:val="Bezodstpw"/>
        <w:ind w:left="369" w:firstLine="57"/>
        <w:rPr>
          <w:b/>
          <w:bCs/>
          <w:color w:val="000000" w:themeColor="text1"/>
          <w:sz w:val="22"/>
          <w:szCs w:val="22"/>
        </w:rPr>
      </w:pPr>
      <w:bookmarkStart w:id="5" w:name="_Hlk63238068"/>
      <w:r w:rsidRPr="002C43AF">
        <w:rPr>
          <w:b/>
          <w:bCs/>
          <w:color w:val="000000" w:themeColor="text1"/>
          <w:sz w:val="22"/>
          <w:szCs w:val="22"/>
        </w:rPr>
        <w:t>30</w:t>
      </w:r>
      <w:r w:rsidR="009629F3" w:rsidRPr="002C43AF">
        <w:rPr>
          <w:b/>
          <w:bCs/>
          <w:color w:val="000000" w:themeColor="text1"/>
          <w:sz w:val="22"/>
          <w:szCs w:val="22"/>
        </w:rPr>
        <w:t xml:space="preserve"> dni od zawarcia umowy</w:t>
      </w:r>
      <w:bookmarkEnd w:id="5"/>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6"/>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lastRenderedPageBreak/>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EA14571" w14:textId="50F326DF" w:rsidR="002C43AF" w:rsidRPr="002C43AF" w:rsidRDefault="002C43AF" w:rsidP="002C43AF">
      <w:pPr>
        <w:tabs>
          <w:tab w:val="left" w:pos="709"/>
        </w:tabs>
        <w:spacing w:line="276" w:lineRule="auto"/>
        <w:ind w:left="709"/>
        <w:jc w:val="both"/>
        <w:rPr>
          <w:rFonts w:eastAsia="Times New Roman"/>
          <w:color w:val="000000" w:themeColor="text1"/>
          <w:sz w:val="22"/>
          <w:szCs w:val="22"/>
        </w:rPr>
      </w:pPr>
      <w:r w:rsidRPr="002C43AF">
        <w:rPr>
          <w:rFonts w:eastAsia="Times New Roman"/>
          <w:color w:val="000000" w:themeColor="text1"/>
          <w:sz w:val="22"/>
          <w:szCs w:val="22"/>
        </w:rPr>
        <w:t xml:space="preserve">Zamawiający uzna warunek za spełniony, jeżeli Wykonawca wykaże, iż wykonał z należytą starannością co najmniej jedno zamówienie polegające na dostawie zestawów komputerowych/komputerów stacjonarnych, o wartości minimum </w:t>
      </w:r>
      <w:r w:rsidR="00454E78">
        <w:rPr>
          <w:rFonts w:eastAsia="Times New Roman"/>
          <w:color w:val="000000" w:themeColor="text1"/>
          <w:sz w:val="22"/>
          <w:szCs w:val="22"/>
        </w:rPr>
        <w:t>25</w:t>
      </w:r>
      <w:r w:rsidRPr="002C43AF">
        <w:rPr>
          <w:rFonts w:eastAsia="Times New Roman"/>
          <w:color w:val="000000" w:themeColor="text1"/>
          <w:sz w:val="22"/>
          <w:szCs w:val="22"/>
        </w:rPr>
        <w:t xml:space="preserve">0 000,00 zł brutto (przez zamówienie Zamawiający rozumie sumę dostaw wykonanych/wykonywanych w ramach jednej umowy; w przypadku wykazania dostawy wykonywanej, należy wykazać wartość zrealizowanej części o wartości nie niższej niż </w:t>
      </w:r>
      <w:r w:rsidR="00454E78">
        <w:rPr>
          <w:rFonts w:eastAsia="Times New Roman"/>
          <w:color w:val="000000" w:themeColor="text1"/>
          <w:sz w:val="22"/>
          <w:szCs w:val="22"/>
        </w:rPr>
        <w:t>25</w:t>
      </w:r>
      <w:r w:rsidRPr="002C43AF">
        <w:rPr>
          <w:rFonts w:eastAsia="Times New Roman"/>
          <w:color w:val="000000" w:themeColor="text1"/>
          <w:sz w:val="22"/>
          <w:szCs w:val="22"/>
        </w:rPr>
        <w:t xml:space="preserve">0.000,00 zł brutto w ramach jednej umowy). </w:t>
      </w:r>
    </w:p>
    <w:p w14:paraId="39ADE114" w14:textId="77777777" w:rsidR="002C43AF" w:rsidRPr="00454E78" w:rsidRDefault="002C43AF" w:rsidP="00454E78">
      <w:pPr>
        <w:tabs>
          <w:tab w:val="left" w:pos="709"/>
        </w:tabs>
        <w:spacing w:before="120" w:after="120" w:line="276" w:lineRule="auto"/>
        <w:ind w:left="709"/>
        <w:jc w:val="both"/>
        <w:rPr>
          <w:rFonts w:eastAsia="Times New Roman"/>
          <w:b/>
          <w:bCs/>
          <w:color w:val="000000" w:themeColor="text1"/>
          <w:sz w:val="22"/>
          <w:szCs w:val="22"/>
        </w:rPr>
      </w:pPr>
      <w:r w:rsidRPr="00454E78">
        <w:rPr>
          <w:rFonts w:eastAsia="Times New Roman"/>
          <w:b/>
          <w:bCs/>
          <w:color w:val="000000" w:themeColor="text1"/>
          <w:sz w:val="22"/>
          <w:szCs w:val="22"/>
        </w:rPr>
        <w:t>Uwaga:</w:t>
      </w:r>
    </w:p>
    <w:p w14:paraId="7119D23B" w14:textId="0BF6AFEB" w:rsidR="009629F3" w:rsidRPr="005A6A8E" w:rsidRDefault="002C43AF" w:rsidP="002C43AF">
      <w:pPr>
        <w:tabs>
          <w:tab w:val="left" w:pos="709"/>
        </w:tabs>
        <w:spacing w:line="276" w:lineRule="auto"/>
        <w:ind w:left="709"/>
        <w:jc w:val="both"/>
        <w:rPr>
          <w:rFonts w:eastAsia="Arial"/>
          <w:b/>
          <w:bCs/>
          <w:color w:val="000000" w:themeColor="text1"/>
          <w:sz w:val="22"/>
          <w:szCs w:val="22"/>
        </w:rPr>
      </w:pPr>
      <w:r w:rsidRPr="002C43AF">
        <w:rPr>
          <w:rFonts w:eastAsia="Times New Roman"/>
          <w:color w:val="000000" w:themeColor="text1"/>
          <w:sz w:val="22"/>
          <w:szCs w:val="22"/>
        </w:rPr>
        <w:t>W przypadku gdy wskazana przez Wykonawcę na potwierdzenie spełniania warunku udziału w postępowaniu dostawa obejmuje szerszy zakres niż wymagany przez Zamawiającego, Wykonawca winien wyodrębnić i podać wartość dostawy odpowiadającej warunkowi udziału w postępowaniu</w:t>
      </w:r>
      <w:r>
        <w:rPr>
          <w:rFonts w:eastAsia="Times New Roman"/>
          <w:color w:val="000000" w:themeColor="text1"/>
          <w:sz w:val="22"/>
          <w:szCs w:val="22"/>
        </w:rPr>
        <w:t>,</w:t>
      </w:r>
      <w:r w:rsidRPr="002C43AF">
        <w:rPr>
          <w:rFonts w:eastAsia="Times New Roman"/>
          <w:color w:val="000000" w:themeColor="text1"/>
          <w:sz w:val="22"/>
          <w:szCs w:val="22"/>
        </w:rPr>
        <w:t xml:space="preserve"> o którym mowa w pkt</w:t>
      </w:r>
      <w:r w:rsidR="00454E78">
        <w:rPr>
          <w:rFonts w:eastAsia="Times New Roman"/>
          <w:color w:val="000000" w:themeColor="text1"/>
          <w:sz w:val="22"/>
          <w:szCs w:val="22"/>
        </w:rPr>
        <w:t xml:space="preserve"> </w:t>
      </w:r>
      <w:r>
        <w:rPr>
          <w:rFonts w:eastAsia="Times New Roman"/>
          <w:color w:val="000000" w:themeColor="text1"/>
          <w:sz w:val="22"/>
          <w:szCs w:val="22"/>
        </w:rPr>
        <w:t>4</w:t>
      </w:r>
      <w:r w:rsidR="009629F3" w:rsidRPr="002C43AF">
        <w:rPr>
          <w:rFonts w:eastAsia="Arial"/>
          <w:color w:val="000000" w:themeColor="text1"/>
          <w:sz w:val="22"/>
          <w:szCs w:val="22"/>
        </w:rPr>
        <w:t>)</w:t>
      </w:r>
      <w:r w:rsidR="004B06E8" w:rsidRPr="002C43AF">
        <w:rPr>
          <w:rFonts w:eastAsia="Arial"/>
          <w:color w:val="000000" w:themeColor="text1"/>
          <w:sz w:val="22"/>
          <w:szCs w:val="22"/>
        </w:rPr>
        <w:t>.</w:t>
      </w:r>
    </w:p>
    <w:p w14:paraId="419A45A4" w14:textId="77777777" w:rsidR="009629F3" w:rsidRPr="005A6A8E" w:rsidRDefault="009629F3" w:rsidP="009629F3">
      <w:pPr>
        <w:tabs>
          <w:tab w:val="left" w:pos="709"/>
        </w:tabs>
        <w:ind w:left="709"/>
        <w:jc w:val="both"/>
        <w:rPr>
          <w:color w:val="000000" w:themeColor="text1"/>
          <w:sz w:val="22"/>
          <w:szCs w:val="22"/>
          <w:u w:val="single"/>
        </w:rPr>
      </w:pPr>
    </w:p>
    <w:p w14:paraId="650F01E8" w14:textId="77777777" w:rsidR="009629F3" w:rsidRPr="005A6A8E" w:rsidRDefault="009629F3" w:rsidP="009629F3">
      <w:pPr>
        <w:tabs>
          <w:tab w:val="left" w:pos="709"/>
        </w:tabs>
        <w:ind w:left="709"/>
        <w:jc w:val="both"/>
        <w:rPr>
          <w:b/>
          <w:color w:val="000000" w:themeColor="text1"/>
          <w:sz w:val="22"/>
          <w:szCs w:val="22"/>
          <w:u w:val="single"/>
        </w:rPr>
      </w:pP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5A6A8E" w:rsidRDefault="00171095"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r w:rsidR="0022144E" w:rsidRPr="005A6A8E">
        <w:rPr>
          <w:rFonts w:ascii="Times New Roman" w:hAnsi="Times New Roman" w:cs="Times New Roman"/>
          <w:color w:val="000000" w:themeColor="text1"/>
          <w:sz w:val="22"/>
          <w:szCs w:val="22"/>
          <w:lang w:val="pl-PL"/>
        </w:rPr>
        <w:t>p.z.p.</w:t>
      </w:r>
      <w:r w:rsidR="001A1386" w:rsidRPr="005A6A8E">
        <w:rPr>
          <w:rFonts w:ascii="Times New Roman" w:hAnsi="Times New Roman" w:cs="Times New Roman"/>
          <w:color w:val="000000" w:themeColor="text1"/>
          <w:sz w:val="22"/>
          <w:szCs w:val="22"/>
          <w:lang w:val="pl-PL"/>
        </w:rPr>
        <w:t>;</w:t>
      </w:r>
    </w:p>
    <w:p w14:paraId="3DFADFA5" w14:textId="77777777" w:rsidR="00FB0A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r w:rsidR="00CE22F4" w:rsidRPr="005A6A8E">
        <w:rPr>
          <w:color w:val="000000" w:themeColor="text1"/>
          <w:sz w:val="22"/>
          <w:szCs w:val="22"/>
        </w:rPr>
        <w:t xml:space="preserve">p.z.p. </w:t>
      </w: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1593750C" w14:textId="295A3EAE" w:rsidR="00197AE7" w:rsidRPr="00042287" w:rsidRDefault="00171095" w:rsidP="001353AD">
      <w:pPr>
        <w:spacing w:line="360" w:lineRule="auto"/>
        <w:ind w:left="852" w:hanging="426"/>
        <w:jc w:val="both"/>
        <w:rPr>
          <w:strike/>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042287">
        <w:rPr>
          <w:strike/>
          <w:color w:val="000000" w:themeColor="text1"/>
          <w:sz w:val="22"/>
          <w:szCs w:val="22"/>
        </w:rPr>
        <w:t>O</w:t>
      </w:r>
      <w:r w:rsidR="00FF3B8A" w:rsidRPr="00042287">
        <w:rPr>
          <w:strike/>
          <w:color w:val="000000" w:themeColor="text1"/>
          <w:sz w:val="22"/>
          <w:szCs w:val="22"/>
        </w:rPr>
        <w:t>dpis lub informacj</w:t>
      </w:r>
      <w:r w:rsidR="000F4F5C" w:rsidRPr="00042287">
        <w:rPr>
          <w:strike/>
          <w:color w:val="000000" w:themeColor="text1"/>
          <w:sz w:val="22"/>
          <w:szCs w:val="22"/>
        </w:rPr>
        <w:t>a</w:t>
      </w:r>
      <w:r w:rsidR="00FF3B8A" w:rsidRPr="00042287">
        <w:rPr>
          <w:strike/>
          <w:color w:val="000000" w:themeColor="text1"/>
          <w:sz w:val="22"/>
          <w:szCs w:val="22"/>
        </w:rPr>
        <w:t xml:space="preserve"> z Krajowego Rejestru Sądowego</w:t>
      </w:r>
      <w:r w:rsidR="004944AA" w:rsidRPr="00042287">
        <w:rPr>
          <w:strike/>
          <w:color w:val="000000" w:themeColor="text1"/>
          <w:sz w:val="22"/>
          <w:szCs w:val="22"/>
        </w:rPr>
        <w:t xml:space="preserve">, </w:t>
      </w:r>
      <w:r w:rsidR="00FF3B8A" w:rsidRPr="00042287">
        <w:rPr>
          <w:strike/>
          <w:color w:val="000000" w:themeColor="text1"/>
          <w:sz w:val="22"/>
          <w:szCs w:val="22"/>
        </w:rPr>
        <w:t>Centralnej Ewidencji i Informacji o Działalności Gospodarczej</w:t>
      </w:r>
      <w:r w:rsidR="004944AA" w:rsidRPr="00042287">
        <w:rPr>
          <w:strike/>
          <w:color w:val="000000" w:themeColor="text1"/>
          <w:sz w:val="22"/>
          <w:szCs w:val="22"/>
        </w:rPr>
        <w:t xml:space="preserve"> lub innego właściwego rejestru</w:t>
      </w:r>
      <w:r w:rsidR="00FF3B8A" w:rsidRPr="00042287">
        <w:rPr>
          <w:strike/>
          <w:color w:val="000000" w:themeColor="text1"/>
          <w:sz w:val="22"/>
          <w:szCs w:val="22"/>
        </w:rPr>
        <w:t xml:space="preserve">, </w:t>
      </w:r>
      <w:r w:rsidR="004944AA" w:rsidRPr="00042287">
        <w:rPr>
          <w:strike/>
          <w:color w:val="000000" w:themeColor="text1"/>
          <w:sz w:val="22"/>
          <w:szCs w:val="22"/>
        </w:rPr>
        <w:t>w celu potwierdzenia, że osoba działająca w imieniu wykonawcy jest umocowana do jego reprezentowania</w:t>
      </w:r>
      <w:r w:rsidR="000F4F5C" w:rsidRPr="00042287">
        <w:rPr>
          <w:strike/>
          <w:color w:val="000000" w:themeColor="text1"/>
          <w:sz w:val="22"/>
          <w:szCs w:val="22"/>
        </w:rPr>
        <w:t>;</w:t>
      </w:r>
    </w:p>
    <w:p w14:paraId="2EA3ECBA" w14:textId="770DB8D5" w:rsidR="000F4F5C" w:rsidRPr="005A6A8E" w:rsidRDefault="00C73067" w:rsidP="001353AD">
      <w:pPr>
        <w:spacing w:line="360" w:lineRule="auto"/>
        <w:ind w:left="852" w:hanging="426"/>
        <w:jc w:val="both"/>
        <w:rPr>
          <w:color w:val="000000" w:themeColor="text1"/>
          <w:sz w:val="22"/>
          <w:szCs w:val="22"/>
        </w:rPr>
      </w:pPr>
      <w:r w:rsidRPr="005A6A8E">
        <w:rPr>
          <w:b/>
          <w:bCs/>
          <w:color w:val="000000" w:themeColor="text1"/>
          <w:sz w:val="22"/>
          <w:szCs w:val="22"/>
        </w:rPr>
        <w:t>3</w:t>
      </w:r>
      <w:r w:rsidR="00171095" w:rsidRPr="005A6A8E">
        <w:rPr>
          <w:b/>
          <w:bCs/>
          <w:color w:val="000000" w:themeColor="text1"/>
          <w:sz w:val="22"/>
          <w:szCs w:val="22"/>
        </w:rPr>
        <w:t>)</w:t>
      </w:r>
      <w:r w:rsidR="00171095" w:rsidRPr="005A6A8E">
        <w:rPr>
          <w:b/>
          <w:bCs/>
          <w:color w:val="000000" w:themeColor="text1"/>
          <w:sz w:val="22"/>
          <w:szCs w:val="22"/>
        </w:rPr>
        <w:tab/>
      </w:r>
      <w:r w:rsidR="000F4F5C" w:rsidRPr="005A6A8E">
        <w:rPr>
          <w:color w:val="000000" w:themeColor="text1"/>
          <w:sz w:val="22"/>
          <w:szCs w:val="22"/>
        </w:rPr>
        <w:t xml:space="preserve">wykaz </w:t>
      </w:r>
      <w:r w:rsidR="004944AA">
        <w:rPr>
          <w:color w:val="000000" w:themeColor="text1"/>
          <w:sz w:val="22"/>
          <w:szCs w:val="22"/>
        </w:rPr>
        <w:t>dostaw</w:t>
      </w:r>
      <w:r w:rsidR="000F4F5C" w:rsidRPr="005A6A8E">
        <w:rPr>
          <w:color w:val="000000" w:themeColor="text1"/>
          <w:sz w:val="22"/>
          <w:szCs w:val="22"/>
        </w:rPr>
        <w:t xml:space="preserve"> porównywalnych z </w:t>
      </w:r>
      <w:r w:rsidR="004944AA">
        <w:rPr>
          <w:color w:val="000000" w:themeColor="text1"/>
          <w:sz w:val="22"/>
          <w:szCs w:val="22"/>
        </w:rPr>
        <w:t>dostawą</w:t>
      </w:r>
      <w:r w:rsidR="000F4F5C" w:rsidRPr="005A6A8E">
        <w:rPr>
          <w:color w:val="000000" w:themeColor="text1"/>
          <w:sz w:val="22"/>
          <w:szCs w:val="22"/>
        </w:rPr>
        <w:t xml:space="preserve"> stanowiąc</w:t>
      </w:r>
      <w:r w:rsidR="004944AA">
        <w:rPr>
          <w:color w:val="000000" w:themeColor="text1"/>
          <w:sz w:val="22"/>
          <w:szCs w:val="22"/>
        </w:rPr>
        <w:t>ą</w:t>
      </w:r>
      <w:r w:rsidR="000F4F5C" w:rsidRPr="005A6A8E">
        <w:rPr>
          <w:color w:val="000000" w:themeColor="text1"/>
          <w:sz w:val="22"/>
          <w:szCs w:val="22"/>
        </w:rPr>
        <w:t xml:space="preserve"> przedmiot zamówienia, wykonanych, a w przypadku świadczeń powtarzających się lub ciągłych również wykonywanych, w okresie ostatnich 3 lat, a jeżeli okres prowadzenia działalności jest krótszy </w:t>
      </w:r>
      <w:r w:rsidR="00171095"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00171095"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4944AA">
        <w:rPr>
          <w:b/>
          <w:bCs/>
          <w:color w:val="000000" w:themeColor="text1"/>
          <w:sz w:val="22"/>
          <w:szCs w:val="22"/>
        </w:rPr>
        <w:t xml:space="preserve">załącznik nr </w:t>
      </w:r>
      <w:r w:rsidR="00B35271" w:rsidRPr="004944AA">
        <w:rPr>
          <w:b/>
          <w:bCs/>
          <w:color w:val="000000" w:themeColor="text1"/>
          <w:sz w:val="22"/>
          <w:szCs w:val="22"/>
        </w:rPr>
        <w:t>5</w:t>
      </w:r>
      <w:r w:rsidR="00992D88" w:rsidRPr="004944AA">
        <w:rPr>
          <w:b/>
          <w:bCs/>
          <w:color w:val="000000" w:themeColor="text1"/>
          <w:sz w:val="22"/>
          <w:szCs w:val="22"/>
        </w:rPr>
        <w:t xml:space="preserve"> do SWZ</w:t>
      </w:r>
      <w:r w:rsidR="000F4F5C" w:rsidRPr="004944AA">
        <w:rPr>
          <w:color w:val="000000" w:themeColor="text1"/>
          <w:sz w:val="22"/>
          <w:szCs w:val="22"/>
        </w:rPr>
        <w:t>;</w:t>
      </w:r>
    </w:p>
    <w:p w14:paraId="6E8C84D7" w14:textId="72AFC9B8" w:rsidR="00B940A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którym mowa w art. 125 ust. 1 p.z.p</w:t>
      </w:r>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podmiotowym środkiem dowodowym jest oświadczenie, którego treść odpowiada zakresowi oświadczenia, o którym mowa w art. 125 ust. 1.</w:t>
      </w:r>
    </w:p>
    <w:p w14:paraId="49A5663D" w14:textId="476708EF" w:rsidR="004F14B9" w:rsidRPr="005A6A8E" w:rsidRDefault="004944AA" w:rsidP="0019688F">
      <w:pPr>
        <w:pStyle w:val="pkt"/>
        <w:spacing w:before="0" w:after="0" w:line="360" w:lineRule="auto"/>
        <w:ind w:left="426" w:hanging="426"/>
        <w:rPr>
          <w:color w:val="000000" w:themeColor="text1"/>
          <w:sz w:val="22"/>
          <w:szCs w:val="22"/>
        </w:rPr>
      </w:pPr>
      <w:r>
        <w:rPr>
          <w:b/>
          <w:color w:val="000000" w:themeColor="text1"/>
          <w:sz w:val="22"/>
          <w:szCs w:val="22"/>
        </w:rPr>
        <w:lastRenderedPageBreak/>
        <w:t>6</w:t>
      </w:r>
      <w:r w:rsidR="001B30F8" w:rsidRPr="005A6A8E">
        <w:rPr>
          <w:b/>
          <w:color w:val="000000" w:themeColor="text1"/>
          <w:sz w:val="22"/>
          <w:szCs w:val="22"/>
        </w:rPr>
        <w:t>.</w:t>
      </w:r>
      <w:r w:rsidR="001B30F8"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20CE68AD" w14:textId="0FADB298" w:rsidR="00445720" w:rsidRDefault="004944AA" w:rsidP="00445720">
      <w:pPr>
        <w:pStyle w:val="pkt"/>
        <w:spacing w:before="0" w:after="0" w:line="360" w:lineRule="auto"/>
        <w:ind w:left="426" w:hanging="426"/>
        <w:rPr>
          <w:color w:val="000000" w:themeColor="text1"/>
          <w:sz w:val="22"/>
          <w:szCs w:val="22"/>
        </w:rPr>
      </w:pPr>
      <w:r>
        <w:rPr>
          <w:b/>
          <w:color w:val="000000" w:themeColor="text1"/>
          <w:sz w:val="22"/>
          <w:szCs w:val="22"/>
        </w:rPr>
        <w:t>7</w:t>
      </w:r>
      <w:r w:rsidR="001B30F8" w:rsidRPr="005A6A8E">
        <w:rPr>
          <w:b/>
          <w:color w:val="000000" w:themeColor="text1"/>
          <w:sz w:val="22"/>
          <w:szCs w:val="22"/>
        </w:rPr>
        <w:t>.</w:t>
      </w:r>
      <w:r w:rsidR="001B30F8"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p.z.p.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122F9779" w14:textId="160B45AA" w:rsidR="00445720" w:rsidRPr="005A6A8E" w:rsidRDefault="00445720" w:rsidP="00445720">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Pr="005A6A8E">
        <w:rPr>
          <w:b/>
          <w:color w:val="000000" w:themeColor="text1"/>
          <w:sz w:val="22"/>
          <w:szCs w:val="22"/>
        </w:rPr>
        <w:tab/>
      </w:r>
      <w:r>
        <w:rPr>
          <w:b/>
          <w:bCs/>
          <w:sz w:val="22"/>
          <w:szCs w:val="22"/>
        </w:rPr>
        <w:t>INFORMACJA O PRZEDMIOTOWYCH ŚRODKACH DOWODOWYCH</w:t>
      </w:r>
    </w:p>
    <w:p w14:paraId="0787DD57" w14:textId="734EA67B" w:rsidR="00445720" w:rsidRDefault="00445720" w:rsidP="00C105B0">
      <w:pPr>
        <w:pStyle w:val="pkt"/>
        <w:numPr>
          <w:ilvl w:val="0"/>
          <w:numId w:val="36"/>
        </w:numPr>
        <w:spacing w:before="120" w:after="0" w:line="360" w:lineRule="auto"/>
        <w:ind w:left="426"/>
        <w:rPr>
          <w:color w:val="000000"/>
          <w:sz w:val="22"/>
          <w:szCs w:val="22"/>
        </w:rPr>
      </w:pPr>
      <w:r w:rsidRPr="00445720">
        <w:rPr>
          <w:color w:val="000000"/>
          <w:sz w:val="22"/>
          <w:szCs w:val="22"/>
        </w:rPr>
        <w:t>Zamawiający żąda złożenia przez Wykonawcę wraz z ofertą następujących przedmiotowych środków dowodowych</w:t>
      </w:r>
      <w:r>
        <w:rPr>
          <w:color w:val="000000"/>
          <w:sz w:val="22"/>
          <w:szCs w:val="22"/>
        </w:rPr>
        <w:t>:</w:t>
      </w:r>
    </w:p>
    <w:p w14:paraId="33CE3345" w14:textId="5748A5A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producent oferowanych jednostek centralnych posiada certyfikat ISO serii 9001:2015 lub nowszy w zakresie produkcji oferowanego Sprzętu komputerowego;</w:t>
      </w:r>
    </w:p>
    <w:p w14:paraId="4C84C948" w14:textId="7777777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jednostki centralne wyprodukowane są przez producenta zgodnie z normą PN-EN ISO 50001;</w:t>
      </w:r>
    </w:p>
    <w:p w14:paraId="7A3056CF" w14:textId="17DD45AD" w:rsidR="00C105B0" w:rsidRPr="006426E2" w:rsidRDefault="00445720" w:rsidP="006426E2">
      <w:pPr>
        <w:pStyle w:val="pkt"/>
        <w:numPr>
          <w:ilvl w:val="1"/>
          <w:numId w:val="36"/>
        </w:numPr>
        <w:spacing w:before="0" w:after="0" w:line="360" w:lineRule="auto"/>
        <w:ind w:left="709" w:hanging="357"/>
        <w:rPr>
          <w:color w:val="000000"/>
          <w:sz w:val="22"/>
          <w:szCs w:val="22"/>
        </w:rPr>
      </w:pPr>
      <w:r w:rsidRPr="006426E2">
        <w:rPr>
          <w:color w:val="000000"/>
          <w:sz w:val="22"/>
          <w:szCs w:val="22"/>
        </w:rPr>
        <w:t>dokument poświadczający, że firma serwisująca oferowane jednostki centralne posiada certyfikat ISO serii 9001:2015 lub nowszy na świadczenie usług serwisowych oraz posiada autoryzacje producenta komputera;</w:t>
      </w:r>
    </w:p>
    <w:p w14:paraId="796BB82A" w14:textId="2D7A74C0"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color w:val="000000"/>
          <w:sz w:val="22"/>
          <w:szCs w:val="22"/>
        </w:rPr>
        <w:t>Oświadczenie producenta dotyczące głośności jednostki centralnej mierzonej zgodnie z normą ISO 7779 oraz wykazanej zgodnie z normą ISO 9296 w pozycji obserwatora w trybie pracy dysku twardego (IDLE) wynoszącej maksymalnie 19 dB.</w:t>
      </w:r>
    </w:p>
    <w:p w14:paraId="557FED13" w14:textId="24E0035F"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sz w:val="22"/>
          <w:szCs w:val="22"/>
        </w:rPr>
        <w:t xml:space="preserve">wydruk ze strony https://www.plugloadsolutions.com/80PlusPowerSupplies.aspx potwierdzający, że zaoferowany model zasilacza spełnia wymagania określone w rozdziale I ust. 7 pkt 2 </w:t>
      </w:r>
      <w:r w:rsidRPr="001B4DFF">
        <w:rPr>
          <w:sz w:val="22"/>
          <w:szCs w:val="22"/>
        </w:rPr>
        <w:t xml:space="preserve">Załącznika nr </w:t>
      </w:r>
      <w:r w:rsidR="001B4DFF" w:rsidRPr="001B4DFF">
        <w:rPr>
          <w:sz w:val="22"/>
          <w:szCs w:val="22"/>
        </w:rPr>
        <w:t>7</w:t>
      </w:r>
      <w:r w:rsidRPr="00C50E85">
        <w:rPr>
          <w:sz w:val="22"/>
          <w:szCs w:val="22"/>
        </w:rPr>
        <w:t xml:space="preserve"> Szczegółowego Opisu przedmiotu zamówienia. Wydruki 80plus muszą być potwierdzone przez producenta lub poprzez dołączenie oświadczenia producenta komputera iż wskazane przez wykonawcę zasilacze spełniają wymagania 80plus</w:t>
      </w:r>
      <w:r w:rsidR="00C105B0" w:rsidRPr="00C50E85">
        <w:rPr>
          <w:sz w:val="22"/>
          <w:szCs w:val="22"/>
        </w:rPr>
        <w:t>.</w:t>
      </w:r>
    </w:p>
    <w:p w14:paraId="3928CCEF" w14:textId="1458B895" w:rsidR="00C105B0" w:rsidRPr="00C105B0" w:rsidRDefault="00C105B0" w:rsidP="00C105B0">
      <w:pPr>
        <w:pStyle w:val="pkt"/>
        <w:numPr>
          <w:ilvl w:val="0"/>
          <w:numId w:val="36"/>
        </w:numPr>
        <w:spacing w:before="0" w:after="0" w:line="360" w:lineRule="auto"/>
        <w:ind w:left="426"/>
        <w:rPr>
          <w:color w:val="000000"/>
          <w:sz w:val="22"/>
          <w:szCs w:val="22"/>
        </w:rPr>
      </w:pPr>
      <w:r w:rsidRPr="00C105B0">
        <w:rPr>
          <w:color w:val="000000" w:themeColor="text1"/>
          <w:sz w:val="22"/>
          <w:szCs w:val="22"/>
        </w:rPr>
        <w:t>Forma składanych przedmiotowych środków dowodowych:</w:t>
      </w:r>
    </w:p>
    <w:p w14:paraId="0E2CE38C"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themeColor="text1"/>
          <w:sz w:val="22"/>
          <w:szCs w:val="22"/>
        </w:rPr>
        <w:t>p</w:t>
      </w:r>
      <w:r w:rsidRPr="00C105B0">
        <w:rPr>
          <w:color w:val="000000" w:themeColor="text1"/>
          <w:sz w:val="22"/>
          <w:szCs w:val="22"/>
        </w:rPr>
        <w:t>rzedmiotowe środki dowodowe Wykonawca sporządza w postaci elektronicznej, w formatach danych określonych w przepisach wydanych na podstawie art. 18 ustawy z dnia 17 lutego 2005 r. o informatyzacji działalności podmiotów realizujących zadania publiczne oraz przekazuje w postaci elektronicznej i opatruje kwalifikowanym podpisem elektronicznym, podpisem zaufanym lub podpisem osobistym.</w:t>
      </w:r>
    </w:p>
    <w:p w14:paraId="6B223A2A"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sz w:val="22"/>
          <w:szCs w:val="22"/>
        </w:rPr>
        <w:lastRenderedPageBreak/>
        <w:t xml:space="preserve">w </w:t>
      </w:r>
      <w:r w:rsidRPr="00C105B0">
        <w:rPr>
          <w:color w:val="000000" w:themeColor="text1"/>
          <w:sz w:val="22"/>
          <w:szCs w:val="22"/>
        </w:rPr>
        <w:t>przypadku gdy przedmiotowe środki dowodowe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W zakresie poświadczania mają zastosowanie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D58C4F" w14:textId="4C79BBD6"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Wszelkie oświadczenia i dokumenty sporządzone w języku obcym (języku innym niż język polski) Wykonawca przekazuje Zamawiającemu wraz z tłumaczeniem na język polski</w:t>
      </w:r>
      <w:r w:rsidR="00AE4B9A">
        <w:rPr>
          <w:color w:val="000000" w:themeColor="text1"/>
          <w:sz w:val="22"/>
          <w:szCs w:val="22"/>
        </w:rPr>
        <w:t>.</w:t>
      </w:r>
    </w:p>
    <w:p w14:paraId="7122AFFA" w14:textId="11B7C567" w:rsidR="00354ED4" w:rsidRPr="00F6133B" w:rsidRDefault="00354ED4" w:rsidP="00354ED4">
      <w:pPr>
        <w:pStyle w:val="pkt"/>
        <w:numPr>
          <w:ilvl w:val="0"/>
          <w:numId w:val="36"/>
        </w:numPr>
        <w:spacing w:before="0" w:after="0" w:line="360" w:lineRule="auto"/>
        <w:ind w:left="426" w:hanging="426"/>
        <w:rPr>
          <w:color w:val="000000"/>
          <w:sz w:val="22"/>
          <w:szCs w:val="22"/>
        </w:rPr>
      </w:pPr>
      <w:r w:rsidRPr="00F6133B">
        <w:rPr>
          <w:color w:val="000000"/>
          <w:sz w:val="22"/>
          <w:szCs w:val="22"/>
        </w:rPr>
        <w:t xml:space="preserve">Jeżeli wykonawca nie złoży przedmiotowych środków dowodowych lub złożone przedmiotowe środki dowodowe </w:t>
      </w:r>
      <w:r w:rsidR="00AE4B9A" w:rsidRPr="00F6133B">
        <w:rPr>
          <w:color w:val="000000"/>
          <w:sz w:val="22"/>
          <w:szCs w:val="22"/>
        </w:rPr>
        <w:t>będą</w:t>
      </w:r>
      <w:r w:rsidRPr="00F6133B">
        <w:rPr>
          <w:color w:val="000000"/>
          <w:sz w:val="22"/>
          <w:szCs w:val="22"/>
        </w:rPr>
        <w:t xml:space="preserve"> niekompletne, zamawiający w</w:t>
      </w:r>
      <w:r w:rsidR="00AE4B9A" w:rsidRPr="00F6133B">
        <w:rPr>
          <w:color w:val="000000"/>
          <w:sz w:val="22"/>
          <w:szCs w:val="22"/>
        </w:rPr>
        <w:t xml:space="preserve">ezwie </w:t>
      </w:r>
      <w:r w:rsidRPr="00F6133B">
        <w:rPr>
          <w:color w:val="000000"/>
          <w:sz w:val="22"/>
          <w:szCs w:val="22"/>
        </w:rPr>
        <w:t>do ich złożenia lub uzupełnienia w wyznaczonym terminie.</w:t>
      </w:r>
    </w:p>
    <w:p w14:paraId="49B3BFE8" w14:textId="0A272C58" w:rsidR="00354ED4" w:rsidRPr="00F6133B" w:rsidRDefault="00354ED4" w:rsidP="00354ED4">
      <w:pPr>
        <w:pStyle w:val="pkt"/>
        <w:numPr>
          <w:ilvl w:val="0"/>
          <w:numId w:val="36"/>
        </w:numPr>
        <w:spacing w:before="0" w:after="0" w:line="360" w:lineRule="auto"/>
        <w:ind w:left="426"/>
        <w:rPr>
          <w:color w:val="000000"/>
          <w:sz w:val="22"/>
          <w:szCs w:val="22"/>
        </w:rPr>
      </w:pPr>
      <w:r w:rsidRPr="00F6133B">
        <w:rPr>
          <w:color w:val="000000"/>
          <w:sz w:val="22"/>
          <w:szCs w:val="22"/>
        </w:rPr>
        <w:t xml:space="preserve">Przepisu ust. </w:t>
      </w:r>
      <w:r w:rsidR="00F6133B" w:rsidRPr="00F6133B">
        <w:rPr>
          <w:color w:val="000000"/>
          <w:sz w:val="22"/>
          <w:szCs w:val="22"/>
        </w:rPr>
        <w:t>4</w:t>
      </w:r>
      <w:r w:rsidRPr="00F6133B">
        <w:rPr>
          <w:color w:val="000000"/>
          <w:sz w:val="22"/>
          <w:szCs w:val="22"/>
        </w:rPr>
        <w:t>.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26B6939" w14:textId="77777777"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Zamawiający, na podstawie art. 107 ust. 4 ustawy, może żądać od Wykonawców wyjaśnień dotyczących treści przedmiotowych środków dowodowych</w:t>
      </w:r>
      <w:r w:rsidR="00445720" w:rsidRPr="00C105B0">
        <w:rPr>
          <w:color w:val="000000" w:themeColor="text1"/>
          <w:sz w:val="22"/>
          <w:szCs w:val="22"/>
        </w:rPr>
        <w:t>.</w:t>
      </w:r>
    </w:p>
    <w:p w14:paraId="3F1CEB58" w14:textId="45B7DBAB"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00DB35F5">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W odniesieniu do warunków dotyczących doświadczenia, wykonawcy mogą polegać na zdolnościach podmiotów udostępniających zasoby, jeśli podmioty te wykonają świadczenie</w:t>
      </w:r>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0E4ED19D"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61400" w:rsidRPr="005A6A8E">
        <w:rPr>
          <w:color w:val="000000" w:themeColor="text1"/>
          <w:sz w:val="22"/>
          <w:szCs w:val="22"/>
        </w:rPr>
        <w:t xml:space="preserve">Zamawiający ocenia, czy udostępniane wykonawcy przez podmioty udostępniające zasoby zdolności techniczne lub zawodowe, pozwalają na wykazanie przez wykonawcę spełniania </w:t>
      </w:r>
      <w:r w:rsidR="00361400" w:rsidRPr="005A6A8E">
        <w:rPr>
          <w:color w:val="000000" w:themeColor="text1"/>
          <w:sz w:val="22"/>
          <w:szCs w:val="22"/>
        </w:rPr>
        <w:lastRenderedPageBreak/>
        <w:t>warunków udziału w postępowaniu, a także bada, czy nie zachodz</w:t>
      </w:r>
      <w:r w:rsidR="00C14414">
        <w:rPr>
          <w:color w:val="000000" w:themeColor="text1"/>
          <w:sz w:val="22"/>
          <w:szCs w:val="22"/>
        </w:rPr>
        <w:t>ą</w:t>
      </w:r>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3972FFF8"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w:t>
      </w:r>
      <w:r w:rsidR="00BA73FC" w:rsidRPr="00C14414">
        <w:rPr>
          <w:color w:val="000000" w:themeColor="text1"/>
          <w:sz w:val="22"/>
          <w:szCs w:val="22"/>
        </w:rPr>
        <w:t>dostawy</w:t>
      </w:r>
      <w:r w:rsidR="00BA73FC" w:rsidRPr="005A6A8E">
        <w:rPr>
          <w:color w:val="000000" w:themeColor="text1"/>
          <w:sz w:val="22"/>
          <w:szCs w:val="22"/>
        </w:rPr>
        <w:t>/</w:t>
      </w:r>
      <w:r w:rsidR="00BA73FC" w:rsidRPr="00C14414">
        <w:rPr>
          <w:strike/>
          <w:color w:val="000000" w:themeColor="text1"/>
          <w:sz w:val="22"/>
          <w:szCs w:val="22"/>
        </w:rPr>
        <w:t>usługi</w:t>
      </w:r>
      <w:r w:rsidR="00BA73FC" w:rsidRPr="005A6A8E">
        <w:rPr>
          <w:color w:val="000000" w:themeColor="text1"/>
          <w:sz w:val="22"/>
          <w:szCs w:val="22"/>
        </w:rPr>
        <w:t xml:space="preserve">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7" w:name="bookmark11"/>
    </w:p>
    <w:p w14:paraId="35A27BE1" w14:textId="33690013"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w:t>
      </w:r>
      <w:r w:rsidR="00DB35F5">
        <w:rPr>
          <w:b/>
          <w:bCs/>
          <w:color w:val="000000" w:themeColor="text1"/>
          <w:sz w:val="22"/>
          <w:szCs w:val="22"/>
        </w:rPr>
        <w:t>V</w:t>
      </w:r>
      <w:r w:rsidRPr="005A6A8E">
        <w:rPr>
          <w:b/>
          <w:bCs/>
          <w:color w:val="000000" w:themeColor="text1"/>
          <w:sz w:val="22"/>
          <w:szCs w:val="22"/>
        </w:rPr>
        <w:t>.</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7"/>
      <w:r w:rsidR="00D16134" w:rsidRPr="005A6A8E">
        <w:rPr>
          <w:b/>
          <w:bCs/>
          <w:color w:val="000000" w:themeColor="text1"/>
          <w:sz w:val="22"/>
          <w:szCs w:val="22"/>
        </w:rPr>
        <w:t>WYJAŚNIENIA TREŚCI SWZ</w:t>
      </w:r>
    </w:p>
    <w:p w14:paraId="3F6B9254" w14:textId="53D2AA6E"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8" w:name="bookmark12"/>
      <w:r w:rsidRPr="005A6A8E">
        <w:rPr>
          <w:rFonts w:eastAsia="Times New Roman"/>
          <w:b/>
          <w:color w:val="000000" w:themeColor="text1"/>
          <w:sz w:val="22"/>
          <w:szCs w:val="22"/>
        </w:rPr>
        <w:tab/>
      </w:r>
      <w:r w:rsidRPr="005A6A8E">
        <w:rPr>
          <w:rFonts w:eastAsia="Times New Roman"/>
          <w:color w:val="000000" w:themeColor="text1"/>
          <w:sz w:val="22"/>
          <w:szCs w:val="22"/>
        </w:rPr>
        <w:t xml:space="preserve">Osobą uprawnioną do kontaktu z Wykonawcami jest: </w:t>
      </w:r>
      <w:r w:rsidR="00C14414" w:rsidRPr="00042287">
        <w:rPr>
          <w:rFonts w:eastAsia="Times New Roman"/>
          <w:b/>
          <w:bCs/>
          <w:color w:val="000000" w:themeColor="text1"/>
          <w:sz w:val="22"/>
          <w:szCs w:val="22"/>
        </w:rPr>
        <w:t>Krzysztof Grabarczyk</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a) </w:t>
      </w:r>
      <w:r w:rsidR="0012645B" w:rsidRPr="001429DC">
        <w:rPr>
          <w:rFonts w:eastAsia="Times New Roman"/>
          <w:color w:val="000000" w:themeColor="text1"/>
          <w:sz w:val="22"/>
          <w:szCs w:val="22"/>
        </w:rPr>
        <w:t>stały dostęp do sieci Internet o gwarantowanej przepustowości nie mniejszej niż 512 kb/s,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zainstalowany program Adobe Acrobat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g) </w:t>
      </w:r>
      <w:r w:rsidR="0012645B" w:rsidRPr="005A6A8E">
        <w:rPr>
          <w:rFonts w:eastAsia="Times New Roman"/>
          <w:color w:val="000000" w:themeColor="text1"/>
          <w:sz w:val="22"/>
          <w:szCs w:val="22"/>
        </w:rPr>
        <w:t>Oznaczenie czasu odbioru danych przez platformę zakupową stanowi datę oraz dokładny czas (hh:mm:ss)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lastRenderedPageBreak/>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Zamawiający rekomenduje wykorzystanie formatów: .pdf .doc .xls .jpg (.jpeg)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5776A6A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.rar .gif .bmp .numbers .pages. </w:t>
      </w:r>
      <w:r w:rsidRPr="005A6A8E">
        <w:rPr>
          <w:rFonts w:eastAsia="Times New Roman"/>
          <w:b/>
          <w:bCs/>
          <w:color w:val="000000" w:themeColor="text1"/>
          <w:sz w:val="22"/>
          <w:szCs w:val="22"/>
        </w:rPr>
        <w:t>Dokumenty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aplikacji eDoApp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Pliki w innych formatach niż PDF zaleca się opatrzyć zewnętrznym podpisem XAdES.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rekomenduje wykorzystanie podpisu z kwalifikowanym znacznikiem czasu.</w:t>
      </w:r>
    </w:p>
    <w:bookmarkEnd w:id="8"/>
    <w:p w14:paraId="4F530F7D" w14:textId="2B7AD970" w:rsidR="00F6133B" w:rsidRPr="00F6133B" w:rsidRDefault="00F6133B" w:rsidP="00F6133B">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bCs/>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Pr="00F6133B">
        <w:rPr>
          <w:rFonts w:ascii="Times New Roman" w:hAnsi="Times New Roman" w:cs="Times New Roman"/>
          <w:b/>
          <w:bCs/>
          <w:color w:val="000000" w:themeColor="text1"/>
          <w:sz w:val="22"/>
          <w:szCs w:val="22"/>
        </w:rPr>
        <w:t>OPIS SPOSOBU PRZYGOTOWANIA OFERT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 xml:space="preserve">Wykonawca może złożyć tylko jedną ofertę na </w:t>
      </w:r>
      <w:r w:rsidR="008B2D45" w:rsidRPr="00C14414">
        <w:rPr>
          <w:rFonts w:eastAsia="Times New Roman"/>
          <w:strike/>
          <w:color w:val="000000" w:themeColor="text1"/>
          <w:sz w:val="22"/>
          <w:szCs w:val="22"/>
        </w:rPr>
        <w:t>dowolnie wybrane części zamówienia lub</w:t>
      </w:r>
      <w:r w:rsidR="008B2D45" w:rsidRPr="005A6A8E">
        <w:rPr>
          <w:rFonts w:eastAsia="Times New Roman"/>
          <w:color w:val="000000" w:themeColor="text1"/>
          <w:sz w:val="22"/>
          <w:szCs w:val="22"/>
        </w:rPr>
        <w:t xml:space="preserve">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10819608" w:rsidR="00E84975" w:rsidRPr="00AE4B9A"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BC43DE" w:rsidRPr="00AE4B9A">
        <w:rPr>
          <w:rFonts w:eastAsia="Times New Roman"/>
          <w:color w:val="000000" w:themeColor="text1"/>
          <w:sz w:val="22"/>
          <w:szCs w:val="22"/>
        </w:rPr>
        <w:t xml:space="preserve">przedmiotowe środki dowodowe wskazane </w:t>
      </w:r>
      <w:r w:rsidR="00BC43DE" w:rsidRPr="00F6133B">
        <w:rPr>
          <w:rFonts w:eastAsia="Times New Roman"/>
          <w:color w:val="000000" w:themeColor="text1"/>
          <w:sz w:val="22"/>
          <w:szCs w:val="22"/>
        </w:rPr>
        <w:t xml:space="preserve">w rozdziale </w:t>
      </w:r>
      <w:r w:rsidR="00DB35F5" w:rsidRPr="00F6133B">
        <w:rPr>
          <w:rFonts w:eastAsia="Times New Roman"/>
          <w:color w:val="000000" w:themeColor="text1"/>
          <w:sz w:val="22"/>
          <w:szCs w:val="22"/>
        </w:rPr>
        <w:t>X</w:t>
      </w:r>
      <w:r w:rsidR="00BC43DE" w:rsidRPr="00F6133B">
        <w:rPr>
          <w:rFonts w:eastAsia="Times New Roman"/>
          <w:color w:val="000000" w:themeColor="text1"/>
          <w:sz w:val="22"/>
          <w:szCs w:val="22"/>
        </w:rPr>
        <w:t xml:space="preserve">I </w:t>
      </w:r>
      <w:r w:rsidR="00DB35F5" w:rsidRPr="00F6133B">
        <w:rPr>
          <w:rFonts w:eastAsia="Times New Roman"/>
          <w:color w:val="000000" w:themeColor="text1"/>
          <w:sz w:val="22"/>
          <w:szCs w:val="22"/>
        </w:rPr>
        <w:t>ust. 1</w:t>
      </w:r>
      <w:r w:rsidR="00BC43DE" w:rsidRPr="00F6133B">
        <w:rPr>
          <w:rFonts w:eastAsia="Times New Roman"/>
          <w:color w:val="000000" w:themeColor="text1"/>
          <w:sz w:val="22"/>
          <w:szCs w:val="22"/>
        </w:rPr>
        <w:t xml:space="preserve"> SWZ</w:t>
      </w:r>
      <w:r w:rsidR="00801FBF" w:rsidRPr="00F6133B">
        <w:rPr>
          <w:rFonts w:eastAsia="Times New Roman"/>
          <w:color w:val="000000" w:themeColor="text1"/>
          <w:sz w:val="22"/>
          <w:szCs w:val="22"/>
        </w:rPr>
        <w:t>;</w:t>
      </w:r>
    </w:p>
    <w:p w14:paraId="491AE581" w14:textId="3FC6B503" w:rsidR="00E84975" w:rsidRPr="00BC43DE" w:rsidRDefault="00171095" w:rsidP="001353AD">
      <w:pPr>
        <w:spacing w:line="360" w:lineRule="auto"/>
        <w:ind w:left="852" w:right="20" w:hanging="426"/>
        <w:jc w:val="both"/>
        <w:rPr>
          <w:rFonts w:eastAsia="Times New Roman"/>
          <w:b/>
          <w:strike/>
          <w:color w:val="000000" w:themeColor="text1"/>
          <w:sz w:val="22"/>
          <w:szCs w:val="22"/>
        </w:rPr>
      </w:pPr>
      <w:r w:rsidRPr="00AE4B9A">
        <w:rPr>
          <w:rFonts w:eastAsia="Times New Roman"/>
          <w:b/>
          <w:color w:val="000000" w:themeColor="text1"/>
          <w:sz w:val="22"/>
          <w:szCs w:val="22"/>
        </w:rPr>
        <w:lastRenderedPageBreak/>
        <w:t>3)</w:t>
      </w:r>
      <w:r w:rsidRPr="00AE4B9A">
        <w:rPr>
          <w:rFonts w:eastAsia="Times New Roman"/>
          <w:b/>
          <w:color w:val="000000" w:themeColor="text1"/>
          <w:sz w:val="22"/>
          <w:szCs w:val="22"/>
        </w:rPr>
        <w:tab/>
      </w:r>
      <w:r w:rsidR="00BC43DE" w:rsidRPr="005A6A8E">
        <w:rPr>
          <w:rFonts w:eastAsia="Times New Roman"/>
          <w:color w:val="000000" w:themeColor="text1"/>
          <w:sz w:val="22"/>
          <w:szCs w:val="22"/>
        </w:rPr>
        <w:t>zobowiązanie innego podmiotu, o którym mowa w Rozdziale X</w:t>
      </w:r>
      <w:r w:rsidR="00DB35F5">
        <w:rPr>
          <w:rFonts w:eastAsia="Times New Roman"/>
          <w:color w:val="000000" w:themeColor="text1"/>
          <w:sz w:val="22"/>
          <w:szCs w:val="22"/>
        </w:rPr>
        <w:t>I</w:t>
      </w:r>
      <w:r w:rsidR="00BC43DE" w:rsidRPr="005A6A8E">
        <w:rPr>
          <w:rFonts w:eastAsia="Times New Roman"/>
          <w:color w:val="000000" w:themeColor="text1"/>
          <w:sz w:val="22"/>
          <w:szCs w:val="22"/>
        </w:rPr>
        <w:t>I ust. 3 SWZ (jeżeli dotyczy);</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t>
      </w:r>
      <w:r w:rsidR="00D27D05" w:rsidRPr="005A6A8E">
        <w:rPr>
          <w:rFonts w:eastAsia="Times New Roman"/>
          <w:color w:val="000000" w:themeColor="text1"/>
          <w:sz w:val="22"/>
          <w:szCs w:val="22"/>
        </w:rPr>
        <w:lastRenderedPageBreak/>
        <w:t xml:space="preserve">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W przypadku wykorzystania formatu podpisu XAdES zewnętrzny. Zamawiający wymaga dołączenia odpowiedniej ilości plików tj. podpisywanych plików z danymi oraz plików XAdES.</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6B859FB4" w14:textId="4DD41E4C" w:rsidR="0002663E" w:rsidRPr="00AE4B9A" w:rsidRDefault="00C47E10" w:rsidP="00FF4359">
      <w:pPr>
        <w:spacing w:line="360" w:lineRule="auto"/>
        <w:ind w:left="719" w:firstLine="1"/>
        <w:jc w:val="both"/>
        <w:rPr>
          <w:rFonts w:eastAsia="Times New Roman"/>
          <w:sz w:val="22"/>
          <w:szCs w:val="22"/>
          <w:u w:color="FF0000"/>
        </w:rPr>
      </w:pPr>
      <w:hyperlink r:id="rId28" w:history="1">
        <w:r w:rsidR="0002663E" w:rsidRPr="00AE4B9A">
          <w:rPr>
            <w:rStyle w:val="Hipercze"/>
            <w:rFonts w:eastAsia="Times New Roman"/>
            <w:color w:val="auto"/>
            <w:sz w:val="22"/>
            <w:szCs w:val="22"/>
          </w:rPr>
          <w:t>https://platformazakupowa.pl/strona/45-instrukcje</w:t>
        </w:r>
      </w:hyperlink>
      <w:r w:rsidR="0002663E" w:rsidRPr="00AE4B9A">
        <w:rPr>
          <w:rFonts w:eastAsia="Times New Roman"/>
          <w:sz w:val="22"/>
          <w:szCs w:val="22"/>
          <w:u w:color="FF0000"/>
        </w:rPr>
        <w:t xml:space="preserve"> </w:t>
      </w:r>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0A2844C"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w:t>
      </w:r>
      <w:r w:rsidR="00FF4359">
        <w:rPr>
          <w:rFonts w:eastAsia="Times New Roman"/>
          <w:color w:val="000000" w:themeColor="text1"/>
          <w:sz w:val="22"/>
          <w:szCs w:val="22"/>
        </w:rPr>
        <w:t xml:space="preserve"> </w:t>
      </w:r>
      <w:r w:rsidRPr="005A6A8E">
        <w:rPr>
          <w:rFonts w:eastAsia="Times New Roman"/>
          <w:color w:val="000000" w:themeColor="text1"/>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56656A13"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43F30210" w:rsidR="008B2D45" w:rsidRPr="00014676" w:rsidRDefault="008B2D45" w:rsidP="008B2D45">
      <w:pPr>
        <w:spacing w:line="360" w:lineRule="auto"/>
        <w:ind w:left="426" w:hanging="426"/>
        <w:jc w:val="both"/>
        <w:rPr>
          <w:strike/>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w:t>
      </w:r>
      <w:r w:rsidRPr="00014676">
        <w:rPr>
          <w:strike/>
          <w:color w:val="000000" w:themeColor="text1"/>
          <w:sz w:val="22"/>
          <w:szCs w:val="22"/>
        </w:rPr>
        <w:t>usługi</w:t>
      </w:r>
      <w:r w:rsidR="00014676" w:rsidRPr="00014676">
        <w:rPr>
          <w:strike/>
          <w:color w:val="000000" w:themeColor="text1"/>
          <w:sz w:val="22"/>
          <w:szCs w:val="22"/>
        </w:rPr>
        <w:t>/</w:t>
      </w:r>
      <w:r w:rsidR="00014676">
        <w:rPr>
          <w:color w:val="000000" w:themeColor="text1"/>
          <w:sz w:val="22"/>
          <w:szCs w:val="22"/>
        </w:rPr>
        <w:t>dostawy</w:t>
      </w:r>
      <w:r w:rsidRPr="005A6A8E">
        <w:rPr>
          <w:color w:val="000000" w:themeColor="text1"/>
          <w:sz w:val="22"/>
          <w:szCs w:val="22"/>
        </w:rPr>
        <w:t xml:space="preserve">, zabezpieczenie kosztów dotyczących materiałów niezbędnych do świadczenia </w:t>
      </w:r>
      <w:r w:rsidRPr="00014676">
        <w:rPr>
          <w:strike/>
          <w:color w:val="000000" w:themeColor="text1"/>
          <w:sz w:val="22"/>
          <w:szCs w:val="22"/>
        </w:rPr>
        <w:t>usługi</w:t>
      </w:r>
      <w:r w:rsidR="00FF4359" w:rsidRPr="00014676">
        <w:rPr>
          <w:strike/>
          <w:color w:val="000000" w:themeColor="text1"/>
          <w:sz w:val="22"/>
          <w:szCs w:val="22"/>
        </w:rPr>
        <w:t>/</w:t>
      </w:r>
      <w:r w:rsidR="00FF4359">
        <w:rPr>
          <w:color w:val="000000" w:themeColor="text1"/>
          <w:sz w:val="22"/>
          <w:szCs w:val="22"/>
        </w:rPr>
        <w:t>dostawy</w:t>
      </w:r>
      <w:r w:rsidRPr="005A6A8E">
        <w:rPr>
          <w:color w:val="000000" w:themeColor="text1"/>
          <w:sz w:val="22"/>
          <w:szCs w:val="22"/>
        </w:rPr>
        <w:t xml:space="preserve">, wyposażenia stanowisk pracy osób realizujących </w:t>
      </w:r>
      <w:r w:rsidRPr="00014676">
        <w:rPr>
          <w:strike/>
          <w:color w:val="000000" w:themeColor="text1"/>
          <w:sz w:val="22"/>
          <w:szCs w:val="22"/>
        </w:rPr>
        <w:t>usługę</w:t>
      </w:r>
      <w:r w:rsidR="00FF4359" w:rsidRPr="00014676">
        <w:rPr>
          <w:strike/>
          <w:color w:val="000000" w:themeColor="text1"/>
          <w:sz w:val="22"/>
          <w:szCs w:val="22"/>
        </w:rPr>
        <w:t>/</w:t>
      </w:r>
      <w:r w:rsidR="00FF4359">
        <w:rPr>
          <w:color w:val="000000" w:themeColor="text1"/>
          <w:sz w:val="22"/>
          <w:szCs w:val="22"/>
        </w:rPr>
        <w:t>dostawę</w:t>
      </w:r>
      <w:r w:rsidRPr="005A6A8E">
        <w:rPr>
          <w:color w:val="000000" w:themeColor="text1"/>
          <w:sz w:val="22"/>
          <w:szCs w:val="22"/>
        </w:rPr>
        <w:t xml:space="preserve">, koszty związane z ubezpieczeniami, zakładane marże, koszt ryzyk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w:t>
      </w:r>
    </w:p>
    <w:p w14:paraId="47A6E3BC" w14:textId="347C35C4"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r w:rsidR="00014676">
        <w:rPr>
          <w:color w:val="000000" w:themeColor="text1"/>
          <w:sz w:val="22"/>
          <w:szCs w:val="22"/>
        </w:rPr>
        <w:t xml:space="preserve"> </w:t>
      </w:r>
      <w:r w:rsidR="00014676" w:rsidRPr="00014676">
        <w:rPr>
          <w:color w:val="000000" w:themeColor="text1"/>
          <w:sz w:val="22"/>
          <w:szCs w:val="22"/>
        </w:rPr>
        <w:t>Kwoty należy zaokrąglić do pełnych groszy, przy czym końcówki poniżej 0,5 grosza pomija się, a końcówki 0,5 i wyższe zaokrągla się do 1 grosza (ostatnią pozostawioną cyfrę powiększa się o jednostkę). Ceny określone przez Wykonawcę w formularzu nie będą zmieniane w toku realizacji zamówienia</w:t>
      </w:r>
      <w:r w:rsidR="00014676">
        <w:rPr>
          <w:color w:val="000000" w:themeColor="text1"/>
          <w:sz w:val="22"/>
          <w:szCs w:val="22"/>
        </w:rPr>
        <w:t xml:space="preserve">. </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638250" w:rsidR="008B2D45"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lastRenderedPageBreak/>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w:t>
      </w:r>
      <w:r w:rsidR="00042287">
        <w:rPr>
          <w:color w:val="000000" w:themeColor="text1"/>
          <w:sz w:val="22"/>
          <w:szCs w:val="22"/>
        </w:rPr>
        <w:t xml:space="preserve"> ma obowiązek: </w:t>
      </w:r>
    </w:p>
    <w:p w14:paraId="15D0377E" w14:textId="5C11330F" w:rsidR="00042287" w:rsidRPr="00042287" w:rsidRDefault="00042287" w:rsidP="00042287">
      <w:pPr>
        <w:spacing w:line="360" w:lineRule="auto"/>
        <w:ind w:left="426" w:hanging="27"/>
        <w:jc w:val="both"/>
        <w:rPr>
          <w:color w:val="000000" w:themeColor="text1"/>
          <w:sz w:val="22"/>
          <w:szCs w:val="22"/>
        </w:rPr>
      </w:pPr>
      <w:r w:rsidRPr="00042287">
        <w:rPr>
          <w:color w:val="000000" w:themeColor="text1"/>
          <w:sz w:val="22"/>
          <w:szCs w:val="22"/>
        </w:rPr>
        <w:t>1) poinformowania zamawiającego, że wybór jego oferty będzie prowadził do powstania u zamawiającego obowiązku podatkowego;</w:t>
      </w:r>
    </w:p>
    <w:p w14:paraId="0AB7B6EA" w14:textId="1AE0B2DF"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2) wskazania nazwy (rodzaju) towaru lub usługi, których dostawa lub świadczenie będą prowadziły do powstania obowiązku podatkowego;</w:t>
      </w:r>
    </w:p>
    <w:p w14:paraId="66AC520C" w14:textId="393AE87C"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3) wskazania wartości towaru lub usługi objętego obowiązkiem podatkowym zamawiającego, bez kwoty podatku;</w:t>
      </w:r>
    </w:p>
    <w:p w14:paraId="13431435" w14:textId="488AF5ED"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4) wskazania stawki podatku od towarów i usług, która zgodnie z wiedzą wykonawcy, będzie miała zastosowanie.</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0BA34B73" w:rsidR="00552FBA" w:rsidRPr="00BC43DE" w:rsidRDefault="00171095" w:rsidP="008B2D45">
      <w:pPr>
        <w:pStyle w:val="pkt"/>
        <w:spacing w:before="240" w:after="0" w:line="360" w:lineRule="auto"/>
        <w:ind w:left="426" w:hanging="426"/>
        <w:rPr>
          <w:b/>
          <w:strike/>
          <w:color w:val="000000" w:themeColor="text1"/>
          <w:sz w:val="22"/>
          <w:szCs w:val="22"/>
        </w:rPr>
      </w:pPr>
      <w:r w:rsidRPr="00BC43DE">
        <w:rPr>
          <w:b/>
          <w:strike/>
          <w:color w:val="000000" w:themeColor="text1"/>
          <w:sz w:val="22"/>
          <w:szCs w:val="22"/>
        </w:rPr>
        <w:t>XV</w:t>
      </w:r>
      <w:r w:rsidR="00DB35F5">
        <w:rPr>
          <w:b/>
          <w:strike/>
          <w:color w:val="000000" w:themeColor="text1"/>
          <w:sz w:val="22"/>
          <w:szCs w:val="22"/>
        </w:rPr>
        <w:t>I</w:t>
      </w:r>
      <w:r w:rsidRPr="00BC43DE">
        <w:rPr>
          <w:b/>
          <w:strike/>
          <w:color w:val="000000" w:themeColor="text1"/>
          <w:sz w:val="22"/>
          <w:szCs w:val="22"/>
        </w:rPr>
        <w:t>I.</w:t>
      </w:r>
      <w:r w:rsidRPr="00BC43DE">
        <w:rPr>
          <w:b/>
          <w:strike/>
          <w:color w:val="000000" w:themeColor="text1"/>
          <w:sz w:val="22"/>
          <w:szCs w:val="22"/>
        </w:rPr>
        <w:tab/>
      </w:r>
      <w:r w:rsidR="00C80F47" w:rsidRPr="00BC43DE">
        <w:rPr>
          <w:b/>
          <w:strike/>
          <w:color w:val="000000" w:themeColor="text1"/>
          <w:sz w:val="22"/>
          <w:szCs w:val="22"/>
        </w:rPr>
        <w:t>WYMAGANIA DOTYCZĄCE WADIUM</w:t>
      </w:r>
    </w:p>
    <w:p w14:paraId="145E1CE9" w14:textId="2E9D8C55" w:rsidR="003E42FE" w:rsidRPr="00BC43DE" w:rsidRDefault="00171095" w:rsidP="00E075A8">
      <w:pPr>
        <w:pStyle w:val="pkt"/>
        <w:spacing w:before="240" w:after="0" w:line="360" w:lineRule="auto"/>
        <w:ind w:left="426" w:hanging="426"/>
        <w:rPr>
          <w:strike/>
          <w:color w:val="000000" w:themeColor="text1"/>
          <w:sz w:val="22"/>
          <w:szCs w:val="22"/>
        </w:rPr>
      </w:pPr>
      <w:r w:rsidRPr="00BC43DE">
        <w:rPr>
          <w:b/>
          <w:bCs/>
          <w:strike/>
          <w:color w:val="000000" w:themeColor="text1"/>
          <w:sz w:val="22"/>
          <w:szCs w:val="22"/>
        </w:rPr>
        <w:t>1.</w:t>
      </w:r>
      <w:r w:rsidRPr="00BC43DE">
        <w:rPr>
          <w:b/>
          <w:bCs/>
          <w:strike/>
          <w:color w:val="000000" w:themeColor="text1"/>
          <w:sz w:val="22"/>
          <w:szCs w:val="22"/>
        </w:rPr>
        <w:tab/>
      </w:r>
      <w:r w:rsidR="00552FBA" w:rsidRPr="00BC43DE">
        <w:rPr>
          <w:strike/>
          <w:color w:val="000000" w:themeColor="text1"/>
          <w:sz w:val="22"/>
          <w:szCs w:val="22"/>
        </w:rPr>
        <w:t>Wykonawca zobowiązan</w:t>
      </w:r>
      <w:r w:rsidR="0030539D" w:rsidRPr="00BC43DE">
        <w:rPr>
          <w:strike/>
          <w:color w:val="000000" w:themeColor="text1"/>
          <w:sz w:val="22"/>
          <w:szCs w:val="22"/>
        </w:rPr>
        <w:t xml:space="preserve">y jest </w:t>
      </w:r>
      <w:r w:rsidR="00543FAE" w:rsidRPr="00BC43DE">
        <w:rPr>
          <w:strike/>
          <w:color w:val="000000" w:themeColor="text1"/>
          <w:sz w:val="22"/>
          <w:szCs w:val="22"/>
        </w:rPr>
        <w:t xml:space="preserve">do zabezpieczenia swojej oferty </w:t>
      </w:r>
      <w:r w:rsidR="0030539D" w:rsidRPr="00BC43DE">
        <w:rPr>
          <w:strike/>
          <w:color w:val="000000" w:themeColor="text1"/>
          <w:sz w:val="22"/>
          <w:szCs w:val="22"/>
        </w:rPr>
        <w:t xml:space="preserve">wadium </w:t>
      </w:r>
      <w:r w:rsidR="003F402D" w:rsidRPr="00BC43DE">
        <w:rPr>
          <w:strike/>
          <w:color w:val="000000" w:themeColor="text1"/>
          <w:sz w:val="22"/>
          <w:szCs w:val="22"/>
        </w:rPr>
        <w:t>w wysokości</w:t>
      </w:r>
      <w:r w:rsidR="004E392C" w:rsidRPr="00BC43DE">
        <w:rPr>
          <w:strike/>
          <w:color w:val="000000" w:themeColor="text1"/>
          <w:sz w:val="22"/>
          <w:szCs w:val="22"/>
        </w:rPr>
        <w:t>:</w:t>
      </w:r>
      <w:r w:rsidR="006204E8" w:rsidRPr="00BC43DE">
        <w:rPr>
          <w:strike/>
          <w:color w:val="000000" w:themeColor="text1"/>
          <w:sz w:val="22"/>
          <w:szCs w:val="22"/>
        </w:rPr>
        <w:t xml:space="preserve"> </w:t>
      </w:r>
      <w:r w:rsidR="00BC43DE" w:rsidRPr="00BC43DE">
        <w:rPr>
          <w:b/>
          <w:bCs/>
          <w:strike/>
          <w:color w:val="000000" w:themeColor="text1"/>
          <w:sz w:val="22"/>
          <w:szCs w:val="22"/>
        </w:rPr>
        <w:t>…………….</w:t>
      </w:r>
      <w:r w:rsidR="005D1B6F" w:rsidRPr="00BC43DE">
        <w:rPr>
          <w:strike/>
          <w:color w:val="000000" w:themeColor="text1"/>
          <w:sz w:val="22"/>
          <w:szCs w:val="22"/>
        </w:rPr>
        <w:t xml:space="preserve"> </w:t>
      </w:r>
      <w:r w:rsidR="003E42FE" w:rsidRPr="00BC43DE">
        <w:rPr>
          <w:strike/>
          <w:color w:val="000000" w:themeColor="text1"/>
          <w:sz w:val="22"/>
          <w:szCs w:val="22"/>
        </w:rPr>
        <w:t xml:space="preserve">(słownie: </w:t>
      </w:r>
      <w:r w:rsidR="00BC43DE" w:rsidRPr="00BC43DE">
        <w:rPr>
          <w:b/>
          <w:bCs/>
          <w:strike/>
          <w:color w:val="000000" w:themeColor="text1"/>
          <w:sz w:val="22"/>
          <w:szCs w:val="22"/>
        </w:rPr>
        <w:t>…………………………………</w:t>
      </w:r>
      <w:r w:rsidR="004E392C" w:rsidRPr="00BC43DE">
        <w:rPr>
          <w:strike/>
          <w:color w:val="000000" w:themeColor="text1"/>
          <w:sz w:val="22"/>
          <w:szCs w:val="22"/>
        </w:rPr>
        <w:t>);</w:t>
      </w:r>
    </w:p>
    <w:p w14:paraId="7987E4CB"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2.</w:t>
      </w:r>
      <w:r w:rsidRPr="00BC43DE">
        <w:rPr>
          <w:b/>
          <w:bCs/>
          <w:strike/>
          <w:color w:val="000000" w:themeColor="text1"/>
          <w:sz w:val="22"/>
          <w:szCs w:val="22"/>
        </w:rPr>
        <w:tab/>
      </w:r>
      <w:r w:rsidR="00543FAE" w:rsidRPr="00BC43DE">
        <w:rPr>
          <w:strike/>
          <w:color w:val="000000" w:themeColor="text1"/>
          <w:sz w:val="22"/>
          <w:szCs w:val="22"/>
        </w:rPr>
        <w:t>Wadium wnosi się przed upływem terminu składania ofert.</w:t>
      </w:r>
    </w:p>
    <w:p w14:paraId="6D612AE4" w14:textId="77777777"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3.</w:t>
      </w:r>
      <w:r w:rsidRPr="00BC43DE">
        <w:rPr>
          <w:b/>
          <w:bCs/>
          <w:strike/>
          <w:color w:val="000000" w:themeColor="text1"/>
          <w:sz w:val="22"/>
          <w:szCs w:val="22"/>
        </w:rPr>
        <w:tab/>
      </w:r>
      <w:r w:rsidR="00552FBA" w:rsidRPr="00BC43DE">
        <w:rPr>
          <w:strike/>
          <w:color w:val="000000" w:themeColor="text1"/>
          <w:sz w:val="22"/>
          <w:szCs w:val="22"/>
        </w:rPr>
        <w:t xml:space="preserve">Wadium może być </w:t>
      </w:r>
      <w:r w:rsidR="00543FAE" w:rsidRPr="00BC43DE">
        <w:rPr>
          <w:strike/>
          <w:color w:val="000000" w:themeColor="text1"/>
          <w:sz w:val="22"/>
          <w:szCs w:val="22"/>
        </w:rPr>
        <w:t>wnoszone w jednej lub kilku następujących formach:</w:t>
      </w:r>
    </w:p>
    <w:p w14:paraId="43B76371" w14:textId="77777777" w:rsidR="00552FBA"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52FBA" w:rsidRPr="00BC43DE">
        <w:rPr>
          <w:strike/>
          <w:color w:val="000000" w:themeColor="text1"/>
          <w:sz w:val="22"/>
          <w:szCs w:val="22"/>
        </w:rPr>
        <w:t>pieniądzu;</w:t>
      </w:r>
      <w:r w:rsidR="007A6DC8" w:rsidRPr="00BC43DE">
        <w:rPr>
          <w:strike/>
          <w:color w:val="000000" w:themeColor="text1"/>
          <w:sz w:val="22"/>
          <w:szCs w:val="22"/>
        </w:rPr>
        <w:t xml:space="preserve"> </w:t>
      </w:r>
    </w:p>
    <w:p w14:paraId="6D6EAE34"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bankowych;</w:t>
      </w:r>
    </w:p>
    <w:p w14:paraId="4A1DFE05"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ubezpieczeniowych;</w:t>
      </w:r>
    </w:p>
    <w:p w14:paraId="7BA6ECD7"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poręczeniach udzielanych przez podmioty, o których mowa w art. 6b ust. 5 pkt 2 ustawy z dnia 9 listopada 2000 r. o utworzeniu Polskiej Agencji Rozwoju P</w:t>
      </w:r>
      <w:r w:rsidR="005356AD" w:rsidRPr="00BC43DE">
        <w:rPr>
          <w:strike/>
          <w:color w:val="000000" w:themeColor="text1"/>
          <w:sz w:val="22"/>
          <w:szCs w:val="22"/>
        </w:rPr>
        <w:t>rzedsiębiorczości (Dz. U. z 2020</w:t>
      </w:r>
      <w:r w:rsidR="00041076" w:rsidRPr="00BC43DE">
        <w:rPr>
          <w:strike/>
          <w:color w:val="000000" w:themeColor="text1"/>
          <w:sz w:val="22"/>
          <w:szCs w:val="22"/>
        </w:rPr>
        <w:t xml:space="preserve"> r.</w:t>
      </w:r>
      <w:r w:rsidR="001B49D6" w:rsidRPr="00BC43DE">
        <w:rPr>
          <w:strike/>
          <w:color w:val="000000" w:themeColor="text1"/>
          <w:sz w:val="22"/>
          <w:szCs w:val="22"/>
        </w:rPr>
        <w:t xml:space="preserve"> poz</w:t>
      </w:r>
      <w:r w:rsidR="005356AD" w:rsidRPr="00BC43DE">
        <w:rPr>
          <w:strike/>
          <w:color w:val="000000" w:themeColor="text1"/>
          <w:sz w:val="22"/>
          <w:szCs w:val="22"/>
        </w:rPr>
        <w:t>. 299</w:t>
      </w:r>
      <w:r w:rsidR="00552FBA" w:rsidRPr="00BC43DE">
        <w:rPr>
          <w:strike/>
          <w:color w:val="000000" w:themeColor="text1"/>
          <w:sz w:val="22"/>
          <w:szCs w:val="22"/>
        </w:rPr>
        <w:t>).</w:t>
      </w:r>
    </w:p>
    <w:p w14:paraId="4A819E83" w14:textId="77777777" w:rsidR="00CA3600" w:rsidRPr="00BC43DE" w:rsidRDefault="00171095" w:rsidP="00CA3600">
      <w:pPr>
        <w:pStyle w:val="pkt"/>
        <w:spacing w:line="360" w:lineRule="auto"/>
        <w:ind w:left="426" w:hanging="426"/>
        <w:rPr>
          <w:strike/>
          <w:color w:val="000000" w:themeColor="text1"/>
          <w:sz w:val="22"/>
          <w:szCs w:val="22"/>
        </w:rPr>
      </w:pPr>
      <w:r w:rsidRPr="00BC43DE">
        <w:rPr>
          <w:b/>
          <w:bCs/>
          <w:strike/>
          <w:color w:val="000000" w:themeColor="text1"/>
          <w:sz w:val="22"/>
          <w:szCs w:val="22"/>
        </w:rPr>
        <w:t>4.</w:t>
      </w:r>
      <w:r w:rsidRPr="00BC43DE">
        <w:rPr>
          <w:b/>
          <w:bCs/>
          <w:strike/>
          <w:color w:val="000000" w:themeColor="text1"/>
          <w:sz w:val="22"/>
          <w:szCs w:val="22"/>
        </w:rPr>
        <w:tab/>
      </w:r>
      <w:r w:rsidR="00552FBA" w:rsidRPr="00BC43DE">
        <w:rPr>
          <w:strike/>
          <w:color w:val="000000" w:themeColor="text1"/>
          <w:sz w:val="22"/>
          <w:szCs w:val="22"/>
        </w:rPr>
        <w:t xml:space="preserve">Wadium w formie pieniądza należy wnieść przelewem na </w:t>
      </w:r>
      <w:r w:rsidR="00CA3600" w:rsidRPr="00BC43DE">
        <w:rPr>
          <w:strike/>
          <w:color w:val="000000" w:themeColor="text1"/>
          <w:sz w:val="22"/>
          <w:szCs w:val="22"/>
        </w:rPr>
        <w:t xml:space="preserve">rachunek bankowy: </w:t>
      </w:r>
    </w:p>
    <w:p w14:paraId="030458A6" w14:textId="77777777" w:rsidR="00CA3600" w:rsidRPr="00BC43DE" w:rsidRDefault="00CA3600" w:rsidP="00CA3600">
      <w:pPr>
        <w:pStyle w:val="pkt"/>
        <w:spacing w:line="360" w:lineRule="auto"/>
        <w:ind w:left="426" w:firstLine="0"/>
        <w:rPr>
          <w:strike/>
          <w:color w:val="000000" w:themeColor="text1"/>
          <w:sz w:val="22"/>
          <w:szCs w:val="22"/>
        </w:rPr>
      </w:pPr>
      <w:r w:rsidRPr="00BC43DE">
        <w:rPr>
          <w:b/>
          <w:bCs/>
          <w:strike/>
          <w:color w:val="000000" w:themeColor="text1"/>
          <w:sz w:val="22"/>
          <w:szCs w:val="22"/>
        </w:rPr>
        <w:t>55 1560 0013 2001 2565 4000 0458</w:t>
      </w:r>
      <w:r w:rsidRPr="00BC43DE">
        <w:rPr>
          <w:strike/>
          <w:color w:val="000000" w:themeColor="text1"/>
          <w:sz w:val="22"/>
          <w:szCs w:val="22"/>
        </w:rPr>
        <w:t xml:space="preserve"> </w:t>
      </w:r>
    </w:p>
    <w:p w14:paraId="4DD8EAF1" w14:textId="5965A049" w:rsidR="0030539D" w:rsidRPr="00BC43DE" w:rsidRDefault="00CA3600" w:rsidP="00CA3600">
      <w:pPr>
        <w:pStyle w:val="pkt"/>
        <w:spacing w:line="360" w:lineRule="auto"/>
        <w:ind w:left="426" w:firstLine="0"/>
        <w:rPr>
          <w:strike/>
          <w:color w:val="000000" w:themeColor="text1"/>
          <w:sz w:val="22"/>
          <w:szCs w:val="22"/>
        </w:rPr>
      </w:pPr>
      <w:r w:rsidRPr="00BC43DE">
        <w:rPr>
          <w:strike/>
          <w:color w:val="000000" w:themeColor="text1"/>
          <w:sz w:val="22"/>
          <w:szCs w:val="22"/>
        </w:rPr>
        <w:t xml:space="preserve">(w tytule przelewu należy wpisać: </w:t>
      </w:r>
      <w:r w:rsidR="00BC43DE" w:rsidRPr="00BC43DE">
        <w:rPr>
          <w:b/>
          <w:bCs/>
          <w:strike/>
          <w:color w:val="000000" w:themeColor="text1"/>
          <w:sz w:val="22"/>
          <w:szCs w:val="22"/>
        </w:rPr>
        <w:t>…………………………………..</w:t>
      </w:r>
      <w:r w:rsidRPr="00BC43DE">
        <w:rPr>
          <w:strike/>
          <w:color w:val="000000" w:themeColor="text1"/>
          <w:sz w:val="22"/>
          <w:szCs w:val="22"/>
        </w:rPr>
        <w:t>).</w:t>
      </w:r>
    </w:p>
    <w:p w14:paraId="15B9FCB1" w14:textId="77777777" w:rsidR="00E84975" w:rsidRPr="00BC43DE" w:rsidRDefault="00D32541" w:rsidP="008C69C2">
      <w:pPr>
        <w:pStyle w:val="pkt"/>
        <w:spacing w:before="0" w:after="0" w:line="360" w:lineRule="auto"/>
        <w:ind w:left="426" w:firstLine="0"/>
        <w:rPr>
          <w:strike/>
          <w:color w:val="000000" w:themeColor="text1"/>
          <w:sz w:val="22"/>
          <w:szCs w:val="22"/>
        </w:rPr>
      </w:pPr>
      <w:r w:rsidRPr="00BC43DE">
        <w:rPr>
          <w:b/>
          <w:strike/>
          <w:color w:val="000000" w:themeColor="text1"/>
          <w:sz w:val="22"/>
          <w:szCs w:val="22"/>
        </w:rPr>
        <w:t xml:space="preserve">UWAGA: </w:t>
      </w:r>
      <w:r w:rsidR="00543FAE" w:rsidRPr="00BC43DE">
        <w:rPr>
          <w:strike/>
          <w:color w:val="000000" w:themeColor="text1"/>
          <w:sz w:val="22"/>
          <w:szCs w:val="22"/>
        </w:rPr>
        <w:t>Za termin wniesienia wadium w formie pieniężnej zostanie przyjęty termin uznania rachunku Zamawiającego.</w:t>
      </w:r>
    </w:p>
    <w:p w14:paraId="1B1FBD50"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lastRenderedPageBreak/>
        <w:t>5.</w:t>
      </w:r>
      <w:r w:rsidRPr="00BC43DE">
        <w:rPr>
          <w:b/>
          <w:bCs/>
          <w:strike/>
          <w:color w:val="000000" w:themeColor="text1"/>
          <w:sz w:val="22"/>
          <w:szCs w:val="22"/>
        </w:rPr>
        <w:tab/>
      </w:r>
      <w:r w:rsidR="00543FAE" w:rsidRPr="00BC43DE">
        <w:rPr>
          <w:strike/>
          <w:color w:val="000000" w:themeColor="text1"/>
          <w:sz w:val="22"/>
          <w:szCs w:val="22"/>
        </w:rPr>
        <w:t xml:space="preserve">Wadium wnoszone w formie poręczeń lub gwarancji musi </w:t>
      </w:r>
      <w:r w:rsidR="006204E8" w:rsidRPr="00BC43DE">
        <w:rPr>
          <w:strike/>
          <w:color w:val="000000" w:themeColor="text1"/>
          <w:sz w:val="22"/>
          <w:szCs w:val="22"/>
        </w:rPr>
        <w:t xml:space="preserve">być złożone jako oryginał gwarancji lub poręczenia w postaci elektronicznej i </w:t>
      </w:r>
      <w:r w:rsidR="00543FAE" w:rsidRPr="00BC43DE">
        <w:rPr>
          <w:strike/>
          <w:color w:val="000000" w:themeColor="text1"/>
          <w:sz w:val="22"/>
          <w:szCs w:val="22"/>
        </w:rPr>
        <w:t>spełniać co najmniej poniższe wymagania:</w:t>
      </w:r>
    </w:p>
    <w:p w14:paraId="2BAE6395"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43FAE" w:rsidRPr="00BC43DE">
        <w:rPr>
          <w:strike/>
          <w:color w:val="000000" w:themeColor="text1"/>
          <w:sz w:val="22"/>
          <w:szCs w:val="22"/>
        </w:rPr>
        <w:t xml:space="preserve">musi obejmować odpowiedzialność za wszystkie przypadki powodujące utratę wadium przez Wykonawcę określone w </w:t>
      </w:r>
      <w:r w:rsidR="006204E8" w:rsidRPr="00BC43DE">
        <w:rPr>
          <w:strike/>
          <w:color w:val="000000" w:themeColor="text1"/>
          <w:sz w:val="22"/>
          <w:szCs w:val="22"/>
        </w:rPr>
        <w:t xml:space="preserve">ustawie </w:t>
      </w:r>
      <w:r w:rsidR="00F02F57" w:rsidRPr="00BC43DE">
        <w:rPr>
          <w:strike/>
          <w:color w:val="000000" w:themeColor="text1"/>
          <w:sz w:val="22"/>
          <w:szCs w:val="22"/>
        </w:rPr>
        <w:t xml:space="preserve">p.z.p. </w:t>
      </w:r>
    </w:p>
    <w:p w14:paraId="5C2F0379"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Pr="00BC43DE">
        <w:rPr>
          <w:b/>
          <w:strike/>
          <w:color w:val="000000" w:themeColor="text1"/>
          <w:sz w:val="22"/>
          <w:szCs w:val="22"/>
        </w:rPr>
        <w:tab/>
      </w:r>
      <w:r w:rsidR="00543FAE" w:rsidRPr="00BC43DE">
        <w:rPr>
          <w:strike/>
          <w:color w:val="000000" w:themeColor="text1"/>
          <w:sz w:val="22"/>
          <w:szCs w:val="22"/>
        </w:rPr>
        <w:t xml:space="preserve">z </w:t>
      </w:r>
      <w:r w:rsidR="004D179C" w:rsidRPr="00BC43DE">
        <w:rPr>
          <w:strike/>
          <w:color w:val="000000" w:themeColor="text1"/>
          <w:sz w:val="22"/>
          <w:szCs w:val="22"/>
        </w:rPr>
        <w:t>jej treści powinno jednoznacznej</w:t>
      </w:r>
      <w:r w:rsidR="00543FAE" w:rsidRPr="00BC43DE">
        <w:rPr>
          <w:strike/>
          <w:color w:val="000000" w:themeColor="text1"/>
          <w:sz w:val="22"/>
          <w:szCs w:val="22"/>
        </w:rPr>
        <w:t xml:space="preserve"> wynikać zobowiązanie gwaranta do zapłaty całej kwoty wadium;</w:t>
      </w:r>
    </w:p>
    <w:p w14:paraId="12A52994"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Pr="00BC43DE">
        <w:rPr>
          <w:b/>
          <w:strike/>
          <w:color w:val="000000" w:themeColor="text1"/>
          <w:sz w:val="22"/>
          <w:szCs w:val="22"/>
        </w:rPr>
        <w:tab/>
      </w:r>
      <w:r w:rsidR="00543FAE" w:rsidRPr="00BC43DE">
        <w:rPr>
          <w:strike/>
          <w:color w:val="000000" w:themeColor="text1"/>
          <w:sz w:val="22"/>
          <w:szCs w:val="22"/>
        </w:rPr>
        <w:t>powinno być nieodwołalne i bezwarunkowe oraz płatne na pierwsze żądanie;</w:t>
      </w:r>
    </w:p>
    <w:p w14:paraId="6538C677"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Pr="00BC43DE">
        <w:rPr>
          <w:b/>
          <w:strike/>
          <w:color w:val="000000" w:themeColor="text1"/>
          <w:sz w:val="22"/>
          <w:szCs w:val="22"/>
        </w:rPr>
        <w:tab/>
      </w:r>
      <w:r w:rsidR="005F6BC2" w:rsidRPr="00BC43DE">
        <w:rPr>
          <w:strike/>
          <w:color w:val="000000" w:themeColor="text1"/>
          <w:sz w:val="22"/>
          <w:szCs w:val="22"/>
        </w:rPr>
        <w:t>termin obowiązywania poręczenia lub gwarancji nie może być krótszy niż termi</w:t>
      </w:r>
      <w:r w:rsidR="000364B3" w:rsidRPr="00BC43DE">
        <w:rPr>
          <w:strike/>
          <w:color w:val="000000" w:themeColor="text1"/>
          <w:sz w:val="22"/>
          <w:szCs w:val="22"/>
        </w:rPr>
        <w:t xml:space="preserve">n związania ofertą (z zastrzeżeniem iż pierwszym dniem związania ofertą jest dzień składania ofert); </w:t>
      </w:r>
    </w:p>
    <w:p w14:paraId="4E22A9CF"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5)</w:t>
      </w:r>
      <w:r w:rsidRPr="00BC43DE">
        <w:rPr>
          <w:b/>
          <w:strike/>
          <w:color w:val="000000" w:themeColor="text1"/>
          <w:sz w:val="22"/>
          <w:szCs w:val="22"/>
        </w:rPr>
        <w:tab/>
      </w:r>
      <w:r w:rsidR="005F6BC2" w:rsidRPr="00BC43DE">
        <w:rPr>
          <w:strike/>
          <w:color w:val="000000" w:themeColor="text1"/>
          <w:sz w:val="22"/>
          <w:szCs w:val="22"/>
        </w:rPr>
        <w:t>w treści poręczenia lub gwarancji powinna znaleźć się nazwa oraz numer przedmiotowego postępowania;</w:t>
      </w:r>
    </w:p>
    <w:p w14:paraId="22D9373A" w14:textId="716D8D3D"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6)</w:t>
      </w:r>
      <w:r w:rsidRPr="00BC43DE">
        <w:rPr>
          <w:b/>
          <w:strike/>
          <w:color w:val="000000" w:themeColor="text1"/>
          <w:sz w:val="22"/>
          <w:szCs w:val="22"/>
        </w:rPr>
        <w:tab/>
      </w:r>
      <w:r w:rsidR="005F6BC2" w:rsidRPr="00BC43DE">
        <w:rPr>
          <w:strike/>
          <w:color w:val="000000" w:themeColor="text1"/>
          <w:sz w:val="22"/>
          <w:szCs w:val="22"/>
        </w:rPr>
        <w:t xml:space="preserve">beneficjentem poręczenia lub gwarancji jest: </w:t>
      </w:r>
      <w:r w:rsidR="00CA3600" w:rsidRPr="00BC43DE">
        <w:rPr>
          <w:strike/>
          <w:color w:val="000000" w:themeColor="text1"/>
          <w:sz w:val="22"/>
          <w:szCs w:val="22"/>
        </w:rPr>
        <w:t xml:space="preserve">Zarząd Lokali Miejskich, 90-514 Łódź, al. T. Kościuszki 47; </w:t>
      </w:r>
      <w:r w:rsidR="006204E8" w:rsidRPr="00BC43DE">
        <w:rPr>
          <w:strike/>
          <w:color w:val="000000" w:themeColor="text1"/>
          <w:sz w:val="22"/>
          <w:szCs w:val="22"/>
        </w:rPr>
        <w:t xml:space="preserve"> </w:t>
      </w:r>
    </w:p>
    <w:p w14:paraId="02287B6C" w14:textId="77777777" w:rsidR="008516D9"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7)</w:t>
      </w:r>
      <w:r w:rsidRPr="00BC43DE">
        <w:rPr>
          <w:b/>
          <w:strike/>
          <w:color w:val="000000" w:themeColor="text1"/>
          <w:sz w:val="22"/>
          <w:szCs w:val="22"/>
        </w:rPr>
        <w:tab/>
      </w:r>
      <w:r w:rsidR="005F6BC2" w:rsidRPr="00BC43DE">
        <w:rPr>
          <w:strike/>
          <w:color w:val="000000" w:themeColor="text1"/>
          <w:sz w:val="22"/>
          <w:szCs w:val="22"/>
        </w:rPr>
        <w:t>w przypadku Wykonawców wspólnie ubiegających się o udzielenie zamówienia</w:t>
      </w:r>
      <w:r w:rsidR="006204E8" w:rsidRPr="00BC43DE">
        <w:rPr>
          <w:strike/>
          <w:color w:val="000000" w:themeColor="text1"/>
          <w:sz w:val="22"/>
          <w:szCs w:val="22"/>
        </w:rPr>
        <w:t xml:space="preserve"> (art. 58 </w:t>
      </w:r>
      <w:r w:rsidR="003655FE" w:rsidRPr="00BC43DE">
        <w:rPr>
          <w:strike/>
          <w:color w:val="000000" w:themeColor="text1"/>
          <w:sz w:val="22"/>
          <w:szCs w:val="22"/>
        </w:rPr>
        <w:t>p.z.p.</w:t>
      </w:r>
      <w:r w:rsidR="006204E8" w:rsidRPr="00BC43DE">
        <w:rPr>
          <w:strike/>
          <w:color w:val="000000" w:themeColor="text1"/>
          <w:sz w:val="22"/>
          <w:szCs w:val="22"/>
        </w:rPr>
        <w:t>)</w:t>
      </w:r>
      <w:r w:rsidR="005F6BC2" w:rsidRPr="00BC43DE">
        <w:rPr>
          <w:strike/>
          <w:color w:val="000000" w:themeColor="text1"/>
          <w:sz w:val="22"/>
          <w:szCs w:val="22"/>
        </w:rPr>
        <w:t>, Zamawiający wymaga aby por</w:t>
      </w:r>
      <w:r w:rsidR="004D179C" w:rsidRPr="00BC43DE">
        <w:rPr>
          <w:strike/>
          <w:color w:val="000000" w:themeColor="text1"/>
          <w:sz w:val="22"/>
          <w:szCs w:val="22"/>
        </w:rPr>
        <w:t>ę</w:t>
      </w:r>
      <w:r w:rsidR="005F6BC2" w:rsidRPr="00BC43DE">
        <w:rPr>
          <w:strike/>
          <w:color w:val="000000" w:themeColor="text1"/>
          <w:sz w:val="22"/>
          <w:szCs w:val="22"/>
        </w:rPr>
        <w:t>czenie lub gwarancja obejmowała swą treścią (tj. zobowiązanych z tytułu poręczenia lub gwarancji) wszystkich Wykonawców wspólnie ubiegający</w:t>
      </w:r>
      <w:r w:rsidR="00594719" w:rsidRPr="00BC43DE">
        <w:rPr>
          <w:strike/>
          <w:color w:val="000000" w:themeColor="text1"/>
          <w:sz w:val="22"/>
          <w:szCs w:val="22"/>
        </w:rPr>
        <w:t>ch się o udzielenie zamówienia lub aby z jej treści wynikało, ż</w:t>
      </w:r>
      <w:r w:rsidR="006B2A47" w:rsidRPr="00BC43DE">
        <w:rPr>
          <w:strike/>
          <w:color w:val="000000" w:themeColor="text1"/>
          <w:sz w:val="22"/>
          <w:szCs w:val="22"/>
        </w:rPr>
        <w:t>e</w:t>
      </w:r>
      <w:r w:rsidR="00594719" w:rsidRPr="00BC43DE">
        <w:rPr>
          <w:strike/>
          <w:color w:val="000000" w:themeColor="text1"/>
          <w:sz w:val="22"/>
          <w:szCs w:val="22"/>
        </w:rPr>
        <w:t xml:space="preserve"> zabezpiecza ofertę Wykonawców wspólnie ubiegających </w:t>
      </w:r>
      <w:r w:rsidR="00BD1389" w:rsidRPr="00BC43DE">
        <w:rPr>
          <w:strike/>
          <w:color w:val="000000" w:themeColor="text1"/>
          <w:sz w:val="22"/>
          <w:szCs w:val="22"/>
        </w:rPr>
        <w:t>się o</w:t>
      </w:r>
      <w:r w:rsidR="00594719" w:rsidRPr="00BC43DE">
        <w:rPr>
          <w:strike/>
          <w:color w:val="000000" w:themeColor="text1"/>
          <w:sz w:val="22"/>
          <w:szCs w:val="22"/>
        </w:rPr>
        <w:t xml:space="preserve"> udz</w:t>
      </w:r>
      <w:r w:rsidR="00E5482A" w:rsidRPr="00BC43DE">
        <w:rPr>
          <w:strike/>
          <w:color w:val="000000" w:themeColor="text1"/>
          <w:sz w:val="22"/>
          <w:szCs w:val="22"/>
        </w:rPr>
        <w:t>ielenie zamówienia (konsorcjum);</w:t>
      </w:r>
    </w:p>
    <w:p w14:paraId="66139F6C" w14:textId="19323349"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6.</w:t>
      </w:r>
      <w:r w:rsidRPr="00BC43DE">
        <w:rPr>
          <w:b/>
          <w:bCs/>
          <w:strike/>
          <w:color w:val="000000" w:themeColor="text1"/>
          <w:sz w:val="22"/>
          <w:szCs w:val="22"/>
        </w:rPr>
        <w:tab/>
      </w:r>
      <w:r w:rsidR="00552FBA" w:rsidRPr="00BC43DE">
        <w:rPr>
          <w:strike/>
          <w:color w:val="000000" w:themeColor="text1"/>
          <w:sz w:val="22"/>
          <w:szCs w:val="22"/>
        </w:rPr>
        <w:t>Oferta wykonawcy, który nie wniesie wadium</w:t>
      </w:r>
      <w:r w:rsidR="006204E8" w:rsidRPr="00BC43D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r w:rsidR="003655FE" w:rsidRPr="00BC43DE">
        <w:rPr>
          <w:strike/>
          <w:color w:val="000000" w:themeColor="text1"/>
          <w:sz w:val="22"/>
          <w:szCs w:val="22"/>
        </w:rPr>
        <w:t xml:space="preserve">p.z.p. </w:t>
      </w:r>
      <w:r w:rsidR="00552FBA" w:rsidRPr="00BC43DE">
        <w:rPr>
          <w:strike/>
          <w:color w:val="000000" w:themeColor="text1"/>
          <w:sz w:val="22"/>
          <w:szCs w:val="22"/>
        </w:rPr>
        <w:t>zostanie odrzucona.</w:t>
      </w:r>
    </w:p>
    <w:p w14:paraId="19D7CD21" w14:textId="77777777" w:rsidR="00C31ED0"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7.</w:t>
      </w:r>
      <w:r w:rsidRPr="00BC43DE">
        <w:rPr>
          <w:b/>
          <w:bCs/>
          <w:strike/>
          <w:color w:val="000000" w:themeColor="text1"/>
          <w:sz w:val="22"/>
          <w:szCs w:val="22"/>
        </w:rPr>
        <w:tab/>
      </w:r>
      <w:r w:rsidR="0047234C" w:rsidRPr="00BC43DE">
        <w:rPr>
          <w:strike/>
          <w:color w:val="000000" w:themeColor="text1"/>
          <w:sz w:val="22"/>
          <w:szCs w:val="22"/>
        </w:rPr>
        <w:t xml:space="preserve">Zasady zwrotu oraz okoliczności zatrzymania wadium określa </w:t>
      </w:r>
      <w:r w:rsidR="008671C3" w:rsidRPr="00BC43DE">
        <w:rPr>
          <w:strike/>
          <w:color w:val="000000" w:themeColor="text1"/>
          <w:sz w:val="22"/>
          <w:szCs w:val="22"/>
        </w:rPr>
        <w:t>art. 98 p.z.p.</w:t>
      </w:r>
    </w:p>
    <w:p w14:paraId="06E51BC5" w14:textId="12922783"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w:t>
      </w:r>
      <w:r w:rsidR="00DB35F5">
        <w:rPr>
          <w:b/>
          <w:color w:val="000000" w:themeColor="text1"/>
          <w:sz w:val="22"/>
          <w:szCs w:val="22"/>
        </w:rPr>
        <w:t>I</w:t>
      </w:r>
      <w:r w:rsidRPr="005A6A8E">
        <w:rPr>
          <w:b/>
          <w:color w:val="000000" w:themeColor="text1"/>
          <w:sz w:val="22"/>
          <w:szCs w:val="22"/>
        </w:rPr>
        <w:t>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6D10C052"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936EA7">
        <w:rPr>
          <w:b/>
          <w:bCs/>
          <w:color w:val="000000" w:themeColor="text1"/>
          <w:sz w:val="22"/>
          <w:szCs w:val="22"/>
          <w:highlight w:val="yellow"/>
        </w:rPr>
        <w:t>0</w:t>
      </w:r>
      <w:r w:rsidR="00AE4B9A">
        <w:rPr>
          <w:b/>
          <w:bCs/>
          <w:color w:val="000000" w:themeColor="text1"/>
          <w:sz w:val="22"/>
          <w:szCs w:val="22"/>
          <w:highlight w:val="yellow"/>
        </w:rPr>
        <w:t>2</w:t>
      </w:r>
      <w:r w:rsidR="0054046E" w:rsidRPr="005A6A8E">
        <w:rPr>
          <w:b/>
          <w:bCs/>
          <w:color w:val="000000" w:themeColor="text1"/>
          <w:sz w:val="22"/>
          <w:szCs w:val="22"/>
          <w:highlight w:val="yellow"/>
        </w:rPr>
        <w:t>.0</w:t>
      </w:r>
      <w:r w:rsidR="00AE4B9A">
        <w:rPr>
          <w:b/>
          <w:bCs/>
          <w:color w:val="000000" w:themeColor="text1"/>
          <w:sz w:val="22"/>
          <w:szCs w:val="22"/>
          <w:highlight w:val="yellow"/>
        </w:rPr>
        <w:t>7</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28829AB9"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w:t>
      </w:r>
      <w:r w:rsidR="006214C8">
        <w:rPr>
          <w:b/>
          <w:color w:val="000000" w:themeColor="text1"/>
          <w:sz w:val="22"/>
          <w:szCs w:val="22"/>
        </w:rPr>
        <w:t>X</w:t>
      </w:r>
      <w:r w:rsidRPr="005A6A8E">
        <w:rPr>
          <w:b/>
          <w:color w:val="000000" w:themeColor="text1"/>
          <w:sz w:val="22"/>
          <w:szCs w:val="22"/>
        </w:rPr>
        <w:t>.</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536F80C9"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lastRenderedPageBreak/>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54046E" w:rsidRPr="005A6A8E">
        <w:rPr>
          <w:b/>
          <w:color w:val="000000" w:themeColor="text1"/>
          <w:sz w:val="22"/>
          <w:szCs w:val="22"/>
          <w:highlight w:val="yellow"/>
        </w:rPr>
        <w:t>0</w:t>
      </w:r>
      <w:r w:rsidR="00936EA7">
        <w:rPr>
          <w:b/>
          <w:color w:val="000000" w:themeColor="text1"/>
          <w:sz w:val="22"/>
          <w:szCs w:val="22"/>
          <w:highlight w:val="yellow"/>
        </w:rPr>
        <w:t>4</w:t>
      </w:r>
      <w:r w:rsidR="0054046E" w:rsidRPr="005A6A8E">
        <w:rPr>
          <w:b/>
          <w:color w:val="000000" w:themeColor="text1"/>
          <w:sz w:val="22"/>
          <w:szCs w:val="22"/>
          <w:highlight w:val="yellow"/>
        </w:rPr>
        <w:t>.</w:t>
      </w:r>
      <w:r w:rsidR="00AE4B9A">
        <w:rPr>
          <w:b/>
          <w:color w:val="000000" w:themeColor="text1"/>
          <w:sz w:val="22"/>
          <w:szCs w:val="22"/>
          <w:highlight w:val="yellow"/>
        </w:rPr>
        <w:t>06.</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54046E" w:rsidRPr="005A6A8E">
        <w:rPr>
          <w:b/>
          <w:color w:val="000000" w:themeColor="text1"/>
          <w:sz w:val="22"/>
          <w:szCs w:val="22"/>
          <w:highlight w:val="yellow"/>
        </w:rPr>
        <w:t>1</w:t>
      </w:r>
      <w:r w:rsidR="00AE4B9A">
        <w:rPr>
          <w:b/>
          <w:color w:val="000000" w:themeColor="text1"/>
          <w:sz w:val="22"/>
          <w:szCs w:val="22"/>
          <w:highlight w:val="yellow"/>
        </w:rPr>
        <w:t>2</w:t>
      </w:r>
      <w:r w:rsidR="00B5063F" w:rsidRPr="005A6A8E">
        <w:rPr>
          <w:b/>
          <w:color w:val="000000" w:themeColor="text1"/>
          <w:sz w:val="22"/>
          <w:szCs w:val="22"/>
          <w:highlight w:val="yellow"/>
        </w:rPr>
        <w:t>:00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307D2D94"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DB35F5">
        <w:rPr>
          <w:color w:val="000000" w:themeColor="text1"/>
          <w:sz w:val="22"/>
          <w:szCs w:val="22"/>
        </w:rPr>
        <w:t xml:space="preserve">Otwarcie ofert </w:t>
      </w:r>
      <w:r w:rsidR="008B2D45" w:rsidRPr="00DB35F5">
        <w:rPr>
          <w:color w:val="000000" w:themeColor="text1"/>
          <w:sz w:val="22"/>
          <w:szCs w:val="22"/>
        </w:rPr>
        <w:t>nastąpi</w:t>
      </w:r>
      <w:r w:rsidR="00115F5C" w:rsidRPr="00DB35F5">
        <w:rPr>
          <w:color w:val="000000" w:themeColor="text1"/>
          <w:sz w:val="22"/>
          <w:szCs w:val="22"/>
        </w:rPr>
        <w:t xml:space="preserve"> w dniu </w:t>
      </w:r>
      <w:r w:rsidR="0054046E" w:rsidRPr="00DB35F5">
        <w:rPr>
          <w:b/>
          <w:color w:val="000000" w:themeColor="text1"/>
          <w:sz w:val="22"/>
          <w:szCs w:val="22"/>
          <w:highlight w:val="yellow"/>
        </w:rPr>
        <w:t>0</w:t>
      </w:r>
      <w:r w:rsidR="00936EA7" w:rsidRPr="00DB35F5">
        <w:rPr>
          <w:b/>
          <w:color w:val="000000" w:themeColor="text1"/>
          <w:sz w:val="22"/>
          <w:szCs w:val="22"/>
          <w:highlight w:val="yellow"/>
        </w:rPr>
        <w:t>4</w:t>
      </w:r>
      <w:r w:rsidR="0054046E" w:rsidRPr="00DB35F5">
        <w:rPr>
          <w:b/>
          <w:color w:val="000000" w:themeColor="text1"/>
          <w:sz w:val="22"/>
          <w:szCs w:val="22"/>
          <w:highlight w:val="yellow"/>
        </w:rPr>
        <w:t>.</w:t>
      </w:r>
      <w:r w:rsidR="00AE4B9A">
        <w:rPr>
          <w:b/>
          <w:color w:val="000000" w:themeColor="text1"/>
          <w:sz w:val="22"/>
          <w:szCs w:val="22"/>
          <w:highlight w:val="yellow"/>
        </w:rPr>
        <w:t>06.</w:t>
      </w:r>
      <w:r w:rsidR="0054046E" w:rsidRPr="00DB35F5">
        <w:rPr>
          <w:b/>
          <w:color w:val="000000" w:themeColor="text1"/>
          <w:sz w:val="22"/>
          <w:szCs w:val="22"/>
          <w:highlight w:val="yellow"/>
        </w:rPr>
        <w:t>2021</w:t>
      </w:r>
      <w:r w:rsidR="00115F5C" w:rsidRPr="00DB35F5">
        <w:rPr>
          <w:b/>
          <w:color w:val="000000" w:themeColor="text1"/>
          <w:sz w:val="22"/>
          <w:szCs w:val="22"/>
          <w:highlight w:val="yellow"/>
        </w:rPr>
        <w:t xml:space="preserve"> r. o godzinie </w:t>
      </w:r>
      <w:r w:rsidR="0054046E" w:rsidRPr="00DB35F5">
        <w:rPr>
          <w:b/>
          <w:color w:val="000000" w:themeColor="text1"/>
          <w:sz w:val="22"/>
          <w:szCs w:val="22"/>
          <w:highlight w:val="yellow"/>
        </w:rPr>
        <w:t>1</w:t>
      </w:r>
      <w:r w:rsidR="00AE4B9A">
        <w:rPr>
          <w:b/>
          <w:color w:val="000000" w:themeColor="text1"/>
          <w:sz w:val="22"/>
          <w:szCs w:val="22"/>
          <w:highlight w:val="yellow"/>
        </w:rPr>
        <w:t>2</w:t>
      </w:r>
      <w:r w:rsidR="00115F5C" w:rsidRPr="00DB35F5">
        <w:rPr>
          <w:b/>
          <w:color w:val="000000" w:themeColor="text1"/>
          <w:sz w:val="22"/>
          <w:szCs w:val="22"/>
          <w:highlight w:val="yellow"/>
        </w:rPr>
        <w:t>:30</w:t>
      </w:r>
      <w:r w:rsidR="0054046E" w:rsidRPr="00DB35F5">
        <w:rPr>
          <w:color w:val="000000" w:themeColor="text1"/>
          <w:sz w:val="22"/>
          <w:szCs w:val="22"/>
        </w:rPr>
        <w:t xml:space="preserve">. </w:t>
      </w:r>
      <w:r w:rsidR="0054046E" w:rsidRPr="00DB35F5">
        <w:rPr>
          <w:rFonts w:cs="Calibri"/>
          <w:color w:val="000000" w:themeColor="text1"/>
          <w:sz w:val="22"/>
          <w:szCs w:val="22"/>
        </w:rPr>
        <w:t xml:space="preserve">Zgodnie z Ustawą Pzp Zamawiający nie przewiduje </w:t>
      </w:r>
      <w:r w:rsidR="0054046E" w:rsidRPr="00DB35F5">
        <w:rPr>
          <w:color w:val="000000" w:themeColor="text1"/>
          <w:sz w:val="22"/>
          <w:szCs w:val="22"/>
        </w:rPr>
        <w:t xml:space="preserve">przeprowadzania jawnej sesji otwarcia ofert z udziałem wykonawców </w:t>
      </w:r>
      <w:r w:rsidR="00BF2D94" w:rsidRPr="00DB35F5">
        <w:rPr>
          <w:color w:val="000000" w:themeColor="text1"/>
          <w:sz w:val="22"/>
          <w:szCs w:val="22"/>
        </w:rPr>
        <w:t>i</w:t>
      </w:r>
      <w:r w:rsidR="00DB35F5">
        <w:rPr>
          <w:color w:val="000000" w:themeColor="text1"/>
          <w:sz w:val="22"/>
          <w:szCs w:val="22"/>
        </w:rPr>
        <w:t> </w:t>
      </w:r>
      <w:r w:rsidR="0054046E" w:rsidRPr="00DB35F5">
        <w:rPr>
          <w:color w:val="000000" w:themeColor="text1"/>
          <w:sz w:val="22"/>
          <w:szCs w:val="22"/>
        </w:rPr>
        <w:t>transmitowania sesji otwarcia za pośrednictwem elektronicznych narzędzi do przekazu wideo on-line.</w:t>
      </w:r>
    </w:p>
    <w:p w14:paraId="2926048B" w14:textId="77777777" w:rsidR="00BA05B7" w:rsidRPr="005A6A8E" w:rsidRDefault="00171095" w:rsidP="00DB35F5">
      <w:pPr>
        <w:pStyle w:val="pkt"/>
        <w:spacing w:before="0" w:after="0" w:line="276" w:lineRule="auto"/>
        <w:ind w:left="425" w:hanging="425"/>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DB35F5">
      <w:pPr>
        <w:pStyle w:val="pkt"/>
        <w:spacing w:before="0" w:after="0" w:line="23" w:lineRule="atLeast"/>
        <w:ind w:left="425" w:hanging="425"/>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4F8F3084"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nazwach albo imionach i nazwiskach oraz siedzibach lub miejscach prowadzonej działalności gospodarczej albo miejscach zamieszka</w:t>
      </w:r>
      <w:r w:rsidR="006214C8">
        <w:rPr>
          <w:color w:val="000000" w:themeColor="text1"/>
          <w:sz w:val="22"/>
          <w:szCs w:val="22"/>
        </w:rPr>
        <w:t>28</w:t>
      </w:r>
      <w:r w:rsidRPr="005A6A8E">
        <w:rPr>
          <w:color w:val="000000" w:themeColor="text1"/>
          <w:sz w:val="22"/>
          <w:szCs w:val="22"/>
        </w:rPr>
        <w:t xml:space="preserve">nia wykonawców, których oferty zostały otwarte; </w:t>
      </w:r>
    </w:p>
    <w:p w14:paraId="37893021" w14:textId="77777777"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357679F5"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tbl>
      <w:tblPr>
        <w:tblStyle w:val="Tabela-Siatka"/>
        <w:tblW w:w="0" w:type="auto"/>
        <w:tblInd w:w="534" w:type="dxa"/>
        <w:tblLook w:val="04A0" w:firstRow="1" w:lastRow="0" w:firstColumn="1" w:lastColumn="0" w:noHBand="0" w:noVBand="1"/>
      </w:tblPr>
      <w:tblGrid>
        <w:gridCol w:w="1182"/>
        <w:gridCol w:w="4700"/>
        <w:gridCol w:w="2644"/>
      </w:tblGrid>
      <w:tr w:rsidR="00F90A5D" w:rsidRPr="00FE7594" w14:paraId="761469E8" w14:textId="77777777" w:rsidTr="00F20FBB">
        <w:trPr>
          <w:trHeight w:val="465"/>
        </w:trPr>
        <w:tc>
          <w:tcPr>
            <w:tcW w:w="1130" w:type="dxa"/>
            <w:vAlign w:val="center"/>
          </w:tcPr>
          <w:p w14:paraId="382D37C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4878" w:type="dxa"/>
            <w:vAlign w:val="center"/>
          </w:tcPr>
          <w:p w14:paraId="39C19DFE" w14:textId="77777777" w:rsidR="00F90A5D" w:rsidRPr="00011F86" w:rsidRDefault="00F90A5D" w:rsidP="00F20FBB">
            <w:pPr>
              <w:spacing w:line="22" w:lineRule="atLeast"/>
              <w:jc w:val="center"/>
              <w:rPr>
                <w:b/>
                <w:iCs/>
                <w:sz w:val="22"/>
                <w:szCs w:val="22"/>
              </w:rPr>
            </w:pPr>
            <w:r w:rsidRPr="00011F86">
              <w:rPr>
                <w:b/>
                <w:iCs/>
                <w:sz w:val="22"/>
                <w:szCs w:val="22"/>
              </w:rPr>
              <w:t>Nazwa kryterium</w:t>
            </w:r>
          </w:p>
        </w:tc>
        <w:tc>
          <w:tcPr>
            <w:tcW w:w="2744" w:type="dxa"/>
            <w:vAlign w:val="center"/>
          </w:tcPr>
          <w:p w14:paraId="53D6E4CD" w14:textId="77777777" w:rsidR="00F90A5D" w:rsidRPr="00011F86" w:rsidRDefault="00F90A5D" w:rsidP="00F20FBB">
            <w:pPr>
              <w:spacing w:line="22" w:lineRule="atLeast"/>
              <w:jc w:val="center"/>
              <w:rPr>
                <w:b/>
                <w:iCs/>
                <w:sz w:val="22"/>
                <w:szCs w:val="22"/>
              </w:rPr>
            </w:pPr>
            <w:r w:rsidRPr="00011F86">
              <w:rPr>
                <w:b/>
                <w:iCs/>
                <w:sz w:val="22"/>
                <w:szCs w:val="22"/>
              </w:rPr>
              <w:t>Waga</w:t>
            </w:r>
          </w:p>
        </w:tc>
      </w:tr>
      <w:tr w:rsidR="00F90A5D" w:rsidRPr="00FE7594" w14:paraId="48DB3B81" w14:textId="77777777" w:rsidTr="00F20FBB">
        <w:trPr>
          <w:trHeight w:val="465"/>
        </w:trPr>
        <w:tc>
          <w:tcPr>
            <w:tcW w:w="1130" w:type="dxa"/>
            <w:vAlign w:val="center"/>
          </w:tcPr>
          <w:p w14:paraId="082FD688" w14:textId="77777777" w:rsidR="00F90A5D" w:rsidRPr="00011F86" w:rsidRDefault="00F90A5D" w:rsidP="00F20FBB">
            <w:pPr>
              <w:spacing w:line="22" w:lineRule="atLeast"/>
              <w:jc w:val="center"/>
              <w:rPr>
                <w:iCs/>
                <w:sz w:val="22"/>
                <w:szCs w:val="22"/>
              </w:rPr>
            </w:pPr>
            <w:r w:rsidRPr="00011F86">
              <w:rPr>
                <w:iCs/>
                <w:sz w:val="22"/>
                <w:szCs w:val="22"/>
              </w:rPr>
              <w:t>1</w:t>
            </w:r>
          </w:p>
        </w:tc>
        <w:tc>
          <w:tcPr>
            <w:tcW w:w="4878" w:type="dxa"/>
            <w:vAlign w:val="center"/>
          </w:tcPr>
          <w:p w14:paraId="2E45CC97" w14:textId="77777777" w:rsidR="00F90A5D" w:rsidRPr="00011F86" w:rsidRDefault="00F90A5D" w:rsidP="00F20FBB">
            <w:pPr>
              <w:spacing w:line="22" w:lineRule="atLeast"/>
              <w:jc w:val="center"/>
              <w:rPr>
                <w:iCs/>
                <w:sz w:val="22"/>
                <w:szCs w:val="22"/>
              </w:rPr>
            </w:pPr>
            <w:r w:rsidRPr="00011F86">
              <w:rPr>
                <w:iCs/>
                <w:sz w:val="22"/>
                <w:szCs w:val="22"/>
              </w:rPr>
              <w:t>Cena oferty</w:t>
            </w:r>
          </w:p>
        </w:tc>
        <w:tc>
          <w:tcPr>
            <w:tcW w:w="2744" w:type="dxa"/>
            <w:vAlign w:val="center"/>
          </w:tcPr>
          <w:p w14:paraId="46C684A3" w14:textId="77777777" w:rsidR="00F90A5D" w:rsidRPr="00011F86" w:rsidRDefault="00F90A5D" w:rsidP="00F20FBB">
            <w:pPr>
              <w:spacing w:line="22" w:lineRule="atLeast"/>
              <w:jc w:val="center"/>
              <w:rPr>
                <w:iCs/>
                <w:sz w:val="22"/>
                <w:szCs w:val="22"/>
              </w:rPr>
            </w:pPr>
            <w:r w:rsidRPr="00011F86">
              <w:rPr>
                <w:iCs/>
                <w:sz w:val="22"/>
                <w:szCs w:val="22"/>
              </w:rPr>
              <w:t>60%</w:t>
            </w:r>
          </w:p>
        </w:tc>
      </w:tr>
      <w:tr w:rsidR="00F90A5D" w:rsidRPr="00FE7594" w14:paraId="30973358" w14:textId="77777777" w:rsidTr="00F20FBB">
        <w:trPr>
          <w:trHeight w:val="465"/>
        </w:trPr>
        <w:tc>
          <w:tcPr>
            <w:tcW w:w="1130" w:type="dxa"/>
            <w:vAlign w:val="center"/>
          </w:tcPr>
          <w:p w14:paraId="1D8698FC" w14:textId="77777777" w:rsidR="00F90A5D" w:rsidRPr="00011F86" w:rsidRDefault="00F90A5D" w:rsidP="00F20FBB">
            <w:pPr>
              <w:spacing w:line="22" w:lineRule="atLeast"/>
              <w:jc w:val="center"/>
              <w:rPr>
                <w:iCs/>
                <w:sz w:val="22"/>
                <w:szCs w:val="22"/>
              </w:rPr>
            </w:pPr>
            <w:r w:rsidRPr="00011F86">
              <w:rPr>
                <w:iCs/>
                <w:sz w:val="22"/>
                <w:szCs w:val="22"/>
              </w:rPr>
              <w:t>2</w:t>
            </w:r>
          </w:p>
        </w:tc>
        <w:tc>
          <w:tcPr>
            <w:tcW w:w="4878" w:type="dxa"/>
            <w:vAlign w:val="center"/>
          </w:tcPr>
          <w:p w14:paraId="4FA7BC36" w14:textId="77777777" w:rsidR="00F90A5D" w:rsidRPr="00011F86" w:rsidRDefault="00F90A5D" w:rsidP="00F20FBB">
            <w:pPr>
              <w:autoSpaceDE w:val="0"/>
              <w:autoSpaceDN w:val="0"/>
              <w:adjustRightInd w:val="0"/>
              <w:jc w:val="center"/>
              <w:rPr>
                <w:rFonts w:eastAsiaTheme="minorHAnsi"/>
                <w:b/>
                <w:bCs/>
                <w:iCs/>
                <w:sz w:val="22"/>
                <w:szCs w:val="22"/>
                <w:lang w:eastAsia="en-US"/>
              </w:rPr>
            </w:pPr>
            <w:r w:rsidRPr="00011F86">
              <w:rPr>
                <w:iCs/>
                <w:sz w:val="22"/>
                <w:szCs w:val="22"/>
              </w:rPr>
              <w:t>Jakość, w tym parametry techniczne, właściwości estetyczne i funkcjonalne</w:t>
            </w:r>
          </w:p>
        </w:tc>
        <w:tc>
          <w:tcPr>
            <w:tcW w:w="2744" w:type="dxa"/>
            <w:vAlign w:val="center"/>
          </w:tcPr>
          <w:p w14:paraId="70EC3416" w14:textId="1806EA62" w:rsidR="00F90A5D" w:rsidRPr="00011F86" w:rsidRDefault="007E73D3" w:rsidP="00F20FBB">
            <w:pPr>
              <w:spacing w:line="22" w:lineRule="atLeast"/>
              <w:jc w:val="center"/>
              <w:rPr>
                <w:iCs/>
                <w:sz w:val="22"/>
                <w:szCs w:val="22"/>
              </w:rPr>
            </w:pPr>
            <w:r>
              <w:rPr>
                <w:iCs/>
                <w:sz w:val="22"/>
                <w:szCs w:val="22"/>
              </w:rPr>
              <w:t>3</w:t>
            </w:r>
            <w:r w:rsidR="00F90A5D" w:rsidRPr="00011F86">
              <w:rPr>
                <w:iCs/>
                <w:sz w:val="22"/>
                <w:szCs w:val="22"/>
              </w:rPr>
              <w:t>0%</w:t>
            </w:r>
          </w:p>
        </w:tc>
      </w:tr>
      <w:tr w:rsidR="00F90A5D" w:rsidRPr="00FE7594" w14:paraId="09166B39" w14:textId="77777777" w:rsidTr="00F20FBB">
        <w:trPr>
          <w:trHeight w:val="465"/>
        </w:trPr>
        <w:tc>
          <w:tcPr>
            <w:tcW w:w="1130" w:type="dxa"/>
            <w:vAlign w:val="center"/>
          </w:tcPr>
          <w:p w14:paraId="33997A7B" w14:textId="77777777" w:rsidR="00F90A5D" w:rsidRPr="00011F86" w:rsidRDefault="00F90A5D" w:rsidP="00F20FBB">
            <w:pPr>
              <w:spacing w:line="22" w:lineRule="atLeast"/>
              <w:jc w:val="center"/>
              <w:rPr>
                <w:iCs/>
                <w:sz w:val="22"/>
                <w:szCs w:val="22"/>
              </w:rPr>
            </w:pPr>
            <w:r w:rsidRPr="00011F86">
              <w:rPr>
                <w:iCs/>
                <w:sz w:val="22"/>
                <w:szCs w:val="22"/>
              </w:rPr>
              <w:t>3</w:t>
            </w:r>
          </w:p>
        </w:tc>
        <w:tc>
          <w:tcPr>
            <w:tcW w:w="4878" w:type="dxa"/>
            <w:vAlign w:val="center"/>
          </w:tcPr>
          <w:p w14:paraId="21FC8D6A" w14:textId="77777777" w:rsidR="00F90A5D" w:rsidRPr="00011F86" w:rsidRDefault="00F90A5D" w:rsidP="00F20FBB">
            <w:pPr>
              <w:spacing w:line="22" w:lineRule="atLeast"/>
              <w:jc w:val="center"/>
              <w:rPr>
                <w:iCs/>
                <w:sz w:val="22"/>
                <w:szCs w:val="22"/>
              </w:rPr>
            </w:pPr>
            <w:r w:rsidRPr="00011F86">
              <w:rPr>
                <w:iCs/>
                <w:sz w:val="22"/>
                <w:szCs w:val="22"/>
              </w:rPr>
              <w:t>Okres udzielonej gwarancji</w:t>
            </w:r>
          </w:p>
        </w:tc>
        <w:tc>
          <w:tcPr>
            <w:tcW w:w="2744" w:type="dxa"/>
            <w:vAlign w:val="center"/>
          </w:tcPr>
          <w:p w14:paraId="70C9CEFB" w14:textId="11DEEDB6" w:rsidR="00F90A5D" w:rsidRPr="00011F86" w:rsidRDefault="007E73D3" w:rsidP="00F20FBB">
            <w:pPr>
              <w:spacing w:line="22" w:lineRule="atLeast"/>
              <w:jc w:val="center"/>
              <w:rPr>
                <w:iCs/>
                <w:sz w:val="22"/>
                <w:szCs w:val="22"/>
              </w:rPr>
            </w:pPr>
            <w:r>
              <w:rPr>
                <w:iCs/>
                <w:sz w:val="22"/>
                <w:szCs w:val="22"/>
              </w:rPr>
              <w:t>1</w:t>
            </w:r>
            <w:r w:rsidR="00F90A5D" w:rsidRPr="00011F86">
              <w:rPr>
                <w:iCs/>
                <w:sz w:val="22"/>
                <w:szCs w:val="22"/>
              </w:rPr>
              <w:t>0%</w:t>
            </w:r>
          </w:p>
        </w:tc>
      </w:tr>
    </w:tbl>
    <w:p w14:paraId="151A52E1" w14:textId="77777777" w:rsidR="00F90A5D" w:rsidRDefault="00F90A5D" w:rsidP="00AA087E">
      <w:pPr>
        <w:tabs>
          <w:tab w:val="left" w:pos="993"/>
        </w:tabs>
        <w:suppressAutoHyphens/>
        <w:spacing w:before="120"/>
        <w:ind w:left="709" w:hanging="425"/>
        <w:jc w:val="both"/>
        <w:rPr>
          <w:b/>
          <w:color w:val="000000" w:themeColor="text1"/>
          <w:sz w:val="22"/>
          <w:szCs w:val="22"/>
          <w:u w:val="single"/>
        </w:rPr>
      </w:pPr>
    </w:p>
    <w:p w14:paraId="7969167A" w14:textId="5B6294AF" w:rsidR="00F90A5D" w:rsidRPr="00011F86" w:rsidRDefault="00F90A5D" w:rsidP="00F90A5D">
      <w:pPr>
        <w:pStyle w:val="Akapitzlist"/>
        <w:numPr>
          <w:ilvl w:val="0"/>
          <w:numId w:val="35"/>
        </w:numPr>
        <w:tabs>
          <w:tab w:val="left" w:pos="709"/>
        </w:tabs>
        <w:suppressAutoHyphens/>
        <w:spacing w:before="120" w:line="276" w:lineRule="auto"/>
        <w:jc w:val="both"/>
        <w:rPr>
          <w:iCs/>
          <w:color w:val="000000"/>
          <w:spacing w:val="4"/>
          <w:lang w:eastAsia="ar-SA"/>
        </w:rPr>
      </w:pPr>
      <w:r w:rsidRPr="00011F86">
        <w:rPr>
          <w:iCs/>
        </w:rPr>
        <w:t xml:space="preserve">Punkty przyznawane za podane w pkt. </w:t>
      </w:r>
      <w:r>
        <w:rPr>
          <w:iCs/>
        </w:rPr>
        <w:t>2</w:t>
      </w:r>
      <w:r w:rsidRPr="00011F86">
        <w:rPr>
          <w:iCs/>
        </w:rPr>
        <w:t xml:space="preserve"> kryteria będą liczone w sposób następujący:</w:t>
      </w:r>
    </w:p>
    <w:p w14:paraId="4F9036DD"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tbl>
      <w:tblPr>
        <w:tblStyle w:val="Tabela-Siatka"/>
        <w:tblW w:w="9072" w:type="dxa"/>
        <w:tblInd w:w="534" w:type="dxa"/>
        <w:tblLook w:val="04A0" w:firstRow="1" w:lastRow="0" w:firstColumn="1" w:lastColumn="0" w:noHBand="0" w:noVBand="1"/>
      </w:tblPr>
      <w:tblGrid>
        <w:gridCol w:w="1182"/>
        <w:gridCol w:w="8080"/>
      </w:tblGrid>
      <w:tr w:rsidR="00F90A5D" w:rsidRPr="00011F86" w14:paraId="2EC8A59F" w14:textId="77777777" w:rsidTr="00F20FBB">
        <w:trPr>
          <w:trHeight w:val="465"/>
        </w:trPr>
        <w:tc>
          <w:tcPr>
            <w:tcW w:w="1134" w:type="dxa"/>
            <w:vAlign w:val="center"/>
          </w:tcPr>
          <w:p w14:paraId="6A958F8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7938" w:type="dxa"/>
            <w:vAlign w:val="center"/>
          </w:tcPr>
          <w:p w14:paraId="06B026AE" w14:textId="77777777" w:rsidR="00F90A5D" w:rsidRPr="00011F86" w:rsidRDefault="00F90A5D" w:rsidP="00F20FBB">
            <w:pPr>
              <w:spacing w:line="22" w:lineRule="atLeast"/>
              <w:jc w:val="center"/>
              <w:rPr>
                <w:b/>
                <w:iCs/>
                <w:sz w:val="22"/>
                <w:szCs w:val="22"/>
              </w:rPr>
            </w:pPr>
            <w:r w:rsidRPr="00011F86">
              <w:rPr>
                <w:b/>
                <w:iCs/>
                <w:sz w:val="22"/>
                <w:szCs w:val="22"/>
              </w:rPr>
              <w:t>Wzór</w:t>
            </w:r>
          </w:p>
        </w:tc>
      </w:tr>
      <w:tr w:rsidR="00F90A5D" w:rsidRPr="00011F86" w14:paraId="7D2518B9" w14:textId="77777777" w:rsidTr="00F20FBB">
        <w:trPr>
          <w:trHeight w:val="465"/>
        </w:trPr>
        <w:tc>
          <w:tcPr>
            <w:tcW w:w="1134" w:type="dxa"/>
            <w:vAlign w:val="center"/>
          </w:tcPr>
          <w:p w14:paraId="62869861" w14:textId="77777777" w:rsidR="00F90A5D" w:rsidRPr="00011F86" w:rsidRDefault="00F90A5D" w:rsidP="00F20FBB">
            <w:pPr>
              <w:spacing w:line="22" w:lineRule="atLeast"/>
              <w:jc w:val="center"/>
              <w:rPr>
                <w:iCs/>
                <w:sz w:val="22"/>
                <w:szCs w:val="22"/>
              </w:rPr>
            </w:pPr>
            <w:r w:rsidRPr="00011F86">
              <w:rPr>
                <w:iCs/>
                <w:sz w:val="22"/>
                <w:szCs w:val="22"/>
              </w:rPr>
              <w:t>1</w:t>
            </w:r>
          </w:p>
        </w:tc>
        <w:tc>
          <w:tcPr>
            <w:tcW w:w="7938" w:type="dxa"/>
            <w:vAlign w:val="center"/>
          </w:tcPr>
          <w:p w14:paraId="6090B659" w14:textId="77777777" w:rsidR="00F90A5D" w:rsidRPr="00011F86" w:rsidRDefault="00F90A5D" w:rsidP="00F20FBB">
            <w:pPr>
              <w:spacing w:line="276" w:lineRule="auto"/>
              <w:jc w:val="both"/>
              <w:rPr>
                <w:iCs/>
                <w:sz w:val="22"/>
                <w:szCs w:val="22"/>
              </w:rPr>
            </w:pPr>
          </w:p>
          <w:p w14:paraId="2AB070DD" w14:textId="6FEEE952"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Kryterium „Cena oferty” (</w:t>
            </w:r>
            <m:oMath>
              <m:sSub>
                <m:sSubPr>
                  <m:ctrlPr>
                    <w:rPr>
                      <w:rFonts w:ascii="Cambria Math" w:hAnsi="Cambria Math"/>
                      <w:iCs/>
                      <w:szCs w:val="22"/>
                    </w:rPr>
                  </m:ctrlPr>
                </m:sSubPr>
                <m:e>
                  <m:r>
                    <m:rPr>
                      <m:sty m:val="b"/>
                    </m:rPr>
                    <w:rPr>
                      <w:rFonts w:ascii="Cambria Math" w:hAnsi="Cambria Math"/>
                      <w:szCs w:val="22"/>
                    </w:rPr>
                    <m:t>PC</m:t>
                  </m:r>
                </m:e>
                <m:sub>
                  <m:r>
                    <m:rPr>
                      <m:sty m:val="b"/>
                    </m:rPr>
                    <w:rPr>
                      <w:rFonts w:ascii="Cambria Math" w:hAnsi="Cambria Math"/>
                      <w:szCs w:val="22"/>
                    </w:rPr>
                    <m:t>of</m:t>
                  </m:r>
                </m:sub>
              </m:sSub>
              <m:r>
                <m:rPr>
                  <m:sty m:val="b"/>
                </m:rPr>
                <w:rPr>
                  <w:rFonts w:ascii="Cambria Math" w:hAnsi="Cambria Math"/>
                  <w:szCs w:val="22"/>
                </w:rPr>
                <m:t>)</m:t>
              </m:r>
            </m:oMath>
            <w:r w:rsidRPr="00011F86">
              <w:rPr>
                <w:rFonts w:ascii="Times New Roman" w:hAnsi="Times New Roman"/>
                <w:iCs/>
                <w:szCs w:val="22"/>
              </w:rPr>
              <w:t xml:space="preserve"> będzie rozpatrywane na podstawie ceny brutto za wykonanie przedmiotu zamówienia, podanej przez Wykonawcę w formularzu ofertowym. </w:t>
            </w:r>
          </w:p>
          <w:p w14:paraId="4DE6A3C7" w14:textId="77777777" w:rsidR="00F90A5D" w:rsidRPr="00011F86" w:rsidRDefault="00F90A5D" w:rsidP="00F20FBB">
            <w:pPr>
              <w:ind w:left="33"/>
              <w:jc w:val="both"/>
              <w:rPr>
                <w:iCs/>
                <w:sz w:val="22"/>
                <w:szCs w:val="22"/>
              </w:rPr>
            </w:pPr>
            <w:r w:rsidRPr="00011F86">
              <w:rPr>
                <w:iCs/>
                <w:sz w:val="22"/>
                <w:szCs w:val="22"/>
              </w:rPr>
              <w:t xml:space="preserve">Zamawiający ofercie o najniższej cenie przyzna </w:t>
            </w:r>
            <w:r w:rsidRPr="00011F86">
              <w:rPr>
                <w:b/>
                <w:iCs/>
                <w:sz w:val="22"/>
                <w:szCs w:val="22"/>
              </w:rPr>
              <w:t>60 punktów (tj. waga 60%)</w:t>
            </w:r>
            <w:r w:rsidRPr="00011F86">
              <w:rPr>
                <w:iCs/>
                <w:sz w:val="22"/>
                <w:szCs w:val="22"/>
              </w:rPr>
              <w:t xml:space="preserve"> a każdej następnej zostanie przyporządkowana liczba punktów proporcjonalnie mniejsza, według wzoru:</w:t>
            </w:r>
          </w:p>
          <w:p w14:paraId="2425ECCD" w14:textId="77777777" w:rsidR="00F90A5D" w:rsidRPr="00011F86" w:rsidRDefault="00F90A5D" w:rsidP="00F20FBB">
            <w:pPr>
              <w:spacing w:line="276" w:lineRule="auto"/>
              <w:jc w:val="both"/>
              <w:rPr>
                <w:iCs/>
                <w:sz w:val="22"/>
                <w:szCs w:val="22"/>
              </w:rPr>
            </w:pPr>
          </w:p>
          <w:p w14:paraId="5DFA3057" w14:textId="77777777" w:rsidR="00F90A5D" w:rsidRPr="00011F86" w:rsidRDefault="00C47E10" w:rsidP="00F20FBB">
            <w:pPr>
              <w:spacing w:line="360" w:lineRule="auto"/>
              <w:jc w:val="both"/>
              <w:rPr>
                <w:iCs/>
                <w:sz w:val="22"/>
                <w:szCs w:val="22"/>
              </w:rPr>
            </w:pPr>
            <m:oMathPara>
              <m:oMathParaPr>
                <m:jc m:val="left"/>
              </m:oMathPara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 min</m:t>
                        </m:r>
                      </m:sub>
                    </m:sSub>
                  </m:num>
                  <m:den>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bad of </m:t>
                        </m:r>
                      </m:sub>
                    </m:sSub>
                  </m:den>
                </m:f>
                <m:r>
                  <m:rPr>
                    <m:sty m:val="p"/>
                  </m:rPr>
                  <w:rPr>
                    <w:rFonts w:ascii="Cambria Math" w:hAnsi="Cambria Math"/>
                    <w:sz w:val="22"/>
                    <w:szCs w:val="22"/>
                  </w:rPr>
                  <m:t xml:space="preserve"> x 60</m:t>
                </m:r>
              </m:oMath>
            </m:oMathPara>
          </w:p>
          <w:p w14:paraId="621D5877" w14:textId="77777777" w:rsidR="00F90A5D" w:rsidRPr="00011F86" w:rsidRDefault="00F90A5D" w:rsidP="00F20FBB">
            <w:pPr>
              <w:spacing w:line="360" w:lineRule="auto"/>
              <w:jc w:val="both"/>
              <w:rPr>
                <w:iCs/>
                <w:sz w:val="22"/>
                <w:szCs w:val="22"/>
              </w:rPr>
            </w:pPr>
          </w:p>
          <w:p w14:paraId="1AD7A56C" w14:textId="77777777" w:rsidR="00F90A5D" w:rsidRPr="00011F86" w:rsidRDefault="00F90A5D" w:rsidP="00F20FBB">
            <w:pPr>
              <w:spacing w:line="276" w:lineRule="auto"/>
              <w:jc w:val="both"/>
              <w:rPr>
                <w:iCs/>
                <w:sz w:val="22"/>
                <w:szCs w:val="22"/>
              </w:rPr>
            </w:pPr>
            <w:r w:rsidRPr="00011F86">
              <w:rPr>
                <w:iCs/>
                <w:sz w:val="22"/>
                <w:szCs w:val="22"/>
              </w:rPr>
              <w:t>gdzie:</w:t>
            </w:r>
          </w:p>
          <w:p w14:paraId="5DF1F20E" w14:textId="77777777" w:rsidR="00F90A5D" w:rsidRPr="00011F86" w:rsidRDefault="00C47E10" w:rsidP="00F20FBB">
            <w:pPr>
              <w:spacing w:line="276" w:lineRule="auto"/>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of </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25DFEA6A" w14:textId="77777777" w:rsidR="00F90A5D" w:rsidRPr="00011F86" w:rsidRDefault="00C47E10" w:rsidP="00F20FBB">
            <w:pPr>
              <w:spacing w:line="276" w:lineRule="auto"/>
              <w:ind w:left="742" w:hanging="742"/>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min</m:t>
                  </m:r>
                </m:sub>
              </m:sSub>
              <m:r>
                <m:rPr>
                  <m:sty m:val="p"/>
                </m:rPr>
                <w:rPr>
                  <w:rFonts w:ascii="Cambria Math" w:hAnsi="Cambria Math"/>
                  <w:sz w:val="22"/>
                  <w:szCs w:val="22"/>
                </w:rPr>
                <m:t xml:space="preserve">- </m:t>
              </m:r>
            </m:oMath>
            <w:r w:rsidR="00F90A5D" w:rsidRPr="00011F86">
              <w:rPr>
                <w:iCs/>
                <w:sz w:val="22"/>
                <w:szCs w:val="22"/>
              </w:rPr>
              <w:t>najniższa cena brutto z ocenianych ofert (zł)</w:t>
            </w:r>
          </w:p>
          <w:p w14:paraId="1A30AA7E" w14:textId="77777777" w:rsidR="00F90A5D" w:rsidRPr="00011F86" w:rsidRDefault="00C47E10" w:rsidP="00F20FBB">
            <w:pPr>
              <w:ind w:left="1026" w:hanging="993"/>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bad of</m:t>
                  </m:r>
                </m:sub>
              </m:sSub>
              <m:r>
                <m:rPr>
                  <m:sty m:val="p"/>
                </m:rPr>
                <w:rPr>
                  <w:rFonts w:ascii="Cambria Math" w:hAnsi="Cambria Math"/>
                  <w:sz w:val="22"/>
                  <w:szCs w:val="22"/>
                </w:rPr>
                <m:t xml:space="preserve">- </m:t>
              </m:r>
            </m:oMath>
            <w:r w:rsidR="00F90A5D" w:rsidRPr="00011F86">
              <w:rPr>
                <w:iCs/>
                <w:sz w:val="22"/>
                <w:szCs w:val="22"/>
              </w:rPr>
              <w:t>cena brutto badanej oferty (zł)</w:t>
            </w:r>
          </w:p>
          <w:p w14:paraId="58097046" w14:textId="77777777" w:rsidR="00F90A5D" w:rsidRPr="00011F86" w:rsidRDefault="00F90A5D" w:rsidP="00F20FBB">
            <w:pPr>
              <w:jc w:val="both"/>
              <w:rPr>
                <w:iCs/>
                <w:sz w:val="22"/>
                <w:szCs w:val="22"/>
              </w:rPr>
            </w:pPr>
          </w:p>
        </w:tc>
      </w:tr>
      <w:tr w:rsidR="00F90A5D" w:rsidRPr="00011F86" w14:paraId="42A920F2" w14:textId="77777777" w:rsidTr="00F20FBB">
        <w:trPr>
          <w:trHeight w:val="465"/>
        </w:trPr>
        <w:tc>
          <w:tcPr>
            <w:tcW w:w="1134" w:type="dxa"/>
            <w:vAlign w:val="center"/>
          </w:tcPr>
          <w:p w14:paraId="1332759C" w14:textId="77777777" w:rsidR="00F90A5D" w:rsidRPr="00011F86" w:rsidRDefault="00F90A5D" w:rsidP="00F20FBB">
            <w:pPr>
              <w:spacing w:line="22" w:lineRule="atLeast"/>
              <w:jc w:val="center"/>
              <w:rPr>
                <w:iCs/>
                <w:sz w:val="22"/>
                <w:szCs w:val="22"/>
              </w:rPr>
            </w:pPr>
            <w:r w:rsidRPr="00011F86">
              <w:rPr>
                <w:iCs/>
                <w:sz w:val="22"/>
                <w:szCs w:val="22"/>
              </w:rPr>
              <w:lastRenderedPageBreak/>
              <w:t>2</w:t>
            </w:r>
          </w:p>
        </w:tc>
        <w:tc>
          <w:tcPr>
            <w:tcW w:w="7938" w:type="dxa"/>
            <w:vAlign w:val="center"/>
          </w:tcPr>
          <w:p w14:paraId="11D693A7"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 kryterium „Jakość, w tym parametry techniczne, właściwości estetyczne i funkcjonalne” (PJ</w:t>
            </w:r>
            <w:r w:rsidRPr="00011F86">
              <w:rPr>
                <w:rFonts w:ascii="Times New Roman" w:hAnsi="Times New Roman"/>
                <w:iCs/>
                <w:szCs w:val="22"/>
                <w:vertAlign w:val="subscript"/>
              </w:rPr>
              <w:t>of</w:t>
            </w:r>
            <w:r w:rsidRPr="00011F86">
              <w:rPr>
                <w:rFonts w:ascii="Times New Roman" w:hAnsi="Times New Roman"/>
                <w:iCs/>
                <w:szCs w:val="22"/>
              </w:rPr>
              <w:t>) Zamawiający będzie oceniał:</w:t>
            </w:r>
          </w:p>
          <w:p w14:paraId="6FEB270F" w14:textId="77777777" w:rsidR="00F90A5D" w:rsidRPr="00011F86" w:rsidRDefault="00F90A5D" w:rsidP="00F20FBB">
            <w:pPr>
              <w:pStyle w:val="Tekstpodstawowy"/>
              <w:spacing w:before="120" w:after="120"/>
              <w:ind w:left="33"/>
              <w:rPr>
                <w:rFonts w:ascii="Times New Roman" w:hAnsi="Times New Roman"/>
                <w:b w:val="0"/>
                <w:iCs/>
                <w:szCs w:val="22"/>
              </w:rPr>
            </w:pPr>
          </w:p>
          <w:p w14:paraId="2B466FE6" w14:textId="77777777" w:rsidR="00F90A5D" w:rsidRPr="00011F86" w:rsidRDefault="00F90A5D" w:rsidP="00F20FBB">
            <w:pPr>
              <w:pStyle w:val="Tekstpodstawowy"/>
              <w:spacing w:before="120" w:after="120"/>
              <w:ind w:left="33"/>
              <w:rPr>
                <w:rFonts w:ascii="Times New Roman" w:hAnsi="Times New Roman"/>
                <w:b w:val="0"/>
                <w:iCs/>
                <w:szCs w:val="22"/>
              </w:rPr>
            </w:pPr>
            <w:r w:rsidRPr="00011F86">
              <w:rPr>
                <w:rFonts w:ascii="Times New Roman" w:hAnsi="Times New Roman"/>
                <w:iCs/>
                <w:szCs w:val="22"/>
              </w:rPr>
              <w:t xml:space="preserve">a) </w:t>
            </w:r>
            <w:bookmarkStart w:id="9" w:name="_Hlk8897776"/>
            <w:r w:rsidRPr="00011F86">
              <w:rPr>
                <w:rFonts w:ascii="Times New Roman" w:hAnsi="Times New Roman"/>
                <w:iCs/>
                <w:szCs w:val="22"/>
              </w:rPr>
              <w:t>Zaoferowanie w komputerach pamięci RAM o pojemności min. 16GB zamiast pamięci RAM o pojemności min. 8GB</w:t>
            </w:r>
            <w:bookmarkEnd w:id="9"/>
          </w:p>
          <w:p w14:paraId="483F915D"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Wykonawca otrzyma 0 pkt – w przypadku zaoferowania pamięci RAM o pojemności minimum 8GB</w:t>
            </w:r>
            <w:r>
              <w:rPr>
                <w:rFonts w:ascii="Times New Roman" w:hAnsi="Times New Roman"/>
                <w:iCs/>
                <w:szCs w:val="22"/>
              </w:rPr>
              <w:t xml:space="preserve"> DDR4</w:t>
            </w:r>
            <w:r w:rsidRPr="00011F86">
              <w:rPr>
                <w:rFonts w:ascii="Times New Roman" w:hAnsi="Times New Roman"/>
                <w:iCs/>
                <w:szCs w:val="22"/>
              </w:rPr>
              <w:t>;</w:t>
            </w:r>
          </w:p>
          <w:p w14:paraId="49B86936" w14:textId="5644528A"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 xml:space="preserve">Wykonawca otrzyma </w:t>
            </w:r>
            <w:r w:rsidR="007E73D3">
              <w:rPr>
                <w:rFonts w:ascii="Times New Roman" w:hAnsi="Times New Roman"/>
                <w:iCs/>
                <w:szCs w:val="22"/>
              </w:rPr>
              <w:t>3</w:t>
            </w:r>
            <w:r w:rsidRPr="00011F86">
              <w:rPr>
                <w:rFonts w:ascii="Times New Roman" w:hAnsi="Times New Roman"/>
                <w:iCs/>
                <w:szCs w:val="22"/>
              </w:rPr>
              <w:t>0 pkt – w przypadku zaoferowania pamięci RAM o pojemności minimum 16GB</w:t>
            </w:r>
            <w:r>
              <w:rPr>
                <w:rFonts w:ascii="Times New Roman" w:hAnsi="Times New Roman"/>
                <w:iCs/>
                <w:szCs w:val="22"/>
              </w:rPr>
              <w:t xml:space="preserve"> DDR4</w:t>
            </w:r>
            <w:r w:rsidRPr="00011F86">
              <w:rPr>
                <w:rFonts w:ascii="Times New Roman" w:hAnsi="Times New Roman"/>
                <w:iCs/>
                <w:szCs w:val="22"/>
              </w:rPr>
              <w:t>;</w:t>
            </w:r>
          </w:p>
        </w:tc>
      </w:tr>
      <w:tr w:rsidR="00F90A5D" w:rsidRPr="00011F86" w14:paraId="424DE5C4" w14:textId="77777777" w:rsidTr="00F20FBB">
        <w:trPr>
          <w:trHeight w:val="465"/>
        </w:trPr>
        <w:tc>
          <w:tcPr>
            <w:tcW w:w="1134" w:type="dxa"/>
            <w:vAlign w:val="center"/>
          </w:tcPr>
          <w:p w14:paraId="6D61C611" w14:textId="77777777" w:rsidR="00F90A5D" w:rsidRPr="00011F86" w:rsidRDefault="00F90A5D" w:rsidP="00F20FBB">
            <w:pPr>
              <w:spacing w:line="22" w:lineRule="atLeast"/>
              <w:jc w:val="center"/>
              <w:rPr>
                <w:iCs/>
                <w:sz w:val="22"/>
                <w:szCs w:val="22"/>
              </w:rPr>
            </w:pPr>
            <w:r w:rsidRPr="00011F86">
              <w:rPr>
                <w:iCs/>
                <w:sz w:val="22"/>
                <w:szCs w:val="22"/>
              </w:rPr>
              <w:t>3</w:t>
            </w:r>
          </w:p>
        </w:tc>
        <w:tc>
          <w:tcPr>
            <w:tcW w:w="7938" w:type="dxa"/>
            <w:vAlign w:val="center"/>
          </w:tcPr>
          <w:p w14:paraId="5AF8786E" w14:textId="77777777" w:rsidR="00F90A5D" w:rsidRPr="00011F86" w:rsidRDefault="00F90A5D" w:rsidP="00F20FBB">
            <w:pPr>
              <w:spacing w:line="22" w:lineRule="atLeast"/>
              <w:jc w:val="both"/>
              <w:rPr>
                <w:iCs/>
                <w:sz w:val="22"/>
                <w:szCs w:val="22"/>
              </w:rPr>
            </w:pPr>
          </w:p>
          <w:p w14:paraId="0930F05A" w14:textId="77777777" w:rsidR="00F90A5D" w:rsidRPr="00011F86" w:rsidRDefault="00F90A5D" w:rsidP="00F20FBB">
            <w:pPr>
              <w:tabs>
                <w:tab w:val="left" w:pos="993"/>
              </w:tabs>
              <w:suppressAutoHyphens/>
              <w:spacing w:before="120"/>
              <w:ind w:left="709" w:hanging="709"/>
              <w:jc w:val="both"/>
              <w:rPr>
                <w:iCs/>
                <w:sz w:val="22"/>
                <w:szCs w:val="22"/>
              </w:rPr>
            </w:pPr>
            <w:r w:rsidRPr="00011F86">
              <w:rPr>
                <w:iCs/>
                <w:sz w:val="22"/>
                <w:szCs w:val="22"/>
              </w:rPr>
              <w:t>W kryterium</w:t>
            </w:r>
            <w:r w:rsidRPr="00011F86">
              <w:rPr>
                <w:b/>
                <w:iCs/>
                <w:sz w:val="22"/>
                <w:szCs w:val="22"/>
              </w:rPr>
              <w:t xml:space="preserve"> „Okres udzielonej gwarancji” (</w:t>
            </w:r>
            <m:oMath>
              <m:sSub>
                <m:sSubPr>
                  <m:ctrlPr>
                    <w:rPr>
                      <w:rFonts w:ascii="Cambria Math" w:hAnsi="Cambria Math"/>
                      <w:b/>
                      <w:iCs/>
                      <w:sz w:val="22"/>
                      <w:szCs w:val="22"/>
                    </w:rPr>
                  </m:ctrlPr>
                </m:sSubPr>
                <m:e>
                  <m:r>
                    <m:rPr>
                      <m:sty m:val="b"/>
                    </m:rPr>
                    <w:rPr>
                      <w:rFonts w:ascii="Cambria Math" w:hAnsi="Cambria Math"/>
                      <w:sz w:val="22"/>
                      <w:szCs w:val="22"/>
                    </w:rPr>
                    <m:t>PG</m:t>
                  </m:r>
                </m:e>
                <m:sub>
                  <m:r>
                    <m:rPr>
                      <m:sty m:val="b"/>
                    </m:rPr>
                    <w:rPr>
                      <w:rFonts w:ascii="Cambria Math" w:hAnsi="Cambria Math"/>
                      <w:sz w:val="22"/>
                      <w:szCs w:val="22"/>
                    </w:rPr>
                    <m:t xml:space="preserve"> of</m:t>
                  </m:r>
                </m:sub>
              </m:sSub>
            </m:oMath>
            <w:r w:rsidRPr="00011F86">
              <w:rPr>
                <w:b/>
                <w:iCs/>
                <w:sz w:val="22"/>
                <w:szCs w:val="22"/>
              </w:rPr>
              <w:t>)</w:t>
            </w:r>
            <w:r w:rsidRPr="00011F86">
              <w:rPr>
                <w:iCs/>
                <w:sz w:val="22"/>
                <w:szCs w:val="22"/>
              </w:rPr>
              <w:t xml:space="preserve">: ilość punktów obliczana będzie według wzoru: </w:t>
            </w: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F90A5D" w:rsidRPr="00011F86" w14:paraId="0A70889C" w14:textId="77777777" w:rsidTr="00F20FBB">
              <w:trPr>
                <w:trHeight w:val="455"/>
              </w:trPr>
              <w:tc>
                <w:tcPr>
                  <w:tcW w:w="2918" w:type="dxa"/>
                  <w:vMerge w:val="restart"/>
                  <w:noWrap/>
                  <w:vAlign w:val="center"/>
                </w:tcPr>
                <w:p w14:paraId="35815EC0" w14:textId="77777777" w:rsidR="00F90A5D" w:rsidRPr="00011F86" w:rsidRDefault="00F90A5D" w:rsidP="00F20FBB">
                  <w:pPr>
                    <w:jc w:val="both"/>
                    <w:rPr>
                      <w:iCs/>
                      <w:color w:val="000000"/>
                      <w:sz w:val="22"/>
                      <w:szCs w:val="22"/>
                    </w:rPr>
                  </w:pPr>
                  <w:r w:rsidRPr="00011F86">
                    <w:rPr>
                      <w:iCs/>
                      <w:color w:val="000000"/>
                      <w:sz w:val="22"/>
                      <w:szCs w:val="22"/>
                    </w:rPr>
                    <w:t>Ocena punktowa (</w:t>
                  </w: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w:r w:rsidRPr="00011F86">
                    <w:rPr>
                      <w:iCs/>
                      <w:color w:val="000000"/>
                      <w:sz w:val="22"/>
                      <w:szCs w:val="22"/>
                    </w:rPr>
                    <w:t xml:space="preserve">) = </w:t>
                  </w:r>
                </w:p>
              </w:tc>
              <w:tc>
                <w:tcPr>
                  <w:tcW w:w="3886" w:type="dxa"/>
                  <w:tcBorders>
                    <w:top w:val="nil"/>
                    <w:left w:val="nil"/>
                    <w:bottom w:val="single" w:sz="4" w:space="0" w:color="auto"/>
                    <w:right w:val="nil"/>
                  </w:tcBorders>
                  <w:noWrap/>
                  <w:vAlign w:val="center"/>
                </w:tcPr>
                <w:p w14:paraId="3F1CAC1D" w14:textId="77777777" w:rsidR="00F90A5D" w:rsidRPr="00011F86" w:rsidRDefault="00F90A5D" w:rsidP="00F20FBB">
                  <w:pPr>
                    <w:rPr>
                      <w:iCs/>
                      <w:color w:val="000000"/>
                      <w:sz w:val="22"/>
                      <w:szCs w:val="22"/>
                    </w:rPr>
                  </w:pPr>
                  <w:r w:rsidRPr="00011F86">
                    <w:rPr>
                      <w:iCs/>
                      <w:color w:val="000000"/>
                      <w:sz w:val="22"/>
                      <w:szCs w:val="22"/>
                    </w:rPr>
                    <w:t>(Okres gwarancji badany – 36)</w:t>
                  </w:r>
                </w:p>
              </w:tc>
              <w:tc>
                <w:tcPr>
                  <w:tcW w:w="990" w:type="dxa"/>
                  <w:vMerge w:val="restart"/>
                  <w:noWrap/>
                  <w:vAlign w:val="center"/>
                </w:tcPr>
                <w:p w14:paraId="4A03AF7F" w14:textId="4A847009" w:rsidR="00F90A5D" w:rsidRPr="00011F86" w:rsidRDefault="00F90A5D" w:rsidP="00F20FBB">
                  <w:pPr>
                    <w:jc w:val="both"/>
                    <w:rPr>
                      <w:iCs/>
                      <w:color w:val="000000"/>
                      <w:sz w:val="22"/>
                      <w:szCs w:val="22"/>
                    </w:rPr>
                  </w:pPr>
                  <w:r w:rsidRPr="00011F86">
                    <w:rPr>
                      <w:iCs/>
                      <w:color w:val="000000"/>
                      <w:sz w:val="22"/>
                      <w:szCs w:val="22"/>
                    </w:rPr>
                    <w:t xml:space="preserve"> x </w:t>
                  </w:r>
                  <w:r w:rsidR="007E73D3">
                    <w:rPr>
                      <w:iCs/>
                      <w:color w:val="000000"/>
                      <w:sz w:val="22"/>
                      <w:szCs w:val="22"/>
                    </w:rPr>
                    <w:t>1</w:t>
                  </w:r>
                  <w:r w:rsidRPr="00011F86">
                    <w:rPr>
                      <w:iCs/>
                      <w:color w:val="000000"/>
                      <w:sz w:val="22"/>
                      <w:szCs w:val="22"/>
                    </w:rPr>
                    <w:t>0</w:t>
                  </w:r>
                </w:p>
              </w:tc>
            </w:tr>
            <w:tr w:rsidR="00F90A5D" w:rsidRPr="00011F86" w14:paraId="3A10CF7A" w14:textId="77777777" w:rsidTr="00F20FBB">
              <w:trPr>
                <w:trHeight w:val="395"/>
              </w:trPr>
              <w:tc>
                <w:tcPr>
                  <w:tcW w:w="0" w:type="auto"/>
                  <w:vMerge/>
                  <w:vAlign w:val="center"/>
                </w:tcPr>
                <w:p w14:paraId="1A358A9D" w14:textId="77777777" w:rsidR="00F90A5D" w:rsidRPr="00011F86" w:rsidRDefault="00F90A5D" w:rsidP="00F20FBB">
                  <w:pPr>
                    <w:rPr>
                      <w:iCs/>
                      <w:color w:val="000000"/>
                      <w:sz w:val="22"/>
                      <w:szCs w:val="22"/>
                    </w:rPr>
                  </w:pPr>
                </w:p>
              </w:tc>
              <w:tc>
                <w:tcPr>
                  <w:tcW w:w="3886" w:type="dxa"/>
                  <w:noWrap/>
                  <w:vAlign w:val="center"/>
                </w:tcPr>
                <w:p w14:paraId="13135685" w14:textId="77777777" w:rsidR="00F90A5D" w:rsidRPr="00011F86" w:rsidRDefault="00F90A5D" w:rsidP="00F20FBB">
                  <w:pPr>
                    <w:jc w:val="center"/>
                    <w:rPr>
                      <w:iCs/>
                      <w:color w:val="000000"/>
                      <w:sz w:val="22"/>
                      <w:szCs w:val="22"/>
                    </w:rPr>
                  </w:pPr>
                  <w:r w:rsidRPr="00011F86">
                    <w:rPr>
                      <w:iCs/>
                      <w:color w:val="000000"/>
                      <w:sz w:val="22"/>
                      <w:szCs w:val="22"/>
                    </w:rPr>
                    <w:t>(60 – 36)</w:t>
                  </w:r>
                </w:p>
              </w:tc>
              <w:tc>
                <w:tcPr>
                  <w:tcW w:w="990" w:type="dxa"/>
                  <w:vMerge/>
                  <w:vAlign w:val="center"/>
                </w:tcPr>
                <w:p w14:paraId="67EAE99B" w14:textId="77777777" w:rsidR="00F90A5D" w:rsidRPr="00011F86" w:rsidRDefault="00F90A5D" w:rsidP="00F20FBB">
                  <w:pPr>
                    <w:rPr>
                      <w:iCs/>
                      <w:color w:val="000000"/>
                      <w:sz w:val="22"/>
                      <w:szCs w:val="22"/>
                    </w:rPr>
                  </w:pPr>
                </w:p>
              </w:tc>
            </w:tr>
          </w:tbl>
          <w:p w14:paraId="31F451F0" w14:textId="77777777" w:rsidR="00F90A5D" w:rsidRPr="00011F86" w:rsidRDefault="00F90A5D" w:rsidP="00F20FBB">
            <w:pPr>
              <w:pStyle w:val="Tekstpodstawowywcity3"/>
              <w:ind w:left="0"/>
              <w:rPr>
                <w:b/>
                <w:iCs/>
              </w:rPr>
            </w:pPr>
            <w:r w:rsidRPr="00011F86">
              <w:rPr>
                <w:b/>
                <w:iCs/>
              </w:rPr>
              <w:t>Maksymalny okres gwarancji przyjęty do celów obliczeniowych wynosi 60 miesięcy.</w:t>
            </w:r>
            <w:r w:rsidRPr="00011F86">
              <w:rPr>
                <w:iCs/>
              </w:rPr>
              <w:t xml:space="preserve"> Zaoferowanie dłuższego okresu gwarancji nie będzie skutkowało przyznaniem większej ilości punktów w tym kryterium oraz nie będzie skutkowało odrzuceniem oferty. </w:t>
            </w:r>
            <w:r w:rsidRPr="00011F86">
              <w:rPr>
                <w:b/>
                <w:iCs/>
              </w:rPr>
              <w:t xml:space="preserve">Okres gwarancji nie może być krótszy niż 36 miesięcy, zaoferowanie krótszego okresu gwarancji będzie skutkowało odrzuceniem oferty. </w:t>
            </w:r>
            <w:r w:rsidRPr="00011F86">
              <w:rPr>
                <w:iCs/>
              </w:rPr>
              <w:t>Jeżeli wykonawca nie wpisze okresu gwarancji do oferty to Zamawiający uzna iż Wykonawca zaoferował minimalny wymagany termin gwarancji tj. 36 miesięcy.</w:t>
            </w:r>
          </w:p>
          <w:p w14:paraId="04F83D22" w14:textId="77777777" w:rsidR="00F90A5D" w:rsidRPr="00011F86" w:rsidRDefault="00F90A5D" w:rsidP="00F20FBB">
            <w:pPr>
              <w:pStyle w:val="Tekstpodstawowywcity3"/>
              <w:spacing w:after="0"/>
              <w:ind w:left="0"/>
              <w:rPr>
                <w:iCs/>
              </w:rPr>
            </w:pPr>
          </w:p>
        </w:tc>
      </w:tr>
    </w:tbl>
    <w:p w14:paraId="417474AF"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p w14:paraId="2BAD274E" w14:textId="5CA2F95A" w:rsidR="00F90A5D" w:rsidRPr="00011F86" w:rsidRDefault="00F90A5D" w:rsidP="00F90A5D">
      <w:pPr>
        <w:pStyle w:val="Akapitzlist"/>
        <w:numPr>
          <w:ilvl w:val="1"/>
          <w:numId w:val="35"/>
        </w:numPr>
        <w:spacing w:line="22" w:lineRule="atLeast"/>
        <w:ind w:left="709" w:hanging="709"/>
        <w:jc w:val="both"/>
        <w:rPr>
          <w:iCs/>
        </w:rPr>
      </w:pPr>
      <w:r w:rsidRPr="00011F86">
        <w:rPr>
          <w:rFonts w:eastAsia="Calibri"/>
          <w:iCs/>
        </w:rPr>
        <w:t>Za najkorzystniejszą zostanie uznana oferta Wykonawcy, który spełni wszystkie postawione w niniejszej SWZ warunki oraz uzyska łącznie największą liczbę punktów (Całkowita liczba punktów) stanowiących sumę punktów przyznanych w ramach każdego z podanych kryteriów, wyliczoną zgodnie z poniższym wzorem:</w:t>
      </w:r>
    </w:p>
    <w:p w14:paraId="2CC9AAFC" w14:textId="77777777" w:rsidR="00F90A5D" w:rsidRPr="00011F86" w:rsidRDefault="00F90A5D" w:rsidP="00F90A5D">
      <w:pPr>
        <w:spacing w:line="22" w:lineRule="atLeast"/>
        <w:jc w:val="center"/>
        <w:rPr>
          <w:iCs/>
          <w:sz w:val="22"/>
          <w:szCs w:val="22"/>
        </w:rPr>
      </w:pPr>
    </w:p>
    <w:p w14:paraId="4FB1629B" w14:textId="77777777" w:rsidR="00F90A5D" w:rsidRPr="00011F86" w:rsidRDefault="00F90A5D" w:rsidP="00F90A5D">
      <w:pPr>
        <w:spacing w:line="22" w:lineRule="atLeast"/>
        <w:jc w:val="center"/>
        <w:rPr>
          <w:iCs/>
          <w:sz w:val="22"/>
          <w:szCs w:val="22"/>
        </w:rPr>
      </w:pPr>
      <m:oMathPara>
        <m:oMathParaPr>
          <m:jc m:val="center"/>
        </m:oMathParaPr>
        <m:oMath>
          <m:r>
            <m:rPr>
              <m:sty m:val="p"/>
            </m:rPr>
            <w:rPr>
              <w:rFonts w:ascii="Cambria Math" w:hAnsi="Cambria Math"/>
              <w:sz w:val="22"/>
              <w:szCs w:val="22"/>
            </w:rPr>
            <m:t>Całkowita liczba punktów (</m:t>
          </m:r>
          <m:sSub>
            <m:sSubPr>
              <m:ctrlPr>
                <w:rPr>
                  <w:rFonts w:ascii="Cambria Math" w:hAnsi="Cambria Math"/>
                  <w:iCs/>
                  <w:sz w:val="22"/>
                  <w:szCs w:val="22"/>
                </w:rPr>
              </m:ctrlPr>
            </m:sSubPr>
            <m:e>
              <m:r>
                <m:rPr>
                  <m:sty m:val="p"/>
                </m:rPr>
                <w:rPr>
                  <w:rFonts w:ascii="Cambria Math" w:hAnsi="Cambria Math"/>
                  <w:sz w:val="22"/>
                  <w:szCs w:val="22"/>
                </w:rPr>
                <m:t>CLP</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m:oMathPara>
    </w:p>
    <w:p w14:paraId="6320C513" w14:textId="77777777" w:rsidR="00F90A5D" w:rsidRPr="00011F86" w:rsidRDefault="00F90A5D" w:rsidP="00F90A5D">
      <w:pPr>
        <w:spacing w:line="22" w:lineRule="atLeast"/>
        <w:rPr>
          <w:iCs/>
          <w:sz w:val="22"/>
          <w:szCs w:val="22"/>
        </w:rPr>
      </w:pPr>
      <w:r w:rsidRPr="00011F86">
        <w:rPr>
          <w:iCs/>
          <w:sz w:val="22"/>
          <w:szCs w:val="22"/>
        </w:rPr>
        <w:t>gdzie:</w:t>
      </w:r>
    </w:p>
    <w:p w14:paraId="7B3551E6" w14:textId="77777777" w:rsidR="00F90A5D" w:rsidRPr="00011F86" w:rsidRDefault="00C47E10" w:rsidP="00F90A5D">
      <w:pPr>
        <w:pStyle w:val="Tekstpodstawowywcity3"/>
        <w:spacing w:after="0"/>
        <w:ind w:left="0"/>
        <w:rPr>
          <w:iCs/>
        </w:rPr>
      </w:pPr>
      <m:oMath>
        <m:sSub>
          <m:sSubPr>
            <m:ctrlPr>
              <w:rPr>
                <w:rFonts w:ascii="Cambria Math" w:hAnsi="Cambria Math"/>
                <w:iCs/>
              </w:rPr>
            </m:ctrlPr>
          </m:sSubPr>
          <m:e>
            <m:r>
              <m:rPr>
                <m:sty m:val="p"/>
              </m:rPr>
              <w:rPr>
                <w:rFonts w:ascii="Cambria Math" w:hAnsi="Cambria Math"/>
              </w:rPr>
              <m:t>CLP</m:t>
            </m:r>
          </m:e>
          <m:sub>
            <m:r>
              <m:rPr>
                <m:sty m:val="p"/>
              </m:rPr>
              <w:rPr>
                <w:rFonts w:ascii="Cambria Math" w:hAnsi="Cambria Math"/>
              </w:rPr>
              <m:t xml:space="preserve"> of</m:t>
            </m:r>
          </m:sub>
        </m:sSub>
      </m:oMath>
      <w:r w:rsidR="00F90A5D" w:rsidRPr="00011F86">
        <w:rPr>
          <w:iCs/>
        </w:rPr>
        <w:t xml:space="preserve"> – sumaryczna ilość punktów uzyskana przez ofertę badaną</w:t>
      </w:r>
    </w:p>
    <w:p w14:paraId="4793E941" w14:textId="77777777" w:rsidR="00F90A5D" w:rsidRPr="00011F86" w:rsidRDefault="00C47E10" w:rsidP="00F90A5D">
      <w:pPr>
        <w:spacing w:line="22" w:lineRule="atLeast"/>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10683078" w14:textId="77777777" w:rsidR="00F90A5D" w:rsidRPr="00011F86" w:rsidRDefault="00C47E10"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oMath>
      <w:r w:rsidR="00F90A5D" w:rsidRPr="00011F86">
        <w:rPr>
          <w:iCs/>
          <w:sz w:val="22"/>
          <w:szCs w:val="22"/>
        </w:rPr>
        <w:t>punkty przyznane ofercie w kryterium jakość, w tym parametry techniczne, właściwości estetyczne i funkcjonalne</w:t>
      </w:r>
    </w:p>
    <w:p w14:paraId="08181482" w14:textId="77777777" w:rsidR="00F90A5D" w:rsidRPr="00011F86" w:rsidRDefault="00C47E10"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oMath>
      <w:r w:rsidR="00F90A5D" w:rsidRPr="00011F86">
        <w:rPr>
          <w:iCs/>
          <w:sz w:val="22"/>
          <w:szCs w:val="22"/>
        </w:rPr>
        <w:t>punkty przyznane ofercie w kryterium okres udzielonej gwarancji</w:t>
      </w:r>
    </w:p>
    <w:p w14:paraId="6CF6B251" w14:textId="77777777" w:rsidR="00F90A5D" w:rsidRDefault="00F90A5D" w:rsidP="00F90A5D">
      <w:pPr>
        <w:tabs>
          <w:tab w:val="left" w:pos="993"/>
        </w:tabs>
        <w:suppressAutoHyphens/>
        <w:spacing w:before="120"/>
        <w:jc w:val="both"/>
        <w:rPr>
          <w:b/>
          <w:color w:val="000000" w:themeColor="text1"/>
          <w:sz w:val="22"/>
          <w:szCs w:val="22"/>
          <w:u w:val="single"/>
        </w:rPr>
      </w:pP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1D31822D"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006214C8">
        <w:rPr>
          <w:b/>
          <w:strike/>
          <w:color w:val="000000" w:themeColor="text1"/>
          <w:sz w:val="22"/>
          <w:szCs w:val="22"/>
        </w:rPr>
        <w:t>I</w:t>
      </w:r>
      <w:r w:rsidRPr="005A6A8E">
        <w:rPr>
          <w:b/>
          <w:strike/>
          <w:color w:val="000000" w:themeColor="text1"/>
          <w:sz w:val="22"/>
          <w:szCs w:val="22"/>
        </w:rPr>
        <w:t>.</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lastRenderedPageBreak/>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p.z.p.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68223EE2"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6214C8">
        <w:rPr>
          <w:b/>
          <w:color w:val="000000" w:themeColor="text1"/>
          <w:sz w:val="22"/>
          <w:szCs w:val="22"/>
        </w:rPr>
        <w:t>I</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lastRenderedPageBreak/>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4CB2F4E3" w14:textId="5CD6CC2A"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86B8F3B" w:rsidR="00552FBA" w:rsidRPr="005A6A8E" w:rsidRDefault="00AE4B9A" w:rsidP="0019688F">
      <w:pPr>
        <w:pStyle w:val="pkt"/>
        <w:spacing w:before="0" w:after="0" w:line="360" w:lineRule="auto"/>
        <w:ind w:left="426" w:hanging="426"/>
        <w:rPr>
          <w:color w:val="000000" w:themeColor="text1"/>
          <w:sz w:val="22"/>
          <w:szCs w:val="22"/>
        </w:rPr>
      </w:pPr>
      <w:r>
        <w:rPr>
          <w:b/>
          <w:color w:val="000000" w:themeColor="text1"/>
          <w:sz w:val="22"/>
          <w:szCs w:val="22"/>
        </w:rPr>
        <w:t>4</w:t>
      </w:r>
      <w:r w:rsidR="00171095" w:rsidRPr="005A6A8E">
        <w:rPr>
          <w:b/>
          <w:color w:val="000000" w:themeColor="text1"/>
          <w:sz w:val="22"/>
          <w:szCs w:val="22"/>
        </w:rPr>
        <w:t>.</w:t>
      </w:r>
      <w:r w:rsidR="00171095"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04D342F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006214C8">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2D4DB6E5"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6214C8">
        <w:rPr>
          <w:b/>
          <w:color w:val="000000" w:themeColor="text1"/>
          <w:sz w:val="22"/>
          <w:szCs w:val="22"/>
        </w:rPr>
        <w:t>V</w:t>
      </w:r>
      <w:r w:rsidRPr="005A6A8E">
        <w:rPr>
          <w:b/>
          <w:color w:val="000000" w:themeColor="text1"/>
          <w:sz w:val="22"/>
          <w:szCs w:val="22"/>
        </w:rPr>
        <w:t>.</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bookmarkStart w:id="10" w:name="_Hlk72330764"/>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p.z.p. </w:t>
      </w:r>
      <w:bookmarkEnd w:id="10"/>
      <w:r w:rsidR="00033137" w:rsidRPr="005A6A8E">
        <w:rPr>
          <w:color w:val="000000" w:themeColor="text1"/>
          <w:sz w:val="22"/>
          <w:szCs w:val="22"/>
        </w:rPr>
        <w:t xml:space="preserve">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196E352D"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5A6A8E">
        <w:rPr>
          <w:color w:val="000000" w:themeColor="text1"/>
          <w:sz w:val="22"/>
          <w:szCs w:val="22"/>
        </w:rPr>
        <w:t xml:space="preserve">p.z.p.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5A6A8E">
        <w:rPr>
          <w:color w:val="000000" w:themeColor="text1"/>
          <w:sz w:val="22"/>
          <w:szCs w:val="22"/>
        </w:rPr>
        <w:t xml:space="preserve">p.z.p.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r w:rsidR="00033137" w:rsidRPr="005A6A8E">
        <w:rPr>
          <w:color w:val="000000" w:themeColor="text1"/>
          <w:sz w:val="22"/>
          <w:szCs w:val="22"/>
        </w:rPr>
        <w:t>p.z.p.</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r w:rsidR="00033137" w:rsidRPr="005A6A8E">
        <w:rPr>
          <w:color w:val="000000" w:themeColor="text1"/>
          <w:sz w:val="22"/>
          <w:szCs w:val="22"/>
        </w:rPr>
        <w:t>p.z.p.</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33FACBDA"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006214C8">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5A6A8E" w:rsidRPr="005A6A8E" w14:paraId="795EA594" w14:textId="77777777" w:rsidTr="008C69C2">
        <w:tc>
          <w:tcPr>
            <w:tcW w:w="1985" w:type="dxa"/>
          </w:tcPr>
          <w:p w14:paraId="776DA0E0"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Załącznik nr 1</w:t>
            </w:r>
          </w:p>
        </w:tc>
        <w:tc>
          <w:tcPr>
            <w:tcW w:w="7193" w:type="dxa"/>
          </w:tcPr>
          <w:p w14:paraId="43C1B58C"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8C69C2">
        <w:tc>
          <w:tcPr>
            <w:tcW w:w="1985"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7193" w:type="dxa"/>
          </w:tcPr>
          <w:p w14:paraId="7779EE6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8C69C2">
        <w:tc>
          <w:tcPr>
            <w:tcW w:w="1985"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7193" w:type="dxa"/>
          </w:tcPr>
          <w:p w14:paraId="5DD3C808"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8C69C2">
        <w:tc>
          <w:tcPr>
            <w:tcW w:w="1985"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7193" w:type="dxa"/>
          </w:tcPr>
          <w:p w14:paraId="55F741F7"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8C69C2">
        <w:tc>
          <w:tcPr>
            <w:tcW w:w="1985"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7193" w:type="dxa"/>
          </w:tcPr>
          <w:p w14:paraId="647D5F17" w14:textId="1D22912C"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 xml:space="preserve">Wykaz </w:t>
            </w:r>
            <w:r w:rsidR="00007C0B">
              <w:rPr>
                <w:color w:val="000000" w:themeColor="text1"/>
                <w:sz w:val="22"/>
                <w:szCs w:val="22"/>
              </w:rPr>
              <w:t>dostaw</w:t>
            </w:r>
          </w:p>
        </w:tc>
      </w:tr>
      <w:tr w:rsidR="005A6A8E" w:rsidRPr="005A6A8E" w14:paraId="3D202093" w14:textId="77777777" w:rsidTr="00BF2D94">
        <w:trPr>
          <w:trHeight w:val="513"/>
        </w:trPr>
        <w:tc>
          <w:tcPr>
            <w:tcW w:w="1985"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7193"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760056" w:rsidRPr="005A6A8E" w14:paraId="00151BBD" w14:textId="77777777" w:rsidTr="008C69C2">
        <w:tc>
          <w:tcPr>
            <w:tcW w:w="1985" w:type="dxa"/>
          </w:tcPr>
          <w:p w14:paraId="130AFF8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7</w:t>
            </w:r>
          </w:p>
          <w:p w14:paraId="148E715C" w14:textId="3691D0FB" w:rsidR="00BF2D94" w:rsidRPr="005A6A8E" w:rsidRDefault="00BF2D94" w:rsidP="0083478E">
            <w:pPr>
              <w:suppressAutoHyphens/>
              <w:spacing w:line="360" w:lineRule="auto"/>
              <w:rPr>
                <w:color w:val="000000" w:themeColor="text1"/>
                <w:sz w:val="22"/>
                <w:szCs w:val="22"/>
              </w:rPr>
            </w:pPr>
          </w:p>
        </w:tc>
        <w:tc>
          <w:tcPr>
            <w:tcW w:w="7193" w:type="dxa"/>
          </w:tcPr>
          <w:p w14:paraId="319C5562" w14:textId="55844E7E" w:rsidR="00760056" w:rsidRPr="00F6133B" w:rsidRDefault="00760056" w:rsidP="00171095">
            <w:pPr>
              <w:suppressAutoHyphens/>
              <w:spacing w:line="360" w:lineRule="auto"/>
              <w:rPr>
                <w:sz w:val="22"/>
                <w:szCs w:val="22"/>
              </w:rPr>
            </w:pPr>
            <w:r w:rsidRPr="00F6133B">
              <w:rPr>
                <w:sz w:val="22"/>
                <w:szCs w:val="22"/>
              </w:rPr>
              <w:t>Opis Przedmiotu Zamówienia (OPZ)</w:t>
            </w:r>
          </w:p>
          <w:p w14:paraId="76649800" w14:textId="77777777" w:rsidR="00E5214D" w:rsidRDefault="00E5214D" w:rsidP="00171095">
            <w:pPr>
              <w:suppressAutoHyphens/>
              <w:spacing w:line="360" w:lineRule="auto"/>
              <w:rPr>
                <w:color w:val="000000" w:themeColor="text1"/>
                <w:sz w:val="22"/>
                <w:szCs w:val="22"/>
                <w:highlight w:val="yellow"/>
              </w:rPr>
            </w:pPr>
          </w:p>
          <w:p w14:paraId="379F949D" w14:textId="57E2C494" w:rsidR="00BF2D94" w:rsidRPr="005A6A8E" w:rsidRDefault="00BF2D94" w:rsidP="00171095">
            <w:pPr>
              <w:suppressAutoHyphens/>
              <w:spacing w:line="360" w:lineRule="auto"/>
              <w:rPr>
                <w:color w:val="000000" w:themeColor="text1"/>
                <w:sz w:val="22"/>
                <w:szCs w:val="22"/>
              </w:rPr>
            </w:pPr>
          </w:p>
        </w:tc>
      </w:tr>
    </w:tbl>
    <w:p w14:paraId="51C9016C" w14:textId="4F2E970A" w:rsidR="00D05F80" w:rsidRPr="005A6A8E" w:rsidRDefault="00D05F80" w:rsidP="00E5214D">
      <w:pPr>
        <w:suppressAutoHyphens/>
        <w:spacing w:before="240" w:after="40" w:line="360" w:lineRule="auto"/>
        <w:jc w:val="both"/>
        <w:rPr>
          <w:bCs/>
          <w:color w:val="000000" w:themeColor="text1"/>
          <w:sz w:val="22"/>
          <w:szCs w:val="22"/>
        </w:rPr>
      </w:pPr>
    </w:p>
    <w:sectPr w:rsidR="00D05F80"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16F9" w14:textId="77777777" w:rsidR="00632728" w:rsidRDefault="00632728">
      <w:r>
        <w:separator/>
      </w:r>
    </w:p>
  </w:endnote>
  <w:endnote w:type="continuationSeparator" w:id="0">
    <w:p w14:paraId="2E22DA4F" w14:textId="77777777" w:rsidR="00632728" w:rsidRDefault="0063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02"/>
      <w:docPartObj>
        <w:docPartGallery w:val="Page Numbers (Bottom of Page)"/>
        <w:docPartUnique/>
      </w:docPartObj>
    </w:sdtPr>
    <w:sdtEndPr/>
    <w:sdtContent>
      <w:p w14:paraId="18D05EB1" w14:textId="41C2BA38" w:rsidR="00632728" w:rsidRDefault="00632728">
        <w:pPr>
          <w:pStyle w:val="Stopka"/>
          <w:jc w:val="right"/>
        </w:pPr>
        <w:r>
          <w:fldChar w:fldCharType="begin"/>
        </w:r>
        <w:r>
          <w:instrText>PAGE   \* MERGEFORMAT</w:instrText>
        </w:r>
        <w:r>
          <w:fldChar w:fldCharType="separate"/>
        </w:r>
        <w:r>
          <w:t>2</w:t>
        </w:r>
        <w:r>
          <w:fldChar w:fldCharType="end"/>
        </w:r>
      </w:p>
    </w:sdtContent>
  </w:sdt>
  <w:p w14:paraId="72B367B7" w14:textId="77777777" w:rsidR="00632728" w:rsidRPr="00171095" w:rsidRDefault="00632728"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462" w14:textId="77777777" w:rsidR="00632728" w:rsidRDefault="00632728">
      <w:r>
        <w:separator/>
      </w:r>
    </w:p>
  </w:footnote>
  <w:footnote w:type="continuationSeparator" w:id="0">
    <w:p w14:paraId="7669AE06" w14:textId="77777777" w:rsidR="00632728" w:rsidRDefault="0063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911"/>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367513"/>
    <w:multiLevelType w:val="multilevel"/>
    <w:tmpl w:val="6226C526"/>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6"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F1F06BE"/>
    <w:multiLevelType w:val="multilevel"/>
    <w:tmpl w:val="CEBA66DC"/>
    <w:lvl w:ilvl="0">
      <w:start w:val="12"/>
      <w:numFmt w:val="decimal"/>
      <w:lvlText w:val="%1."/>
      <w:lvlJc w:val="left"/>
      <w:pPr>
        <w:ind w:left="480" w:hanging="480"/>
      </w:pPr>
      <w:rPr>
        <w:rFonts w:hint="default"/>
      </w:rPr>
    </w:lvl>
    <w:lvl w:ilvl="1">
      <w:start w:val="1"/>
      <w:numFmt w:val="decimal"/>
      <w:lvlText w:val="%1.%2."/>
      <w:lvlJc w:val="left"/>
      <w:pPr>
        <w:ind w:left="1036" w:hanging="48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9"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846C3"/>
    <w:multiLevelType w:val="hybridMultilevel"/>
    <w:tmpl w:val="DDF0DF02"/>
    <w:lvl w:ilvl="0" w:tplc="FF74A98E">
      <w:start w:val="1"/>
      <w:numFmt w:val="decimal"/>
      <w:lvlText w:val="%1."/>
      <w:lvlJc w:val="left"/>
      <w:pPr>
        <w:ind w:left="780" w:hanging="42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25"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AB14BA"/>
    <w:multiLevelType w:val="hybridMultilevel"/>
    <w:tmpl w:val="1DA22B48"/>
    <w:lvl w:ilvl="0" w:tplc="C354F7F6">
      <w:start w:val="1"/>
      <w:numFmt w:val="decimal"/>
      <w:lvlText w:val="%1."/>
      <w:lvlJc w:val="left"/>
      <w:pPr>
        <w:ind w:left="780" w:hanging="420"/>
      </w:pPr>
      <w:rPr>
        <w:rFonts w:hint="default"/>
        <w:b/>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3C2E75"/>
    <w:multiLevelType w:val="hybridMultilevel"/>
    <w:tmpl w:val="C8FC26CA"/>
    <w:lvl w:ilvl="0" w:tplc="65329524">
      <w:start w:val="1"/>
      <w:numFmt w:val="decimal"/>
      <w:lvlText w:val="%1."/>
      <w:lvlJc w:val="left"/>
      <w:pPr>
        <w:ind w:left="780" w:hanging="4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BF5CD1"/>
    <w:multiLevelType w:val="multilevel"/>
    <w:tmpl w:val="D304B6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31"/>
  </w:num>
  <w:num w:numId="5">
    <w:abstractNumId w:val="23"/>
  </w:num>
  <w:num w:numId="6">
    <w:abstractNumId w:val="30"/>
  </w:num>
  <w:num w:numId="7">
    <w:abstractNumId w:val="28"/>
  </w:num>
  <w:num w:numId="8">
    <w:abstractNumId w:val="26"/>
    <w:lvlOverride w:ilvl="0">
      <w:startOverride w:val="1"/>
    </w:lvlOverride>
  </w:num>
  <w:num w:numId="9">
    <w:abstractNumId w:val="22"/>
    <w:lvlOverride w:ilvl="0">
      <w:startOverride w:val="1"/>
    </w:lvlOverride>
  </w:num>
  <w:num w:numId="10">
    <w:abstractNumId w:val="13"/>
  </w:num>
  <w:num w:numId="11">
    <w:abstractNumId w:val="35"/>
  </w:num>
  <w:num w:numId="12">
    <w:abstractNumId w:val="24"/>
  </w:num>
  <w:num w:numId="13">
    <w:abstractNumId w:val="21"/>
  </w:num>
  <w:num w:numId="14">
    <w:abstractNumId w:val="29"/>
  </w:num>
  <w:num w:numId="15">
    <w:abstractNumId w:val="25"/>
  </w:num>
  <w:num w:numId="16">
    <w:abstractNumId w:val="19"/>
  </w:num>
  <w:num w:numId="17">
    <w:abstractNumId w:val="8"/>
  </w:num>
  <w:num w:numId="18">
    <w:abstractNumId w:val="16"/>
    <w:lvlOverride w:ilvl="0">
      <w:lvl w:ilvl="0">
        <w:numFmt w:val="decimal"/>
        <w:lvlText w:val="%1."/>
        <w:lvlJc w:val="left"/>
        <w:rPr>
          <w:rFonts w:cs="Times New Roman"/>
        </w:rPr>
      </w:lvl>
    </w:lvlOverride>
  </w:num>
  <w:num w:numId="19">
    <w:abstractNumId w:val="16"/>
    <w:lvlOverride w:ilvl="0">
      <w:lvl w:ilvl="0">
        <w:numFmt w:val="decimal"/>
        <w:lvlText w:val="%1."/>
        <w:lvlJc w:val="left"/>
        <w:rPr>
          <w:rFonts w:cs="Times New Roman"/>
        </w:rPr>
      </w:lvl>
    </w:lvlOverride>
  </w:num>
  <w:num w:numId="20">
    <w:abstractNumId w:val="16"/>
    <w:lvlOverride w:ilvl="0">
      <w:lvl w:ilvl="0">
        <w:numFmt w:val="decimal"/>
        <w:lvlText w:val="%1."/>
        <w:lvlJc w:val="left"/>
        <w:rPr>
          <w:rFonts w:cs="Times New Roman"/>
        </w:rPr>
      </w:lvl>
    </w:lvlOverride>
  </w:num>
  <w:num w:numId="21">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6"/>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2"/>
  </w:num>
  <w:num w:numId="26">
    <w:abstractNumId w:val="33"/>
  </w:num>
  <w:num w:numId="27">
    <w:abstractNumId w:val="32"/>
  </w:num>
  <w:num w:numId="28">
    <w:abstractNumId w:val="10"/>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34"/>
  </w:num>
  <w:num w:numId="36">
    <w:abstractNumId w:val="27"/>
  </w:num>
  <w:num w:numId="37">
    <w:abstractNumId w:val="14"/>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C0B"/>
    <w:rsid w:val="00007D0C"/>
    <w:rsid w:val="0001031A"/>
    <w:rsid w:val="00014473"/>
    <w:rsid w:val="00014676"/>
    <w:rsid w:val="00020A39"/>
    <w:rsid w:val="00021355"/>
    <w:rsid w:val="00021853"/>
    <w:rsid w:val="00022668"/>
    <w:rsid w:val="00022B9E"/>
    <w:rsid w:val="00022E8D"/>
    <w:rsid w:val="00023235"/>
    <w:rsid w:val="00024C82"/>
    <w:rsid w:val="00025F7B"/>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287"/>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21C"/>
    <w:rsid w:val="001B2E05"/>
    <w:rsid w:val="001B30F8"/>
    <w:rsid w:val="001B3AA4"/>
    <w:rsid w:val="001B47B7"/>
    <w:rsid w:val="001B49D6"/>
    <w:rsid w:val="001B4C60"/>
    <w:rsid w:val="001B4DFF"/>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08F2"/>
    <w:rsid w:val="00261C5C"/>
    <w:rsid w:val="002636C4"/>
    <w:rsid w:val="00263AF9"/>
    <w:rsid w:val="0026735F"/>
    <w:rsid w:val="00270106"/>
    <w:rsid w:val="0027260C"/>
    <w:rsid w:val="00273440"/>
    <w:rsid w:val="00276478"/>
    <w:rsid w:val="00276E9A"/>
    <w:rsid w:val="0028068E"/>
    <w:rsid w:val="002806B6"/>
    <w:rsid w:val="00280AFD"/>
    <w:rsid w:val="00283291"/>
    <w:rsid w:val="00283E02"/>
    <w:rsid w:val="00283E89"/>
    <w:rsid w:val="002851CD"/>
    <w:rsid w:val="0029090D"/>
    <w:rsid w:val="00290AE2"/>
    <w:rsid w:val="00291857"/>
    <w:rsid w:val="00291C20"/>
    <w:rsid w:val="00292068"/>
    <w:rsid w:val="00292291"/>
    <w:rsid w:val="002932F2"/>
    <w:rsid w:val="00294FEF"/>
    <w:rsid w:val="0029658D"/>
    <w:rsid w:val="002967F6"/>
    <w:rsid w:val="00297BED"/>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43AF"/>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4ED4"/>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720"/>
    <w:rsid w:val="004463BC"/>
    <w:rsid w:val="00446780"/>
    <w:rsid w:val="0045085B"/>
    <w:rsid w:val="00451615"/>
    <w:rsid w:val="0045170A"/>
    <w:rsid w:val="00452BFA"/>
    <w:rsid w:val="0045331D"/>
    <w:rsid w:val="00454E78"/>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4AA"/>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06E8"/>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08E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5E5"/>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1B6F"/>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4C8"/>
    <w:rsid w:val="0062247B"/>
    <w:rsid w:val="006263BF"/>
    <w:rsid w:val="00626C2A"/>
    <w:rsid w:val="00627978"/>
    <w:rsid w:val="00627C39"/>
    <w:rsid w:val="00627E16"/>
    <w:rsid w:val="00630E68"/>
    <w:rsid w:val="00631CB2"/>
    <w:rsid w:val="00632728"/>
    <w:rsid w:val="00633E3F"/>
    <w:rsid w:val="00633F84"/>
    <w:rsid w:val="0063555D"/>
    <w:rsid w:val="00637338"/>
    <w:rsid w:val="00640E5A"/>
    <w:rsid w:val="006418E5"/>
    <w:rsid w:val="00641EB7"/>
    <w:rsid w:val="006426E2"/>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6BC9"/>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E73D3"/>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78E"/>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3A19"/>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36EA7"/>
    <w:rsid w:val="00941972"/>
    <w:rsid w:val="00942B7E"/>
    <w:rsid w:val="00944163"/>
    <w:rsid w:val="009451AA"/>
    <w:rsid w:val="0094542A"/>
    <w:rsid w:val="0094576D"/>
    <w:rsid w:val="00946A3B"/>
    <w:rsid w:val="009479A1"/>
    <w:rsid w:val="00950A03"/>
    <w:rsid w:val="00951550"/>
    <w:rsid w:val="00951BDB"/>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3952"/>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9F0"/>
    <w:rsid w:val="00AE2F6A"/>
    <w:rsid w:val="00AE31F0"/>
    <w:rsid w:val="00AE32A0"/>
    <w:rsid w:val="00AE39B0"/>
    <w:rsid w:val="00AE3A66"/>
    <w:rsid w:val="00AE453A"/>
    <w:rsid w:val="00AE4AD2"/>
    <w:rsid w:val="00AE4B9A"/>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3DE"/>
    <w:rsid w:val="00BC47F3"/>
    <w:rsid w:val="00BC48E4"/>
    <w:rsid w:val="00BC6ADC"/>
    <w:rsid w:val="00BC70F7"/>
    <w:rsid w:val="00BD11A4"/>
    <w:rsid w:val="00BD1389"/>
    <w:rsid w:val="00BD2D6D"/>
    <w:rsid w:val="00BD3187"/>
    <w:rsid w:val="00BD394E"/>
    <w:rsid w:val="00BD5090"/>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8B0"/>
    <w:rsid w:val="00C04F4E"/>
    <w:rsid w:val="00C054E5"/>
    <w:rsid w:val="00C05FF1"/>
    <w:rsid w:val="00C07A5E"/>
    <w:rsid w:val="00C105B0"/>
    <w:rsid w:val="00C12506"/>
    <w:rsid w:val="00C135CB"/>
    <w:rsid w:val="00C138F1"/>
    <w:rsid w:val="00C14414"/>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E10"/>
    <w:rsid w:val="00C503F6"/>
    <w:rsid w:val="00C50702"/>
    <w:rsid w:val="00C50737"/>
    <w:rsid w:val="00C50E85"/>
    <w:rsid w:val="00C54FCF"/>
    <w:rsid w:val="00C55FCD"/>
    <w:rsid w:val="00C56D44"/>
    <w:rsid w:val="00C5727F"/>
    <w:rsid w:val="00C57950"/>
    <w:rsid w:val="00C57E5C"/>
    <w:rsid w:val="00C6136B"/>
    <w:rsid w:val="00C614E0"/>
    <w:rsid w:val="00C618C9"/>
    <w:rsid w:val="00C63065"/>
    <w:rsid w:val="00C630B9"/>
    <w:rsid w:val="00C631B9"/>
    <w:rsid w:val="00C660E9"/>
    <w:rsid w:val="00C66783"/>
    <w:rsid w:val="00C7083B"/>
    <w:rsid w:val="00C730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3600"/>
    <w:rsid w:val="00CA4289"/>
    <w:rsid w:val="00CA5EC6"/>
    <w:rsid w:val="00CA5F98"/>
    <w:rsid w:val="00CA6B11"/>
    <w:rsid w:val="00CB06F2"/>
    <w:rsid w:val="00CB1ADC"/>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770"/>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2C94"/>
    <w:rsid w:val="00D33C9D"/>
    <w:rsid w:val="00D35BB2"/>
    <w:rsid w:val="00D36A2C"/>
    <w:rsid w:val="00D36AE2"/>
    <w:rsid w:val="00D3796B"/>
    <w:rsid w:val="00D43A22"/>
    <w:rsid w:val="00D46648"/>
    <w:rsid w:val="00D5171F"/>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5F5"/>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0B7"/>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3F2D"/>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133B"/>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A5D"/>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359"/>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 w:type="paragraph" w:customStyle="1" w:styleId="Style24">
    <w:name w:val="Style24"/>
    <w:basedOn w:val="Normalny"/>
    <w:rsid w:val="00CF4770"/>
    <w:pPr>
      <w:widowControl w:val="0"/>
      <w:autoSpaceDE w:val="0"/>
      <w:autoSpaceDN w:val="0"/>
      <w:adjustRightInd w:val="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056316101">
      <w:bodyDiv w:val="1"/>
      <w:marLeft w:val="0"/>
      <w:marRight w:val="0"/>
      <w:marTop w:val="0"/>
      <w:marBottom w:val="0"/>
      <w:divBdr>
        <w:top w:val="none" w:sz="0" w:space="0" w:color="auto"/>
        <w:left w:val="none" w:sz="0" w:space="0" w:color="auto"/>
        <w:bottom w:val="none" w:sz="0" w:space="0" w:color="auto"/>
        <w:right w:val="none" w:sz="0" w:space="0" w:color="auto"/>
      </w:divBdr>
      <w:divsChild>
        <w:div w:id="287128224">
          <w:marLeft w:val="0"/>
          <w:marRight w:val="0"/>
          <w:marTop w:val="0"/>
          <w:marBottom w:val="0"/>
          <w:divBdr>
            <w:top w:val="none" w:sz="0" w:space="0" w:color="auto"/>
            <w:left w:val="none" w:sz="0" w:space="0" w:color="auto"/>
            <w:bottom w:val="none" w:sz="0" w:space="0" w:color="auto"/>
            <w:right w:val="none" w:sz="0" w:space="0" w:color="auto"/>
          </w:divBdr>
          <w:divsChild>
            <w:div w:id="54864022">
              <w:marLeft w:val="0"/>
              <w:marRight w:val="0"/>
              <w:marTop w:val="0"/>
              <w:marBottom w:val="0"/>
              <w:divBdr>
                <w:top w:val="none" w:sz="0" w:space="0" w:color="auto"/>
                <w:left w:val="none" w:sz="0" w:space="0" w:color="auto"/>
                <w:bottom w:val="none" w:sz="0" w:space="0" w:color="auto"/>
                <w:right w:val="none" w:sz="0" w:space="0" w:color="auto"/>
              </w:divBdr>
            </w:div>
          </w:divsChild>
        </w:div>
        <w:div w:id="1496218038">
          <w:marLeft w:val="0"/>
          <w:marRight w:val="0"/>
          <w:marTop w:val="0"/>
          <w:marBottom w:val="0"/>
          <w:divBdr>
            <w:top w:val="none" w:sz="0" w:space="0" w:color="auto"/>
            <w:left w:val="none" w:sz="0" w:space="0" w:color="auto"/>
            <w:bottom w:val="none" w:sz="0" w:space="0" w:color="auto"/>
            <w:right w:val="none" w:sz="0" w:space="0" w:color="auto"/>
          </w:divBdr>
          <w:divsChild>
            <w:div w:id="591818318">
              <w:marLeft w:val="0"/>
              <w:marRight w:val="0"/>
              <w:marTop w:val="0"/>
              <w:marBottom w:val="0"/>
              <w:divBdr>
                <w:top w:val="none" w:sz="0" w:space="0" w:color="auto"/>
                <w:left w:val="none" w:sz="0" w:space="0" w:color="auto"/>
                <w:bottom w:val="none" w:sz="0" w:space="0" w:color="auto"/>
                <w:right w:val="none" w:sz="0" w:space="0" w:color="auto"/>
              </w:divBdr>
            </w:div>
          </w:divsChild>
        </w:div>
        <w:div w:id="1864785394">
          <w:marLeft w:val="0"/>
          <w:marRight w:val="0"/>
          <w:marTop w:val="0"/>
          <w:marBottom w:val="0"/>
          <w:divBdr>
            <w:top w:val="none" w:sz="0" w:space="0" w:color="auto"/>
            <w:left w:val="none" w:sz="0" w:space="0" w:color="auto"/>
            <w:bottom w:val="none" w:sz="0" w:space="0" w:color="auto"/>
            <w:right w:val="none" w:sz="0" w:space="0" w:color="auto"/>
          </w:divBdr>
          <w:divsChild>
            <w:div w:id="1952736299">
              <w:marLeft w:val="0"/>
              <w:marRight w:val="0"/>
              <w:marTop w:val="0"/>
              <w:marBottom w:val="0"/>
              <w:divBdr>
                <w:top w:val="none" w:sz="0" w:space="0" w:color="auto"/>
                <w:left w:val="none" w:sz="0" w:space="0" w:color="auto"/>
                <w:bottom w:val="none" w:sz="0" w:space="0" w:color="auto"/>
                <w:right w:val="none" w:sz="0" w:space="0" w:color="auto"/>
              </w:divBdr>
            </w:div>
          </w:divsChild>
        </w:div>
        <w:div w:id="1837719894">
          <w:marLeft w:val="0"/>
          <w:marRight w:val="0"/>
          <w:marTop w:val="0"/>
          <w:marBottom w:val="0"/>
          <w:divBdr>
            <w:top w:val="none" w:sz="0" w:space="0" w:color="auto"/>
            <w:left w:val="none" w:sz="0" w:space="0" w:color="auto"/>
            <w:bottom w:val="none" w:sz="0" w:space="0" w:color="auto"/>
            <w:right w:val="none" w:sz="0" w:space="0" w:color="auto"/>
          </w:divBdr>
          <w:divsChild>
            <w:div w:id="851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7137</Words>
  <Characters>47692</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Krzysztof Grabarczyk</cp:lastModifiedBy>
  <cp:revision>5</cp:revision>
  <cp:lastPrinted>2021-03-31T07:11:00Z</cp:lastPrinted>
  <dcterms:created xsi:type="dcterms:W3CDTF">2021-05-27T09:14:00Z</dcterms:created>
  <dcterms:modified xsi:type="dcterms:W3CDTF">2021-05-27T10:10:00Z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