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Layout w:type="fixed"/>
        <w:tblCellMar>
          <w:left w:w="70" w:type="dxa"/>
          <w:right w:w="70" w:type="dxa"/>
        </w:tblCellMar>
        <w:tblLook w:val="0000" w:firstRow="0" w:lastRow="0" w:firstColumn="0" w:lastColumn="0" w:noHBand="0" w:noVBand="0"/>
      </w:tblPr>
      <w:tblGrid>
        <w:gridCol w:w="4962"/>
        <w:gridCol w:w="4536"/>
      </w:tblGrid>
      <w:tr w:rsidR="00A005EB" w:rsidRPr="007D6DE9" w14:paraId="6B4C408B" w14:textId="77777777">
        <w:tc>
          <w:tcPr>
            <w:tcW w:w="4962" w:type="dxa"/>
          </w:tcPr>
          <w:p w14:paraId="20B8ABC8" w14:textId="77777777" w:rsidR="00A005EB" w:rsidRPr="007D6DE9" w:rsidRDefault="00A005EB">
            <w:pPr>
              <w:rPr>
                <w:rFonts w:ascii="Times New Roman" w:hAnsi="Times New Roman"/>
                <w:lang w:eastAsia="pl-PL"/>
              </w:rPr>
            </w:pPr>
            <w:r w:rsidRPr="007D6DE9">
              <w:rPr>
                <w:rFonts w:ascii="Times New Roman" w:hAnsi="Times New Roman"/>
                <w:lang w:eastAsia="pl-PL"/>
              </w:rPr>
              <w:t xml:space="preserve">Nr referencyjny nadany sprawie przez Zamawiającego </w:t>
            </w:r>
          </w:p>
        </w:tc>
        <w:tc>
          <w:tcPr>
            <w:tcW w:w="4536" w:type="dxa"/>
          </w:tcPr>
          <w:p w14:paraId="67A2CAD5" w14:textId="131C78B0" w:rsidR="00A005EB" w:rsidRPr="007D6DE9" w:rsidRDefault="00A005EB">
            <w:pPr>
              <w:rPr>
                <w:rFonts w:ascii="Times New Roman" w:hAnsi="Times New Roman"/>
                <w:b/>
                <w:lang w:eastAsia="pl-PL"/>
              </w:rPr>
            </w:pPr>
            <w:r w:rsidRPr="007D6DE9">
              <w:rPr>
                <w:rFonts w:ascii="Times New Roman" w:hAnsi="Times New Roman"/>
                <w:b/>
                <w:lang w:eastAsia="pl-PL"/>
              </w:rPr>
              <w:t xml:space="preserve">        </w:t>
            </w:r>
            <w:r w:rsidR="00E53EA2">
              <w:rPr>
                <w:rFonts w:ascii="Times New Roman" w:hAnsi="Times New Roman"/>
                <w:b/>
                <w:lang w:eastAsia="pl-PL"/>
              </w:rPr>
              <w:t xml:space="preserve">            </w:t>
            </w:r>
            <w:r w:rsidRPr="007D6DE9">
              <w:rPr>
                <w:rFonts w:ascii="Times New Roman" w:hAnsi="Times New Roman"/>
                <w:b/>
                <w:lang w:eastAsia="pl-PL"/>
              </w:rPr>
              <w:t xml:space="preserve">   PM/Z/2418/</w:t>
            </w:r>
            <w:r w:rsidR="00B314B1" w:rsidRPr="007D6DE9">
              <w:rPr>
                <w:rFonts w:ascii="Times New Roman" w:hAnsi="Times New Roman"/>
                <w:b/>
                <w:lang w:eastAsia="pl-PL"/>
              </w:rPr>
              <w:t>23</w:t>
            </w:r>
            <w:r w:rsidRPr="007D6DE9">
              <w:rPr>
                <w:rFonts w:ascii="Times New Roman" w:hAnsi="Times New Roman"/>
                <w:b/>
                <w:lang w:eastAsia="pl-PL"/>
              </w:rPr>
              <w:t>/202</w:t>
            </w:r>
            <w:r w:rsidR="00B314B1" w:rsidRPr="007D6DE9">
              <w:rPr>
                <w:rFonts w:ascii="Times New Roman" w:hAnsi="Times New Roman"/>
                <w:b/>
                <w:lang w:eastAsia="pl-PL"/>
              </w:rPr>
              <w:t>4</w:t>
            </w:r>
            <w:r w:rsidRPr="007D6DE9">
              <w:rPr>
                <w:rFonts w:ascii="Times New Roman" w:hAnsi="Times New Roman"/>
                <w:b/>
                <w:lang w:eastAsia="pl-PL"/>
              </w:rPr>
              <w:t xml:space="preserve"> (</w:t>
            </w:r>
            <w:r w:rsidR="00B314B1" w:rsidRPr="007D6DE9">
              <w:rPr>
                <w:rFonts w:ascii="Times New Roman" w:hAnsi="Times New Roman"/>
                <w:b/>
                <w:lang w:eastAsia="pl-PL"/>
              </w:rPr>
              <w:t>69</w:t>
            </w:r>
            <w:r w:rsidRPr="007D6DE9">
              <w:rPr>
                <w:rFonts w:ascii="Times New Roman" w:hAnsi="Times New Roman"/>
                <w:b/>
                <w:lang w:eastAsia="pl-PL"/>
              </w:rPr>
              <w:t>/ES/202</w:t>
            </w:r>
            <w:r w:rsidR="00B314B1" w:rsidRPr="007D6DE9">
              <w:rPr>
                <w:rFonts w:ascii="Times New Roman" w:hAnsi="Times New Roman"/>
                <w:b/>
                <w:lang w:eastAsia="pl-PL"/>
              </w:rPr>
              <w:t>4</w:t>
            </w:r>
            <w:r w:rsidRPr="007D6DE9">
              <w:rPr>
                <w:rFonts w:ascii="Times New Roman" w:hAnsi="Times New Roman"/>
                <w:b/>
                <w:lang w:eastAsia="pl-PL"/>
              </w:rPr>
              <w:t>)</w:t>
            </w:r>
          </w:p>
        </w:tc>
      </w:tr>
    </w:tbl>
    <w:p w14:paraId="6754F54D" w14:textId="77777777" w:rsidR="00A005EB" w:rsidRPr="007D6DE9" w:rsidRDefault="00A005EB" w:rsidP="00A005EB">
      <w:pPr>
        <w:tabs>
          <w:tab w:val="left" w:pos="3380"/>
        </w:tabs>
        <w:spacing w:after="120"/>
        <w:jc w:val="both"/>
        <w:rPr>
          <w:rFonts w:ascii="Times New Roman" w:eastAsia="Times New Roman" w:hAnsi="Times New Roman"/>
          <w:sz w:val="24"/>
          <w:szCs w:val="24"/>
          <w:lang w:eastAsia="pl-PL"/>
        </w:rPr>
      </w:pPr>
    </w:p>
    <w:p w14:paraId="41537EE3" w14:textId="77777777" w:rsidR="00A005EB" w:rsidRPr="007D6DE9" w:rsidRDefault="00A005EB" w:rsidP="00A005EB">
      <w:pPr>
        <w:tabs>
          <w:tab w:val="left" w:pos="3380"/>
        </w:tabs>
        <w:spacing w:after="120"/>
        <w:jc w:val="center"/>
        <w:rPr>
          <w:rFonts w:ascii="Times New Roman" w:eastAsia="Times New Roman" w:hAnsi="Times New Roman"/>
          <w:b/>
          <w:bCs/>
          <w:sz w:val="24"/>
          <w:szCs w:val="24"/>
          <w:lang w:eastAsia="pl-PL"/>
        </w:rPr>
      </w:pPr>
      <w:r w:rsidRPr="007D6DE9">
        <w:rPr>
          <w:rFonts w:ascii="Times New Roman" w:eastAsia="Times New Roman" w:hAnsi="Times New Roman"/>
          <w:b/>
          <w:bCs/>
          <w:sz w:val="24"/>
          <w:szCs w:val="24"/>
          <w:lang w:eastAsia="pl-PL"/>
        </w:rPr>
        <w:t>Pismo Przewodnie do zapytania ofertowego</w:t>
      </w:r>
    </w:p>
    <w:p w14:paraId="7C18F3E5" w14:textId="77777777" w:rsidR="00C10966" w:rsidRPr="007D6DE9" w:rsidRDefault="00C10966" w:rsidP="0036126D">
      <w:pPr>
        <w:tabs>
          <w:tab w:val="left" w:pos="3380"/>
        </w:tabs>
        <w:spacing w:after="120"/>
        <w:jc w:val="both"/>
        <w:rPr>
          <w:rFonts w:ascii="Times New Roman" w:eastAsia="Times New Roman" w:hAnsi="Times New Roman"/>
          <w:sz w:val="24"/>
          <w:szCs w:val="24"/>
          <w:lang w:eastAsia="pl-PL"/>
        </w:rPr>
      </w:pPr>
    </w:p>
    <w:p w14:paraId="64519FBC" w14:textId="77777777" w:rsidR="00243646" w:rsidRPr="007D6DE9" w:rsidRDefault="00151456" w:rsidP="0017617F">
      <w:pPr>
        <w:numPr>
          <w:ilvl w:val="0"/>
          <w:numId w:val="2"/>
        </w:numPr>
        <w:tabs>
          <w:tab w:val="left" w:pos="3380"/>
        </w:tabs>
        <w:spacing w:after="120"/>
        <w:ind w:left="567" w:hanging="567"/>
        <w:jc w:val="both"/>
        <w:rPr>
          <w:rFonts w:ascii="Times New Roman" w:eastAsia="Times New Roman" w:hAnsi="Times New Roman"/>
          <w:sz w:val="24"/>
          <w:szCs w:val="24"/>
          <w:lang w:eastAsia="pl-PL"/>
        </w:rPr>
      </w:pPr>
      <w:r w:rsidRPr="007D6DE9">
        <w:rPr>
          <w:rFonts w:ascii="Times New Roman" w:eastAsia="Times New Roman" w:hAnsi="Times New Roman"/>
          <w:b/>
          <w:sz w:val="24"/>
          <w:szCs w:val="24"/>
          <w:lang w:eastAsia="pl-PL"/>
        </w:rPr>
        <w:t>Informacje wprowadzające</w:t>
      </w:r>
      <w:r w:rsidR="00243646" w:rsidRPr="007D6DE9">
        <w:rPr>
          <w:rFonts w:ascii="Times New Roman" w:eastAsia="Times New Roman" w:hAnsi="Times New Roman"/>
          <w:sz w:val="24"/>
          <w:szCs w:val="24"/>
          <w:lang w:eastAsia="pl-PL"/>
        </w:rPr>
        <w:t>.</w:t>
      </w:r>
    </w:p>
    <w:p w14:paraId="75BB6E98" w14:textId="19BA2D56" w:rsidR="00B314B1" w:rsidRDefault="005F40DC" w:rsidP="00E53EA2">
      <w:pPr>
        <w:spacing w:after="120"/>
        <w:ind w:left="567"/>
        <w:jc w:val="both"/>
        <w:rPr>
          <w:rFonts w:ascii="Times New Roman" w:hAnsi="Times New Roman"/>
          <w:sz w:val="24"/>
          <w:szCs w:val="24"/>
        </w:rPr>
      </w:pPr>
      <w:r w:rsidRPr="007D6DE9">
        <w:rPr>
          <w:rFonts w:ascii="Times New Roman" w:hAnsi="Times New Roman"/>
          <w:sz w:val="24"/>
          <w:szCs w:val="24"/>
        </w:rPr>
        <w:t>Przedsiębiors</w:t>
      </w:r>
      <w:r w:rsidR="00423A39" w:rsidRPr="007D6DE9">
        <w:rPr>
          <w:rFonts w:ascii="Times New Roman" w:hAnsi="Times New Roman"/>
          <w:sz w:val="24"/>
          <w:szCs w:val="24"/>
        </w:rPr>
        <w:t>two Wodociągów i Kanalizacji Spółka</w:t>
      </w:r>
      <w:r w:rsidRPr="007D6DE9">
        <w:rPr>
          <w:rFonts w:ascii="Times New Roman" w:hAnsi="Times New Roman"/>
          <w:sz w:val="24"/>
          <w:szCs w:val="24"/>
        </w:rPr>
        <w:t xml:space="preserve"> z o.o. </w:t>
      </w:r>
      <w:r w:rsidR="001F0AFD" w:rsidRPr="007D6DE9">
        <w:rPr>
          <w:rFonts w:ascii="Times New Roman" w:hAnsi="Times New Roman"/>
          <w:sz w:val="24"/>
          <w:szCs w:val="24"/>
        </w:rPr>
        <w:t xml:space="preserve">z siedzibą </w:t>
      </w:r>
      <w:r w:rsidRPr="007D6DE9">
        <w:rPr>
          <w:rFonts w:ascii="Times New Roman" w:hAnsi="Times New Roman"/>
          <w:sz w:val="24"/>
          <w:szCs w:val="24"/>
        </w:rPr>
        <w:t>w Kaliszu prosi</w:t>
      </w:r>
      <w:r w:rsidR="007D6DE9">
        <w:rPr>
          <w:rFonts w:ascii="Times New Roman" w:hAnsi="Times New Roman"/>
          <w:sz w:val="24"/>
          <w:szCs w:val="24"/>
        </w:rPr>
        <w:t xml:space="preserve"> </w:t>
      </w:r>
      <w:r w:rsidR="007D6DE9">
        <w:rPr>
          <w:rFonts w:ascii="Times New Roman" w:hAnsi="Times New Roman"/>
          <w:sz w:val="24"/>
          <w:szCs w:val="24"/>
        </w:rPr>
        <w:br/>
      </w:r>
      <w:r w:rsidR="00A36DFE" w:rsidRPr="007D6DE9">
        <w:rPr>
          <w:rFonts w:ascii="Times New Roman" w:hAnsi="Times New Roman"/>
          <w:sz w:val="24"/>
          <w:szCs w:val="24"/>
        </w:rPr>
        <w:t>o przedstawienie</w:t>
      </w:r>
      <w:r w:rsidRPr="007D6DE9">
        <w:rPr>
          <w:rFonts w:ascii="Times New Roman" w:hAnsi="Times New Roman"/>
          <w:sz w:val="24"/>
          <w:szCs w:val="24"/>
        </w:rPr>
        <w:t xml:space="preserve"> </w:t>
      </w:r>
      <w:r w:rsidRPr="007D6DE9">
        <w:rPr>
          <w:rFonts w:ascii="Times New Roman" w:hAnsi="Times New Roman"/>
          <w:spacing w:val="-4"/>
          <w:sz w:val="24"/>
          <w:szCs w:val="24"/>
        </w:rPr>
        <w:t xml:space="preserve">oferty </w:t>
      </w:r>
      <w:r w:rsidR="00A36DFE" w:rsidRPr="007D6DE9">
        <w:rPr>
          <w:rFonts w:ascii="Times New Roman" w:hAnsi="Times New Roman"/>
          <w:spacing w:val="-4"/>
          <w:sz w:val="24"/>
          <w:szCs w:val="24"/>
        </w:rPr>
        <w:t>na</w:t>
      </w:r>
      <w:r w:rsidR="0083310A" w:rsidRPr="007D6DE9">
        <w:rPr>
          <w:rFonts w:ascii="Times New Roman" w:hAnsi="Times New Roman"/>
          <w:spacing w:val="-4"/>
          <w:sz w:val="24"/>
          <w:szCs w:val="24"/>
        </w:rPr>
        <w:t xml:space="preserve"> </w:t>
      </w:r>
      <w:bookmarkStart w:id="0" w:name="_Hlk141098721"/>
      <w:r w:rsidR="005B0F5F" w:rsidRPr="007D6DE9">
        <w:rPr>
          <w:rFonts w:ascii="Times New Roman" w:hAnsi="Times New Roman"/>
          <w:spacing w:val="-4"/>
          <w:sz w:val="24"/>
          <w:szCs w:val="24"/>
        </w:rPr>
        <w:t xml:space="preserve">wykonanie </w:t>
      </w:r>
      <w:bookmarkEnd w:id="0"/>
      <w:r w:rsidR="004615B6" w:rsidRPr="007D6DE9">
        <w:rPr>
          <w:rFonts w:ascii="Times New Roman" w:hAnsi="Times New Roman"/>
          <w:sz w:val="24"/>
          <w:szCs w:val="24"/>
        </w:rPr>
        <w:t>r</w:t>
      </w:r>
      <w:r w:rsidR="00B314B1" w:rsidRPr="007D6DE9">
        <w:rPr>
          <w:rFonts w:ascii="Times New Roman" w:hAnsi="Times New Roman"/>
          <w:sz w:val="24"/>
          <w:szCs w:val="24"/>
        </w:rPr>
        <w:t>enowacj</w:t>
      </w:r>
      <w:r w:rsidR="004615B6" w:rsidRPr="007D6DE9">
        <w:rPr>
          <w:rFonts w:ascii="Times New Roman" w:hAnsi="Times New Roman"/>
          <w:sz w:val="24"/>
          <w:szCs w:val="24"/>
        </w:rPr>
        <w:t>i</w:t>
      </w:r>
      <w:r w:rsidR="00B314B1" w:rsidRPr="007D6DE9">
        <w:rPr>
          <w:rFonts w:ascii="Times New Roman" w:hAnsi="Times New Roman"/>
          <w:sz w:val="24"/>
          <w:szCs w:val="24"/>
        </w:rPr>
        <w:t xml:space="preserve"> studni rozprężnych</w:t>
      </w:r>
      <w:r w:rsidR="00E53EA2">
        <w:rPr>
          <w:rFonts w:ascii="Times New Roman" w:hAnsi="Times New Roman"/>
          <w:sz w:val="24"/>
          <w:szCs w:val="24"/>
        </w:rPr>
        <w:t xml:space="preserve"> rewizyjnych DN1000 wraz ze spocznikami i kinetami z wykorzystaniem paneli GRP</w:t>
      </w:r>
      <w:r w:rsidR="00B314B1" w:rsidRPr="007D6DE9">
        <w:rPr>
          <w:rFonts w:ascii="Times New Roman" w:hAnsi="Times New Roman"/>
          <w:sz w:val="24"/>
          <w:szCs w:val="24"/>
        </w:rPr>
        <w:t xml:space="preserve"> </w:t>
      </w:r>
      <w:r w:rsidR="004615B6" w:rsidRPr="007D6DE9">
        <w:rPr>
          <w:rFonts w:ascii="Times New Roman" w:hAnsi="Times New Roman"/>
          <w:sz w:val="24"/>
          <w:szCs w:val="24"/>
        </w:rPr>
        <w:t xml:space="preserve">(suma głębokości 6 szt. </w:t>
      </w:r>
      <w:r w:rsidR="00EA1A2C">
        <w:rPr>
          <w:rFonts w:ascii="Times New Roman" w:hAnsi="Times New Roman"/>
          <w:sz w:val="24"/>
          <w:szCs w:val="24"/>
        </w:rPr>
        <w:t>studni</w:t>
      </w:r>
      <w:r w:rsidR="007D6DE9" w:rsidRPr="007D6DE9">
        <w:rPr>
          <w:rFonts w:ascii="Times New Roman" w:hAnsi="Times New Roman"/>
          <w:sz w:val="24"/>
          <w:szCs w:val="24"/>
        </w:rPr>
        <w:t xml:space="preserve"> ok. </w:t>
      </w:r>
      <w:r w:rsidR="0011241B">
        <w:rPr>
          <w:rFonts w:ascii="Times New Roman" w:hAnsi="Times New Roman"/>
          <w:sz w:val="24"/>
          <w:szCs w:val="24"/>
        </w:rPr>
        <w:t>33,5</w:t>
      </w:r>
      <w:r w:rsidR="007D6DE9" w:rsidRPr="007D6DE9">
        <w:rPr>
          <w:rFonts w:ascii="Times New Roman" w:hAnsi="Times New Roman"/>
          <w:sz w:val="24"/>
          <w:szCs w:val="24"/>
        </w:rPr>
        <w:t xml:space="preserve"> mb.) </w:t>
      </w:r>
      <w:r w:rsidR="00E53EA2">
        <w:rPr>
          <w:rFonts w:ascii="Times New Roman" w:hAnsi="Times New Roman"/>
          <w:sz w:val="24"/>
          <w:szCs w:val="24"/>
        </w:rPr>
        <w:t xml:space="preserve">w </w:t>
      </w:r>
      <w:r w:rsidR="007D6DE9" w:rsidRPr="007D6DE9">
        <w:rPr>
          <w:rFonts w:ascii="Times New Roman" w:hAnsi="Times New Roman"/>
          <w:sz w:val="24"/>
          <w:szCs w:val="24"/>
        </w:rPr>
        <w:t>ul. Częstochowska, Rzymska w Kaliszu.</w:t>
      </w:r>
    </w:p>
    <w:p w14:paraId="67651369" w14:textId="6B34E80D" w:rsidR="00125C88" w:rsidRDefault="00125C88" w:rsidP="00652216">
      <w:pPr>
        <w:ind w:left="567"/>
        <w:jc w:val="both"/>
        <w:rPr>
          <w:rFonts w:ascii="Times New Roman" w:hAnsi="Times New Roman"/>
          <w:sz w:val="24"/>
          <w:szCs w:val="24"/>
        </w:rPr>
      </w:pPr>
      <w:r w:rsidRPr="00125C88">
        <w:rPr>
          <w:rFonts w:ascii="Times New Roman" w:hAnsi="Times New Roman"/>
          <w:sz w:val="24"/>
          <w:szCs w:val="24"/>
        </w:rPr>
        <w:t>Postępowanie prowadzone będzie w trybie zapytania ofertowego zgodnie z §5 pkt. II Regulaminu Udzielania Zamówień.</w:t>
      </w:r>
    </w:p>
    <w:p w14:paraId="1EE4263E" w14:textId="3A7E59D2" w:rsidR="00DB3991" w:rsidRDefault="00CE0BB0" w:rsidP="00DB3991">
      <w:pPr>
        <w:pStyle w:val="Akapitzlist"/>
        <w:numPr>
          <w:ilvl w:val="0"/>
          <w:numId w:val="2"/>
        </w:numPr>
        <w:spacing w:after="240"/>
        <w:ind w:left="567" w:hanging="567"/>
        <w:jc w:val="both"/>
        <w:rPr>
          <w:rFonts w:ascii="Times New Roman" w:hAnsi="Times New Roman"/>
          <w:b/>
          <w:bCs/>
          <w:sz w:val="24"/>
          <w:szCs w:val="24"/>
        </w:rPr>
      </w:pPr>
      <w:r w:rsidRPr="00CE0BB0">
        <w:rPr>
          <w:rFonts w:ascii="Times New Roman" w:hAnsi="Times New Roman"/>
          <w:b/>
          <w:bCs/>
          <w:sz w:val="24"/>
          <w:szCs w:val="24"/>
        </w:rPr>
        <w:t>Opis przedmiotu zamówienia</w:t>
      </w:r>
      <w:r>
        <w:rPr>
          <w:rFonts w:ascii="Times New Roman" w:hAnsi="Times New Roman"/>
          <w:b/>
          <w:bCs/>
          <w:sz w:val="24"/>
          <w:szCs w:val="24"/>
        </w:rPr>
        <w:t>.</w:t>
      </w:r>
    </w:p>
    <w:p w14:paraId="2A320F4F" w14:textId="77777777" w:rsidR="00DB3991" w:rsidRDefault="00DB3991" w:rsidP="00DB3991">
      <w:pPr>
        <w:pStyle w:val="Akapitzlist"/>
        <w:spacing w:after="240"/>
        <w:ind w:left="567"/>
        <w:jc w:val="both"/>
        <w:rPr>
          <w:rFonts w:ascii="Times New Roman" w:hAnsi="Times New Roman"/>
          <w:b/>
          <w:bCs/>
          <w:sz w:val="16"/>
          <w:szCs w:val="16"/>
        </w:rPr>
      </w:pPr>
    </w:p>
    <w:p w14:paraId="1AC8EDBF" w14:textId="26841DD9" w:rsidR="00652216" w:rsidRPr="00A34DF0" w:rsidRDefault="00652216" w:rsidP="003741F2">
      <w:pPr>
        <w:pStyle w:val="Akapitzlist"/>
        <w:spacing w:after="240"/>
        <w:ind w:left="567"/>
        <w:jc w:val="both"/>
        <w:rPr>
          <w:rFonts w:ascii="Times New Roman" w:hAnsi="Times New Roman"/>
          <w:sz w:val="24"/>
          <w:szCs w:val="24"/>
        </w:rPr>
      </w:pPr>
      <w:r w:rsidRPr="00A34DF0">
        <w:rPr>
          <w:rFonts w:ascii="Times New Roman" w:hAnsi="Times New Roman"/>
          <w:sz w:val="24"/>
          <w:szCs w:val="24"/>
        </w:rPr>
        <w:t>Renowację studni rozprężnych, za pomocą cienkościennych paneli GRP należy wykonać metodą bezwykopową na czynnych kolektorach i kanałach kanalizacji sanitarnej.</w:t>
      </w:r>
    </w:p>
    <w:p w14:paraId="1CBFF0F1" w14:textId="77777777" w:rsidR="003741F2" w:rsidRPr="003741F2" w:rsidRDefault="003741F2" w:rsidP="003741F2">
      <w:pPr>
        <w:pStyle w:val="Akapitzlist"/>
        <w:spacing w:after="240"/>
        <w:ind w:left="567"/>
        <w:jc w:val="both"/>
        <w:rPr>
          <w:rFonts w:ascii="Times New Roman" w:hAnsi="Times New Roman"/>
          <w:sz w:val="12"/>
          <w:szCs w:val="12"/>
        </w:rPr>
      </w:pPr>
    </w:p>
    <w:p w14:paraId="5A04A6B1" w14:textId="77777777" w:rsidR="003741F2" w:rsidRDefault="003741F2">
      <w:pPr>
        <w:pStyle w:val="Akapitzlist"/>
        <w:numPr>
          <w:ilvl w:val="0"/>
          <w:numId w:val="24"/>
        </w:numPr>
        <w:spacing w:after="120"/>
        <w:ind w:left="1134" w:hanging="567"/>
        <w:jc w:val="both"/>
        <w:rPr>
          <w:rFonts w:ascii="Times New Roman" w:hAnsi="Times New Roman"/>
          <w:sz w:val="24"/>
          <w:szCs w:val="24"/>
        </w:rPr>
      </w:pPr>
      <w:r>
        <w:rPr>
          <w:rFonts w:ascii="Times New Roman" w:hAnsi="Times New Roman"/>
          <w:sz w:val="24"/>
          <w:szCs w:val="24"/>
        </w:rPr>
        <w:t>Przy</w:t>
      </w:r>
      <w:r w:rsidR="007D6DE9" w:rsidRPr="00DB3991">
        <w:rPr>
          <w:rFonts w:ascii="Times New Roman" w:hAnsi="Times New Roman"/>
          <w:sz w:val="24"/>
          <w:szCs w:val="24"/>
        </w:rPr>
        <w:t xml:space="preserve"> renowacji n</w:t>
      </w:r>
      <w:r w:rsidR="00B314B1" w:rsidRPr="00DB3991">
        <w:rPr>
          <w:rFonts w:ascii="Times New Roman" w:hAnsi="Times New Roman"/>
          <w:sz w:val="24"/>
          <w:szCs w:val="24"/>
        </w:rPr>
        <w:t xml:space="preserve">ależy zastosować cienkościenne panele wykonane z mat z włókna szklanego nasączonego </w:t>
      </w:r>
      <w:r w:rsidR="00B314B1" w:rsidRPr="00DB3991">
        <w:rPr>
          <w:rFonts w:ascii="Times New Roman" w:hAnsi="Times New Roman"/>
          <w:b/>
          <w:sz w:val="24"/>
          <w:szCs w:val="24"/>
        </w:rPr>
        <w:t>infuzyjnie (w warunkach podciśnienia) żywicami winyloestrowymi</w:t>
      </w:r>
      <w:r>
        <w:rPr>
          <w:rFonts w:ascii="Times New Roman" w:hAnsi="Times New Roman"/>
          <w:sz w:val="24"/>
          <w:szCs w:val="24"/>
        </w:rPr>
        <w:t>.</w:t>
      </w:r>
      <w:r w:rsidR="00B314B1" w:rsidRPr="00DB3991">
        <w:rPr>
          <w:rFonts w:ascii="Times New Roman" w:hAnsi="Times New Roman"/>
          <w:sz w:val="24"/>
          <w:szCs w:val="24"/>
        </w:rPr>
        <w:t xml:space="preserve"> </w:t>
      </w:r>
    </w:p>
    <w:p w14:paraId="241F6974" w14:textId="77777777" w:rsidR="003741F2" w:rsidRDefault="003741F2" w:rsidP="003741F2">
      <w:pPr>
        <w:pStyle w:val="Akapitzlist"/>
        <w:spacing w:after="120"/>
        <w:ind w:left="1134"/>
        <w:jc w:val="both"/>
        <w:rPr>
          <w:rFonts w:ascii="Times New Roman" w:hAnsi="Times New Roman"/>
          <w:sz w:val="24"/>
          <w:szCs w:val="24"/>
        </w:rPr>
      </w:pPr>
      <w:r>
        <w:rPr>
          <w:rFonts w:ascii="Times New Roman" w:hAnsi="Times New Roman"/>
          <w:sz w:val="24"/>
          <w:szCs w:val="24"/>
        </w:rPr>
        <w:t>N</w:t>
      </w:r>
      <w:r w:rsidR="00B314B1" w:rsidRPr="00DB3991">
        <w:rPr>
          <w:rFonts w:ascii="Times New Roman" w:hAnsi="Times New Roman"/>
          <w:sz w:val="24"/>
          <w:szCs w:val="24"/>
        </w:rPr>
        <w:t>ie dopuszcza się ręcznego nasączania paneli</w:t>
      </w:r>
      <w:r>
        <w:rPr>
          <w:rFonts w:ascii="Times New Roman" w:hAnsi="Times New Roman"/>
          <w:sz w:val="24"/>
          <w:szCs w:val="24"/>
        </w:rPr>
        <w:t>!</w:t>
      </w:r>
    </w:p>
    <w:p w14:paraId="328EC5E4" w14:textId="270A60DB" w:rsidR="00B314B1" w:rsidRDefault="00B314B1" w:rsidP="003741F2">
      <w:pPr>
        <w:pStyle w:val="Akapitzlist"/>
        <w:spacing w:after="120"/>
        <w:ind w:left="1134"/>
        <w:jc w:val="both"/>
        <w:rPr>
          <w:rFonts w:ascii="Times New Roman" w:hAnsi="Times New Roman"/>
          <w:sz w:val="24"/>
          <w:szCs w:val="24"/>
        </w:rPr>
      </w:pPr>
      <w:r w:rsidRPr="00DB3991">
        <w:rPr>
          <w:rFonts w:ascii="Times New Roman" w:hAnsi="Times New Roman"/>
          <w:sz w:val="24"/>
          <w:szCs w:val="24"/>
        </w:rPr>
        <w:t>Panele muszą umożliwiać wprowadzenie ich do wnętrza studni przez właz studzienny i komin studni.</w:t>
      </w:r>
    </w:p>
    <w:p w14:paraId="61DFB63B" w14:textId="77777777" w:rsidR="00DB3991" w:rsidRPr="005477CF" w:rsidRDefault="00B314B1">
      <w:pPr>
        <w:pStyle w:val="Akapitzlist"/>
        <w:numPr>
          <w:ilvl w:val="0"/>
          <w:numId w:val="24"/>
        </w:numPr>
        <w:spacing w:after="120"/>
        <w:ind w:left="1134" w:hanging="567"/>
        <w:jc w:val="both"/>
        <w:rPr>
          <w:rFonts w:ascii="Times New Roman" w:hAnsi="Times New Roman"/>
          <w:spacing w:val="-6"/>
          <w:sz w:val="24"/>
          <w:szCs w:val="24"/>
        </w:rPr>
      </w:pPr>
      <w:r w:rsidRPr="005477CF">
        <w:rPr>
          <w:rFonts w:ascii="Times New Roman" w:hAnsi="Times New Roman"/>
          <w:spacing w:val="-6"/>
          <w:sz w:val="24"/>
          <w:szCs w:val="24"/>
        </w:rPr>
        <w:t xml:space="preserve">Wykładzina o wytrzymałości na rozciąganie min 150 MPa, musi mieć grubość min. 4 mm. </w:t>
      </w:r>
    </w:p>
    <w:p w14:paraId="76C99C05" w14:textId="77777777" w:rsidR="00DB3991" w:rsidRDefault="00B314B1">
      <w:pPr>
        <w:pStyle w:val="Akapitzlist"/>
        <w:numPr>
          <w:ilvl w:val="0"/>
          <w:numId w:val="24"/>
        </w:numPr>
        <w:spacing w:after="120"/>
        <w:ind w:left="1134" w:hanging="567"/>
        <w:jc w:val="both"/>
        <w:rPr>
          <w:rFonts w:ascii="Times New Roman" w:hAnsi="Times New Roman"/>
          <w:sz w:val="24"/>
          <w:szCs w:val="24"/>
        </w:rPr>
      </w:pPr>
      <w:r w:rsidRPr="00DB3991">
        <w:rPr>
          <w:rFonts w:ascii="Times New Roman" w:hAnsi="Times New Roman"/>
          <w:sz w:val="24"/>
          <w:szCs w:val="24"/>
        </w:rPr>
        <w:t xml:space="preserve">Panel do renowacji musi być monolityczny łączony na zakładkę tylko w płaszczyźnie pionowej i na połączeniu z kinetą/dnem zbiornika. </w:t>
      </w:r>
    </w:p>
    <w:p w14:paraId="2A4A7B4B" w14:textId="2F7369B3" w:rsidR="00B314B1" w:rsidRPr="00DB3991" w:rsidRDefault="00B314B1">
      <w:pPr>
        <w:pStyle w:val="Akapitzlist"/>
        <w:numPr>
          <w:ilvl w:val="0"/>
          <w:numId w:val="24"/>
        </w:numPr>
        <w:spacing w:after="120"/>
        <w:ind w:left="1134" w:hanging="567"/>
        <w:jc w:val="both"/>
        <w:rPr>
          <w:rFonts w:ascii="Times New Roman" w:hAnsi="Times New Roman"/>
          <w:sz w:val="24"/>
          <w:szCs w:val="24"/>
        </w:rPr>
      </w:pPr>
      <w:r w:rsidRPr="00DB3991">
        <w:rPr>
          <w:rFonts w:ascii="Times New Roman" w:hAnsi="Times New Roman"/>
          <w:sz w:val="24"/>
          <w:szCs w:val="24"/>
        </w:rPr>
        <w:t xml:space="preserve">Przestrzeń pomiędzy wykładziną a ścianą studni, musi być wypełniona zaprawą iniekcyjną o wysokiej wytrzymałości na ściskanie min. 25MPa wg PN-EN </w:t>
      </w:r>
      <w:r w:rsidR="00DB3991">
        <w:rPr>
          <w:rFonts w:ascii="Times New Roman" w:hAnsi="Times New Roman"/>
          <w:sz w:val="24"/>
          <w:szCs w:val="24"/>
        </w:rPr>
        <w:br/>
      </w:r>
      <w:r w:rsidRPr="00DB3991">
        <w:rPr>
          <w:rFonts w:ascii="Times New Roman" w:hAnsi="Times New Roman"/>
          <w:sz w:val="24"/>
          <w:szCs w:val="24"/>
        </w:rPr>
        <w:t xml:space="preserve">206-1:2003/A2:2006. </w:t>
      </w:r>
    </w:p>
    <w:p w14:paraId="0668C052" w14:textId="77777777" w:rsidR="00B314B1" w:rsidRPr="008C432E" w:rsidRDefault="00B314B1">
      <w:pPr>
        <w:pStyle w:val="Akapitzlist"/>
        <w:numPr>
          <w:ilvl w:val="0"/>
          <w:numId w:val="24"/>
        </w:numPr>
        <w:tabs>
          <w:tab w:val="left" w:pos="567"/>
        </w:tabs>
        <w:spacing w:after="120"/>
        <w:ind w:left="1134" w:hanging="567"/>
        <w:jc w:val="both"/>
        <w:rPr>
          <w:rFonts w:ascii="Times New Roman" w:hAnsi="Times New Roman"/>
          <w:b/>
          <w:bCs/>
          <w:sz w:val="24"/>
          <w:szCs w:val="24"/>
        </w:rPr>
      </w:pPr>
      <w:r w:rsidRPr="008C432E">
        <w:rPr>
          <w:rFonts w:ascii="Times New Roman" w:hAnsi="Times New Roman"/>
          <w:b/>
          <w:bCs/>
          <w:sz w:val="24"/>
          <w:szCs w:val="24"/>
        </w:rPr>
        <w:t>Prace przygotowawcze:</w:t>
      </w:r>
    </w:p>
    <w:p w14:paraId="7BA6B59E" w14:textId="2DB6AC4B" w:rsidR="00B314B1" w:rsidRPr="008C432E" w:rsidRDefault="00B314B1">
      <w:pPr>
        <w:pStyle w:val="Akapitzlist"/>
        <w:numPr>
          <w:ilvl w:val="0"/>
          <w:numId w:val="21"/>
        </w:numPr>
        <w:spacing w:after="0" w:line="240" w:lineRule="auto"/>
        <w:ind w:left="1701" w:hanging="567"/>
        <w:jc w:val="both"/>
        <w:rPr>
          <w:rFonts w:ascii="Times New Roman" w:hAnsi="Times New Roman"/>
          <w:sz w:val="24"/>
          <w:szCs w:val="24"/>
        </w:rPr>
      </w:pPr>
      <w:r w:rsidRPr="008C432E">
        <w:rPr>
          <w:rFonts w:ascii="Times New Roman" w:hAnsi="Times New Roman"/>
          <w:sz w:val="24"/>
          <w:szCs w:val="24"/>
        </w:rPr>
        <w:t>Demontaż wyposażenia studni;</w:t>
      </w:r>
    </w:p>
    <w:p w14:paraId="45927891" w14:textId="1B952550" w:rsidR="00B314B1" w:rsidRDefault="00B314B1">
      <w:pPr>
        <w:numPr>
          <w:ilvl w:val="0"/>
          <w:numId w:val="21"/>
        </w:numPr>
        <w:spacing w:after="0" w:line="240" w:lineRule="auto"/>
        <w:ind w:left="1701" w:hanging="567"/>
        <w:jc w:val="both"/>
        <w:rPr>
          <w:rFonts w:ascii="Times New Roman" w:hAnsi="Times New Roman"/>
          <w:sz w:val="24"/>
          <w:szCs w:val="24"/>
        </w:rPr>
      </w:pPr>
      <w:r w:rsidRPr="007D6DE9">
        <w:rPr>
          <w:rFonts w:ascii="Times New Roman" w:hAnsi="Times New Roman"/>
          <w:spacing w:val="-6"/>
          <w:sz w:val="24"/>
          <w:szCs w:val="24"/>
        </w:rPr>
        <w:t xml:space="preserve">Czyszczenie hydrokinetyczne studni urządzeniem </w:t>
      </w:r>
      <w:r w:rsidRPr="007D6DE9">
        <w:rPr>
          <w:rFonts w:ascii="Times New Roman" w:hAnsi="Times New Roman"/>
          <w:sz w:val="24"/>
          <w:szCs w:val="24"/>
        </w:rPr>
        <w:t xml:space="preserve">wysokociśnieniowym </w:t>
      </w:r>
      <w:r w:rsidR="008C432E">
        <w:rPr>
          <w:rFonts w:ascii="Times New Roman" w:hAnsi="Times New Roman"/>
          <w:sz w:val="24"/>
          <w:szCs w:val="24"/>
        </w:rPr>
        <w:br/>
      </w:r>
      <w:r w:rsidRPr="007D6DE9">
        <w:rPr>
          <w:rFonts w:ascii="Times New Roman" w:hAnsi="Times New Roman"/>
          <w:sz w:val="24"/>
          <w:szCs w:val="24"/>
        </w:rPr>
        <w:t>o ciśnieniu do 500 Bar;</w:t>
      </w:r>
    </w:p>
    <w:p w14:paraId="1F282A6B" w14:textId="43C535B2" w:rsidR="00B314B1" w:rsidRDefault="00B314B1">
      <w:pPr>
        <w:numPr>
          <w:ilvl w:val="0"/>
          <w:numId w:val="21"/>
        </w:numPr>
        <w:spacing w:after="0" w:line="240" w:lineRule="auto"/>
        <w:ind w:left="1701" w:hanging="567"/>
        <w:jc w:val="both"/>
        <w:rPr>
          <w:rFonts w:ascii="Times New Roman" w:hAnsi="Times New Roman"/>
          <w:sz w:val="24"/>
          <w:szCs w:val="24"/>
        </w:rPr>
      </w:pPr>
      <w:r w:rsidRPr="008C432E">
        <w:rPr>
          <w:rFonts w:ascii="Times New Roman" w:hAnsi="Times New Roman"/>
          <w:sz w:val="24"/>
          <w:szCs w:val="24"/>
        </w:rPr>
        <w:t>Piaskowanie studni kanalizacyjnych jak i innych powierzchni urządzeniem piaskującym w razie wystąpienia takiej potrzeby;</w:t>
      </w:r>
    </w:p>
    <w:p w14:paraId="62F0193F" w14:textId="77777777" w:rsidR="00B314B1" w:rsidRDefault="00B314B1">
      <w:pPr>
        <w:numPr>
          <w:ilvl w:val="0"/>
          <w:numId w:val="21"/>
        </w:numPr>
        <w:spacing w:after="0" w:line="240" w:lineRule="auto"/>
        <w:ind w:left="1701" w:hanging="567"/>
        <w:jc w:val="both"/>
        <w:rPr>
          <w:rFonts w:ascii="Times New Roman" w:hAnsi="Times New Roman"/>
          <w:sz w:val="24"/>
          <w:szCs w:val="24"/>
        </w:rPr>
      </w:pPr>
      <w:r w:rsidRPr="008C432E">
        <w:rPr>
          <w:rFonts w:ascii="Times New Roman" w:hAnsi="Times New Roman"/>
          <w:sz w:val="24"/>
          <w:szCs w:val="24"/>
        </w:rPr>
        <w:t>Demontaż starych stopni złazowych, drabin, pomostów, deflektorów;</w:t>
      </w:r>
    </w:p>
    <w:p w14:paraId="59307480" w14:textId="4193EDF9" w:rsidR="00B314B1" w:rsidRPr="008C432E" w:rsidRDefault="00B314B1">
      <w:pPr>
        <w:numPr>
          <w:ilvl w:val="0"/>
          <w:numId w:val="21"/>
        </w:numPr>
        <w:spacing w:after="0" w:line="240" w:lineRule="auto"/>
        <w:ind w:left="1701" w:hanging="567"/>
        <w:jc w:val="both"/>
        <w:rPr>
          <w:rFonts w:ascii="Times New Roman" w:hAnsi="Times New Roman"/>
          <w:sz w:val="24"/>
          <w:szCs w:val="24"/>
        </w:rPr>
      </w:pPr>
      <w:r w:rsidRPr="008C432E">
        <w:rPr>
          <w:rFonts w:ascii="Times New Roman" w:hAnsi="Times New Roman"/>
          <w:sz w:val="24"/>
          <w:szCs w:val="24"/>
        </w:rPr>
        <w:t>Uszczelnienie wycieków wody gruntowej szybkosprawną zaprawą przeznaczoną do dynamicznych wycieków.</w:t>
      </w:r>
    </w:p>
    <w:p w14:paraId="32F23422" w14:textId="77777777" w:rsidR="00B314B1" w:rsidRPr="008C432E" w:rsidRDefault="00B314B1">
      <w:pPr>
        <w:pStyle w:val="Akapitzlist"/>
        <w:numPr>
          <w:ilvl w:val="0"/>
          <w:numId w:val="24"/>
        </w:numPr>
        <w:spacing w:after="0"/>
        <w:ind w:left="1134" w:hanging="567"/>
        <w:jc w:val="both"/>
        <w:rPr>
          <w:rFonts w:ascii="Times New Roman" w:hAnsi="Times New Roman"/>
          <w:b/>
          <w:sz w:val="24"/>
          <w:szCs w:val="24"/>
        </w:rPr>
      </w:pPr>
      <w:r w:rsidRPr="008C432E">
        <w:rPr>
          <w:rFonts w:ascii="Times New Roman" w:hAnsi="Times New Roman"/>
          <w:b/>
          <w:sz w:val="24"/>
          <w:szCs w:val="24"/>
        </w:rPr>
        <w:t>Prace zasadnicze</w:t>
      </w:r>
    </w:p>
    <w:p w14:paraId="10C6C9D5" w14:textId="7FA9BA03" w:rsidR="00B314B1" w:rsidRPr="007D6DE9" w:rsidRDefault="00B314B1">
      <w:pPr>
        <w:numPr>
          <w:ilvl w:val="0"/>
          <w:numId w:val="22"/>
        </w:numPr>
        <w:spacing w:after="0" w:line="240" w:lineRule="auto"/>
        <w:ind w:left="1701" w:hanging="567"/>
        <w:jc w:val="both"/>
        <w:rPr>
          <w:rFonts w:ascii="Times New Roman" w:hAnsi="Times New Roman"/>
          <w:sz w:val="24"/>
          <w:szCs w:val="24"/>
        </w:rPr>
      </w:pPr>
      <w:r w:rsidRPr="007D6DE9">
        <w:rPr>
          <w:rFonts w:ascii="Times New Roman" w:hAnsi="Times New Roman"/>
          <w:sz w:val="24"/>
          <w:szCs w:val="24"/>
        </w:rPr>
        <w:t>Wstawienie do studni siatki zbrojeniowej ocynkowanej z pręta Ø2÷3 mm o oczkach od 25x25 mm do 50x50 mm (w przypadku odsłoniętego rodzimego zbrojenia na powierzchni większej niż 30%);</w:t>
      </w:r>
    </w:p>
    <w:p w14:paraId="35399CD0" w14:textId="6AB549A4" w:rsidR="00B314B1" w:rsidRPr="007D6DE9" w:rsidRDefault="00B314B1">
      <w:pPr>
        <w:numPr>
          <w:ilvl w:val="0"/>
          <w:numId w:val="22"/>
        </w:numPr>
        <w:spacing w:after="0" w:line="240" w:lineRule="auto"/>
        <w:ind w:left="1701" w:hanging="567"/>
        <w:jc w:val="both"/>
        <w:rPr>
          <w:rFonts w:ascii="Times New Roman" w:hAnsi="Times New Roman"/>
          <w:sz w:val="24"/>
          <w:szCs w:val="24"/>
        </w:rPr>
      </w:pPr>
      <w:r w:rsidRPr="007D6DE9">
        <w:rPr>
          <w:rFonts w:ascii="Times New Roman" w:hAnsi="Times New Roman"/>
          <w:sz w:val="24"/>
          <w:szCs w:val="24"/>
        </w:rPr>
        <w:t xml:space="preserve">Wstawienie panelu GRP do wnętrza </w:t>
      </w:r>
      <w:r w:rsidR="009C4D95">
        <w:rPr>
          <w:rFonts w:ascii="Times New Roman" w:hAnsi="Times New Roman"/>
          <w:sz w:val="24"/>
          <w:szCs w:val="24"/>
        </w:rPr>
        <w:t>studni</w:t>
      </w:r>
      <w:r w:rsidRPr="007D6DE9">
        <w:rPr>
          <w:rFonts w:ascii="Times New Roman" w:hAnsi="Times New Roman"/>
          <w:sz w:val="24"/>
          <w:szCs w:val="24"/>
        </w:rPr>
        <w:t xml:space="preserve"> roboczej;</w:t>
      </w:r>
    </w:p>
    <w:p w14:paraId="7E41A662" w14:textId="77777777" w:rsidR="00B314B1" w:rsidRPr="007D6DE9" w:rsidRDefault="00B314B1">
      <w:pPr>
        <w:numPr>
          <w:ilvl w:val="0"/>
          <w:numId w:val="22"/>
        </w:numPr>
        <w:spacing w:after="0" w:line="240" w:lineRule="auto"/>
        <w:ind w:left="1701" w:hanging="567"/>
        <w:jc w:val="both"/>
        <w:rPr>
          <w:rFonts w:ascii="Times New Roman" w:hAnsi="Times New Roman"/>
          <w:sz w:val="24"/>
          <w:szCs w:val="24"/>
        </w:rPr>
      </w:pPr>
      <w:r w:rsidRPr="007D6DE9">
        <w:rPr>
          <w:rFonts w:ascii="Times New Roman" w:hAnsi="Times New Roman"/>
          <w:sz w:val="24"/>
          <w:szCs w:val="24"/>
        </w:rPr>
        <w:t>Rozwinięcie i ustawienie panelu GRP;</w:t>
      </w:r>
    </w:p>
    <w:p w14:paraId="7421953F" w14:textId="77777777" w:rsidR="00A34DF0" w:rsidRDefault="00B314B1">
      <w:pPr>
        <w:numPr>
          <w:ilvl w:val="0"/>
          <w:numId w:val="22"/>
        </w:numPr>
        <w:spacing w:after="0" w:line="240" w:lineRule="auto"/>
        <w:ind w:left="1701" w:hanging="567"/>
        <w:jc w:val="both"/>
        <w:rPr>
          <w:rFonts w:ascii="Times New Roman" w:hAnsi="Times New Roman"/>
          <w:sz w:val="24"/>
          <w:szCs w:val="24"/>
        </w:rPr>
      </w:pPr>
      <w:r w:rsidRPr="007D6DE9">
        <w:rPr>
          <w:rFonts w:ascii="Times New Roman" w:hAnsi="Times New Roman"/>
          <w:sz w:val="24"/>
          <w:szCs w:val="24"/>
        </w:rPr>
        <w:t xml:space="preserve">Zszycie na zakładkę przy pomocy nitów pionowych krawędzi panelu. </w:t>
      </w:r>
    </w:p>
    <w:p w14:paraId="3799011A" w14:textId="1E5669B2" w:rsidR="00B314B1" w:rsidRPr="007D6DE9" w:rsidRDefault="00B314B1" w:rsidP="00A34DF0">
      <w:pPr>
        <w:spacing w:after="0" w:line="240" w:lineRule="auto"/>
        <w:ind w:left="1701"/>
        <w:jc w:val="both"/>
        <w:rPr>
          <w:rFonts w:ascii="Times New Roman" w:hAnsi="Times New Roman"/>
          <w:sz w:val="24"/>
          <w:szCs w:val="24"/>
        </w:rPr>
      </w:pPr>
      <w:r w:rsidRPr="007D6DE9">
        <w:rPr>
          <w:rFonts w:ascii="Times New Roman" w:hAnsi="Times New Roman"/>
          <w:sz w:val="24"/>
          <w:szCs w:val="24"/>
        </w:rPr>
        <w:lastRenderedPageBreak/>
        <w:t>Przy średnicach studni lub zbiornika powyżej 1600 mm dopuszcza się więcej niż jedno łączenie pionowe;</w:t>
      </w:r>
    </w:p>
    <w:p w14:paraId="03CC13E5" w14:textId="77777777" w:rsidR="00B314B1" w:rsidRPr="007D6DE9" w:rsidRDefault="00B314B1">
      <w:pPr>
        <w:numPr>
          <w:ilvl w:val="0"/>
          <w:numId w:val="22"/>
        </w:numPr>
        <w:spacing w:after="0" w:line="240" w:lineRule="auto"/>
        <w:ind w:left="1701" w:hanging="567"/>
        <w:jc w:val="both"/>
        <w:rPr>
          <w:rFonts w:ascii="Times New Roman" w:hAnsi="Times New Roman"/>
          <w:sz w:val="24"/>
          <w:szCs w:val="24"/>
        </w:rPr>
      </w:pPr>
      <w:r w:rsidRPr="007D6DE9">
        <w:rPr>
          <w:rFonts w:ascii="Times New Roman" w:hAnsi="Times New Roman"/>
          <w:sz w:val="24"/>
          <w:szCs w:val="24"/>
        </w:rPr>
        <w:t xml:space="preserve">Laminowanie zszytego połączenia trzema warstwami maty szklanej nasączonej żywicami </w:t>
      </w:r>
      <w:r w:rsidRPr="007D6DE9">
        <w:rPr>
          <w:rFonts w:ascii="Times New Roman" w:hAnsi="Times New Roman"/>
          <w:b/>
          <w:sz w:val="24"/>
          <w:szCs w:val="24"/>
        </w:rPr>
        <w:t>winyloestrowymi</w:t>
      </w:r>
      <w:r w:rsidRPr="007D6DE9">
        <w:rPr>
          <w:rFonts w:ascii="Times New Roman" w:hAnsi="Times New Roman"/>
          <w:sz w:val="24"/>
          <w:szCs w:val="24"/>
        </w:rPr>
        <w:t xml:space="preserve">; </w:t>
      </w:r>
    </w:p>
    <w:p w14:paraId="4723FCAD" w14:textId="41D5B656" w:rsidR="00B314B1" w:rsidRPr="007D6DE9" w:rsidRDefault="00B314B1">
      <w:pPr>
        <w:numPr>
          <w:ilvl w:val="0"/>
          <w:numId w:val="22"/>
        </w:numPr>
        <w:spacing w:after="0" w:line="240" w:lineRule="auto"/>
        <w:ind w:left="1701" w:hanging="567"/>
        <w:jc w:val="both"/>
        <w:rPr>
          <w:rFonts w:ascii="Times New Roman" w:hAnsi="Times New Roman"/>
          <w:sz w:val="24"/>
          <w:szCs w:val="24"/>
        </w:rPr>
      </w:pPr>
      <w:r w:rsidRPr="007D6DE9">
        <w:rPr>
          <w:rFonts w:ascii="Times New Roman" w:hAnsi="Times New Roman"/>
          <w:sz w:val="24"/>
          <w:szCs w:val="24"/>
        </w:rPr>
        <w:t xml:space="preserve">Otwarcie włączeń do studni, </w:t>
      </w:r>
      <w:r w:rsidR="00193BCA">
        <w:rPr>
          <w:rFonts w:ascii="Times New Roman" w:hAnsi="Times New Roman"/>
          <w:sz w:val="24"/>
          <w:szCs w:val="24"/>
        </w:rPr>
        <w:t>należy wykonać jako</w:t>
      </w:r>
      <w:r w:rsidRPr="007D6DE9">
        <w:rPr>
          <w:rFonts w:ascii="Times New Roman" w:hAnsi="Times New Roman"/>
          <w:sz w:val="24"/>
          <w:szCs w:val="24"/>
        </w:rPr>
        <w:t xml:space="preserve"> szczelne połączenia pomiędzy wlotem włączenia do studni a otworem w panelu przy pomocy kształtki kapeluszowej;</w:t>
      </w:r>
    </w:p>
    <w:p w14:paraId="4AA15370" w14:textId="47D70141" w:rsidR="00B314B1" w:rsidRPr="007D6DE9" w:rsidRDefault="00B314B1">
      <w:pPr>
        <w:widowControl w:val="0"/>
        <w:numPr>
          <w:ilvl w:val="0"/>
          <w:numId w:val="22"/>
        </w:numPr>
        <w:autoSpaceDE w:val="0"/>
        <w:autoSpaceDN w:val="0"/>
        <w:adjustRightInd w:val="0"/>
        <w:spacing w:after="0" w:line="240" w:lineRule="auto"/>
        <w:ind w:left="1701" w:hanging="567"/>
        <w:jc w:val="both"/>
        <w:rPr>
          <w:rFonts w:ascii="Times New Roman" w:hAnsi="Times New Roman"/>
          <w:sz w:val="24"/>
          <w:szCs w:val="24"/>
        </w:rPr>
      </w:pPr>
      <w:r w:rsidRPr="007D6DE9">
        <w:rPr>
          <w:rFonts w:ascii="Times New Roman" w:hAnsi="Times New Roman"/>
          <w:sz w:val="24"/>
          <w:szCs w:val="24"/>
        </w:rPr>
        <w:t>Iniektowanie przestrzeni pomiędzy panelem GRP, a ścianami studni.</w:t>
      </w:r>
    </w:p>
    <w:p w14:paraId="2A0ABA51" w14:textId="3352FD67" w:rsidR="00B314B1" w:rsidRPr="007D6DE9" w:rsidRDefault="00B314B1">
      <w:pPr>
        <w:widowControl w:val="0"/>
        <w:numPr>
          <w:ilvl w:val="1"/>
          <w:numId w:val="22"/>
        </w:numPr>
        <w:autoSpaceDE w:val="0"/>
        <w:autoSpaceDN w:val="0"/>
        <w:adjustRightInd w:val="0"/>
        <w:spacing w:after="0" w:line="240" w:lineRule="auto"/>
        <w:ind w:left="2268" w:hanging="567"/>
        <w:jc w:val="both"/>
        <w:rPr>
          <w:rFonts w:ascii="Times New Roman" w:hAnsi="Times New Roman"/>
          <w:sz w:val="24"/>
          <w:szCs w:val="24"/>
        </w:rPr>
      </w:pPr>
      <w:r w:rsidRPr="007D6DE9">
        <w:rPr>
          <w:rFonts w:ascii="Times New Roman" w:hAnsi="Times New Roman"/>
          <w:sz w:val="24"/>
          <w:szCs w:val="24"/>
        </w:rPr>
        <w:t>wykonanie pierwszej warstwy stabilizującej o wysokości do 30 -</w:t>
      </w:r>
      <w:r w:rsidR="006A23E7">
        <w:rPr>
          <w:rFonts w:ascii="Times New Roman" w:hAnsi="Times New Roman"/>
          <w:sz w:val="24"/>
          <w:szCs w:val="24"/>
        </w:rPr>
        <w:t xml:space="preserve"> </w:t>
      </w:r>
      <w:r w:rsidRPr="007D6DE9">
        <w:rPr>
          <w:rFonts w:ascii="Times New Roman" w:hAnsi="Times New Roman"/>
          <w:sz w:val="24"/>
          <w:szCs w:val="24"/>
        </w:rPr>
        <w:t>40 cm - tzw. wieniec stabilizujący,</w:t>
      </w:r>
    </w:p>
    <w:p w14:paraId="789A8BF7" w14:textId="77777777" w:rsidR="00B314B1" w:rsidRPr="007D6DE9" w:rsidRDefault="00B314B1">
      <w:pPr>
        <w:widowControl w:val="0"/>
        <w:numPr>
          <w:ilvl w:val="1"/>
          <w:numId w:val="22"/>
        </w:numPr>
        <w:autoSpaceDE w:val="0"/>
        <w:autoSpaceDN w:val="0"/>
        <w:adjustRightInd w:val="0"/>
        <w:spacing w:after="0" w:line="240" w:lineRule="auto"/>
        <w:ind w:left="2268" w:hanging="567"/>
        <w:jc w:val="both"/>
        <w:rPr>
          <w:rFonts w:ascii="Times New Roman" w:hAnsi="Times New Roman"/>
          <w:sz w:val="24"/>
          <w:szCs w:val="24"/>
        </w:rPr>
      </w:pPr>
      <w:r w:rsidRPr="007D6DE9">
        <w:rPr>
          <w:rFonts w:ascii="Times New Roman" w:hAnsi="Times New Roman"/>
          <w:sz w:val="24"/>
          <w:szCs w:val="24"/>
        </w:rPr>
        <w:t xml:space="preserve">wykonanie kolejnych warstw iniektu – zgodnie z zaleceniami producenta masy iniekcyjnej. </w:t>
      </w:r>
    </w:p>
    <w:p w14:paraId="5BF87B10" w14:textId="77777777" w:rsidR="00B314B1" w:rsidRPr="00CE1E5D" w:rsidRDefault="00B314B1">
      <w:pPr>
        <w:widowControl w:val="0"/>
        <w:numPr>
          <w:ilvl w:val="0"/>
          <w:numId w:val="22"/>
        </w:numPr>
        <w:autoSpaceDE w:val="0"/>
        <w:autoSpaceDN w:val="0"/>
        <w:adjustRightInd w:val="0"/>
        <w:spacing w:after="0"/>
        <w:ind w:left="1701" w:hanging="567"/>
        <w:jc w:val="both"/>
        <w:rPr>
          <w:rFonts w:ascii="Times New Roman" w:hAnsi="Times New Roman"/>
          <w:spacing w:val="-8"/>
          <w:sz w:val="24"/>
          <w:szCs w:val="24"/>
        </w:rPr>
      </w:pPr>
      <w:r w:rsidRPr="00CE1E5D">
        <w:rPr>
          <w:rFonts w:ascii="Times New Roman" w:hAnsi="Times New Roman"/>
          <w:spacing w:val="-8"/>
          <w:sz w:val="24"/>
          <w:szCs w:val="24"/>
        </w:rPr>
        <w:t>Wykonanie przy pomocy chemii budowlanej o klasie ekspozycji Xa3 reprofilacji kinety,</w:t>
      </w:r>
    </w:p>
    <w:p w14:paraId="66960A39" w14:textId="1E57EAF0" w:rsidR="00B314B1" w:rsidRPr="00CE1E5D" w:rsidRDefault="00B314B1">
      <w:pPr>
        <w:widowControl w:val="0"/>
        <w:numPr>
          <w:ilvl w:val="0"/>
          <w:numId w:val="22"/>
        </w:numPr>
        <w:autoSpaceDE w:val="0"/>
        <w:autoSpaceDN w:val="0"/>
        <w:adjustRightInd w:val="0"/>
        <w:spacing w:after="0"/>
        <w:ind w:left="1701" w:hanging="567"/>
        <w:jc w:val="both"/>
        <w:rPr>
          <w:rFonts w:ascii="Times New Roman" w:hAnsi="Times New Roman"/>
          <w:spacing w:val="-4"/>
          <w:sz w:val="24"/>
          <w:szCs w:val="24"/>
        </w:rPr>
      </w:pPr>
      <w:r w:rsidRPr="00CE1E5D">
        <w:rPr>
          <w:rFonts w:ascii="Times New Roman" w:hAnsi="Times New Roman"/>
          <w:spacing w:val="-4"/>
          <w:sz w:val="24"/>
          <w:szCs w:val="24"/>
        </w:rPr>
        <w:t>Wykonanie przy pomocy laminatów renowacji komina studni, kinety, dna</w:t>
      </w:r>
      <w:r w:rsidR="00CE1E5D">
        <w:rPr>
          <w:rFonts w:ascii="Times New Roman" w:hAnsi="Times New Roman"/>
          <w:spacing w:val="-4"/>
          <w:sz w:val="24"/>
          <w:szCs w:val="24"/>
        </w:rPr>
        <w:t>,</w:t>
      </w:r>
    </w:p>
    <w:p w14:paraId="698F70C2" w14:textId="53F2F7EB" w:rsidR="00B314B1" w:rsidRPr="006A23E7" w:rsidRDefault="00B314B1">
      <w:pPr>
        <w:widowControl w:val="0"/>
        <w:numPr>
          <w:ilvl w:val="0"/>
          <w:numId w:val="22"/>
        </w:numPr>
        <w:autoSpaceDE w:val="0"/>
        <w:autoSpaceDN w:val="0"/>
        <w:adjustRightInd w:val="0"/>
        <w:spacing w:after="0"/>
        <w:ind w:left="1701" w:hanging="567"/>
        <w:jc w:val="both"/>
        <w:rPr>
          <w:rFonts w:ascii="Times New Roman" w:hAnsi="Times New Roman"/>
          <w:sz w:val="24"/>
          <w:szCs w:val="24"/>
        </w:rPr>
      </w:pPr>
      <w:r w:rsidRPr="007D6DE9">
        <w:rPr>
          <w:rFonts w:ascii="Times New Roman" w:hAnsi="Times New Roman"/>
          <w:sz w:val="24"/>
          <w:szCs w:val="24"/>
        </w:rPr>
        <w:t>Montaż wyposażenia</w:t>
      </w:r>
      <w:r w:rsidR="00193BCA">
        <w:rPr>
          <w:rFonts w:ascii="Times New Roman" w:hAnsi="Times New Roman"/>
          <w:sz w:val="24"/>
          <w:szCs w:val="24"/>
        </w:rPr>
        <w:t xml:space="preserve"> w m.in.</w:t>
      </w:r>
      <w:r w:rsidRPr="007D6DE9">
        <w:rPr>
          <w:rFonts w:ascii="Times New Roman" w:hAnsi="Times New Roman"/>
          <w:sz w:val="24"/>
          <w:szCs w:val="24"/>
        </w:rPr>
        <w:t xml:space="preserve"> deflektory</w:t>
      </w:r>
      <w:r w:rsidR="00B35BE2">
        <w:rPr>
          <w:rFonts w:ascii="Times New Roman" w:hAnsi="Times New Roman"/>
          <w:sz w:val="24"/>
          <w:szCs w:val="24"/>
        </w:rPr>
        <w:t>,</w:t>
      </w:r>
      <w:r w:rsidRPr="007D6DE9">
        <w:rPr>
          <w:rFonts w:ascii="Times New Roman" w:hAnsi="Times New Roman"/>
          <w:sz w:val="24"/>
          <w:szCs w:val="24"/>
        </w:rPr>
        <w:t xml:space="preserve"> drabiny, stopnie itp.</w:t>
      </w:r>
    </w:p>
    <w:p w14:paraId="3EE5A77B" w14:textId="77777777" w:rsidR="00B314B1" w:rsidRPr="00CE1E5D" w:rsidRDefault="00B314B1">
      <w:pPr>
        <w:pStyle w:val="Akapitzlist"/>
        <w:numPr>
          <w:ilvl w:val="0"/>
          <w:numId w:val="24"/>
        </w:numPr>
        <w:spacing w:before="120" w:after="120"/>
        <w:ind w:left="1134" w:hanging="567"/>
        <w:jc w:val="both"/>
        <w:rPr>
          <w:rFonts w:ascii="Times New Roman" w:hAnsi="Times New Roman"/>
          <w:b/>
          <w:bCs/>
          <w:sz w:val="24"/>
          <w:szCs w:val="24"/>
        </w:rPr>
      </w:pPr>
      <w:r w:rsidRPr="003E7FD4">
        <w:rPr>
          <w:rFonts w:ascii="Times New Roman" w:hAnsi="Times New Roman"/>
          <w:b/>
          <w:bCs/>
          <w:sz w:val="24"/>
          <w:szCs w:val="24"/>
        </w:rPr>
        <w:t>Parametry techniczne paneli</w:t>
      </w:r>
      <w:r w:rsidRPr="00CE1E5D">
        <w:rPr>
          <w:rFonts w:ascii="Times New Roman" w:hAnsi="Times New Roman"/>
          <w:b/>
          <w:bCs/>
          <w:sz w:val="24"/>
          <w:szCs w:val="24"/>
        </w:rPr>
        <w:t xml:space="preserve"> GRP:</w:t>
      </w:r>
    </w:p>
    <w:p w14:paraId="0B56EDD5" w14:textId="77777777" w:rsidR="00B314B1" w:rsidRPr="007D6DE9" w:rsidRDefault="00B314B1">
      <w:pPr>
        <w:numPr>
          <w:ilvl w:val="0"/>
          <w:numId w:val="23"/>
        </w:numPr>
        <w:spacing w:after="0"/>
        <w:ind w:left="1701" w:hanging="567"/>
        <w:jc w:val="both"/>
        <w:rPr>
          <w:rFonts w:ascii="Times New Roman" w:hAnsi="Times New Roman"/>
          <w:sz w:val="24"/>
          <w:szCs w:val="24"/>
        </w:rPr>
      </w:pPr>
      <w:r w:rsidRPr="007D6DE9">
        <w:rPr>
          <w:rFonts w:ascii="Times New Roman" w:hAnsi="Times New Roman"/>
          <w:sz w:val="24"/>
          <w:szCs w:val="24"/>
        </w:rPr>
        <w:t>grubość panelu min 4 mm,</w:t>
      </w:r>
    </w:p>
    <w:p w14:paraId="20EEB72F" w14:textId="77777777" w:rsidR="00B314B1" w:rsidRPr="007D6DE9" w:rsidRDefault="00B314B1">
      <w:pPr>
        <w:numPr>
          <w:ilvl w:val="0"/>
          <w:numId w:val="23"/>
        </w:numPr>
        <w:spacing w:after="0"/>
        <w:ind w:left="1701" w:hanging="567"/>
        <w:jc w:val="both"/>
        <w:rPr>
          <w:rFonts w:ascii="Times New Roman" w:hAnsi="Times New Roman"/>
          <w:sz w:val="24"/>
          <w:szCs w:val="24"/>
        </w:rPr>
      </w:pPr>
      <w:r w:rsidRPr="007D6DE9">
        <w:rPr>
          <w:rFonts w:ascii="Times New Roman" w:hAnsi="Times New Roman"/>
          <w:sz w:val="24"/>
          <w:szCs w:val="24"/>
        </w:rPr>
        <w:t>wytrzymałość na rozciąganie ≥150 MPa,</w:t>
      </w:r>
    </w:p>
    <w:p w14:paraId="00F63F66" w14:textId="77777777" w:rsidR="00B314B1" w:rsidRPr="007D6DE9" w:rsidRDefault="00B314B1">
      <w:pPr>
        <w:numPr>
          <w:ilvl w:val="0"/>
          <w:numId w:val="23"/>
        </w:numPr>
        <w:spacing w:after="0"/>
        <w:ind w:left="1701" w:hanging="567"/>
        <w:jc w:val="both"/>
        <w:rPr>
          <w:rFonts w:ascii="Times New Roman" w:hAnsi="Times New Roman"/>
          <w:sz w:val="24"/>
          <w:szCs w:val="24"/>
        </w:rPr>
      </w:pPr>
      <w:r w:rsidRPr="007D6DE9">
        <w:rPr>
          <w:rFonts w:ascii="Times New Roman" w:hAnsi="Times New Roman"/>
          <w:sz w:val="24"/>
          <w:szCs w:val="24"/>
        </w:rPr>
        <w:t>wytrzymałość na zginanie ≥ 200 MPa,</w:t>
      </w:r>
    </w:p>
    <w:p w14:paraId="01EADDD0" w14:textId="77777777" w:rsidR="00B314B1" w:rsidRPr="007D6DE9" w:rsidRDefault="00B314B1">
      <w:pPr>
        <w:numPr>
          <w:ilvl w:val="0"/>
          <w:numId w:val="23"/>
        </w:numPr>
        <w:spacing w:after="0"/>
        <w:ind w:left="1701" w:hanging="567"/>
        <w:jc w:val="both"/>
        <w:rPr>
          <w:rFonts w:ascii="Times New Roman" w:hAnsi="Times New Roman"/>
          <w:sz w:val="24"/>
          <w:szCs w:val="24"/>
        </w:rPr>
      </w:pPr>
      <w:r w:rsidRPr="007D6DE9">
        <w:rPr>
          <w:rFonts w:ascii="Times New Roman" w:hAnsi="Times New Roman"/>
          <w:sz w:val="24"/>
          <w:szCs w:val="24"/>
        </w:rPr>
        <w:t>max temp. eksploatacji do 60 st. C,</w:t>
      </w:r>
    </w:p>
    <w:p w14:paraId="2A4C190E" w14:textId="77777777" w:rsidR="00B314B1" w:rsidRPr="007D6DE9" w:rsidRDefault="00B314B1">
      <w:pPr>
        <w:numPr>
          <w:ilvl w:val="0"/>
          <w:numId w:val="23"/>
        </w:numPr>
        <w:spacing w:after="0"/>
        <w:ind w:left="1701" w:hanging="567"/>
        <w:jc w:val="both"/>
        <w:rPr>
          <w:rFonts w:ascii="Times New Roman" w:hAnsi="Times New Roman"/>
          <w:sz w:val="24"/>
          <w:szCs w:val="24"/>
        </w:rPr>
      </w:pPr>
      <w:r w:rsidRPr="007D6DE9">
        <w:rPr>
          <w:rFonts w:ascii="Times New Roman" w:hAnsi="Times New Roman"/>
          <w:sz w:val="24"/>
          <w:szCs w:val="24"/>
        </w:rPr>
        <w:t>zawartość włókna szklanego &gt;56 %,</w:t>
      </w:r>
    </w:p>
    <w:p w14:paraId="4469FEAB" w14:textId="77777777" w:rsidR="00B314B1" w:rsidRPr="007D6DE9" w:rsidRDefault="00B314B1">
      <w:pPr>
        <w:numPr>
          <w:ilvl w:val="0"/>
          <w:numId w:val="23"/>
        </w:numPr>
        <w:spacing w:after="0"/>
        <w:ind w:left="1701" w:hanging="567"/>
        <w:jc w:val="both"/>
        <w:rPr>
          <w:rFonts w:ascii="Times New Roman" w:hAnsi="Times New Roman"/>
          <w:sz w:val="24"/>
          <w:szCs w:val="24"/>
        </w:rPr>
      </w:pPr>
      <w:r w:rsidRPr="007D6DE9">
        <w:rPr>
          <w:rFonts w:ascii="Times New Roman" w:hAnsi="Times New Roman"/>
          <w:sz w:val="24"/>
          <w:szCs w:val="24"/>
        </w:rPr>
        <w:t>naprężenia zginające przy pierwszym pęknięciu 25 MPa,</w:t>
      </w:r>
    </w:p>
    <w:p w14:paraId="315BC9BD" w14:textId="77777777" w:rsidR="00B314B1" w:rsidRPr="007D6DE9" w:rsidRDefault="00B314B1">
      <w:pPr>
        <w:numPr>
          <w:ilvl w:val="0"/>
          <w:numId w:val="23"/>
        </w:numPr>
        <w:spacing w:after="0"/>
        <w:ind w:left="1701" w:hanging="567"/>
        <w:jc w:val="both"/>
        <w:rPr>
          <w:rFonts w:ascii="Times New Roman" w:hAnsi="Times New Roman"/>
          <w:sz w:val="24"/>
          <w:szCs w:val="24"/>
        </w:rPr>
      </w:pPr>
      <w:r w:rsidRPr="007D6DE9">
        <w:rPr>
          <w:rFonts w:ascii="Times New Roman" w:hAnsi="Times New Roman"/>
          <w:sz w:val="24"/>
          <w:szCs w:val="24"/>
        </w:rPr>
        <w:t>odporność na działanie substancji chemicznych w zakresie pH 1-14,</w:t>
      </w:r>
    </w:p>
    <w:p w14:paraId="366F1E21" w14:textId="77777777" w:rsidR="00642E1A" w:rsidRDefault="00B314B1">
      <w:pPr>
        <w:pStyle w:val="Akapitzlist"/>
        <w:numPr>
          <w:ilvl w:val="0"/>
          <w:numId w:val="23"/>
        </w:numPr>
        <w:spacing w:after="0"/>
        <w:ind w:left="1701" w:hanging="567"/>
        <w:jc w:val="both"/>
        <w:rPr>
          <w:rFonts w:ascii="Times New Roman" w:hAnsi="Times New Roman"/>
          <w:spacing w:val="-2"/>
          <w:sz w:val="24"/>
          <w:szCs w:val="24"/>
        </w:rPr>
      </w:pPr>
      <w:r w:rsidRPr="00A05223">
        <w:rPr>
          <w:rFonts w:ascii="Times New Roman" w:hAnsi="Times New Roman"/>
          <w:spacing w:val="-2"/>
          <w:sz w:val="24"/>
          <w:szCs w:val="24"/>
        </w:rPr>
        <w:t xml:space="preserve">proces nasączenia mat z włókna szklanego żywicami winyloestrowymi </w:t>
      </w:r>
      <w:r w:rsidR="008C432E" w:rsidRPr="00A05223">
        <w:rPr>
          <w:rFonts w:ascii="Times New Roman" w:hAnsi="Times New Roman"/>
          <w:spacing w:val="-2"/>
          <w:sz w:val="24"/>
          <w:szCs w:val="24"/>
        </w:rPr>
        <w:br/>
      </w:r>
      <w:r w:rsidRPr="00A05223">
        <w:rPr>
          <w:rFonts w:ascii="Times New Roman" w:hAnsi="Times New Roman"/>
          <w:spacing w:val="-2"/>
          <w:sz w:val="24"/>
          <w:szCs w:val="24"/>
        </w:rPr>
        <w:t>z wykorzystaniem procesu infuzji</w:t>
      </w:r>
      <w:r w:rsidR="00642E1A">
        <w:rPr>
          <w:rFonts w:ascii="Times New Roman" w:hAnsi="Times New Roman"/>
          <w:spacing w:val="-2"/>
          <w:sz w:val="24"/>
          <w:szCs w:val="24"/>
        </w:rPr>
        <w:t>.</w:t>
      </w:r>
    </w:p>
    <w:p w14:paraId="11046DD2" w14:textId="6EFE4609" w:rsidR="00B314B1" w:rsidRPr="00A05223" w:rsidRDefault="00642E1A" w:rsidP="00642E1A">
      <w:pPr>
        <w:pStyle w:val="Akapitzlist"/>
        <w:spacing w:after="0"/>
        <w:ind w:left="1701"/>
        <w:jc w:val="both"/>
        <w:rPr>
          <w:rFonts w:ascii="Times New Roman" w:hAnsi="Times New Roman"/>
          <w:spacing w:val="-2"/>
          <w:sz w:val="24"/>
          <w:szCs w:val="24"/>
        </w:rPr>
      </w:pPr>
      <w:r>
        <w:rPr>
          <w:rFonts w:ascii="Times New Roman" w:hAnsi="Times New Roman"/>
          <w:spacing w:val="-2"/>
          <w:sz w:val="24"/>
          <w:szCs w:val="24"/>
        </w:rPr>
        <w:t>N</w:t>
      </w:r>
      <w:r w:rsidR="00B314B1" w:rsidRPr="00A05223">
        <w:rPr>
          <w:rFonts w:ascii="Times New Roman" w:hAnsi="Times New Roman"/>
          <w:spacing w:val="-2"/>
          <w:sz w:val="24"/>
          <w:szCs w:val="24"/>
        </w:rPr>
        <w:t>ie dopuszcza się ręcznego nasączania paneli</w:t>
      </w:r>
      <w:r>
        <w:rPr>
          <w:rFonts w:ascii="Times New Roman" w:hAnsi="Times New Roman"/>
          <w:spacing w:val="-2"/>
          <w:sz w:val="24"/>
          <w:szCs w:val="24"/>
        </w:rPr>
        <w:t>.</w:t>
      </w:r>
    </w:p>
    <w:p w14:paraId="7F8FA215" w14:textId="2B03ED23" w:rsidR="00B314B1" w:rsidRDefault="00B314B1">
      <w:pPr>
        <w:pStyle w:val="Akapitzlist"/>
        <w:numPr>
          <w:ilvl w:val="0"/>
          <w:numId w:val="23"/>
        </w:numPr>
        <w:spacing w:after="0"/>
        <w:ind w:left="1701" w:hanging="567"/>
        <w:jc w:val="both"/>
        <w:rPr>
          <w:rFonts w:ascii="Times New Roman" w:hAnsi="Times New Roman"/>
          <w:sz w:val="24"/>
          <w:szCs w:val="24"/>
        </w:rPr>
      </w:pPr>
      <w:r w:rsidRPr="008C432E">
        <w:rPr>
          <w:rFonts w:ascii="Times New Roman" w:hAnsi="Times New Roman"/>
          <w:sz w:val="24"/>
          <w:szCs w:val="24"/>
        </w:rPr>
        <w:t xml:space="preserve">Panele wykonane z żywicy </w:t>
      </w:r>
      <w:r w:rsidRPr="008C432E">
        <w:rPr>
          <w:rFonts w:ascii="Times New Roman" w:hAnsi="Times New Roman"/>
          <w:b/>
          <w:sz w:val="24"/>
          <w:szCs w:val="24"/>
        </w:rPr>
        <w:t>winyloestrowej</w:t>
      </w:r>
      <w:r w:rsidRPr="008C432E">
        <w:rPr>
          <w:rFonts w:ascii="Times New Roman" w:hAnsi="Times New Roman"/>
          <w:sz w:val="24"/>
          <w:szCs w:val="24"/>
        </w:rPr>
        <w:t>, zbrojonej włóknem szklanym</w:t>
      </w:r>
      <w:r w:rsidR="008C432E" w:rsidRPr="008C432E">
        <w:rPr>
          <w:rFonts w:ascii="Times New Roman" w:hAnsi="Times New Roman"/>
          <w:sz w:val="24"/>
          <w:szCs w:val="24"/>
        </w:rPr>
        <w:t>.</w:t>
      </w:r>
    </w:p>
    <w:p w14:paraId="78B155AC" w14:textId="77777777" w:rsidR="008C432E" w:rsidRPr="00902124" w:rsidRDefault="008C432E" w:rsidP="00902124">
      <w:pPr>
        <w:pStyle w:val="Akapitzlist"/>
        <w:spacing w:after="0"/>
        <w:ind w:left="1701"/>
        <w:jc w:val="both"/>
        <w:rPr>
          <w:rFonts w:ascii="Times New Roman" w:hAnsi="Times New Roman"/>
          <w:sz w:val="16"/>
          <w:szCs w:val="16"/>
        </w:rPr>
      </w:pPr>
    </w:p>
    <w:p w14:paraId="444A036E" w14:textId="0CD03DB1" w:rsidR="00B314B1" w:rsidRPr="007D6DE9" w:rsidRDefault="00B314B1" w:rsidP="00642E1A">
      <w:pPr>
        <w:spacing w:after="0"/>
        <w:ind w:left="567"/>
        <w:jc w:val="both"/>
        <w:rPr>
          <w:rFonts w:ascii="Times New Roman" w:hAnsi="Times New Roman"/>
          <w:b/>
          <w:bCs/>
          <w:sz w:val="24"/>
          <w:szCs w:val="24"/>
        </w:rPr>
      </w:pPr>
      <w:r w:rsidRPr="007D6DE9">
        <w:rPr>
          <w:rFonts w:ascii="Times New Roman" w:hAnsi="Times New Roman"/>
          <w:b/>
          <w:bCs/>
          <w:sz w:val="24"/>
          <w:szCs w:val="24"/>
        </w:rPr>
        <w:t xml:space="preserve">PWiK sp. z o.o. w Kaliszu informuje, że nie posiada własnej inspekcji CCTV studni przeznaczonych do renowacji. Oferent po uzgodnieniu z Koordynatorem PWiK powinien dokonać dokładnego rozpoznania stanu technicznego </w:t>
      </w:r>
      <w:r w:rsidR="009C4D95">
        <w:rPr>
          <w:rFonts w:ascii="Times New Roman" w:hAnsi="Times New Roman"/>
          <w:b/>
          <w:bCs/>
          <w:sz w:val="24"/>
          <w:szCs w:val="24"/>
        </w:rPr>
        <w:t>studni</w:t>
      </w:r>
      <w:r w:rsidRPr="007D6DE9">
        <w:rPr>
          <w:rFonts w:ascii="Times New Roman" w:hAnsi="Times New Roman"/>
          <w:b/>
          <w:bCs/>
          <w:sz w:val="24"/>
          <w:szCs w:val="24"/>
        </w:rPr>
        <w:t xml:space="preserve"> i ich wymiarów wewnętrznych w terenie. W razie rozbieżności z danymi wymiarów i otrzym</w:t>
      </w:r>
      <w:r w:rsidR="001F61FE">
        <w:rPr>
          <w:rFonts w:ascii="Times New Roman" w:hAnsi="Times New Roman"/>
          <w:b/>
          <w:bCs/>
          <w:sz w:val="24"/>
          <w:szCs w:val="24"/>
        </w:rPr>
        <w:t>a</w:t>
      </w:r>
      <w:r w:rsidR="00193BCA">
        <w:rPr>
          <w:rFonts w:ascii="Times New Roman" w:hAnsi="Times New Roman"/>
          <w:b/>
          <w:bCs/>
          <w:sz w:val="24"/>
          <w:szCs w:val="24"/>
        </w:rPr>
        <w:t>ną</w:t>
      </w:r>
      <w:r w:rsidRPr="007D6DE9">
        <w:rPr>
          <w:rFonts w:ascii="Times New Roman" w:hAnsi="Times New Roman"/>
          <w:b/>
          <w:bCs/>
          <w:sz w:val="24"/>
          <w:szCs w:val="24"/>
        </w:rPr>
        <w:t xml:space="preserve"> mapą na podstawie, której opracowano specyfikację niezwłocznie poinformować Zamawiającego celem weryfikacji i dokonania zmian w zapisach specyfikacji.</w:t>
      </w:r>
    </w:p>
    <w:p w14:paraId="39070F3A" w14:textId="77777777" w:rsidR="00E61C88" w:rsidRPr="00902124" w:rsidRDefault="00E61C88" w:rsidP="00E61C88">
      <w:pPr>
        <w:pStyle w:val="Akapitzlist"/>
        <w:spacing w:after="360"/>
        <w:ind w:left="1701"/>
        <w:jc w:val="both"/>
        <w:rPr>
          <w:rFonts w:ascii="Times New Roman" w:hAnsi="Times New Roman"/>
          <w:b/>
          <w:bCs/>
          <w:sz w:val="16"/>
          <w:szCs w:val="16"/>
        </w:rPr>
      </w:pPr>
    </w:p>
    <w:p w14:paraId="1472E1DC" w14:textId="48E2F8B0" w:rsidR="00BA723E" w:rsidRPr="00642E1A" w:rsidRDefault="00BA723E">
      <w:pPr>
        <w:pStyle w:val="Akapitzlist"/>
        <w:numPr>
          <w:ilvl w:val="0"/>
          <w:numId w:val="24"/>
        </w:numPr>
        <w:spacing w:after="120"/>
        <w:ind w:left="1134" w:hanging="567"/>
        <w:jc w:val="both"/>
        <w:rPr>
          <w:rFonts w:ascii="Times New Roman" w:hAnsi="Times New Roman"/>
          <w:b/>
          <w:bCs/>
          <w:sz w:val="24"/>
          <w:szCs w:val="24"/>
        </w:rPr>
      </w:pPr>
      <w:r w:rsidRPr="00642E1A">
        <w:rPr>
          <w:rFonts w:ascii="Times New Roman" w:hAnsi="Times New Roman"/>
          <w:b/>
          <w:bCs/>
          <w:sz w:val="24"/>
          <w:szCs w:val="24"/>
        </w:rPr>
        <w:t>W ramach prac objętych przedmiotem zamówienia do Wykonawcy bezwzględnie należy także:</w:t>
      </w:r>
    </w:p>
    <w:p w14:paraId="37393FD3" w14:textId="0822AF18" w:rsidR="00F41F23" w:rsidRPr="00F57036" w:rsidRDefault="00F41F23">
      <w:pPr>
        <w:numPr>
          <w:ilvl w:val="0"/>
          <w:numId w:val="7"/>
        </w:numPr>
        <w:tabs>
          <w:tab w:val="left" w:pos="0"/>
        </w:tabs>
        <w:ind w:left="1701" w:hanging="567"/>
        <w:contextualSpacing/>
        <w:jc w:val="both"/>
        <w:rPr>
          <w:rFonts w:ascii="Times New Roman" w:hAnsi="Times New Roman"/>
          <w:sz w:val="24"/>
          <w:szCs w:val="24"/>
        </w:rPr>
      </w:pPr>
      <w:bookmarkStart w:id="1" w:name="_Hlk141099692"/>
      <w:r w:rsidRPr="00F57036">
        <w:rPr>
          <w:rFonts w:ascii="Times New Roman" w:hAnsi="Times New Roman"/>
          <w:sz w:val="24"/>
          <w:szCs w:val="24"/>
        </w:rPr>
        <w:t xml:space="preserve">Opracowanie i uzgodnienie Projektów Organizacji Ruchu Drogowego (brak uzgodnień z miejscowym Zarządcą dróg będzie powodem rozwiązania umowy </w:t>
      </w:r>
      <w:r w:rsidR="001F61FE">
        <w:rPr>
          <w:rFonts w:ascii="Times New Roman" w:hAnsi="Times New Roman"/>
          <w:sz w:val="24"/>
          <w:szCs w:val="24"/>
        </w:rPr>
        <w:br/>
      </w:r>
      <w:r w:rsidRPr="00F57036">
        <w:rPr>
          <w:rFonts w:ascii="Times New Roman" w:hAnsi="Times New Roman"/>
          <w:sz w:val="24"/>
          <w:szCs w:val="24"/>
        </w:rPr>
        <w:t>z przyczyn Wykonawcy).</w:t>
      </w:r>
    </w:p>
    <w:p w14:paraId="2A5257AC" w14:textId="20A1DD35" w:rsidR="00F41F23" w:rsidRPr="00F57036" w:rsidRDefault="00F41F23">
      <w:pPr>
        <w:numPr>
          <w:ilvl w:val="0"/>
          <w:numId w:val="7"/>
        </w:numPr>
        <w:tabs>
          <w:tab w:val="left" w:pos="0"/>
        </w:tabs>
        <w:ind w:left="1701" w:hanging="567"/>
        <w:contextualSpacing/>
        <w:jc w:val="both"/>
        <w:rPr>
          <w:rFonts w:ascii="Times New Roman" w:hAnsi="Times New Roman"/>
          <w:sz w:val="24"/>
          <w:szCs w:val="24"/>
        </w:rPr>
      </w:pPr>
      <w:r w:rsidRPr="00F57036">
        <w:rPr>
          <w:rFonts w:ascii="Times New Roman" w:hAnsi="Times New Roman"/>
          <w:sz w:val="24"/>
          <w:szCs w:val="24"/>
        </w:rPr>
        <w:t xml:space="preserve">Opracowanie harmonogramu prac i przedłożenie do PWiK </w:t>
      </w:r>
      <w:r w:rsidR="00642E1A">
        <w:rPr>
          <w:rFonts w:ascii="Times New Roman" w:hAnsi="Times New Roman"/>
          <w:sz w:val="24"/>
          <w:szCs w:val="24"/>
        </w:rPr>
        <w:t xml:space="preserve">na </w:t>
      </w:r>
      <w:r w:rsidRPr="00F57036">
        <w:rPr>
          <w:rFonts w:ascii="Times New Roman" w:hAnsi="Times New Roman"/>
          <w:sz w:val="24"/>
          <w:szCs w:val="24"/>
        </w:rPr>
        <w:t>7 dni przed rozpoczęciem prac celem zajęcia pasa drogowego.</w:t>
      </w:r>
    </w:p>
    <w:p w14:paraId="33FA290B" w14:textId="4F6073E4" w:rsidR="00F41F23" w:rsidRPr="00F57036" w:rsidRDefault="00F41F23">
      <w:pPr>
        <w:numPr>
          <w:ilvl w:val="0"/>
          <w:numId w:val="7"/>
        </w:numPr>
        <w:tabs>
          <w:tab w:val="left" w:pos="0"/>
        </w:tabs>
        <w:ind w:left="1701" w:hanging="567"/>
        <w:contextualSpacing/>
        <w:jc w:val="both"/>
        <w:rPr>
          <w:rFonts w:ascii="Times New Roman" w:hAnsi="Times New Roman"/>
          <w:sz w:val="24"/>
          <w:szCs w:val="24"/>
        </w:rPr>
      </w:pPr>
      <w:r w:rsidRPr="00F57036">
        <w:rPr>
          <w:rFonts w:ascii="Times New Roman" w:hAnsi="Times New Roman"/>
          <w:sz w:val="24"/>
          <w:szCs w:val="24"/>
        </w:rPr>
        <w:t>Ponoszenie kosztów zajęcia pasa drogowego (</w:t>
      </w:r>
      <w:r w:rsidR="00642E1A" w:rsidRPr="00F57036">
        <w:rPr>
          <w:rFonts w:ascii="Times New Roman" w:hAnsi="Times New Roman"/>
          <w:sz w:val="24"/>
          <w:szCs w:val="24"/>
        </w:rPr>
        <w:t xml:space="preserve">PWiK  Sp. z o.o. </w:t>
      </w:r>
      <w:r w:rsidRPr="00F57036">
        <w:rPr>
          <w:rFonts w:ascii="Times New Roman" w:hAnsi="Times New Roman"/>
          <w:sz w:val="24"/>
          <w:szCs w:val="24"/>
        </w:rPr>
        <w:t>obciąż</w:t>
      </w:r>
      <w:r w:rsidR="00642E1A">
        <w:rPr>
          <w:rFonts w:ascii="Times New Roman" w:hAnsi="Times New Roman"/>
          <w:sz w:val="24"/>
          <w:szCs w:val="24"/>
        </w:rPr>
        <w:t xml:space="preserve">y </w:t>
      </w:r>
      <w:r w:rsidR="009C1E1B">
        <w:rPr>
          <w:rFonts w:ascii="Times New Roman" w:hAnsi="Times New Roman"/>
          <w:sz w:val="24"/>
          <w:szCs w:val="24"/>
        </w:rPr>
        <w:t xml:space="preserve">Wykonawcę </w:t>
      </w:r>
      <w:r w:rsidR="00642E1A">
        <w:rPr>
          <w:rFonts w:ascii="Times New Roman" w:hAnsi="Times New Roman"/>
          <w:sz w:val="24"/>
          <w:szCs w:val="24"/>
        </w:rPr>
        <w:t xml:space="preserve">kosztami </w:t>
      </w:r>
      <w:r w:rsidRPr="00F57036">
        <w:rPr>
          <w:rFonts w:ascii="Times New Roman" w:hAnsi="Times New Roman"/>
          <w:sz w:val="24"/>
          <w:szCs w:val="24"/>
        </w:rPr>
        <w:t>po odbiorze końcowym</w:t>
      </w:r>
      <w:r w:rsidR="00642E1A">
        <w:rPr>
          <w:rFonts w:ascii="Times New Roman" w:hAnsi="Times New Roman"/>
          <w:sz w:val="24"/>
          <w:szCs w:val="24"/>
        </w:rPr>
        <w:t xml:space="preserve"> robót</w:t>
      </w:r>
      <w:r w:rsidRPr="00F57036">
        <w:rPr>
          <w:rFonts w:ascii="Times New Roman" w:hAnsi="Times New Roman"/>
          <w:sz w:val="24"/>
          <w:szCs w:val="24"/>
        </w:rPr>
        <w:t>).</w:t>
      </w:r>
    </w:p>
    <w:p w14:paraId="0C1AB175" w14:textId="334789F4" w:rsidR="00F41F23" w:rsidRPr="00F57036" w:rsidRDefault="00F41F23">
      <w:pPr>
        <w:numPr>
          <w:ilvl w:val="0"/>
          <w:numId w:val="7"/>
        </w:numPr>
        <w:tabs>
          <w:tab w:val="left" w:pos="0"/>
        </w:tabs>
        <w:ind w:left="1701" w:hanging="567"/>
        <w:contextualSpacing/>
        <w:jc w:val="both"/>
        <w:rPr>
          <w:rFonts w:ascii="Times New Roman" w:hAnsi="Times New Roman"/>
          <w:sz w:val="24"/>
          <w:szCs w:val="24"/>
        </w:rPr>
      </w:pPr>
      <w:r w:rsidRPr="00F57036">
        <w:rPr>
          <w:rFonts w:ascii="Times New Roman" w:hAnsi="Times New Roman"/>
          <w:sz w:val="24"/>
          <w:szCs w:val="24"/>
        </w:rPr>
        <w:t>Zabezpieczenie i oznakowanie terenu robót zgodnie z zasadami BHP i p-poż</w:t>
      </w:r>
      <w:r w:rsidR="00193BCA">
        <w:rPr>
          <w:rFonts w:ascii="Times New Roman" w:hAnsi="Times New Roman"/>
          <w:sz w:val="24"/>
          <w:szCs w:val="24"/>
        </w:rPr>
        <w:t>.</w:t>
      </w:r>
      <w:r w:rsidRPr="00F57036">
        <w:rPr>
          <w:rFonts w:ascii="Times New Roman" w:hAnsi="Times New Roman"/>
          <w:sz w:val="24"/>
          <w:szCs w:val="24"/>
        </w:rPr>
        <w:t xml:space="preserve"> </w:t>
      </w:r>
      <w:r w:rsidR="00193BCA" w:rsidRPr="00F57036">
        <w:rPr>
          <w:rFonts w:ascii="Times New Roman" w:hAnsi="Times New Roman"/>
          <w:sz w:val="24"/>
          <w:szCs w:val="24"/>
        </w:rPr>
        <w:t>dla pracowników i osób trzecich</w:t>
      </w:r>
      <w:r w:rsidR="00193BCA">
        <w:rPr>
          <w:rFonts w:ascii="Times New Roman" w:hAnsi="Times New Roman"/>
          <w:sz w:val="24"/>
          <w:szCs w:val="24"/>
        </w:rPr>
        <w:t xml:space="preserve"> o</w:t>
      </w:r>
      <w:r w:rsidR="009C1E1B">
        <w:rPr>
          <w:rFonts w:ascii="Times New Roman" w:hAnsi="Times New Roman"/>
          <w:sz w:val="24"/>
          <w:szCs w:val="24"/>
        </w:rPr>
        <w:t xml:space="preserve">raz </w:t>
      </w:r>
      <w:r w:rsidR="009C1E1B" w:rsidRPr="00F57036">
        <w:rPr>
          <w:rFonts w:ascii="Times New Roman" w:hAnsi="Times New Roman"/>
          <w:sz w:val="24"/>
          <w:szCs w:val="24"/>
        </w:rPr>
        <w:t>zgodnie z projektem organizacji ruchu</w:t>
      </w:r>
      <w:r w:rsidR="009C1E1B">
        <w:rPr>
          <w:rFonts w:ascii="Times New Roman" w:hAnsi="Times New Roman"/>
          <w:sz w:val="24"/>
          <w:szCs w:val="24"/>
        </w:rPr>
        <w:t>.</w:t>
      </w:r>
    </w:p>
    <w:p w14:paraId="77167BCA" w14:textId="17602CD9" w:rsidR="00F41F23" w:rsidRPr="00F57036" w:rsidRDefault="00F41F23">
      <w:pPr>
        <w:numPr>
          <w:ilvl w:val="0"/>
          <w:numId w:val="7"/>
        </w:numPr>
        <w:tabs>
          <w:tab w:val="left" w:pos="0"/>
        </w:tabs>
        <w:ind w:left="1701" w:hanging="567"/>
        <w:contextualSpacing/>
        <w:jc w:val="both"/>
        <w:rPr>
          <w:rFonts w:ascii="Times New Roman" w:hAnsi="Times New Roman"/>
          <w:sz w:val="24"/>
          <w:szCs w:val="24"/>
        </w:rPr>
      </w:pPr>
      <w:r w:rsidRPr="00F57036">
        <w:rPr>
          <w:rFonts w:ascii="Times New Roman" w:hAnsi="Times New Roman"/>
          <w:sz w:val="24"/>
          <w:szCs w:val="24"/>
        </w:rPr>
        <w:lastRenderedPageBreak/>
        <w:t xml:space="preserve">Realizacja prac zgodnie z zapisami </w:t>
      </w:r>
      <w:r w:rsidR="009C1E1B">
        <w:rPr>
          <w:rFonts w:ascii="Times New Roman" w:hAnsi="Times New Roman"/>
          <w:sz w:val="24"/>
          <w:szCs w:val="24"/>
        </w:rPr>
        <w:t>pisma przewodniego do zapytania ofertowego</w:t>
      </w:r>
      <w:r w:rsidRPr="00F57036">
        <w:rPr>
          <w:rFonts w:ascii="Times New Roman" w:hAnsi="Times New Roman"/>
          <w:sz w:val="24"/>
          <w:szCs w:val="24"/>
        </w:rPr>
        <w:t>, zasadami wiedzy technicznej i sztuki budowlanej oraz obowiązującymi przepisami prawa.</w:t>
      </w:r>
    </w:p>
    <w:p w14:paraId="3497ED9E" w14:textId="1A269583" w:rsidR="00F41F23" w:rsidRPr="00F57036" w:rsidRDefault="00F41F23">
      <w:pPr>
        <w:numPr>
          <w:ilvl w:val="0"/>
          <w:numId w:val="7"/>
        </w:numPr>
        <w:tabs>
          <w:tab w:val="left" w:pos="0"/>
        </w:tabs>
        <w:ind w:left="1701" w:hanging="567"/>
        <w:contextualSpacing/>
        <w:jc w:val="both"/>
        <w:rPr>
          <w:rFonts w:ascii="Times New Roman" w:hAnsi="Times New Roman"/>
          <w:sz w:val="24"/>
          <w:szCs w:val="24"/>
        </w:rPr>
      </w:pPr>
      <w:r w:rsidRPr="00F57036">
        <w:rPr>
          <w:rFonts w:ascii="Times New Roman" w:hAnsi="Times New Roman"/>
          <w:sz w:val="24"/>
          <w:szCs w:val="24"/>
        </w:rPr>
        <w:t xml:space="preserve">Zapewnienie właściwego nadzoru nad przestrzeganiem przepisów związanych </w:t>
      </w:r>
      <w:r w:rsidR="009C2B0E" w:rsidRPr="00F57036">
        <w:rPr>
          <w:rFonts w:ascii="Times New Roman" w:hAnsi="Times New Roman"/>
          <w:sz w:val="24"/>
          <w:szCs w:val="24"/>
        </w:rPr>
        <w:t xml:space="preserve">                       </w:t>
      </w:r>
      <w:r w:rsidRPr="00F57036">
        <w:rPr>
          <w:rFonts w:ascii="Times New Roman" w:hAnsi="Times New Roman"/>
          <w:sz w:val="24"/>
          <w:szCs w:val="24"/>
        </w:rPr>
        <w:t>z realizacja zadania.</w:t>
      </w:r>
    </w:p>
    <w:p w14:paraId="43839C57" w14:textId="77777777" w:rsidR="00F41F23" w:rsidRPr="00F57036" w:rsidRDefault="00F41F23">
      <w:pPr>
        <w:numPr>
          <w:ilvl w:val="0"/>
          <w:numId w:val="7"/>
        </w:numPr>
        <w:tabs>
          <w:tab w:val="left" w:pos="0"/>
        </w:tabs>
        <w:ind w:left="1701" w:hanging="567"/>
        <w:contextualSpacing/>
        <w:jc w:val="both"/>
        <w:rPr>
          <w:rFonts w:ascii="Times New Roman" w:hAnsi="Times New Roman"/>
          <w:sz w:val="24"/>
          <w:szCs w:val="24"/>
        </w:rPr>
      </w:pPr>
      <w:r w:rsidRPr="00F57036">
        <w:rPr>
          <w:rFonts w:ascii="Times New Roman" w:hAnsi="Times New Roman"/>
          <w:sz w:val="24"/>
          <w:szCs w:val="24"/>
        </w:rPr>
        <w:t>Uczestnictwo w naradach koordynacyjnych.</w:t>
      </w:r>
    </w:p>
    <w:p w14:paraId="2B119C8F" w14:textId="2D9CB803" w:rsidR="00F41F23" w:rsidRPr="00F57036" w:rsidRDefault="00F41F23">
      <w:pPr>
        <w:numPr>
          <w:ilvl w:val="0"/>
          <w:numId w:val="7"/>
        </w:numPr>
        <w:tabs>
          <w:tab w:val="left" w:pos="0"/>
        </w:tabs>
        <w:ind w:left="1701" w:hanging="567"/>
        <w:contextualSpacing/>
        <w:jc w:val="both"/>
        <w:rPr>
          <w:rFonts w:ascii="Times New Roman" w:hAnsi="Times New Roman"/>
          <w:sz w:val="24"/>
          <w:szCs w:val="24"/>
        </w:rPr>
      </w:pPr>
      <w:r w:rsidRPr="00F57036">
        <w:rPr>
          <w:rFonts w:ascii="Times New Roman" w:hAnsi="Times New Roman"/>
          <w:sz w:val="24"/>
          <w:szCs w:val="24"/>
        </w:rPr>
        <w:t xml:space="preserve">Powiadomienie i uzgodnienie z właścicielami nieruchomości faktu wykonywania robót w rejonie posesji, mogących wystąpić utrudnieniach w odprowadzeniu ścieków lub niedogodnościach i zmniejszonym komfortem akustycznym związanych z praca sprzętu. </w:t>
      </w:r>
    </w:p>
    <w:p w14:paraId="5DAFE374" w14:textId="1DD8C5FB" w:rsidR="00F41F23" w:rsidRPr="00F57036" w:rsidRDefault="00F41F23">
      <w:pPr>
        <w:numPr>
          <w:ilvl w:val="0"/>
          <w:numId w:val="7"/>
        </w:numPr>
        <w:tabs>
          <w:tab w:val="left" w:pos="0"/>
        </w:tabs>
        <w:ind w:left="1701" w:hanging="567"/>
        <w:contextualSpacing/>
        <w:jc w:val="both"/>
        <w:rPr>
          <w:rFonts w:ascii="Times New Roman" w:hAnsi="Times New Roman"/>
          <w:sz w:val="24"/>
          <w:szCs w:val="24"/>
        </w:rPr>
      </w:pPr>
      <w:r w:rsidRPr="00F57036">
        <w:rPr>
          <w:rFonts w:ascii="Times New Roman" w:hAnsi="Times New Roman"/>
          <w:sz w:val="24"/>
          <w:szCs w:val="24"/>
        </w:rPr>
        <w:t xml:space="preserve">Uwzględnienie ewentualnego dostosowania godzin pracy do ograniczeń stawianych przez właścicieli nieruchomości oraz poniesienia kosztów korzystania </w:t>
      </w:r>
      <w:r w:rsidR="009C2B0E" w:rsidRPr="00F57036">
        <w:rPr>
          <w:rFonts w:ascii="Times New Roman" w:hAnsi="Times New Roman"/>
          <w:sz w:val="24"/>
          <w:szCs w:val="24"/>
        </w:rPr>
        <w:t xml:space="preserve">                                   </w:t>
      </w:r>
      <w:r w:rsidRPr="00F57036">
        <w:rPr>
          <w:rFonts w:ascii="Times New Roman" w:hAnsi="Times New Roman"/>
          <w:sz w:val="24"/>
          <w:szCs w:val="24"/>
        </w:rPr>
        <w:t>z nieruchomości prywatnych.</w:t>
      </w:r>
    </w:p>
    <w:p w14:paraId="3FB5BA3F" w14:textId="1A2A00D0" w:rsidR="00F41F23" w:rsidRPr="00F57036" w:rsidRDefault="00F41F23">
      <w:pPr>
        <w:numPr>
          <w:ilvl w:val="0"/>
          <w:numId w:val="7"/>
        </w:numPr>
        <w:tabs>
          <w:tab w:val="left" w:pos="0"/>
        </w:tabs>
        <w:ind w:left="1701" w:hanging="567"/>
        <w:contextualSpacing/>
        <w:jc w:val="both"/>
        <w:rPr>
          <w:rFonts w:ascii="Times New Roman" w:hAnsi="Times New Roman"/>
          <w:sz w:val="24"/>
          <w:szCs w:val="24"/>
        </w:rPr>
      </w:pPr>
      <w:r w:rsidRPr="00F57036">
        <w:rPr>
          <w:rFonts w:ascii="Times New Roman" w:hAnsi="Times New Roman"/>
          <w:sz w:val="24"/>
          <w:szCs w:val="24"/>
        </w:rPr>
        <w:t>Wyłączenie kanału z eksploatacji na czas niezbędny do wykonania renowacji studni, wraz zabezpieczeniem przepływu ścieków na odcinkach nie objętych renowacj</w:t>
      </w:r>
      <w:r w:rsidR="009C1E1B">
        <w:rPr>
          <w:rFonts w:ascii="Times New Roman" w:hAnsi="Times New Roman"/>
          <w:sz w:val="24"/>
          <w:szCs w:val="24"/>
        </w:rPr>
        <w:t>ą</w:t>
      </w:r>
      <w:r w:rsidRPr="00F57036">
        <w:rPr>
          <w:rFonts w:ascii="Times New Roman" w:hAnsi="Times New Roman"/>
          <w:sz w:val="24"/>
          <w:szCs w:val="24"/>
        </w:rPr>
        <w:t xml:space="preserve"> (korkowanie kanału i pompowanie ścieków przed ich spiętrzeniem </w:t>
      </w:r>
      <w:r w:rsidR="009C2B0E" w:rsidRPr="00F57036">
        <w:rPr>
          <w:rFonts w:ascii="Times New Roman" w:hAnsi="Times New Roman"/>
          <w:sz w:val="24"/>
          <w:szCs w:val="24"/>
        </w:rPr>
        <w:t xml:space="preserve"> </w:t>
      </w:r>
      <w:r w:rsidR="009C4D95">
        <w:rPr>
          <w:rFonts w:ascii="Times New Roman" w:hAnsi="Times New Roman"/>
          <w:sz w:val="24"/>
          <w:szCs w:val="24"/>
        </w:rPr>
        <w:br/>
      </w:r>
      <w:r w:rsidRPr="00F57036">
        <w:rPr>
          <w:rFonts w:ascii="Times New Roman" w:hAnsi="Times New Roman"/>
          <w:sz w:val="24"/>
          <w:szCs w:val="24"/>
        </w:rPr>
        <w:t xml:space="preserve">i zalewaniem posesji) oraz zapewnienie ciągłego odbioru ścieków </w:t>
      </w:r>
      <w:r w:rsidR="009C1E1B">
        <w:rPr>
          <w:rFonts w:ascii="Times New Roman" w:hAnsi="Times New Roman"/>
          <w:sz w:val="24"/>
          <w:szCs w:val="24"/>
        </w:rPr>
        <w:br/>
      </w:r>
      <w:r w:rsidRPr="00F57036">
        <w:rPr>
          <w:rFonts w:ascii="Times New Roman" w:hAnsi="Times New Roman"/>
          <w:sz w:val="24"/>
          <w:szCs w:val="24"/>
        </w:rPr>
        <w:t>z przykanalików na odcinku wyłączonym z eksploatacji na czas renowacji.</w:t>
      </w:r>
    </w:p>
    <w:p w14:paraId="39B6EC50" w14:textId="77777777" w:rsidR="00F41F23" w:rsidRPr="00F57036" w:rsidRDefault="00F41F23">
      <w:pPr>
        <w:numPr>
          <w:ilvl w:val="0"/>
          <w:numId w:val="7"/>
        </w:numPr>
        <w:tabs>
          <w:tab w:val="left" w:pos="0"/>
        </w:tabs>
        <w:ind w:left="1701" w:hanging="567"/>
        <w:contextualSpacing/>
        <w:jc w:val="both"/>
        <w:rPr>
          <w:rFonts w:ascii="Times New Roman" w:hAnsi="Times New Roman"/>
          <w:sz w:val="24"/>
          <w:szCs w:val="24"/>
        </w:rPr>
      </w:pPr>
      <w:r w:rsidRPr="00F57036">
        <w:rPr>
          <w:rFonts w:ascii="Times New Roman" w:hAnsi="Times New Roman"/>
          <w:sz w:val="24"/>
          <w:szCs w:val="24"/>
        </w:rPr>
        <w:t>Naprawy na własny koszt lub wypłaty odszkodowania z tytułu szkód powstałych na skutek realizacji prac za które Wykonawca odpowiada.</w:t>
      </w:r>
    </w:p>
    <w:p w14:paraId="39948258" w14:textId="586DEC86" w:rsidR="00F41F23" w:rsidRPr="00F57036" w:rsidRDefault="00F41F23">
      <w:pPr>
        <w:numPr>
          <w:ilvl w:val="0"/>
          <w:numId w:val="7"/>
        </w:numPr>
        <w:tabs>
          <w:tab w:val="left" w:pos="0"/>
        </w:tabs>
        <w:ind w:left="1701" w:hanging="567"/>
        <w:contextualSpacing/>
        <w:jc w:val="both"/>
        <w:rPr>
          <w:rFonts w:ascii="Times New Roman" w:hAnsi="Times New Roman"/>
          <w:sz w:val="24"/>
          <w:szCs w:val="24"/>
        </w:rPr>
      </w:pPr>
      <w:r w:rsidRPr="00F57036">
        <w:rPr>
          <w:rFonts w:ascii="Times New Roman" w:hAnsi="Times New Roman"/>
          <w:sz w:val="24"/>
          <w:szCs w:val="24"/>
        </w:rPr>
        <w:t>Ot</w:t>
      </w:r>
      <w:r w:rsidR="00A2251D">
        <w:rPr>
          <w:rFonts w:ascii="Times New Roman" w:hAnsi="Times New Roman"/>
          <w:sz w:val="24"/>
          <w:szCs w:val="24"/>
        </w:rPr>
        <w:t>warcie</w:t>
      </w:r>
      <w:r w:rsidRPr="00F57036">
        <w:rPr>
          <w:rFonts w:ascii="Times New Roman" w:hAnsi="Times New Roman"/>
          <w:sz w:val="24"/>
          <w:szCs w:val="24"/>
        </w:rPr>
        <w:t xml:space="preserve"> wszystkich włączeń czynnych przykanalików do studni po uzgodnieniu z Koordynatorem z ramienia PWiK  Sp. z o.o. w Kaliszu</w:t>
      </w:r>
      <w:r w:rsidR="00A2251D">
        <w:rPr>
          <w:rFonts w:ascii="Times New Roman" w:hAnsi="Times New Roman"/>
          <w:sz w:val="24"/>
          <w:szCs w:val="24"/>
        </w:rPr>
        <w:t>.</w:t>
      </w:r>
    </w:p>
    <w:p w14:paraId="26800569" w14:textId="77777777" w:rsidR="00F41F23" w:rsidRPr="00F57036" w:rsidRDefault="00F41F23">
      <w:pPr>
        <w:numPr>
          <w:ilvl w:val="0"/>
          <w:numId w:val="7"/>
        </w:numPr>
        <w:tabs>
          <w:tab w:val="left" w:pos="0"/>
        </w:tabs>
        <w:ind w:left="1701" w:hanging="567"/>
        <w:contextualSpacing/>
        <w:jc w:val="both"/>
        <w:rPr>
          <w:rFonts w:ascii="Times New Roman" w:hAnsi="Times New Roman"/>
          <w:sz w:val="24"/>
          <w:szCs w:val="24"/>
        </w:rPr>
      </w:pPr>
      <w:r w:rsidRPr="00F57036">
        <w:rPr>
          <w:rFonts w:ascii="Times New Roman" w:hAnsi="Times New Roman"/>
          <w:sz w:val="24"/>
          <w:szCs w:val="24"/>
        </w:rPr>
        <w:t>Gromadzenie i przekazanie odpowiednim służbom powstałych odpadów .</w:t>
      </w:r>
    </w:p>
    <w:p w14:paraId="5FC02DFB" w14:textId="77777777" w:rsidR="009C1E1B" w:rsidRDefault="00F41F23">
      <w:pPr>
        <w:numPr>
          <w:ilvl w:val="0"/>
          <w:numId w:val="7"/>
        </w:numPr>
        <w:tabs>
          <w:tab w:val="left" w:pos="0"/>
        </w:tabs>
        <w:ind w:left="1701" w:hanging="567"/>
        <w:contextualSpacing/>
        <w:jc w:val="both"/>
        <w:rPr>
          <w:rFonts w:ascii="Times New Roman" w:hAnsi="Times New Roman"/>
          <w:sz w:val="24"/>
          <w:szCs w:val="24"/>
        </w:rPr>
      </w:pPr>
      <w:r w:rsidRPr="00F57036">
        <w:rPr>
          <w:rFonts w:ascii="Times New Roman" w:hAnsi="Times New Roman"/>
          <w:spacing w:val="-4"/>
          <w:sz w:val="24"/>
          <w:szCs w:val="24"/>
        </w:rPr>
        <w:t>Odtworzenie i przywrócenie do stanu pierwotnego terenów, na których będą prowadzone prace związane z wykonaniem przedmiotu zamówienia wraz</w:t>
      </w:r>
      <w:r w:rsidR="00C056A2" w:rsidRPr="00F57036">
        <w:rPr>
          <w:rFonts w:ascii="Times New Roman" w:hAnsi="Times New Roman"/>
          <w:spacing w:val="-4"/>
          <w:sz w:val="24"/>
          <w:szCs w:val="24"/>
        </w:rPr>
        <w:t xml:space="preserve"> </w:t>
      </w:r>
      <w:r w:rsidR="009C1E1B">
        <w:rPr>
          <w:rFonts w:ascii="Times New Roman" w:hAnsi="Times New Roman"/>
          <w:spacing w:val="-4"/>
          <w:sz w:val="24"/>
          <w:szCs w:val="24"/>
        </w:rPr>
        <w:br/>
      </w:r>
      <w:r w:rsidRPr="00F57036">
        <w:rPr>
          <w:rFonts w:ascii="Times New Roman" w:hAnsi="Times New Roman"/>
          <w:spacing w:val="-4"/>
          <w:sz w:val="24"/>
          <w:szCs w:val="24"/>
        </w:rPr>
        <w:t>z protokolarnym potwierdzeniem ich odbioru przez właścicieli lub administratorów, a w szczególności ze strony zarządcy drogi wg wskazania w decyzjach uzgadniających</w:t>
      </w:r>
      <w:r w:rsidR="009C2B0E" w:rsidRPr="00F57036">
        <w:rPr>
          <w:rFonts w:ascii="Times New Roman" w:hAnsi="Times New Roman"/>
          <w:spacing w:val="-4"/>
          <w:sz w:val="24"/>
          <w:szCs w:val="24"/>
        </w:rPr>
        <w:t>.</w:t>
      </w:r>
      <w:r w:rsidR="009C1E1B" w:rsidRPr="009C1E1B">
        <w:rPr>
          <w:rFonts w:ascii="Times New Roman" w:hAnsi="Times New Roman"/>
          <w:sz w:val="24"/>
          <w:szCs w:val="24"/>
        </w:rPr>
        <w:t xml:space="preserve"> </w:t>
      </w:r>
    </w:p>
    <w:p w14:paraId="549D206F" w14:textId="727518C5" w:rsidR="00230C5C" w:rsidRPr="009C1E1B" w:rsidRDefault="00230C5C">
      <w:pPr>
        <w:numPr>
          <w:ilvl w:val="0"/>
          <w:numId w:val="7"/>
        </w:numPr>
        <w:tabs>
          <w:tab w:val="left" w:pos="0"/>
        </w:tabs>
        <w:ind w:left="1701" w:hanging="567"/>
        <w:contextualSpacing/>
        <w:jc w:val="both"/>
        <w:rPr>
          <w:rFonts w:ascii="Times New Roman" w:hAnsi="Times New Roman"/>
          <w:sz w:val="24"/>
          <w:szCs w:val="24"/>
        </w:rPr>
      </w:pPr>
      <w:r w:rsidRPr="009C1E1B">
        <w:rPr>
          <w:rFonts w:ascii="Times New Roman" w:hAnsi="Times New Roman"/>
          <w:sz w:val="24"/>
          <w:szCs w:val="24"/>
        </w:rPr>
        <w:t xml:space="preserve">Na koniec każdego dnia roboczego </w:t>
      </w:r>
      <w:r w:rsidR="009C1E1B">
        <w:rPr>
          <w:rFonts w:ascii="Times New Roman" w:hAnsi="Times New Roman"/>
          <w:sz w:val="24"/>
          <w:szCs w:val="24"/>
        </w:rPr>
        <w:t>dostarczenie</w:t>
      </w:r>
      <w:r w:rsidRPr="009C1E1B">
        <w:rPr>
          <w:rFonts w:ascii="Times New Roman" w:hAnsi="Times New Roman"/>
          <w:sz w:val="24"/>
          <w:szCs w:val="24"/>
        </w:rPr>
        <w:t xml:space="preserve"> raport</w:t>
      </w:r>
      <w:r w:rsidR="009C1E1B">
        <w:rPr>
          <w:rFonts w:ascii="Times New Roman" w:hAnsi="Times New Roman"/>
          <w:sz w:val="24"/>
          <w:szCs w:val="24"/>
        </w:rPr>
        <w:t>u</w:t>
      </w:r>
      <w:r w:rsidRPr="009C1E1B">
        <w:rPr>
          <w:rFonts w:ascii="Times New Roman" w:hAnsi="Times New Roman"/>
          <w:sz w:val="24"/>
          <w:szCs w:val="24"/>
        </w:rPr>
        <w:t xml:space="preserve"> z postępów prac wg załączonego wzoru (w postaci wydruku lub elektronicznie, np. e-mail na adres: </w:t>
      </w:r>
      <w:hyperlink r:id="rId8" w:history="1">
        <w:r w:rsidR="00F57036" w:rsidRPr="009C1E1B">
          <w:rPr>
            <w:rStyle w:val="Hipercze"/>
            <w:rFonts w:ascii="Times New Roman" w:hAnsi="Times New Roman"/>
            <w:sz w:val="24"/>
            <w:szCs w:val="24"/>
          </w:rPr>
          <w:t>j.fabisiak@wodociagi-kalisz.pl</w:t>
        </w:r>
      </w:hyperlink>
      <w:r w:rsidRPr="009C1E1B">
        <w:rPr>
          <w:rFonts w:ascii="Times New Roman" w:hAnsi="Times New Roman"/>
          <w:sz w:val="24"/>
          <w:szCs w:val="24"/>
        </w:rPr>
        <w:t>).</w:t>
      </w:r>
    </w:p>
    <w:p w14:paraId="72D7D8C6" w14:textId="049FBF71" w:rsidR="00F36ECD" w:rsidRDefault="00BA723E">
      <w:pPr>
        <w:pStyle w:val="Akapitzlist"/>
        <w:numPr>
          <w:ilvl w:val="0"/>
          <w:numId w:val="24"/>
        </w:numPr>
        <w:spacing w:after="0"/>
        <w:ind w:left="1134" w:hanging="567"/>
        <w:rPr>
          <w:rFonts w:ascii="Times New Roman" w:hAnsi="Times New Roman"/>
          <w:sz w:val="24"/>
          <w:szCs w:val="24"/>
        </w:rPr>
      </w:pPr>
      <w:r w:rsidRPr="00F57036">
        <w:rPr>
          <w:rFonts w:ascii="Times New Roman" w:hAnsi="Times New Roman"/>
          <w:sz w:val="24"/>
          <w:szCs w:val="24"/>
        </w:rPr>
        <w:t xml:space="preserve">Ewentualny pobór wody do </w:t>
      </w:r>
      <w:r w:rsidR="00084DA4" w:rsidRPr="00F57036">
        <w:rPr>
          <w:rFonts w:ascii="Times New Roman" w:hAnsi="Times New Roman"/>
          <w:sz w:val="24"/>
          <w:szCs w:val="24"/>
        </w:rPr>
        <w:t>modernizacji</w:t>
      </w:r>
      <w:r w:rsidRPr="00F57036">
        <w:rPr>
          <w:rFonts w:ascii="Times New Roman" w:hAnsi="Times New Roman"/>
          <w:sz w:val="24"/>
          <w:szCs w:val="24"/>
        </w:rPr>
        <w:t xml:space="preserve"> kanalizacji możliwy będzie po podpisaniu jednorazowej </w:t>
      </w:r>
      <w:r w:rsidRPr="00F57036">
        <w:rPr>
          <w:rFonts w:ascii="Times New Roman" w:hAnsi="Times New Roman"/>
          <w:spacing w:val="-4"/>
          <w:sz w:val="24"/>
          <w:szCs w:val="24"/>
        </w:rPr>
        <w:t xml:space="preserve">umowy na dostawę wody, zgodnie z obowiązującymi w PWiK Sp. z o.o. </w:t>
      </w:r>
      <w:r w:rsidR="009520A0" w:rsidRPr="00F57036">
        <w:rPr>
          <w:rFonts w:ascii="Times New Roman" w:hAnsi="Times New Roman"/>
          <w:spacing w:val="-4"/>
          <w:sz w:val="24"/>
          <w:szCs w:val="24"/>
        </w:rPr>
        <w:br/>
      </w:r>
      <w:r w:rsidRPr="00F57036">
        <w:rPr>
          <w:rFonts w:ascii="Times New Roman" w:hAnsi="Times New Roman"/>
          <w:spacing w:val="-4"/>
          <w:sz w:val="24"/>
          <w:szCs w:val="24"/>
        </w:rPr>
        <w:t>w Kaliszu</w:t>
      </w:r>
      <w:r w:rsidR="00554D3F" w:rsidRPr="00F57036">
        <w:rPr>
          <w:rFonts w:ascii="Times New Roman" w:hAnsi="Times New Roman"/>
          <w:spacing w:val="-4"/>
          <w:sz w:val="24"/>
          <w:szCs w:val="24"/>
        </w:rPr>
        <w:t xml:space="preserve"> </w:t>
      </w:r>
      <w:r w:rsidRPr="00F57036">
        <w:rPr>
          <w:rFonts w:ascii="Times New Roman" w:hAnsi="Times New Roman"/>
          <w:spacing w:val="-4"/>
          <w:sz w:val="24"/>
          <w:szCs w:val="24"/>
        </w:rPr>
        <w:t>warunkami</w:t>
      </w:r>
      <w:r w:rsidRPr="00F57036">
        <w:rPr>
          <w:rFonts w:ascii="Times New Roman" w:hAnsi="Times New Roman"/>
          <w:sz w:val="24"/>
          <w:szCs w:val="24"/>
        </w:rPr>
        <w:t xml:space="preserve"> i cenami.</w:t>
      </w:r>
    </w:p>
    <w:p w14:paraId="31AC6802" w14:textId="77777777" w:rsidR="009C1E1B" w:rsidRPr="009C1E1B" w:rsidRDefault="009C1E1B" w:rsidP="009C1E1B">
      <w:pPr>
        <w:pStyle w:val="Akapitzlist"/>
        <w:spacing w:after="0"/>
        <w:ind w:left="1134"/>
        <w:rPr>
          <w:rFonts w:ascii="Times New Roman" w:hAnsi="Times New Roman"/>
          <w:sz w:val="12"/>
          <w:szCs w:val="12"/>
        </w:rPr>
      </w:pPr>
    </w:p>
    <w:bookmarkEnd w:id="1"/>
    <w:p w14:paraId="17D3C0F4" w14:textId="70799E3E" w:rsidR="009C1E1B" w:rsidRPr="009C1E1B" w:rsidRDefault="00BA723E">
      <w:pPr>
        <w:pStyle w:val="Akapitzlist"/>
        <w:numPr>
          <w:ilvl w:val="0"/>
          <w:numId w:val="24"/>
        </w:numPr>
        <w:spacing w:after="240"/>
        <w:ind w:left="1134" w:hanging="567"/>
        <w:rPr>
          <w:rFonts w:ascii="Times New Roman" w:hAnsi="Times New Roman"/>
          <w:sz w:val="24"/>
          <w:szCs w:val="24"/>
        </w:rPr>
      </w:pPr>
      <w:r w:rsidRPr="009C1E1B">
        <w:rPr>
          <w:rFonts w:ascii="Times New Roman" w:hAnsi="Times New Roman"/>
          <w:b/>
          <w:bCs/>
          <w:sz w:val="24"/>
          <w:szCs w:val="24"/>
        </w:rPr>
        <w:t>Do odbioru końcowego należy załączyć (w formie spiętej całości):</w:t>
      </w:r>
    </w:p>
    <w:p w14:paraId="2C32F242" w14:textId="77777777" w:rsidR="009C1E1B" w:rsidRPr="009C1E1B" w:rsidRDefault="009C1E1B" w:rsidP="009C1E1B">
      <w:pPr>
        <w:pStyle w:val="Akapitzlist"/>
        <w:spacing w:after="0"/>
        <w:ind w:left="1134"/>
        <w:rPr>
          <w:rFonts w:ascii="Times New Roman" w:hAnsi="Times New Roman"/>
          <w:sz w:val="12"/>
          <w:szCs w:val="12"/>
        </w:rPr>
      </w:pPr>
    </w:p>
    <w:p w14:paraId="7382FCA4" w14:textId="52B5E659" w:rsidR="009520A0" w:rsidRPr="00F57036" w:rsidRDefault="009520A0">
      <w:pPr>
        <w:pStyle w:val="Akapitzlist"/>
        <w:numPr>
          <w:ilvl w:val="0"/>
          <w:numId w:val="25"/>
        </w:numPr>
        <w:spacing w:before="360"/>
        <w:ind w:left="1701" w:hanging="567"/>
        <w:rPr>
          <w:rFonts w:ascii="Times New Roman" w:hAnsi="Times New Roman"/>
          <w:sz w:val="24"/>
          <w:szCs w:val="24"/>
        </w:rPr>
      </w:pPr>
      <w:bookmarkStart w:id="2" w:name="_Hlk170289474"/>
      <w:r w:rsidRPr="00F57036">
        <w:rPr>
          <w:rFonts w:ascii="Times New Roman" w:hAnsi="Times New Roman"/>
          <w:sz w:val="24"/>
          <w:szCs w:val="24"/>
        </w:rPr>
        <w:t>opis wykonanych robót wraz z opisem zastosowanych technologii i materiałów,</w:t>
      </w:r>
    </w:p>
    <w:p w14:paraId="0323227B" w14:textId="70B4DE9F" w:rsidR="009520A0" w:rsidRPr="00F57036" w:rsidRDefault="009520A0">
      <w:pPr>
        <w:pStyle w:val="Akapitzlist"/>
        <w:numPr>
          <w:ilvl w:val="0"/>
          <w:numId w:val="25"/>
        </w:numPr>
        <w:spacing w:before="360" w:line="259" w:lineRule="auto"/>
        <w:ind w:left="1701" w:hanging="567"/>
        <w:jc w:val="both"/>
        <w:rPr>
          <w:rFonts w:ascii="Times New Roman" w:hAnsi="Times New Roman"/>
          <w:sz w:val="24"/>
          <w:szCs w:val="24"/>
        </w:rPr>
      </w:pPr>
      <w:r w:rsidRPr="00F57036">
        <w:rPr>
          <w:rFonts w:ascii="Times New Roman" w:hAnsi="Times New Roman"/>
          <w:sz w:val="24"/>
          <w:szCs w:val="24"/>
        </w:rPr>
        <w:t xml:space="preserve">wykaz studni poddawanych renowacji z podaniem nazwy ulicy, numeracją studni </w:t>
      </w:r>
      <w:r w:rsidR="00292CB7" w:rsidRPr="00F57036">
        <w:rPr>
          <w:rFonts w:ascii="Times New Roman" w:hAnsi="Times New Roman"/>
          <w:sz w:val="24"/>
          <w:szCs w:val="24"/>
        </w:rPr>
        <w:br/>
      </w:r>
      <w:r w:rsidRPr="00F57036">
        <w:rPr>
          <w:rFonts w:ascii="Times New Roman" w:hAnsi="Times New Roman"/>
          <w:sz w:val="24"/>
          <w:szCs w:val="24"/>
        </w:rPr>
        <w:t>i odniesieniem do oznaczeń na dołączonych mapach,</w:t>
      </w:r>
    </w:p>
    <w:p w14:paraId="5B00ECD7" w14:textId="39AC23E5" w:rsidR="009520A0" w:rsidRPr="00F57036" w:rsidRDefault="009520A0">
      <w:pPr>
        <w:pStyle w:val="Akapitzlist"/>
        <w:numPr>
          <w:ilvl w:val="0"/>
          <w:numId w:val="25"/>
        </w:numPr>
        <w:spacing w:before="360" w:line="259" w:lineRule="auto"/>
        <w:ind w:left="1701" w:hanging="567"/>
        <w:rPr>
          <w:rFonts w:ascii="Times New Roman" w:hAnsi="Times New Roman"/>
          <w:sz w:val="24"/>
          <w:szCs w:val="24"/>
        </w:rPr>
      </w:pPr>
      <w:r w:rsidRPr="00F57036">
        <w:rPr>
          <w:rFonts w:ascii="Times New Roman" w:hAnsi="Times New Roman"/>
          <w:sz w:val="24"/>
          <w:szCs w:val="24"/>
        </w:rPr>
        <w:t>protokół przeglądu studni  po renowacji spisany z pracownikami służb technicznych PWiK Sp. z o.o. w Kaliszu,</w:t>
      </w:r>
    </w:p>
    <w:p w14:paraId="4D8AE2C6" w14:textId="0A3D8CAC" w:rsidR="009520A0" w:rsidRPr="00F57036" w:rsidRDefault="009520A0">
      <w:pPr>
        <w:pStyle w:val="Akapitzlist"/>
        <w:numPr>
          <w:ilvl w:val="0"/>
          <w:numId w:val="25"/>
        </w:numPr>
        <w:spacing w:before="360" w:line="259" w:lineRule="auto"/>
        <w:ind w:left="1701" w:hanging="567"/>
        <w:jc w:val="both"/>
        <w:rPr>
          <w:rFonts w:ascii="Times New Roman" w:hAnsi="Times New Roman"/>
          <w:sz w:val="24"/>
          <w:szCs w:val="24"/>
        </w:rPr>
      </w:pPr>
      <w:r w:rsidRPr="00F57036">
        <w:rPr>
          <w:rFonts w:ascii="Times New Roman" w:hAnsi="Times New Roman"/>
          <w:sz w:val="24"/>
          <w:szCs w:val="24"/>
        </w:rPr>
        <w:t>dokumentację pisemną zawierająca niezbędne atesty i certyfikaty zgodności zastosowanych technologii i materiałów</w:t>
      </w:r>
      <w:r w:rsidR="009B0A69" w:rsidRPr="00F57036">
        <w:rPr>
          <w:rFonts w:ascii="Times New Roman" w:hAnsi="Times New Roman"/>
          <w:sz w:val="24"/>
          <w:szCs w:val="24"/>
        </w:rPr>
        <w:t>,</w:t>
      </w:r>
    </w:p>
    <w:p w14:paraId="642AAAA2" w14:textId="65E974B2" w:rsidR="009520A0" w:rsidRPr="00F57036" w:rsidRDefault="009520A0">
      <w:pPr>
        <w:pStyle w:val="Akapitzlist"/>
        <w:numPr>
          <w:ilvl w:val="0"/>
          <w:numId w:val="25"/>
        </w:numPr>
        <w:spacing w:before="360" w:line="259" w:lineRule="auto"/>
        <w:ind w:left="1701" w:hanging="567"/>
        <w:rPr>
          <w:rFonts w:ascii="Times New Roman" w:hAnsi="Times New Roman"/>
          <w:sz w:val="24"/>
          <w:szCs w:val="24"/>
        </w:rPr>
      </w:pPr>
      <w:r w:rsidRPr="00F57036">
        <w:rPr>
          <w:rFonts w:ascii="Times New Roman" w:hAnsi="Times New Roman"/>
          <w:sz w:val="24"/>
          <w:szCs w:val="24"/>
        </w:rPr>
        <w:t>protokół odbioru zajętego pasa drogowego</w:t>
      </w:r>
      <w:r w:rsidR="009B0A69" w:rsidRPr="00F57036">
        <w:rPr>
          <w:rFonts w:ascii="Times New Roman" w:hAnsi="Times New Roman"/>
          <w:sz w:val="24"/>
          <w:szCs w:val="24"/>
        </w:rPr>
        <w:t>,</w:t>
      </w:r>
    </w:p>
    <w:p w14:paraId="071567C0" w14:textId="00CCCDC8" w:rsidR="009B0A69" w:rsidRPr="00D2516C" w:rsidRDefault="009520A0">
      <w:pPr>
        <w:pStyle w:val="Akapitzlist"/>
        <w:numPr>
          <w:ilvl w:val="0"/>
          <w:numId w:val="25"/>
        </w:numPr>
        <w:spacing w:before="360" w:line="259" w:lineRule="auto"/>
        <w:ind w:left="1701" w:hanging="567"/>
        <w:rPr>
          <w:rFonts w:ascii="Times New Roman" w:hAnsi="Times New Roman"/>
          <w:sz w:val="24"/>
          <w:szCs w:val="24"/>
        </w:rPr>
      </w:pPr>
      <w:r w:rsidRPr="00F57036">
        <w:rPr>
          <w:rFonts w:ascii="Times New Roman" w:hAnsi="Times New Roman"/>
          <w:sz w:val="24"/>
          <w:szCs w:val="24"/>
        </w:rPr>
        <w:t>protokół szczelności studni  potwierdzony przez pracownika PWiK</w:t>
      </w:r>
      <w:r w:rsidR="009B0A69" w:rsidRPr="00F57036">
        <w:rPr>
          <w:rFonts w:ascii="Times New Roman" w:hAnsi="Times New Roman"/>
          <w:sz w:val="24"/>
          <w:szCs w:val="24"/>
        </w:rPr>
        <w:t xml:space="preserve"> </w:t>
      </w:r>
      <w:r w:rsidRPr="00F57036">
        <w:rPr>
          <w:rFonts w:ascii="Times New Roman" w:hAnsi="Times New Roman"/>
          <w:sz w:val="24"/>
          <w:szCs w:val="24"/>
        </w:rPr>
        <w:t xml:space="preserve"> Kalisz</w:t>
      </w:r>
      <w:r w:rsidR="009B0A69" w:rsidRPr="00F57036">
        <w:rPr>
          <w:rFonts w:ascii="Times New Roman" w:hAnsi="Times New Roman"/>
          <w:sz w:val="24"/>
          <w:szCs w:val="24"/>
        </w:rPr>
        <w:t>.</w:t>
      </w:r>
      <w:bookmarkEnd w:id="2"/>
    </w:p>
    <w:p w14:paraId="1CF16216" w14:textId="716647CF" w:rsidR="00242CB5" w:rsidRPr="00F57036" w:rsidRDefault="00242CB5" w:rsidP="00D2516C">
      <w:pPr>
        <w:pStyle w:val="Akapitzlist"/>
        <w:numPr>
          <w:ilvl w:val="0"/>
          <w:numId w:val="2"/>
        </w:numPr>
        <w:spacing w:after="0" w:line="259" w:lineRule="auto"/>
        <w:ind w:left="567" w:hanging="567"/>
        <w:rPr>
          <w:rFonts w:ascii="Times New Roman" w:hAnsi="Times New Roman"/>
          <w:b/>
          <w:sz w:val="24"/>
          <w:szCs w:val="24"/>
        </w:rPr>
      </w:pPr>
      <w:r w:rsidRPr="00F57036">
        <w:rPr>
          <w:rFonts w:ascii="Times New Roman" w:hAnsi="Times New Roman"/>
          <w:b/>
          <w:sz w:val="24"/>
          <w:szCs w:val="24"/>
        </w:rPr>
        <w:lastRenderedPageBreak/>
        <w:t>Warunki udziału w postępowaniu i opis sposobu dokonywania oceny ich spełnienia.</w:t>
      </w:r>
    </w:p>
    <w:p w14:paraId="629DBA83" w14:textId="77777777" w:rsidR="00242CB5" w:rsidRPr="00D2516C" w:rsidRDefault="00242CB5" w:rsidP="00242CB5">
      <w:pPr>
        <w:pStyle w:val="Akapitzlist"/>
        <w:spacing w:before="360" w:line="259" w:lineRule="auto"/>
        <w:ind w:left="567"/>
        <w:rPr>
          <w:rFonts w:ascii="Times New Roman" w:hAnsi="Times New Roman"/>
          <w:b/>
          <w:sz w:val="12"/>
          <w:szCs w:val="12"/>
        </w:rPr>
      </w:pPr>
    </w:p>
    <w:p w14:paraId="734CAD2C" w14:textId="15095FE8" w:rsidR="00242CB5" w:rsidRPr="00F57036" w:rsidRDefault="00242CB5">
      <w:pPr>
        <w:pStyle w:val="Akapitzlist"/>
        <w:numPr>
          <w:ilvl w:val="1"/>
          <w:numId w:val="9"/>
        </w:numPr>
        <w:spacing w:before="120" w:after="240"/>
        <w:ind w:left="1134" w:hanging="567"/>
        <w:jc w:val="both"/>
        <w:rPr>
          <w:rFonts w:ascii="Times New Roman" w:hAnsi="Times New Roman"/>
          <w:sz w:val="24"/>
          <w:szCs w:val="24"/>
        </w:rPr>
      </w:pPr>
      <w:r w:rsidRPr="00F57036">
        <w:rPr>
          <w:rFonts w:ascii="Times New Roman" w:hAnsi="Times New Roman"/>
          <w:sz w:val="24"/>
          <w:szCs w:val="24"/>
        </w:rPr>
        <w:t xml:space="preserve">O </w:t>
      </w:r>
      <w:bookmarkStart w:id="3" w:name="_Hlk139977655"/>
      <w:r w:rsidRPr="00F57036">
        <w:rPr>
          <w:rFonts w:ascii="Times New Roman" w:hAnsi="Times New Roman"/>
          <w:sz w:val="24"/>
          <w:szCs w:val="24"/>
        </w:rPr>
        <w:t xml:space="preserve">udzielenie zamówienia mogą ubiegać się Wykonawcy, którzy </w:t>
      </w:r>
      <w:bookmarkEnd w:id="3"/>
      <w:r w:rsidRPr="00F57036">
        <w:rPr>
          <w:rFonts w:ascii="Times New Roman" w:hAnsi="Times New Roman"/>
          <w:sz w:val="24"/>
          <w:szCs w:val="24"/>
        </w:rPr>
        <w:t xml:space="preserve">nie podlegają wykluczeniu z powodów, o których mowa w §4 pkt. II ppkt. 4 Regulaminu Udzielania Zamówień </w:t>
      </w:r>
      <w:r w:rsidRPr="00F57036">
        <w:rPr>
          <w:rFonts w:ascii="Times New Roman" w:hAnsi="Times New Roman"/>
          <w:sz w:val="24"/>
          <w:szCs w:val="24"/>
          <w:lang w:bidi="he-IL"/>
        </w:rPr>
        <w:t>PWiK Sp. z o.o</w:t>
      </w:r>
      <w:r w:rsidRPr="00F57036">
        <w:rPr>
          <w:rFonts w:ascii="Times New Roman" w:hAnsi="Times New Roman"/>
          <w:sz w:val="24"/>
          <w:szCs w:val="24"/>
        </w:rPr>
        <w:t>.</w:t>
      </w:r>
    </w:p>
    <w:p w14:paraId="5F9C6040" w14:textId="77777777" w:rsidR="00242CB5" w:rsidRPr="00F57036" w:rsidRDefault="00242CB5">
      <w:pPr>
        <w:pStyle w:val="Akapitzlist"/>
        <w:numPr>
          <w:ilvl w:val="1"/>
          <w:numId w:val="9"/>
        </w:numPr>
        <w:spacing w:before="120" w:after="240"/>
        <w:ind w:left="1134" w:hanging="567"/>
        <w:jc w:val="both"/>
        <w:rPr>
          <w:rFonts w:ascii="Times New Roman" w:hAnsi="Times New Roman"/>
          <w:sz w:val="24"/>
          <w:szCs w:val="24"/>
        </w:rPr>
      </w:pPr>
      <w:r w:rsidRPr="00F57036">
        <w:rPr>
          <w:rFonts w:ascii="Times New Roman" w:hAnsi="Times New Roman"/>
          <w:sz w:val="24"/>
          <w:szCs w:val="24"/>
        </w:rPr>
        <w:t>O udzielenie zamówienia mogą ubiegać się Wykonawcy, którzy spełniają warunki dotyczące:</w:t>
      </w:r>
    </w:p>
    <w:p w14:paraId="0D256D6A" w14:textId="0AEC576C" w:rsidR="00242CB5" w:rsidRDefault="00242CB5">
      <w:pPr>
        <w:pStyle w:val="Akapitzlist"/>
        <w:numPr>
          <w:ilvl w:val="2"/>
          <w:numId w:val="9"/>
        </w:numPr>
        <w:spacing w:before="120" w:after="240"/>
        <w:ind w:left="1701" w:hanging="567"/>
        <w:jc w:val="both"/>
        <w:rPr>
          <w:rFonts w:ascii="Times New Roman" w:hAnsi="Times New Roman"/>
          <w:sz w:val="24"/>
          <w:szCs w:val="24"/>
        </w:rPr>
      </w:pPr>
      <w:r w:rsidRPr="00F57036">
        <w:rPr>
          <w:rFonts w:ascii="Times New Roman" w:hAnsi="Times New Roman"/>
          <w:sz w:val="24"/>
          <w:szCs w:val="24"/>
        </w:rPr>
        <w:t>posiadania kompetencji i/lub uprawnień do prowadzenia określonej działalności zawodowej, o ile wynika to z odrębnych przepisów oraz dysponowania osobami zdolnymi do wykonywania przedmiotu zamówienia</w:t>
      </w:r>
      <w:bookmarkStart w:id="4" w:name="_Hlk140484682"/>
      <w:r w:rsidR="007A133C">
        <w:rPr>
          <w:rFonts w:ascii="Times New Roman" w:hAnsi="Times New Roman"/>
          <w:sz w:val="24"/>
          <w:szCs w:val="24"/>
        </w:rPr>
        <w:t>;</w:t>
      </w:r>
    </w:p>
    <w:p w14:paraId="3A47BAE6" w14:textId="12479E2D" w:rsidR="007A133C" w:rsidRDefault="007A133C" w:rsidP="007A133C">
      <w:pPr>
        <w:pStyle w:val="Akapitzlist"/>
        <w:spacing w:before="120" w:after="240"/>
        <w:ind w:left="1701"/>
        <w:jc w:val="both"/>
        <w:rPr>
          <w:rFonts w:ascii="Times New Roman" w:hAnsi="Times New Roman"/>
          <w:sz w:val="24"/>
          <w:szCs w:val="24"/>
        </w:rPr>
      </w:pPr>
      <w:r>
        <w:rPr>
          <w:rFonts w:ascii="Times New Roman" w:hAnsi="Times New Roman"/>
          <w:sz w:val="24"/>
          <w:szCs w:val="24"/>
        </w:rPr>
        <w:t>Warunek ten zostanie uznany za spełniony, jeżeli:</w:t>
      </w:r>
    </w:p>
    <w:p w14:paraId="4102D9EF" w14:textId="2E6A2493" w:rsidR="00071FFF" w:rsidRPr="00071FFF" w:rsidRDefault="00071FFF">
      <w:pPr>
        <w:pStyle w:val="Akapitzlist"/>
        <w:numPr>
          <w:ilvl w:val="0"/>
          <w:numId w:val="10"/>
        </w:numPr>
        <w:spacing w:before="120" w:after="240"/>
        <w:ind w:left="2268" w:hanging="567"/>
        <w:jc w:val="both"/>
        <w:rPr>
          <w:rFonts w:ascii="Times New Roman" w:hAnsi="Times New Roman"/>
          <w:sz w:val="24"/>
          <w:szCs w:val="24"/>
        </w:rPr>
      </w:pPr>
      <w:r w:rsidRPr="00F57036">
        <w:rPr>
          <w:rFonts w:ascii="Times New Roman" w:hAnsi="Times New Roman"/>
          <w:sz w:val="24"/>
          <w:szCs w:val="24"/>
        </w:rPr>
        <w:t xml:space="preserve">Wykonawca </w:t>
      </w:r>
      <w:r w:rsidR="001F61FE">
        <w:rPr>
          <w:rFonts w:ascii="Times New Roman" w:hAnsi="Times New Roman"/>
          <w:sz w:val="24"/>
          <w:szCs w:val="24"/>
        </w:rPr>
        <w:t xml:space="preserve">wykaże, że </w:t>
      </w:r>
      <w:r w:rsidRPr="00F57036">
        <w:rPr>
          <w:rFonts w:ascii="Times New Roman" w:hAnsi="Times New Roman"/>
          <w:sz w:val="24"/>
          <w:szCs w:val="24"/>
        </w:rPr>
        <w:t>dyspon</w:t>
      </w:r>
      <w:r w:rsidR="007A133C">
        <w:rPr>
          <w:rFonts w:ascii="Times New Roman" w:hAnsi="Times New Roman"/>
          <w:sz w:val="24"/>
          <w:szCs w:val="24"/>
        </w:rPr>
        <w:t>uje</w:t>
      </w:r>
      <w:r w:rsidRPr="00F57036">
        <w:rPr>
          <w:rFonts w:ascii="Times New Roman" w:hAnsi="Times New Roman"/>
          <w:sz w:val="24"/>
          <w:szCs w:val="24"/>
        </w:rPr>
        <w:t xml:space="preserve"> osobami zdolnymi do realizacji zamówienia, którzy posiadają wymagane uprawnienia, jeżeli ustawa nakłada obowiązek posiadania takich uprawnień;</w:t>
      </w:r>
    </w:p>
    <w:bookmarkEnd w:id="4"/>
    <w:p w14:paraId="6FE34024" w14:textId="77777777" w:rsidR="00242CB5" w:rsidRPr="00F57036" w:rsidRDefault="00242CB5">
      <w:pPr>
        <w:pStyle w:val="Akapitzlist"/>
        <w:numPr>
          <w:ilvl w:val="2"/>
          <w:numId w:val="9"/>
        </w:numPr>
        <w:spacing w:before="120" w:after="240"/>
        <w:ind w:left="1701" w:hanging="567"/>
        <w:jc w:val="both"/>
        <w:rPr>
          <w:rFonts w:ascii="Times New Roman" w:hAnsi="Times New Roman"/>
          <w:sz w:val="24"/>
          <w:szCs w:val="24"/>
        </w:rPr>
      </w:pPr>
      <w:r w:rsidRPr="00F57036">
        <w:rPr>
          <w:rFonts w:ascii="Times New Roman" w:hAnsi="Times New Roman"/>
          <w:sz w:val="24"/>
          <w:szCs w:val="24"/>
        </w:rPr>
        <w:t xml:space="preserve">sytuacji ekonomicznej lub finansowej zapewniającej wykonanie zadania: </w:t>
      </w:r>
    </w:p>
    <w:p w14:paraId="7C208D9A" w14:textId="77777777" w:rsidR="00242CB5" w:rsidRPr="00F57036" w:rsidRDefault="00242CB5" w:rsidP="00242CB5">
      <w:pPr>
        <w:pStyle w:val="Akapitzlist"/>
        <w:spacing w:before="120" w:after="240"/>
        <w:ind w:left="1701"/>
        <w:jc w:val="both"/>
        <w:rPr>
          <w:rFonts w:ascii="Times New Roman" w:hAnsi="Times New Roman"/>
          <w:sz w:val="24"/>
          <w:szCs w:val="24"/>
        </w:rPr>
      </w:pPr>
      <w:r w:rsidRPr="00F57036">
        <w:rPr>
          <w:rFonts w:ascii="Times New Roman" w:hAnsi="Times New Roman"/>
          <w:sz w:val="24"/>
          <w:szCs w:val="24"/>
        </w:rPr>
        <w:t xml:space="preserve">Zamawiający odstępuje od wymagania podmiotowych środków dowodowych </w:t>
      </w:r>
      <w:r w:rsidRPr="00F57036">
        <w:rPr>
          <w:rFonts w:ascii="Times New Roman" w:hAnsi="Times New Roman"/>
          <w:sz w:val="24"/>
          <w:szCs w:val="24"/>
        </w:rPr>
        <w:br/>
        <w:t>w tym zakresie;</w:t>
      </w:r>
    </w:p>
    <w:p w14:paraId="07E535C6" w14:textId="77777777" w:rsidR="00242CB5" w:rsidRPr="00F57036" w:rsidRDefault="00242CB5">
      <w:pPr>
        <w:pStyle w:val="Akapitzlist"/>
        <w:numPr>
          <w:ilvl w:val="2"/>
          <w:numId w:val="9"/>
        </w:numPr>
        <w:spacing w:before="120" w:after="240"/>
        <w:ind w:left="1701" w:hanging="567"/>
        <w:jc w:val="both"/>
        <w:rPr>
          <w:rFonts w:ascii="Times New Roman" w:hAnsi="Times New Roman"/>
          <w:sz w:val="24"/>
          <w:szCs w:val="24"/>
        </w:rPr>
      </w:pPr>
      <w:r w:rsidRPr="00F57036">
        <w:rPr>
          <w:rFonts w:ascii="Times New Roman" w:hAnsi="Times New Roman"/>
          <w:sz w:val="24"/>
          <w:szCs w:val="24"/>
        </w:rPr>
        <w:t>zdolności technicznej lub zawodowej:</w:t>
      </w:r>
    </w:p>
    <w:p w14:paraId="78C9EA67" w14:textId="03BF4628" w:rsidR="00242CB5" w:rsidRPr="00F57036" w:rsidRDefault="00242CB5">
      <w:pPr>
        <w:pStyle w:val="Akapitzlist"/>
        <w:numPr>
          <w:ilvl w:val="0"/>
          <w:numId w:val="11"/>
        </w:numPr>
        <w:spacing w:before="120" w:after="240"/>
        <w:ind w:left="2268" w:hanging="567"/>
        <w:jc w:val="both"/>
        <w:rPr>
          <w:rFonts w:ascii="Times New Roman" w:hAnsi="Times New Roman"/>
          <w:sz w:val="24"/>
          <w:szCs w:val="24"/>
        </w:rPr>
      </w:pPr>
      <w:r w:rsidRPr="00F57036">
        <w:rPr>
          <w:rFonts w:ascii="Times New Roman" w:hAnsi="Times New Roman"/>
          <w:sz w:val="24"/>
          <w:szCs w:val="24"/>
        </w:rPr>
        <w:t xml:space="preserve">Wykonawca winien </w:t>
      </w:r>
      <w:r w:rsidR="00A2251D">
        <w:rPr>
          <w:rFonts w:ascii="Times New Roman" w:hAnsi="Times New Roman"/>
          <w:sz w:val="24"/>
          <w:szCs w:val="24"/>
        </w:rPr>
        <w:t>dysponować</w:t>
      </w:r>
      <w:r w:rsidRPr="00F57036">
        <w:rPr>
          <w:rFonts w:ascii="Times New Roman" w:hAnsi="Times New Roman"/>
          <w:sz w:val="24"/>
          <w:szCs w:val="24"/>
        </w:rPr>
        <w:t xml:space="preserve"> sprzętem zapewniającym realizację zamówienia</w:t>
      </w:r>
      <w:r w:rsidR="00934FEE" w:rsidRPr="00F57036">
        <w:rPr>
          <w:rFonts w:ascii="Times New Roman" w:hAnsi="Times New Roman"/>
          <w:sz w:val="24"/>
          <w:szCs w:val="24"/>
        </w:rPr>
        <w:t>.</w:t>
      </w:r>
    </w:p>
    <w:p w14:paraId="49FA1CF9" w14:textId="0701B5F2" w:rsidR="00242CB5" w:rsidRDefault="00242CB5">
      <w:pPr>
        <w:pStyle w:val="Akapitzlist"/>
        <w:numPr>
          <w:ilvl w:val="2"/>
          <w:numId w:val="9"/>
        </w:numPr>
        <w:spacing w:before="120" w:after="240"/>
        <w:ind w:left="1701" w:hanging="567"/>
        <w:jc w:val="both"/>
        <w:rPr>
          <w:rFonts w:ascii="Times New Roman" w:hAnsi="Times New Roman"/>
          <w:sz w:val="24"/>
          <w:szCs w:val="24"/>
        </w:rPr>
      </w:pPr>
      <w:r w:rsidRPr="00F57036">
        <w:rPr>
          <w:rFonts w:ascii="Times New Roman" w:hAnsi="Times New Roman"/>
          <w:sz w:val="24"/>
          <w:szCs w:val="24"/>
        </w:rPr>
        <w:t>Wiedzy i doświadczenia</w:t>
      </w:r>
      <w:r w:rsidR="00037755" w:rsidRPr="00F57036">
        <w:rPr>
          <w:rFonts w:ascii="Times New Roman" w:hAnsi="Times New Roman"/>
          <w:sz w:val="24"/>
          <w:szCs w:val="24"/>
        </w:rPr>
        <w:t>:</w:t>
      </w:r>
    </w:p>
    <w:p w14:paraId="69BE3F40" w14:textId="17E56058" w:rsidR="00071FFF" w:rsidRPr="00F57036" w:rsidRDefault="00071FFF" w:rsidP="00071FFF">
      <w:pPr>
        <w:pStyle w:val="Akapitzlist"/>
        <w:spacing w:before="120" w:after="240"/>
        <w:ind w:left="1701"/>
        <w:jc w:val="both"/>
        <w:rPr>
          <w:rFonts w:ascii="Times New Roman" w:hAnsi="Times New Roman"/>
          <w:sz w:val="24"/>
          <w:szCs w:val="24"/>
        </w:rPr>
      </w:pPr>
      <w:r>
        <w:rPr>
          <w:rFonts w:ascii="Times New Roman" w:hAnsi="Times New Roman"/>
          <w:sz w:val="24"/>
          <w:szCs w:val="24"/>
        </w:rPr>
        <w:t xml:space="preserve">Warunek ten zostanie uznany za spełniony, jeżeli </w:t>
      </w:r>
    </w:p>
    <w:p w14:paraId="15363997" w14:textId="6D36E244" w:rsidR="00242CB5" w:rsidRPr="007A133C" w:rsidRDefault="00037755">
      <w:pPr>
        <w:pStyle w:val="Akapitzlist"/>
        <w:widowControl w:val="0"/>
        <w:numPr>
          <w:ilvl w:val="0"/>
          <w:numId w:val="26"/>
        </w:numPr>
        <w:shd w:val="clear" w:color="auto" w:fill="FFFFFF"/>
        <w:autoSpaceDE w:val="0"/>
        <w:autoSpaceDN w:val="0"/>
        <w:adjustRightInd w:val="0"/>
        <w:spacing w:after="80"/>
        <w:ind w:left="2268" w:right="5" w:hanging="567"/>
        <w:jc w:val="both"/>
        <w:rPr>
          <w:rFonts w:ascii="Times New Roman" w:eastAsia="Times New Roman" w:hAnsi="Times New Roman"/>
          <w:b/>
          <w:sz w:val="24"/>
          <w:szCs w:val="24"/>
          <w:shd w:val="clear" w:color="auto" w:fill="FFFFFF"/>
          <w:lang w:eastAsia="pl-PL"/>
        </w:rPr>
      </w:pPr>
      <w:bookmarkStart w:id="5" w:name="_Hlk170806485"/>
      <w:r w:rsidRPr="00F57036">
        <w:rPr>
          <w:rFonts w:ascii="Times New Roman" w:hAnsi="Times New Roman"/>
          <w:sz w:val="24"/>
          <w:szCs w:val="24"/>
        </w:rPr>
        <w:t xml:space="preserve">Wykonawca </w:t>
      </w:r>
      <w:r w:rsidR="00071FFF">
        <w:rPr>
          <w:rFonts w:ascii="Times New Roman" w:hAnsi="Times New Roman"/>
          <w:sz w:val="24"/>
          <w:szCs w:val="24"/>
        </w:rPr>
        <w:t>wykaże, że w o</w:t>
      </w:r>
      <w:r w:rsidRPr="00F57036">
        <w:rPr>
          <w:rFonts w:ascii="Times New Roman" w:hAnsi="Times New Roman"/>
          <w:sz w:val="24"/>
          <w:szCs w:val="24"/>
        </w:rPr>
        <w:t xml:space="preserve">kresie ostatnich pięciu lat przed upływem terminu składania ofert, a jeżeli okres prowadzenia działalności jest krótszy </w:t>
      </w:r>
      <w:r w:rsidR="00071FFF">
        <w:rPr>
          <w:rFonts w:ascii="Times New Roman" w:hAnsi="Times New Roman"/>
          <w:sz w:val="24"/>
          <w:szCs w:val="24"/>
        </w:rPr>
        <w:t xml:space="preserve"> - </w:t>
      </w:r>
      <w:r w:rsidRPr="00F57036">
        <w:rPr>
          <w:rFonts w:ascii="Times New Roman" w:hAnsi="Times New Roman"/>
          <w:sz w:val="24"/>
          <w:szCs w:val="24"/>
        </w:rPr>
        <w:t xml:space="preserve">w tym okresie, </w:t>
      </w:r>
      <w:r w:rsidR="00071FFF">
        <w:rPr>
          <w:rFonts w:ascii="Times New Roman" w:hAnsi="Times New Roman"/>
          <w:sz w:val="24"/>
          <w:szCs w:val="24"/>
        </w:rPr>
        <w:t xml:space="preserve">wykonał </w:t>
      </w:r>
      <w:r w:rsidRPr="00F57036">
        <w:rPr>
          <w:rFonts w:ascii="Times New Roman" w:hAnsi="Times New Roman"/>
          <w:sz w:val="24"/>
          <w:szCs w:val="24"/>
        </w:rPr>
        <w:t xml:space="preserve">co najmniej 2 roboty budowlanej polegające na wykonaniu remontów, renowacji metodą bezwykopową studni kanalizacyjnych, komór w ilości co najmniej 25 szt. wykonanych </w:t>
      </w:r>
      <w:r w:rsidR="00071FFF">
        <w:rPr>
          <w:rFonts w:ascii="Times New Roman" w:hAnsi="Times New Roman"/>
          <w:sz w:val="24"/>
          <w:szCs w:val="24"/>
        </w:rPr>
        <w:br/>
      </w:r>
      <w:r w:rsidRPr="00F57036">
        <w:rPr>
          <w:rFonts w:ascii="Times New Roman" w:hAnsi="Times New Roman"/>
          <w:sz w:val="24"/>
          <w:szCs w:val="24"/>
        </w:rPr>
        <w:t>w technologii cienkościennych paneli GRP.</w:t>
      </w:r>
      <w:bookmarkEnd w:id="5"/>
    </w:p>
    <w:p w14:paraId="65A1CB05" w14:textId="77777777" w:rsidR="007A133C" w:rsidRPr="007A133C" w:rsidRDefault="007A133C" w:rsidP="007A133C">
      <w:pPr>
        <w:pStyle w:val="Akapitzlist"/>
        <w:widowControl w:val="0"/>
        <w:shd w:val="clear" w:color="auto" w:fill="FFFFFF"/>
        <w:autoSpaceDE w:val="0"/>
        <w:autoSpaceDN w:val="0"/>
        <w:adjustRightInd w:val="0"/>
        <w:spacing w:after="80"/>
        <w:ind w:left="2268" w:right="5"/>
        <w:jc w:val="both"/>
        <w:rPr>
          <w:rFonts w:ascii="Times New Roman" w:eastAsia="Times New Roman" w:hAnsi="Times New Roman"/>
          <w:b/>
          <w:sz w:val="12"/>
          <w:szCs w:val="12"/>
          <w:shd w:val="clear" w:color="auto" w:fill="FFFFFF"/>
          <w:lang w:eastAsia="pl-PL"/>
        </w:rPr>
      </w:pPr>
    </w:p>
    <w:p w14:paraId="57C09547" w14:textId="6ECBA2EC" w:rsidR="00C93D1B" w:rsidRPr="00F57036" w:rsidRDefault="00C93D1B" w:rsidP="00E37964">
      <w:pPr>
        <w:pStyle w:val="Akapitzlist"/>
        <w:widowControl w:val="0"/>
        <w:numPr>
          <w:ilvl w:val="0"/>
          <w:numId w:val="2"/>
        </w:numPr>
        <w:shd w:val="clear" w:color="auto" w:fill="FFFFFF"/>
        <w:autoSpaceDE w:val="0"/>
        <w:autoSpaceDN w:val="0"/>
        <w:adjustRightInd w:val="0"/>
        <w:spacing w:after="80"/>
        <w:ind w:left="567" w:right="5" w:hanging="567"/>
        <w:jc w:val="both"/>
        <w:rPr>
          <w:rFonts w:ascii="Times New Roman" w:eastAsia="Times New Roman" w:hAnsi="Times New Roman"/>
          <w:b/>
          <w:sz w:val="24"/>
          <w:szCs w:val="24"/>
          <w:shd w:val="clear" w:color="auto" w:fill="FFFFFF"/>
          <w:lang w:eastAsia="pl-PL"/>
        </w:rPr>
      </w:pPr>
      <w:r w:rsidRPr="00F57036">
        <w:rPr>
          <w:rFonts w:ascii="Times New Roman" w:eastAsia="Times New Roman" w:hAnsi="Times New Roman"/>
          <w:b/>
          <w:sz w:val="24"/>
          <w:szCs w:val="24"/>
          <w:shd w:val="clear" w:color="auto" w:fill="FFFFFF"/>
          <w:lang w:eastAsia="pl-PL"/>
        </w:rPr>
        <w:t>Termin i miejsce wykonania zadania.</w:t>
      </w:r>
    </w:p>
    <w:p w14:paraId="122BB2B7" w14:textId="252CE2E8" w:rsidR="00E74572" w:rsidRPr="00F57036" w:rsidRDefault="00C93D1B">
      <w:pPr>
        <w:pStyle w:val="Akapitzlist"/>
        <w:widowControl w:val="0"/>
        <w:numPr>
          <w:ilvl w:val="0"/>
          <w:numId w:val="18"/>
        </w:numPr>
        <w:tabs>
          <w:tab w:val="left" w:pos="1134"/>
        </w:tabs>
        <w:spacing w:after="0"/>
        <w:ind w:left="1134" w:hanging="567"/>
        <w:jc w:val="both"/>
        <w:rPr>
          <w:rFonts w:ascii="Times New Roman" w:hAnsi="Times New Roman"/>
          <w:spacing w:val="-4"/>
          <w:sz w:val="24"/>
          <w:szCs w:val="24"/>
        </w:rPr>
      </w:pPr>
      <w:r w:rsidRPr="00F57036">
        <w:rPr>
          <w:rFonts w:ascii="Times New Roman" w:hAnsi="Times New Roman"/>
          <w:sz w:val="24"/>
          <w:szCs w:val="24"/>
        </w:rPr>
        <w:t xml:space="preserve">Termin </w:t>
      </w:r>
      <w:r w:rsidR="003E6651" w:rsidRPr="00F57036">
        <w:rPr>
          <w:rFonts w:ascii="Times New Roman" w:hAnsi="Times New Roman"/>
          <w:sz w:val="24"/>
          <w:szCs w:val="24"/>
        </w:rPr>
        <w:t>rozpoczęcia</w:t>
      </w:r>
      <w:r w:rsidR="00DA29FB" w:rsidRPr="00F57036">
        <w:rPr>
          <w:rFonts w:ascii="Times New Roman" w:hAnsi="Times New Roman"/>
          <w:sz w:val="24"/>
          <w:szCs w:val="24"/>
        </w:rPr>
        <w:t>:</w:t>
      </w:r>
      <w:r w:rsidR="00DA29FB" w:rsidRPr="00F57036">
        <w:rPr>
          <w:rFonts w:ascii="Times New Roman" w:hAnsi="Times New Roman"/>
          <w:sz w:val="24"/>
          <w:szCs w:val="24"/>
        </w:rPr>
        <w:tab/>
      </w:r>
      <w:r w:rsidR="00E74572" w:rsidRPr="00F57036">
        <w:rPr>
          <w:rFonts w:ascii="Times New Roman" w:hAnsi="Times New Roman"/>
          <w:sz w:val="24"/>
          <w:szCs w:val="24"/>
        </w:rPr>
        <w:t xml:space="preserve">        </w:t>
      </w:r>
      <w:r w:rsidR="00082E62" w:rsidRPr="00F57036">
        <w:rPr>
          <w:rFonts w:ascii="Times New Roman" w:hAnsi="Times New Roman"/>
          <w:sz w:val="24"/>
          <w:szCs w:val="24"/>
        </w:rPr>
        <w:t xml:space="preserve">     </w:t>
      </w:r>
      <w:r w:rsidR="00DA29FB" w:rsidRPr="00F57036">
        <w:rPr>
          <w:rFonts w:ascii="Times New Roman" w:hAnsi="Times New Roman"/>
          <w:spacing w:val="-4"/>
          <w:sz w:val="24"/>
          <w:szCs w:val="24"/>
        </w:rPr>
        <w:t xml:space="preserve">należy uzgodnić z Koordynatorem PWIK </w:t>
      </w:r>
      <w:r w:rsidR="00E74572" w:rsidRPr="00F57036">
        <w:rPr>
          <w:rFonts w:ascii="Times New Roman" w:hAnsi="Times New Roman"/>
          <w:spacing w:val="-4"/>
          <w:sz w:val="24"/>
          <w:szCs w:val="24"/>
        </w:rPr>
        <w:t xml:space="preserve">Sp. z o.o.  </w:t>
      </w:r>
    </w:p>
    <w:p w14:paraId="3173DBDE" w14:textId="2DD54932" w:rsidR="00C93D1B" w:rsidRPr="007D6DE9" w:rsidRDefault="00E74572" w:rsidP="00F26E52">
      <w:pPr>
        <w:widowControl w:val="0"/>
        <w:tabs>
          <w:tab w:val="left" w:pos="1134"/>
        </w:tabs>
        <w:spacing w:after="120"/>
        <w:ind w:left="4248"/>
        <w:jc w:val="both"/>
        <w:rPr>
          <w:rFonts w:ascii="Times New Roman" w:hAnsi="Times New Roman"/>
          <w:spacing w:val="-4"/>
          <w:sz w:val="24"/>
          <w:szCs w:val="24"/>
        </w:rPr>
      </w:pPr>
      <w:r w:rsidRPr="007D6DE9">
        <w:rPr>
          <w:rFonts w:ascii="Times New Roman" w:hAnsi="Times New Roman"/>
          <w:spacing w:val="-6"/>
          <w:sz w:val="24"/>
          <w:szCs w:val="24"/>
        </w:rPr>
        <w:t xml:space="preserve">z siedzibą </w:t>
      </w:r>
      <w:r w:rsidR="00DA29FB" w:rsidRPr="007D6DE9">
        <w:rPr>
          <w:rFonts w:ascii="Times New Roman" w:hAnsi="Times New Roman"/>
          <w:spacing w:val="-6"/>
          <w:sz w:val="24"/>
          <w:szCs w:val="24"/>
        </w:rPr>
        <w:t>w Kaliszu (jednakże nie później niż w terminie</w:t>
      </w:r>
      <w:r w:rsidR="00DA29FB" w:rsidRPr="007D6DE9">
        <w:rPr>
          <w:rFonts w:ascii="Times New Roman" w:hAnsi="Times New Roman"/>
          <w:spacing w:val="-4"/>
          <w:sz w:val="24"/>
          <w:szCs w:val="24"/>
        </w:rPr>
        <w:t xml:space="preserve"> </w:t>
      </w:r>
      <w:r w:rsidR="003A54C5" w:rsidRPr="007D6DE9">
        <w:rPr>
          <w:rFonts w:ascii="Times New Roman" w:hAnsi="Times New Roman"/>
          <w:spacing w:val="-4"/>
          <w:sz w:val="24"/>
          <w:szCs w:val="24"/>
        </w:rPr>
        <w:t>7</w:t>
      </w:r>
      <w:r w:rsidR="002331FB">
        <w:rPr>
          <w:rFonts w:ascii="Times New Roman" w:hAnsi="Times New Roman"/>
          <w:spacing w:val="-4"/>
          <w:sz w:val="24"/>
          <w:szCs w:val="24"/>
        </w:rPr>
        <w:t xml:space="preserve"> </w:t>
      </w:r>
      <w:r w:rsidR="00DA29FB" w:rsidRPr="007D6DE9">
        <w:rPr>
          <w:rFonts w:ascii="Times New Roman" w:hAnsi="Times New Roman"/>
          <w:spacing w:val="-4"/>
          <w:sz w:val="24"/>
          <w:szCs w:val="24"/>
        </w:rPr>
        <w:t>dni</w:t>
      </w:r>
      <w:r w:rsidR="002331FB">
        <w:rPr>
          <w:rFonts w:ascii="Times New Roman" w:hAnsi="Times New Roman"/>
          <w:spacing w:val="-4"/>
          <w:sz w:val="24"/>
          <w:szCs w:val="24"/>
        </w:rPr>
        <w:t xml:space="preserve"> </w:t>
      </w:r>
      <w:r w:rsidR="00F26E52" w:rsidRPr="007D6DE9">
        <w:rPr>
          <w:rFonts w:ascii="Times New Roman" w:hAnsi="Times New Roman"/>
          <w:spacing w:val="-4"/>
          <w:sz w:val="24"/>
          <w:szCs w:val="24"/>
        </w:rPr>
        <w:t>kalendarzowych</w:t>
      </w:r>
      <w:r w:rsidR="00DA29FB" w:rsidRPr="007D6DE9">
        <w:rPr>
          <w:rFonts w:ascii="Times New Roman" w:hAnsi="Times New Roman"/>
          <w:spacing w:val="-4"/>
          <w:sz w:val="24"/>
          <w:szCs w:val="24"/>
        </w:rPr>
        <w:t xml:space="preserve"> od daty podpisania umowy)</w:t>
      </w:r>
      <w:r w:rsidR="00E236C1" w:rsidRPr="007D6DE9">
        <w:rPr>
          <w:rFonts w:ascii="Times New Roman" w:hAnsi="Times New Roman"/>
          <w:spacing w:val="-4"/>
          <w:sz w:val="24"/>
          <w:szCs w:val="24"/>
        </w:rPr>
        <w:t>.</w:t>
      </w:r>
    </w:p>
    <w:p w14:paraId="4A706FDA" w14:textId="00101FC2" w:rsidR="00B156FD" w:rsidRPr="003814C1" w:rsidRDefault="00C93D1B">
      <w:pPr>
        <w:pStyle w:val="Akapitzlist"/>
        <w:widowControl w:val="0"/>
        <w:numPr>
          <w:ilvl w:val="0"/>
          <w:numId w:val="18"/>
        </w:numPr>
        <w:tabs>
          <w:tab w:val="left" w:pos="1134"/>
        </w:tabs>
        <w:spacing w:after="240"/>
        <w:ind w:left="1134" w:hanging="567"/>
        <w:jc w:val="both"/>
        <w:rPr>
          <w:rFonts w:ascii="Times New Roman" w:hAnsi="Times New Roman"/>
          <w:sz w:val="24"/>
          <w:szCs w:val="24"/>
        </w:rPr>
      </w:pPr>
      <w:r w:rsidRPr="007D6DE9">
        <w:rPr>
          <w:rFonts w:ascii="Times New Roman" w:hAnsi="Times New Roman"/>
          <w:sz w:val="24"/>
          <w:szCs w:val="24"/>
        </w:rPr>
        <w:t xml:space="preserve">Termin </w:t>
      </w:r>
      <w:r w:rsidR="00D947C0" w:rsidRPr="007D6DE9">
        <w:rPr>
          <w:rFonts w:ascii="Times New Roman" w:hAnsi="Times New Roman"/>
          <w:sz w:val="24"/>
          <w:szCs w:val="24"/>
        </w:rPr>
        <w:t xml:space="preserve">zakończenia </w:t>
      </w:r>
      <w:r w:rsidR="00A4159E" w:rsidRPr="007D6DE9">
        <w:rPr>
          <w:rFonts w:ascii="Times New Roman" w:hAnsi="Times New Roman"/>
          <w:sz w:val="24"/>
          <w:szCs w:val="24"/>
        </w:rPr>
        <w:t xml:space="preserve">i </w:t>
      </w:r>
      <w:r w:rsidR="00DD4D76" w:rsidRPr="007D6DE9">
        <w:rPr>
          <w:rFonts w:ascii="Times New Roman" w:hAnsi="Times New Roman"/>
          <w:sz w:val="24"/>
          <w:szCs w:val="24"/>
        </w:rPr>
        <w:t xml:space="preserve">rozliczenia zadania: </w:t>
      </w:r>
      <w:r w:rsidR="00037755">
        <w:rPr>
          <w:rFonts w:ascii="Times New Roman" w:hAnsi="Times New Roman"/>
          <w:sz w:val="24"/>
          <w:szCs w:val="24"/>
        </w:rPr>
        <w:t>31</w:t>
      </w:r>
      <w:r w:rsidR="009F447F" w:rsidRPr="007D6DE9">
        <w:rPr>
          <w:rFonts w:ascii="Times New Roman" w:hAnsi="Times New Roman"/>
          <w:sz w:val="24"/>
          <w:szCs w:val="24"/>
        </w:rPr>
        <w:t>.</w:t>
      </w:r>
      <w:r w:rsidR="00037755">
        <w:rPr>
          <w:rFonts w:ascii="Times New Roman" w:hAnsi="Times New Roman"/>
          <w:sz w:val="24"/>
          <w:szCs w:val="24"/>
        </w:rPr>
        <w:t>10</w:t>
      </w:r>
      <w:r w:rsidR="009F447F" w:rsidRPr="007D6DE9">
        <w:rPr>
          <w:rFonts w:ascii="Times New Roman" w:hAnsi="Times New Roman"/>
          <w:sz w:val="24"/>
          <w:szCs w:val="24"/>
        </w:rPr>
        <w:t>.202</w:t>
      </w:r>
      <w:r w:rsidR="00037755">
        <w:rPr>
          <w:rFonts w:ascii="Times New Roman" w:hAnsi="Times New Roman"/>
          <w:sz w:val="24"/>
          <w:szCs w:val="24"/>
        </w:rPr>
        <w:t>4</w:t>
      </w:r>
      <w:r w:rsidR="009F447F" w:rsidRPr="007D6DE9">
        <w:rPr>
          <w:rFonts w:ascii="Times New Roman" w:hAnsi="Times New Roman"/>
          <w:sz w:val="24"/>
          <w:szCs w:val="24"/>
        </w:rPr>
        <w:t>r.</w:t>
      </w:r>
    </w:p>
    <w:p w14:paraId="7FCC573E" w14:textId="77777777" w:rsidR="00B156FD" w:rsidRPr="007D6DE9" w:rsidRDefault="00B156FD" w:rsidP="00082E62">
      <w:pPr>
        <w:pStyle w:val="Akapitzlist"/>
        <w:widowControl w:val="0"/>
        <w:tabs>
          <w:tab w:val="left" w:pos="1134"/>
        </w:tabs>
        <w:spacing w:after="240"/>
        <w:ind w:left="1134"/>
        <w:jc w:val="both"/>
        <w:rPr>
          <w:rFonts w:ascii="Times New Roman" w:hAnsi="Times New Roman"/>
          <w:sz w:val="24"/>
          <w:szCs w:val="24"/>
        </w:rPr>
      </w:pPr>
    </w:p>
    <w:p w14:paraId="105FDB1C" w14:textId="77777777" w:rsidR="00C93D1B" w:rsidRPr="007D6DE9" w:rsidRDefault="00C93D1B" w:rsidP="00E37964">
      <w:pPr>
        <w:pStyle w:val="Akapitzlist"/>
        <w:numPr>
          <w:ilvl w:val="0"/>
          <w:numId w:val="2"/>
        </w:numPr>
        <w:spacing w:after="0" w:line="360" w:lineRule="auto"/>
        <w:ind w:left="567" w:hanging="567"/>
        <w:jc w:val="both"/>
        <w:rPr>
          <w:rFonts w:ascii="Times New Roman" w:hAnsi="Times New Roman"/>
          <w:b/>
          <w:sz w:val="24"/>
          <w:szCs w:val="24"/>
        </w:rPr>
      </w:pPr>
      <w:r w:rsidRPr="007D6DE9">
        <w:rPr>
          <w:rFonts w:ascii="Times New Roman" w:hAnsi="Times New Roman"/>
          <w:b/>
          <w:sz w:val="24"/>
          <w:szCs w:val="24"/>
        </w:rPr>
        <w:t>Forma płatności.</w:t>
      </w:r>
    </w:p>
    <w:p w14:paraId="486575D9" w14:textId="101262A4" w:rsidR="00933B54" w:rsidRPr="007D6DE9" w:rsidRDefault="00C93D1B">
      <w:pPr>
        <w:pStyle w:val="Akapitzlist"/>
        <w:numPr>
          <w:ilvl w:val="0"/>
          <w:numId w:val="20"/>
        </w:numPr>
        <w:ind w:left="1134" w:hanging="567"/>
        <w:jc w:val="both"/>
        <w:rPr>
          <w:rFonts w:ascii="Times New Roman" w:hAnsi="Times New Roman"/>
          <w:sz w:val="24"/>
          <w:szCs w:val="24"/>
        </w:rPr>
      </w:pPr>
      <w:r w:rsidRPr="007D6DE9">
        <w:rPr>
          <w:rFonts w:ascii="Times New Roman" w:hAnsi="Times New Roman"/>
          <w:sz w:val="24"/>
          <w:szCs w:val="24"/>
        </w:rPr>
        <w:t xml:space="preserve">Termin płatności: przelew, min. </w:t>
      </w:r>
      <w:r w:rsidR="0026205F" w:rsidRPr="007D6DE9">
        <w:rPr>
          <w:rFonts w:ascii="Times New Roman" w:hAnsi="Times New Roman"/>
          <w:sz w:val="24"/>
          <w:szCs w:val="24"/>
        </w:rPr>
        <w:t>14 dni licząc od daty doręczenia prawidłowo wystawionej faktury wraz z dokumentami rozliczeniowymi.</w:t>
      </w:r>
    </w:p>
    <w:p w14:paraId="7766D3E7" w14:textId="61A081E6" w:rsidR="00E46A90" w:rsidRDefault="00C07A62">
      <w:pPr>
        <w:pStyle w:val="Akapitzlist"/>
        <w:numPr>
          <w:ilvl w:val="0"/>
          <w:numId w:val="20"/>
        </w:numPr>
        <w:spacing w:after="120"/>
        <w:ind w:left="1134" w:hanging="567"/>
        <w:jc w:val="both"/>
        <w:rPr>
          <w:rFonts w:ascii="Times New Roman" w:hAnsi="Times New Roman"/>
          <w:sz w:val="24"/>
          <w:szCs w:val="24"/>
        </w:rPr>
      </w:pPr>
      <w:r w:rsidRPr="007D6DE9">
        <w:rPr>
          <w:rFonts w:ascii="Times New Roman" w:hAnsi="Times New Roman"/>
          <w:sz w:val="24"/>
          <w:szCs w:val="24"/>
        </w:rPr>
        <w:t>Wynagrodzenie ryczałtowe zostanie pomniejszone o kwotę wynikającą z kosztów poniesionych za zajęcie pasa drogowego, na podstawie faktury Vat wystawionej po podpisaniu protokołu odbioru końcowego.</w:t>
      </w:r>
    </w:p>
    <w:p w14:paraId="6943AB74" w14:textId="77777777" w:rsidR="007A133C" w:rsidRPr="007A133C" w:rsidRDefault="007A133C" w:rsidP="007A133C">
      <w:pPr>
        <w:pStyle w:val="Akapitzlist"/>
        <w:spacing w:after="120"/>
        <w:ind w:left="1134"/>
        <w:jc w:val="both"/>
        <w:rPr>
          <w:rFonts w:ascii="Times New Roman" w:hAnsi="Times New Roman"/>
          <w:sz w:val="12"/>
          <w:szCs w:val="12"/>
        </w:rPr>
      </w:pPr>
    </w:p>
    <w:p w14:paraId="3EDC4F76" w14:textId="77777777" w:rsidR="00C93D1B" w:rsidRPr="007D6DE9" w:rsidRDefault="00C93D1B" w:rsidP="00E37964">
      <w:pPr>
        <w:pStyle w:val="Akapitzlist"/>
        <w:numPr>
          <w:ilvl w:val="0"/>
          <w:numId w:val="2"/>
        </w:numPr>
        <w:spacing w:after="0" w:line="360" w:lineRule="auto"/>
        <w:ind w:left="567" w:hanging="567"/>
        <w:jc w:val="both"/>
        <w:rPr>
          <w:rFonts w:ascii="Times New Roman" w:hAnsi="Times New Roman"/>
          <w:b/>
          <w:sz w:val="24"/>
          <w:szCs w:val="24"/>
        </w:rPr>
      </w:pPr>
      <w:r w:rsidRPr="007D6DE9">
        <w:rPr>
          <w:rFonts w:ascii="Times New Roman" w:hAnsi="Times New Roman"/>
          <w:b/>
          <w:sz w:val="24"/>
          <w:szCs w:val="24"/>
        </w:rPr>
        <w:t xml:space="preserve">Warunki gwarancji: </w:t>
      </w:r>
    </w:p>
    <w:p w14:paraId="24E1362A" w14:textId="6951DE39" w:rsidR="00933B54" w:rsidRPr="007D6DE9" w:rsidRDefault="00C93D1B">
      <w:pPr>
        <w:pStyle w:val="Akapitzlist"/>
        <w:numPr>
          <w:ilvl w:val="0"/>
          <w:numId w:val="8"/>
        </w:numPr>
        <w:spacing w:after="120"/>
        <w:ind w:left="1134" w:hanging="567"/>
        <w:jc w:val="both"/>
        <w:rPr>
          <w:rFonts w:ascii="Times New Roman" w:hAnsi="Times New Roman"/>
          <w:sz w:val="24"/>
          <w:szCs w:val="24"/>
        </w:rPr>
      </w:pPr>
      <w:r w:rsidRPr="007D6DE9">
        <w:rPr>
          <w:rFonts w:ascii="Times New Roman" w:hAnsi="Times New Roman"/>
          <w:sz w:val="24"/>
          <w:szCs w:val="24"/>
        </w:rPr>
        <w:t xml:space="preserve">Gwarancja: </w:t>
      </w:r>
      <w:r w:rsidR="00CD0BF3" w:rsidRPr="007D6DE9">
        <w:rPr>
          <w:rFonts w:ascii="Times New Roman" w:hAnsi="Times New Roman"/>
          <w:sz w:val="24"/>
          <w:szCs w:val="24"/>
        </w:rPr>
        <w:t>60 m-cy</w:t>
      </w:r>
      <w:r w:rsidRPr="007D6DE9">
        <w:rPr>
          <w:rFonts w:ascii="Times New Roman" w:hAnsi="Times New Roman"/>
          <w:sz w:val="24"/>
          <w:szCs w:val="24"/>
        </w:rPr>
        <w:t xml:space="preserve"> od daty podpisania protokołu odbioru końcowego. </w:t>
      </w:r>
    </w:p>
    <w:p w14:paraId="414E5749" w14:textId="6EFE48A0" w:rsidR="00694429" w:rsidRPr="007D6DE9" w:rsidRDefault="00694429">
      <w:pPr>
        <w:pStyle w:val="Akapitzlist"/>
        <w:numPr>
          <w:ilvl w:val="0"/>
          <w:numId w:val="8"/>
        </w:numPr>
        <w:spacing w:after="120"/>
        <w:ind w:left="1134" w:hanging="567"/>
        <w:jc w:val="both"/>
        <w:rPr>
          <w:rFonts w:ascii="Times New Roman" w:hAnsi="Times New Roman"/>
          <w:sz w:val="24"/>
          <w:szCs w:val="24"/>
        </w:rPr>
      </w:pPr>
      <w:r w:rsidRPr="007D6DE9">
        <w:rPr>
          <w:rFonts w:ascii="Times New Roman" w:hAnsi="Times New Roman"/>
          <w:sz w:val="24"/>
          <w:szCs w:val="24"/>
        </w:rPr>
        <w:t>Termin gwarancji biegnie od dnia następującego po odbiorze końcowym robót.</w:t>
      </w:r>
    </w:p>
    <w:p w14:paraId="00478185" w14:textId="0079E205" w:rsidR="00934FEE" w:rsidRPr="007D6DE9" w:rsidRDefault="00934FEE">
      <w:pPr>
        <w:pStyle w:val="Akapitzlist"/>
        <w:numPr>
          <w:ilvl w:val="0"/>
          <w:numId w:val="8"/>
        </w:numPr>
        <w:ind w:left="1134" w:hanging="567"/>
        <w:rPr>
          <w:rFonts w:ascii="Times New Roman" w:hAnsi="Times New Roman"/>
          <w:color w:val="000000" w:themeColor="text1"/>
          <w:spacing w:val="-8"/>
          <w:sz w:val="24"/>
          <w:szCs w:val="24"/>
        </w:rPr>
      </w:pPr>
      <w:r w:rsidRPr="007D6DE9">
        <w:rPr>
          <w:rFonts w:ascii="Times New Roman" w:hAnsi="Times New Roman"/>
          <w:color w:val="000000" w:themeColor="text1"/>
          <w:spacing w:val="-8"/>
          <w:sz w:val="24"/>
          <w:szCs w:val="24"/>
        </w:rPr>
        <w:lastRenderedPageBreak/>
        <w:t>Okres rękojmi za wady biegnie równo z okresem gwarancji.</w:t>
      </w:r>
    </w:p>
    <w:p w14:paraId="681AA219" w14:textId="6C090B97" w:rsidR="00934FEE" w:rsidRPr="007D6DE9" w:rsidRDefault="00694429">
      <w:pPr>
        <w:pStyle w:val="Akapitzlist"/>
        <w:numPr>
          <w:ilvl w:val="0"/>
          <w:numId w:val="8"/>
        </w:numPr>
        <w:spacing w:after="120"/>
        <w:ind w:left="1134" w:hanging="567"/>
        <w:jc w:val="both"/>
        <w:rPr>
          <w:rFonts w:ascii="Times New Roman" w:hAnsi="Times New Roman"/>
          <w:sz w:val="24"/>
          <w:szCs w:val="24"/>
        </w:rPr>
      </w:pPr>
      <w:r w:rsidRPr="007D6DE9">
        <w:rPr>
          <w:rFonts w:ascii="Times New Roman" w:hAnsi="Times New Roman"/>
          <w:sz w:val="24"/>
          <w:szCs w:val="24"/>
        </w:rPr>
        <w:t>Wykonawca zobowiązany będzie do uczestnictwa w przeglądzie gwarancyjnym wyznaczonym przez Zamawiającego, ale nie później niż na miesiąc przed upływem okresu gwarancyjnego.</w:t>
      </w:r>
    </w:p>
    <w:p w14:paraId="1A8C6880" w14:textId="5EE090AA" w:rsidR="00694429" w:rsidRPr="007D6DE9" w:rsidRDefault="00694429">
      <w:pPr>
        <w:pStyle w:val="Akapitzlist"/>
        <w:numPr>
          <w:ilvl w:val="0"/>
          <w:numId w:val="8"/>
        </w:numPr>
        <w:spacing w:after="0"/>
        <w:ind w:left="1134" w:hanging="567"/>
        <w:jc w:val="both"/>
        <w:rPr>
          <w:rFonts w:ascii="Times New Roman" w:hAnsi="Times New Roman"/>
          <w:spacing w:val="-2"/>
          <w:sz w:val="24"/>
          <w:szCs w:val="24"/>
        </w:rPr>
      </w:pPr>
      <w:r w:rsidRPr="007D6DE9">
        <w:rPr>
          <w:rFonts w:ascii="Times New Roman" w:hAnsi="Times New Roman"/>
          <w:spacing w:val="-2"/>
          <w:sz w:val="24"/>
          <w:szCs w:val="24"/>
        </w:rPr>
        <w:t>Wady i usterki zarówno w okresie gwarancji jak i rękojmi Wykonawca usunie w terminie 30 dni licząc od pisemnego powiadomienia Wykonawcy przez Zamawiającego.</w:t>
      </w:r>
    </w:p>
    <w:p w14:paraId="588F0054" w14:textId="66CED414" w:rsidR="005F044F" w:rsidRPr="007D6DE9" w:rsidRDefault="005F044F">
      <w:pPr>
        <w:pStyle w:val="Akapitzlist"/>
        <w:numPr>
          <w:ilvl w:val="0"/>
          <w:numId w:val="8"/>
        </w:numPr>
        <w:spacing w:after="120"/>
        <w:ind w:left="1134" w:hanging="567"/>
        <w:jc w:val="both"/>
        <w:rPr>
          <w:rFonts w:ascii="Times New Roman" w:hAnsi="Times New Roman"/>
          <w:sz w:val="24"/>
          <w:szCs w:val="24"/>
        </w:rPr>
      </w:pPr>
      <w:r w:rsidRPr="007D6DE9">
        <w:rPr>
          <w:rFonts w:ascii="Times New Roman" w:hAnsi="Times New Roman"/>
          <w:sz w:val="24"/>
          <w:szCs w:val="24"/>
        </w:rPr>
        <w:t xml:space="preserve">W okresie gwarancji Wykonawca zobowiązuje się bezpłatnie usuwać zgłoszone wady </w:t>
      </w:r>
      <w:r w:rsidRPr="007D6DE9">
        <w:rPr>
          <w:rFonts w:ascii="Times New Roman" w:hAnsi="Times New Roman"/>
          <w:sz w:val="24"/>
          <w:szCs w:val="24"/>
        </w:rPr>
        <w:br/>
        <w:t>w terminie wskazanym przez Zamawiającego.</w:t>
      </w:r>
    </w:p>
    <w:p w14:paraId="39E07F08" w14:textId="3BAD2337" w:rsidR="00D947C0" w:rsidRDefault="005F044F">
      <w:pPr>
        <w:pStyle w:val="Akapitzlist"/>
        <w:numPr>
          <w:ilvl w:val="0"/>
          <w:numId w:val="8"/>
        </w:numPr>
        <w:spacing w:after="120"/>
        <w:ind w:left="1134" w:hanging="567"/>
        <w:jc w:val="both"/>
        <w:rPr>
          <w:rFonts w:ascii="Times New Roman" w:hAnsi="Times New Roman"/>
          <w:sz w:val="24"/>
          <w:szCs w:val="24"/>
        </w:rPr>
      </w:pPr>
      <w:r w:rsidRPr="007D6DE9">
        <w:rPr>
          <w:rFonts w:ascii="Times New Roman" w:hAnsi="Times New Roman"/>
          <w:sz w:val="24"/>
          <w:szCs w:val="24"/>
        </w:rPr>
        <w:t>W przypadku napraw w okresie trwania gwarancji, termin gwarancji ulega przedłużeniu o czas naprawy zgodnie z art. 581 Kodeksu Cywilnego (Dz.U.2022.1360 t.j.).</w:t>
      </w:r>
    </w:p>
    <w:p w14:paraId="5E6E9B4E" w14:textId="77777777" w:rsidR="007A133C" w:rsidRPr="007A133C" w:rsidRDefault="007A133C" w:rsidP="007A133C">
      <w:pPr>
        <w:pStyle w:val="Akapitzlist"/>
        <w:spacing w:after="120"/>
        <w:ind w:left="1134"/>
        <w:jc w:val="both"/>
        <w:rPr>
          <w:rFonts w:ascii="Times New Roman" w:hAnsi="Times New Roman"/>
          <w:sz w:val="12"/>
          <w:szCs w:val="12"/>
        </w:rPr>
      </w:pPr>
    </w:p>
    <w:p w14:paraId="74763A62" w14:textId="77777777" w:rsidR="00B755CD" w:rsidRDefault="000E218A" w:rsidP="00E37964">
      <w:pPr>
        <w:pStyle w:val="Akapitzlist"/>
        <w:numPr>
          <w:ilvl w:val="0"/>
          <w:numId w:val="2"/>
        </w:numPr>
        <w:spacing w:after="240"/>
        <w:ind w:left="567" w:hanging="567"/>
        <w:jc w:val="both"/>
        <w:rPr>
          <w:rFonts w:ascii="Times New Roman" w:hAnsi="Times New Roman"/>
          <w:b/>
          <w:sz w:val="24"/>
          <w:szCs w:val="24"/>
        </w:rPr>
      </w:pPr>
      <w:r w:rsidRPr="007D6DE9">
        <w:rPr>
          <w:rFonts w:ascii="Times New Roman" w:hAnsi="Times New Roman"/>
          <w:b/>
          <w:sz w:val="24"/>
          <w:szCs w:val="24"/>
        </w:rPr>
        <w:t>Opis kryteriów i sposobu oceny ofert:</w:t>
      </w:r>
    </w:p>
    <w:p w14:paraId="628F41CD" w14:textId="77777777" w:rsidR="007A133C" w:rsidRPr="007A133C" w:rsidRDefault="007A133C" w:rsidP="007A133C">
      <w:pPr>
        <w:pStyle w:val="Akapitzlist"/>
        <w:spacing w:after="240"/>
        <w:ind w:left="567"/>
        <w:jc w:val="both"/>
        <w:rPr>
          <w:rFonts w:ascii="Times New Roman" w:hAnsi="Times New Roman"/>
          <w:b/>
          <w:sz w:val="12"/>
          <w:szCs w:val="12"/>
        </w:rPr>
      </w:pPr>
    </w:p>
    <w:p w14:paraId="76AAB1B1" w14:textId="115E19CE" w:rsidR="000E218A" w:rsidRDefault="000E218A">
      <w:pPr>
        <w:pStyle w:val="Akapitzlist"/>
        <w:numPr>
          <w:ilvl w:val="2"/>
          <w:numId w:val="27"/>
        </w:numPr>
        <w:spacing w:after="120"/>
        <w:jc w:val="both"/>
        <w:rPr>
          <w:rFonts w:ascii="Times New Roman" w:hAnsi="Times New Roman"/>
          <w:sz w:val="24"/>
          <w:szCs w:val="24"/>
        </w:rPr>
      </w:pPr>
      <w:r w:rsidRPr="007D6DE9">
        <w:rPr>
          <w:rFonts w:ascii="Times New Roman" w:hAnsi="Times New Roman"/>
          <w:sz w:val="24"/>
          <w:szCs w:val="24"/>
        </w:rPr>
        <w:t xml:space="preserve">Cena </w:t>
      </w:r>
      <w:r w:rsidR="007A133C">
        <w:rPr>
          <w:rFonts w:ascii="Times New Roman" w:hAnsi="Times New Roman"/>
          <w:sz w:val="24"/>
          <w:szCs w:val="24"/>
        </w:rPr>
        <w:t xml:space="preserve">netto </w:t>
      </w:r>
      <w:r w:rsidRPr="007D6DE9">
        <w:rPr>
          <w:rFonts w:ascii="Times New Roman" w:hAnsi="Times New Roman"/>
          <w:sz w:val="24"/>
          <w:szCs w:val="24"/>
        </w:rPr>
        <w:t>– 100%</w:t>
      </w:r>
      <w:r w:rsidR="007A133C">
        <w:rPr>
          <w:rFonts w:ascii="Times New Roman" w:hAnsi="Times New Roman"/>
          <w:sz w:val="24"/>
          <w:szCs w:val="24"/>
        </w:rPr>
        <w:t>.</w:t>
      </w:r>
    </w:p>
    <w:p w14:paraId="0BCF47AB" w14:textId="77777777" w:rsidR="007A133C" w:rsidRPr="007A133C" w:rsidRDefault="007A133C">
      <w:pPr>
        <w:pStyle w:val="Akapitzlist"/>
        <w:numPr>
          <w:ilvl w:val="2"/>
          <w:numId w:val="27"/>
        </w:numPr>
        <w:spacing w:after="120"/>
        <w:jc w:val="both"/>
        <w:rPr>
          <w:rFonts w:ascii="Times New Roman" w:hAnsi="Times New Roman"/>
          <w:sz w:val="24"/>
          <w:szCs w:val="24"/>
        </w:rPr>
      </w:pPr>
      <w:r w:rsidRPr="007A133C">
        <w:rPr>
          <w:rFonts w:ascii="Times New Roman" w:hAnsi="Times New Roman"/>
          <w:sz w:val="24"/>
          <w:szCs w:val="24"/>
        </w:rPr>
        <w:t>Oferty zostaną ocenione za pomocą systemu punktowego, zgodnie z poniższymi zasadami:</w:t>
      </w:r>
    </w:p>
    <w:p w14:paraId="29FD2C4F" w14:textId="77777777" w:rsidR="007A133C" w:rsidRPr="007A133C" w:rsidRDefault="007A133C" w:rsidP="007A133C">
      <w:pPr>
        <w:pStyle w:val="Akapitzlist"/>
        <w:spacing w:after="120"/>
        <w:ind w:left="1214"/>
        <w:jc w:val="both"/>
        <w:rPr>
          <w:rFonts w:ascii="Times New Roman" w:hAnsi="Times New Roman"/>
          <w:sz w:val="24"/>
          <w:szCs w:val="24"/>
        </w:rPr>
      </w:pPr>
      <w:r w:rsidRPr="007A133C">
        <w:rPr>
          <w:rFonts w:ascii="Times New Roman" w:hAnsi="Times New Roman"/>
          <w:sz w:val="24"/>
          <w:szCs w:val="24"/>
        </w:rPr>
        <w:t>Kryterium ceny:</w:t>
      </w:r>
      <w:r w:rsidRPr="007A133C">
        <w:rPr>
          <w:rFonts w:ascii="Times New Roman" w:hAnsi="Times New Roman"/>
          <w:sz w:val="24"/>
          <w:szCs w:val="24"/>
        </w:rPr>
        <w:tab/>
      </w:r>
    </w:p>
    <w:p w14:paraId="7099AD96" w14:textId="77777777" w:rsidR="007A133C" w:rsidRPr="007A133C" w:rsidRDefault="007A133C" w:rsidP="007A133C">
      <w:pPr>
        <w:pStyle w:val="Akapitzlist"/>
        <w:spacing w:after="120"/>
        <w:ind w:left="1073" w:firstLine="141"/>
        <w:jc w:val="both"/>
        <w:rPr>
          <w:rFonts w:ascii="Times New Roman" w:hAnsi="Times New Roman"/>
          <w:sz w:val="24"/>
          <w:szCs w:val="24"/>
        </w:rPr>
      </w:pPr>
      <w:r w:rsidRPr="007A133C">
        <w:rPr>
          <w:rFonts w:ascii="Times New Roman" w:hAnsi="Times New Roman"/>
          <w:b/>
          <w:sz w:val="24"/>
          <w:szCs w:val="24"/>
        </w:rPr>
        <w:t>C = (Cn : Co) x 100</w:t>
      </w:r>
    </w:p>
    <w:p w14:paraId="27AEB1B2" w14:textId="210EE3C6" w:rsidR="007A133C" w:rsidRPr="007A133C" w:rsidRDefault="007A133C" w:rsidP="007A133C">
      <w:pPr>
        <w:pStyle w:val="Akapitzlist"/>
        <w:spacing w:after="120"/>
        <w:ind w:left="932" w:firstLine="282"/>
        <w:jc w:val="both"/>
        <w:rPr>
          <w:rFonts w:ascii="Times New Roman" w:hAnsi="Times New Roman"/>
          <w:sz w:val="24"/>
          <w:szCs w:val="24"/>
        </w:rPr>
      </w:pPr>
      <w:r w:rsidRPr="007A133C">
        <w:rPr>
          <w:rFonts w:ascii="Times New Roman" w:hAnsi="Times New Roman"/>
          <w:sz w:val="24"/>
          <w:szCs w:val="24"/>
        </w:rPr>
        <w:t>gdzie:</w:t>
      </w:r>
    </w:p>
    <w:p w14:paraId="73E3CD22" w14:textId="77777777" w:rsidR="007A133C" w:rsidRPr="007A133C" w:rsidRDefault="007A133C" w:rsidP="007A133C">
      <w:pPr>
        <w:pStyle w:val="Akapitzlist"/>
        <w:spacing w:after="120"/>
        <w:ind w:left="791" w:firstLine="423"/>
        <w:jc w:val="both"/>
        <w:rPr>
          <w:rFonts w:ascii="Times New Roman" w:hAnsi="Times New Roman"/>
          <w:sz w:val="24"/>
          <w:szCs w:val="24"/>
        </w:rPr>
      </w:pPr>
      <w:r w:rsidRPr="007A133C">
        <w:rPr>
          <w:rFonts w:ascii="Times New Roman" w:hAnsi="Times New Roman"/>
          <w:sz w:val="24"/>
          <w:szCs w:val="24"/>
        </w:rPr>
        <w:t>C – cena oferty</w:t>
      </w:r>
    </w:p>
    <w:p w14:paraId="05417888" w14:textId="77777777" w:rsidR="007A133C" w:rsidRPr="007A133C" w:rsidRDefault="007A133C" w:rsidP="007A133C">
      <w:pPr>
        <w:pStyle w:val="Akapitzlist"/>
        <w:spacing w:after="120"/>
        <w:ind w:left="1073" w:firstLine="141"/>
        <w:jc w:val="both"/>
        <w:rPr>
          <w:rFonts w:ascii="Times New Roman" w:hAnsi="Times New Roman"/>
          <w:sz w:val="24"/>
          <w:szCs w:val="24"/>
        </w:rPr>
      </w:pPr>
      <w:r w:rsidRPr="007A133C">
        <w:rPr>
          <w:rFonts w:ascii="Times New Roman" w:hAnsi="Times New Roman"/>
          <w:sz w:val="24"/>
          <w:szCs w:val="24"/>
        </w:rPr>
        <w:t>Cn – cena najniższa wśród ofert badanych (nie podlegających odrzuceniu) - w PLN</w:t>
      </w:r>
    </w:p>
    <w:p w14:paraId="3A01AAB9" w14:textId="77777777" w:rsidR="007A133C" w:rsidRDefault="007A133C" w:rsidP="007A133C">
      <w:pPr>
        <w:pStyle w:val="Akapitzlist"/>
        <w:spacing w:after="120"/>
        <w:ind w:left="932" w:firstLine="282"/>
        <w:jc w:val="both"/>
        <w:rPr>
          <w:rFonts w:ascii="Times New Roman" w:hAnsi="Times New Roman"/>
          <w:sz w:val="24"/>
          <w:szCs w:val="24"/>
        </w:rPr>
      </w:pPr>
      <w:r w:rsidRPr="007A133C">
        <w:rPr>
          <w:rFonts w:ascii="Times New Roman" w:hAnsi="Times New Roman"/>
          <w:sz w:val="24"/>
          <w:szCs w:val="24"/>
        </w:rPr>
        <w:t>Co – cena badanego Wykonawcy - w PLN</w:t>
      </w:r>
      <w:r>
        <w:rPr>
          <w:rFonts w:ascii="Times New Roman" w:hAnsi="Times New Roman"/>
          <w:sz w:val="24"/>
          <w:szCs w:val="24"/>
        </w:rPr>
        <w:t>.</w:t>
      </w:r>
    </w:p>
    <w:p w14:paraId="426F81FF" w14:textId="481CFA61" w:rsidR="007A133C" w:rsidRDefault="000E218A">
      <w:pPr>
        <w:pStyle w:val="Akapitzlist"/>
        <w:numPr>
          <w:ilvl w:val="2"/>
          <w:numId w:val="27"/>
        </w:numPr>
        <w:spacing w:after="120"/>
        <w:jc w:val="both"/>
        <w:rPr>
          <w:rFonts w:ascii="Times New Roman" w:hAnsi="Times New Roman"/>
          <w:sz w:val="24"/>
          <w:szCs w:val="24"/>
        </w:rPr>
      </w:pPr>
      <w:r w:rsidRPr="007A133C">
        <w:rPr>
          <w:rFonts w:ascii="Times New Roman" w:hAnsi="Times New Roman"/>
          <w:sz w:val="24"/>
          <w:szCs w:val="24"/>
        </w:rPr>
        <w:t>Cena podana w formularzu ofertowym nie będzie negocjowana.</w:t>
      </w:r>
    </w:p>
    <w:p w14:paraId="65EE7C95" w14:textId="77777777" w:rsidR="00B04C96" w:rsidRPr="00B04C96" w:rsidRDefault="00B04C96">
      <w:pPr>
        <w:pStyle w:val="Akapitzlist"/>
        <w:numPr>
          <w:ilvl w:val="2"/>
          <w:numId w:val="27"/>
        </w:numPr>
        <w:spacing w:after="120"/>
        <w:jc w:val="both"/>
        <w:rPr>
          <w:rFonts w:ascii="Times New Roman" w:hAnsi="Times New Roman"/>
          <w:sz w:val="24"/>
          <w:szCs w:val="24"/>
        </w:rPr>
      </w:pPr>
      <w:r w:rsidRPr="00B04C96">
        <w:rPr>
          <w:rFonts w:ascii="Times New Roman" w:hAnsi="Times New Roman"/>
          <w:sz w:val="24"/>
          <w:szCs w:val="24"/>
        </w:rPr>
        <w:t>Za najkorzystniejszą ofertę zostanie uznana oferta niepodlegająca odrzuceniu, spełniająca wszystkie warunki określone w postępowaniu i która uzyskała największą liczbę pkt. w kryterium ,,cena netto”.</w:t>
      </w:r>
    </w:p>
    <w:p w14:paraId="0DF94509" w14:textId="11429002" w:rsidR="004031C4" w:rsidRDefault="00B04C96">
      <w:pPr>
        <w:pStyle w:val="Akapitzlist"/>
        <w:numPr>
          <w:ilvl w:val="2"/>
          <w:numId w:val="27"/>
        </w:numPr>
        <w:spacing w:after="120"/>
        <w:jc w:val="both"/>
        <w:rPr>
          <w:rFonts w:ascii="Times New Roman" w:hAnsi="Times New Roman"/>
          <w:sz w:val="24"/>
          <w:szCs w:val="24"/>
        </w:rPr>
      </w:pPr>
      <w:r w:rsidRPr="00B04C96">
        <w:rPr>
          <w:rFonts w:ascii="Times New Roman" w:hAnsi="Times New Roman"/>
          <w:sz w:val="24"/>
          <w:szCs w:val="24"/>
        </w:rPr>
        <w:t>Zamawiający informuje, iż w przypadku niniejszego postępowania, zgodnie z § 6 ust. 26 Regulaminu Udzielania Zamówień w PWiK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udziału w postępowaniu. W stosunku do pozostałych Wykonawców badanie czy nie podlegają oni wykluczeniu oraz spełniają warunki udziału w postępowaniu ma charakter fakultatywny.</w:t>
      </w:r>
      <w:bookmarkStart w:id="6" w:name="_Hlk34647304"/>
      <w:bookmarkStart w:id="7" w:name="_Hlk53421236"/>
    </w:p>
    <w:p w14:paraId="01350BFA" w14:textId="77777777" w:rsidR="00EA1A2C" w:rsidRPr="00EA1A2C" w:rsidRDefault="00EA1A2C" w:rsidP="00EA1A2C">
      <w:pPr>
        <w:pStyle w:val="Akapitzlist"/>
        <w:spacing w:after="120"/>
        <w:ind w:left="1214"/>
        <w:jc w:val="both"/>
        <w:rPr>
          <w:rFonts w:ascii="Times New Roman" w:hAnsi="Times New Roman"/>
          <w:sz w:val="12"/>
          <w:szCs w:val="12"/>
        </w:rPr>
      </w:pPr>
    </w:p>
    <w:p w14:paraId="6DD65C8D" w14:textId="3274AC19" w:rsidR="001753AB" w:rsidRDefault="001753AB" w:rsidP="00B2252C">
      <w:pPr>
        <w:pStyle w:val="Akapitzlist"/>
        <w:numPr>
          <w:ilvl w:val="0"/>
          <w:numId w:val="2"/>
        </w:numPr>
        <w:tabs>
          <w:tab w:val="left" w:pos="567"/>
        </w:tabs>
        <w:spacing w:before="120" w:line="259" w:lineRule="auto"/>
        <w:ind w:left="567" w:hanging="567"/>
        <w:rPr>
          <w:rFonts w:ascii="Times New Roman" w:hAnsi="Times New Roman"/>
          <w:b/>
          <w:color w:val="000000" w:themeColor="text1"/>
          <w:sz w:val="24"/>
          <w:szCs w:val="24"/>
        </w:rPr>
      </w:pPr>
      <w:r w:rsidRPr="007D6DE9">
        <w:rPr>
          <w:rFonts w:ascii="Times New Roman" w:hAnsi="Times New Roman"/>
          <w:b/>
          <w:color w:val="000000" w:themeColor="text1"/>
          <w:sz w:val="24"/>
          <w:szCs w:val="24"/>
        </w:rPr>
        <w:t>Sposoby porozumiewania się Zamawiającego z Wykonawcami</w:t>
      </w:r>
    </w:p>
    <w:p w14:paraId="018E703C" w14:textId="77777777" w:rsidR="004031C4" w:rsidRPr="004031C4" w:rsidRDefault="004031C4" w:rsidP="004031C4">
      <w:pPr>
        <w:pStyle w:val="Akapitzlist"/>
        <w:tabs>
          <w:tab w:val="left" w:pos="567"/>
        </w:tabs>
        <w:spacing w:before="120" w:line="259" w:lineRule="auto"/>
        <w:ind w:left="567"/>
        <w:rPr>
          <w:rFonts w:ascii="Times New Roman" w:hAnsi="Times New Roman"/>
          <w:b/>
          <w:color w:val="000000" w:themeColor="text1"/>
          <w:sz w:val="12"/>
          <w:szCs w:val="12"/>
        </w:rPr>
      </w:pPr>
    </w:p>
    <w:p w14:paraId="53A97CE6" w14:textId="77777777" w:rsidR="001753AB" w:rsidRPr="007D6DE9" w:rsidRDefault="001753AB">
      <w:pPr>
        <w:pStyle w:val="Akapitzlist"/>
        <w:numPr>
          <w:ilvl w:val="0"/>
          <w:numId w:val="12"/>
        </w:numPr>
        <w:spacing w:after="160" w:line="259" w:lineRule="auto"/>
        <w:ind w:left="1134" w:hanging="567"/>
        <w:rPr>
          <w:rFonts w:ascii="Times New Roman" w:hAnsi="Times New Roman"/>
          <w:color w:val="000000" w:themeColor="text1"/>
          <w:sz w:val="24"/>
          <w:szCs w:val="24"/>
        </w:rPr>
      </w:pPr>
      <w:r w:rsidRPr="007D6DE9">
        <w:rPr>
          <w:rFonts w:ascii="Times New Roman" w:hAnsi="Times New Roman"/>
          <w:color w:val="000000" w:themeColor="text1"/>
          <w:sz w:val="24"/>
          <w:szCs w:val="24"/>
        </w:rPr>
        <w:t xml:space="preserve">Postępowanie prowadzone jest w języku polskim wyłącznie w formie elektronicznej przy użyciu środków komunikacji elektronicznej za pośrednictwem Platformy Zakupowej dostępnej pod adresem: </w:t>
      </w:r>
      <w:hyperlink r:id="rId9" w:history="1">
        <w:r w:rsidRPr="007D6DE9">
          <w:rPr>
            <w:rStyle w:val="Hipercze"/>
            <w:rFonts w:ascii="Times New Roman" w:hAnsi="Times New Roman"/>
            <w:b/>
            <w:i/>
            <w:color w:val="000000" w:themeColor="text1"/>
            <w:sz w:val="24"/>
            <w:szCs w:val="24"/>
          </w:rPr>
          <w:t>https://platformazakupowa.pl/pn/wodociagi_kalisz</w:t>
        </w:r>
      </w:hyperlink>
      <w:r w:rsidRPr="007D6DE9">
        <w:rPr>
          <w:rFonts w:ascii="Times New Roman" w:hAnsi="Times New Roman"/>
          <w:b/>
          <w:i/>
          <w:color w:val="000000" w:themeColor="text1"/>
          <w:sz w:val="24"/>
          <w:szCs w:val="24"/>
        </w:rPr>
        <w:t>.</w:t>
      </w:r>
    </w:p>
    <w:p w14:paraId="282975D2" w14:textId="77777777" w:rsidR="001753AB" w:rsidRPr="007D6DE9" w:rsidRDefault="001753AB">
      <w:pPr>
        <w:pStyle w:val="Akapitzlist"/>
        <w:numPr>
          <w:ilvl w:val="0"/>
          <w:numId w:val="12"/>
        </w:numPr>
        <w:spacing w:after="160" w:line="259" w:lineRule="auto"/>
        <w:ind w:left="1134" w:hanging="567"/>
        <w:jc w:val="both"/>
        <w:rPr>
          <w:rFonts w:ascii="Times New Roman" w:hAnsi="Times New Roman"/>
          <w:color w:val="000000" w:themeColor="text1"/>
          <w:sz w:val="24"/>
          <w:szCs w:val="24"/>
        </w:rPr>
      </w:pPr>
      <w:r w:rsidRPr="007D6DE9">
        <w:rPr>
          <w:rFonts w:ascii="Times New Roman" w:hAnsi="Times New Roman"/>
          <w:i/>
          <w:color w:val="000000" w:themeColor="text1"/>
          <w:sz w:val="24"/>
          <w:szCs w:val="24"/>
        </w:rPr>
        <w:t>Korespondencja kierowana do Zamawiającego w sposób inny niż opisany w pkt. 1) nie będzie skuteczna. Dotyczy to również korespondencji przekazywanej w formie pisemnej, chyba że Zamawiający wyrazi na nią uprzednio zgodę.</w:t>
      </w:r>
    </w:p>
    <w:p w14:paraId="5999D334" w14:textId="458B8D98" w:rsidR="001753AB" w:rsidRPr="007D6DE9" w:rsidRDefault="001753AB">
      <w:pPr>
        <w:pStyle w:val="Akapitzlist"/>
        <w:numPr>
          <w:ilvl w:val="0"/>
          <w:numId w:val="12"/>
        </w:numPr>
        <w:spacing w:after="160" w:line="259" w:lineRule="auto"/>
        <w:ind w:left="1134" w:hanging="567"/>
        <w:jc w:val="both"/>
        <w:rPr>
          <w:rFonts w:ascii="Times New Roman" w:hAnsi="Times New Roman"/>
          <w:color w:val="000000" w:themeColor="text1"/>
          <w:sz w:val="24"/>
          <w:szCs w:val="24"/>
        </w:rPr>
      </w:pPr>
      <w:r w:rsidRPr="007D6DE9">
        <w:rPr>
          <w:rFonts w:ascii="Times New Roman" w:hAnsi="Times New Roman"/>
          <w:color w:val="000000" w:themeColor="text1"/>
          <w:sz w:val="24"/>
          <w:szCs w:val="24"/>
        </w:rPr>
        <w:t>Komunikacja między Zamawiającym a Wykonawcami</w:t>
      </w:r>
      <w:r w:rsidR="00E03390" w:rsidRPr="007D6DE9">
        <w:rPr>
          <w:rFonts w:ascii="Times New Roman" w:hAnsi="Times New Roman"/>
          <w:color w:val="000000" w:themeColor="text1"/>
          <w:sz w:val="24"/>
          <w:szCs w:val="24"/>
        </w:rPr>
        <w:t xml:space="preserve"> odbywać się będzie w</w:t>
      </w:r>
      <w:r w:rsidRPr="007D6DE9">
        <w:rPr>
          <w:rFonts w:ascii="Times New Roman" w:hAnsi="Times New Roman"/>
          <w:color w:val="000000" w:themeColor="text1"/>
          <w:sz w:val="24"/>
          <w:szCs w:val="24"/>
        </w:rPr>
        <w:t xml:space="preserve"> formie elektronicznej za pośrednictwem Platformy Zakupowej i formularza „Wyślij wiadomość do Zamawiającego” znajdującego się na stronie danego postępowania. Za </w:t>
      </w:r>
      <w:r w:rsidRPr="007D6DE9">
        <w:rPr>
          <w:rFonts w:ascii="Times New Roman" w:hAnsi="Times New Roman"/>
          <w:color w:val="000000" w:themeColor="text1"/>
          <w:sz w:val="24"/>
          <w:szCs w:val="24"/>
        </w:rPr>
        <w:lastRenderedPageBreak/>
        <w:t>datę przekazania (wpływu) dokumentów, oświadczeń, wniosków, zawiadomień oraz informacji przyjmuje się datę ich przesłania za pośrednictwem Platformy Zakupowej poprzez kliknięcie przycisku „Wyślij wiadomość do Zamawiającego”, po którym pojawi się komunikat, że wiadomość została wysłana do Zamawiającego.</w:t>
      </w:r>
    </w:p>
    <w:p w14:paraId="27B23F10" w14:textId="11C474E9" w:rsidR="00DE67A3" w:rsidRPr="007D6DE9" w:rsidRDefault="001753AB">
      <w:pPr>
        <w:pStyle w:val="Akapitzlist"/>
        <w:numPr>
          <w:ilvl w:val="0"/>
          <w:numId w:val="12"/>
        </w:numPr>
        <w:spacing w:after="160" w:line="259" w:lineRule="auto"/>
        <w:ind w:left="1134" w:hanging="567"/>
        <w:jc w:val="both"/>
        <w:rPr>
          <w:rFonts w:ascii="Times New Roman" w:hAnsi="Times New Roman"/>
          <w:color w:val="000000" w:themeColor="text1"/>
          <w:sz w:val="24"/>
          <w:szCs w:val="24"/>
        </w:rPr>
      </w:pPr>
      <w:r w:rsidRPr="007D6DE9">
        <w:rPr>
          <w:rFonts w:ascii="Times New Roman" w:hAnsi="Times New Roman"/>
          <w:color w:val="000000" w:themeColor="text1"/>
          <w:sz w:val="24"/>
          <w:szCs w:val="24"/>
        </w:rPr>
        <w:t xml:space="preserve">Zamawiający z Wykonawcami będzie przekazywał informacje w formie elektronicznej za pośrednictwem Platformy Zakupowej. Informacje dotyczące odpowiedzi na pytania, zmiany w piśmie przewodnim do zapytania ofertowego, zmiany terminu składania </w:t>
      </w:r>
      <w:r w:rsidRPr="007D6DE9">
        <w:rPr>
          <w:rFonts w:ascii="Times New Roman" w:hAnsi="Times New Roman"/>
          <w:color w:val="000000" w:themeColor="text1"/>
          <w:sz w:val="24"/>
          <w:szCs w:val="24"/>
        </w:rPr>
        <w:b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2971E16B" w14:textId="09F9A567" w:rsidR="003B6FCE" w:rsidRPr="007D6DE9" w:rsidRDefault="003B6FCE">
      <w:pPr>
        <w:pStyle w:val="Akapitzlist"/>
        <w:numPr>
          <w:ilvl w:val="0"/>
          <w:numId w:val="12"/>
        </w:numPr>
        <w:spacing w:after="160" w:line="259" w:lineRule="auto"/>
        <w:ind w:left="1134" w:hanging="567"/>
        <w:jc w:val="both"/>
        <w:rPr>
          <w:rFonts w:ascii="Times New Roman" w:hAnsi="Times New Roman"/>
          <w:color w:val="000000" w:themeColor="text1"/>
          <w:sz w:val="24"/>
          <w:szCs w:val="24"/>
        </w:rPr>
      </w:pPr>
      <w:r w:rsidRPr="007D6DE9">
        <w:rPr>
          <w:rFonts w:ascii="Times New Roman" w:hAnsi="Times New Roman"/>
          <w:color w:val="000000" w:themeColor="text1"/>
          <w:sz w:val="24"/>
          <w:szCs w:val="24"/>
        </w:rPr>
        <w:t xml:space="preserve">Wykonawca jako podmiot profesjonalny ma obowiązek sprawdzania bezpośrednio </w:t>
      </w:r>
      <w:r w:rsidR="0022416C">
        <w:rPr>
          <w:rFonts w:ascii="Times New Roman" w:hAnsi="Times New Roman"/>
          <w:color w:val="000000" w:themeColor="text1"/>
          <w:sz w:val="24"/>
          <w:szCs w:val="24"/>
        </w:rPr>
        <w:br/>
      </w:r>
      <w:r w:rsidRPr="007D6DE9">
        <w:rPr>
          <w:rFonts w:ascii="Times New Roman" w:hAnsi="Times New Roman"/>
          <w:color w:val="000000" w:themeColor="text1"/>
          <w:sz w:val="24"/>
          <w:szCs w:val="24"/>
        </w:rPr>
        <w:t>w systemie informacji publicznych oraz prywatnych przesłanych przez zamawiającego, gdyż system powiadomień może ulec awarii lub powiadomienie może trafić do folderu SPAM.</w:t>
      </w:r>
    </w:p>
    <w:p w14:paraId="41126259" w14:textId="77777777" w:rsidR="001753AB" w:rsidRPr="007D6DE9" w:rsidRDefault="001753AB">
      <w:pPr>
        <w:widowControl w:val="0"/>
        <w:numPr>
          <w:ilvl w:val="0"/>
          <w:numId w:val="15"/>
        </w:numPr>
        <w:tabs>
          <w:tab w:val="left" w:pos="567"/>
        </w:tabs>
        <w:autoSpaceDE w:val="0"/>
        <w:autoSpaceDN w:val="0"/>
        <w:adjustRightInd w:val="0"/>
        <w:spacing w:after="120" w:line="259" w:lineRule="auto"/>
        <w:contextualSpacing/>
        <w:jc w:val="both"/>
        <w:rPr>
          <w:rFonts w:ascii="Times New Roman" w:hAnsi="Times New Roman"/>
          <w:b/>
          <w:bCs/>
          <w:spacing w:val="-4"/>
          <w:sz w:val="24"/>
          <w:szCs w:val="24"/>
          <w:lang w:eastAsia="pl-PL"/>
        </w:rPr>
      </w:pPr>
      <w:r w:rsidRPr="007D6DE9">
        <w:rPr>
          <w:rFonts w:ascii="Times New Roman" w:hAnsi="Times New Roman"/>
          <w:b/>
          <w:bCs/>
          <w:spacing w:val="-4"/>
          <w:sz w:val="24"/>
          <w:szCs w:val="24"/>
          <w:lang w:eastAsia="pl-PL"/>
        </w:rPr>
        <w:t>Forma oferty, składanie i otwarcie:</w:t>
      </w:r>
    </w:p>
    <w:p w14:paraId="7953C945" w14:textId="77777777" w:rsidR="001753AB" w:rsidRPr="007D6DE9" w:rsidRDefault="001753AB">
      <w:pPr>
        <w:pStyle w:val="Akapitzlist"/>
        <w:widowControl w:val="0"/>
        <w:numPr>
          <w:ilvl w:val="0"/>
          <w:numId w:val="13"/>
        </w:numPr>
        <w:tabs>
          <w:tab w:val="left" w:pos="567"/>
        </w:tabs>
        <w:autoSpaceDE w:val="0"/>
        <w:autoSpaceDN w:val="0"/>
        <w:adjustRightInd w:val="0"/>
        <w:spacing w:after="120" w:line="259" w:lineRule="auto"/>
        <w:ind w:left="1134" w:hanging="567"/>
        <w:jc w:val="both"/>
        <w:rPr>
          <w:rFonts w:ascii="Times New Roman" w:hAnsi="Times New Roman"/>
          <w:spacing w:val="-4"/>
          <w:sz w:val="24"/>
          <w:szCs w:val="24"/>
          <w:lang w:eastAsia="pl-PL"/>
        </w:rPr>
      </w:pPr>
      <w:r w:rsidRPr="007D6DE9">
        <w:rPr>
          <w:rFonts w:ascii="Times New Roman" w:hAnsi="Times New Roman"/>
          <w:spacing w:val="-4"/>
          <w:sz w:val="24"/>
          <w:szCs w:val="24"/>
          <w:lang w:eastAsia="pl-PL"/>
        </w:rPr>
        <w:t>Oferta musi być:</w:t>
      </w:r>
    </w:p>
    <w:p w14:paraId="1E5D4D36" w14:textId="77777777" w:rsidR="001753AB" w:rsidRPr="007D6DE9" w:rsidRDefault="001753AB">
      <w:pPr>
        <w:pStyle w:val="Akapitzlist"/>
        <w:widowControl w:val="0"/>
        <w:numPr>
          <w:ilvl w:val="0"/>
          <w:numId w:val="14"/>
        </w:numPr>
        <w:tabs>
          <w:tab w:val="left" w:pos="567"/>
        </w:tabs>
        <w:autoSpaceDE w:val="0"/>
        <w:autoSpaceDN w:val="0"/>
        <w:adjustRightInd w:val="0"/>
        <w:spacing w:after="120" w:line="259" w:lineRule="auto"/>
        <w:ind w:hanging="513"/>
        <w:jc w:val="both"/>
        <w:rPr>
          <w:rFonts w:ascii="Times New Roman" w:hAnsi="Times New Roman"/>
          <w:iCs/>
          <w:spacing w:val="-4"/>
          <w:sz w:val="24"/>
          <w:szCs w:val="24"/>
          <w:lang w:eastAsia="pl-PL"/>
        </w:rPr>
      </w:pPr>
      <w:r w:rsidRPr="007D6DE9">
        <w:rPr>
          <w:rFonts w:ascii="Times New Roman" w:hAnsi="Times New Roman"/>
          <w:iCs/>
          <w:spacing w:val="-4"/>
          <w:sz w:val="24"/>
          <w:szCs w:val="24"/>
          <w:lang w:eastAsia="pl-PL"/>
        </w:rPr>
        <w:t xml:space="preserve">sporządzona czytelnie, w języku polskim z uwzględnieniem treści zawartych </w:t>
      </w:r>
      <w:r w:rsidRPr="007D6DE9">
        <w:rPr>
          <w:rFonts w:ascii="Times New Roman" w:hAnsi="Times New Roman"/>
          <w:iCs/>
          <w:spacing w:val="-4"/>
          <w:sz w:val="24"/>
          <w:szCs w:val="24"/>
          <w:lang w:eastAsia="pl-PL"/>
        </w:rPr>
        <w:br/>
        <w:t>w załącznikach do pisma przewodniego lub bezpośrednio na nich,</w:t>
      </w:r>
    </w:p>
    <w:p w14:paraId="746C28E5" w14:textId="20AFEE72" w:rsidR="00E03390" w:rsidRPr="007D6DE9" w:rsidRDefault="001753AB">
      <w:pPr>
        <w:pStyle w:val="Akapitzlist"/>
        <w:widowControl w:val="0"/>
        <w:numPr>
          <w:ilvl w:val="0"/>
          <w:numId w:val="14"/>
        </w:numPr>
        <w:tabs>
          <w:tab w:val="left" w:pos="567"/>
        </w:tabs>
        <w:autoSpaceDE w:val="0"/>
        <w:autoSpaceDN w:val="0"/>
        <w:adjustRightInd w:val="0"/>
        <w:spacing w:after="120" w:line="259" w:lineRule="auto"/>
        <w:ind w:hanging="513"/>
        <w:jc w:val="both"/>
        <w:rPr>
          <w:rFonts w:ascii="Times New Roman" w:hAnsi="Times New Roman"/>
          <w:iCs/>
          <w:spacing w:val="-4"/>
          <w:sz w:val="24"/>
          <w:szCs w:val="24"/>
          <w:lang w:eastAsia="pl-PL"/>
        </w:rPr>
      </w:pPr>
      <w:r w:rsidRPr="007D6DE9">
        <w:rPr>
          <w:rFonts w:ascii="Times New Roman" w:hAnsi="Times New Roman"/>
          <w:iCs/>
          <w:spacing w:val="-4"/>
          <w:sz w:val="24"/>
          <w:szCs w:val="24"/>
          <w:lang w:eastAsia="pl-PL"/>
        </w:rPr>
        <w:t>złożona w postaci elektronicznej za pośrednictwem Platformy Zakupowej</w:t>
      </w:r>
      <w:r w:rsidRPr="007D6DE9">
        <w:rPr>
          <w:rFonts w:ascii="Times New Roman" w:hAnsi="Times New Roman"/>
          <w:sz w:val="24"/>
          <w:szCs w:val="24"/>
        </w:rPr>
        <w:t xml:space="preserve"> pod adresem: </w:t>
      </w:r>
      <w:hyperlink r:id="rId10" w:history="1">
        <w:r w:rsidRPr="007D6DE9">
          <w:rPr>
            <w:rFonts w:ascii="Times New Roman" w:hAnsi="Times New Roman"/>
            <w:b/>
            <w:i/>
            <w:sz w:val="24"/>
            <w:szCs w:val="24"/>
          </w:rPr>
          <w:t>https://platformazakupowa.pl/pn/wodociagi_kalisz</w:t>
        </w:r>
      </w:hyperlink>
      <w:r w:rsidR="00E03390" w:rsidRPr="007D6DE9">
        <w:rPr>
          <w:rFonts w:ascii="Times New Roman" w:hAnsi="Times New Roman"/>
          <w:iCs/>
          <w:spacing w:val="-4"/>
          <w:sz w:val="24"/>
          <w:szCs w:val="24"/>
          <w:lang w:eastAsia="pl-PL"/>
        </w:rPr>
        <w:t>, poprzez Formularz składania ofert, gdzie należy uzupełnić wszystkie pola oznaczone na żółto</w:t>
      </w:r>
    </w:p>
    <w:p w14:paraId="17068BAD" w14:textId="77777777" w:rsidR="00E03390" w:rsidRPr="007D6DE9" w:rsidRDefault="00E03390">
      <w:pPr>
        <w:pStyle w:val="Akapitzlist"/>
        <w:widowControl w:val="0"/>
        <w:numPr>
          <w:ilvl w:val="0"/>
          <w:numId w:val="14"/>
        </w:numPr>
        <w:tabs>
          <w:tab w:val="left" w:pos="567"/>
        </w:tabs>
        <w:autoSpaceDE w:val="0"/>
        <w:autoSpaceDN w:val="0"/>
        <w:adjustRightInd w:val="0"/>
        <w:spacing w:after="120" w:line="259" w:lineRule="auto"/>
        <w:ind w:hanging="513"/>
        <w:jc w:val="both"/>
        <w:rPr>
          <w:rFonts w:ascii="Times New Roman" w:hAnsi="Times New Roman"/>
          <w:iCs/>
          <w:spacing w:val="-4"/>
          <w:sz w:val="24"/>
          <w:szCs w:val="24"/>
          <w:lang w:eastAsia="pl-PL"/>
        </w:rPr>
      </w:pPr>
      <w:r w:rsidRPr="007D6DE9">
        <w:rPr>
          <w:rFonts w:ascii="Times New Roman" w:hAnsi="Times New Roman"/>
          <w:iCs/>
          <w:spacing w:val="-4"/>
          <w:sz w:val="24"/>
          <w:szCs w:val="24"/>
          <w:lang w:eastAsia="pl-PL"/>
        </w:rPr>
        <w:t xml:space="preserve">Szczególnie należy zwrócić uwagę na </w:t>
      </w:r>
      <w:r w:rsidRPr="007D6DE9">
        <w:rPr>
          <w:rFonts w:ascii="Times New Roman" w:hAnsi="Times New Roman"/>
          <w:b/>
          <w:bCs/>
          <w:iCs/>
          <w:spacing w:val="-4"/>
          <w:sz w:val="24"/>
          <w:szCs w:val="24"/>
          <w:lang w:eastAsia="pl-PL"/>
        </w:rPr>
        <w:t>adres e-mail</w:t>
      </w:r>
      <w:r w:rsidRPr="007D6DE9">
        <w:rPr>
          <w:rFonts w:ascii="Times New Roman" w:hAnsi="Times New Roman"/>
          <w:iCs/>
          <w:spacing w:val="-4"/>
          <w:sz w:val="24"/>
          <w:szCs w:val="24"/>
          <w:lang w:eastAsia="pl-PL"/>
        </w:rPr>
        <w:t xml:space="preserve">, ponieważ to na wskazaną w tym miejscu elektroniczną skrzynkę pocztową Wykonawca </w:t>
      </w:r>
      <w:r w:rsidRPr="007D6DE9">
        <w:rPr>
          <w:rFonts w:ascii="Times New Roman" w:hAnsi="Times New Roman"/>
          <w:b/>
          <w:bCs/>
          <w:iCs/>
          <w:spacing w:val="-4"/>
          <w:sz w:val="24"/>
          <w:szCs w:val="24"/>
          <w:lang w:eastAsia="pl-PL"/>
        </w:rPr>
        <w:t xml:space="preserve">otrzyma potwierdzenie złożenia oferty lub prośbę o potwierdzenie adresu mailowego </w:t>
      </w:r>
      <w:r w:rsidRPr="007D6DE9">
        <w:rPr>
          <w:rFonts w:ascii="Times New Roman" w:hAnsi="Times New Roman"/>
          <w:iCs/>
          <w:spacing w:val="-4"/>
          <w:sz w:val="24"/>
          <w:szCs w:val="24"/>
          <w:lang w:eastAsia="pl-PL"/>
        </w:rPr>
        <w:t>(zależnie od tego czy Wykonawca jest zalogowany lub czy nie posiada konta/nie jest zalogowany).</w:t>
      </w:r>
    </w:p>
    <w:p w14:paraId="7C67CEE1" w14:textId="12F39B86" w:rsidR="001753AB" w:rsidRPr="007D6DE9" w:rsidRDefault="00E03390">
      <w:pPr>
        <w:pStyle w:val="Akapitzlist"/>
        <w:widowControl w:val="0"/>
        <w:numPr>
          <w:ilvl w:val="0"/>
          <w:numId w:val="14"/>
        </w:numPr>
        <w:tabs>
          <w:tab w:val="left" w:pos="567"/>
        </w:tabs>
        <w:autoSpaceDE w:val="0"/>
        <w:autoSpaceDN w:val="0"/>
        <w:adjustRightInd w:val="0"/>
        <w:spacing w:after="120" w:line="259" w:lineRule="auto"/>
        <w:ind w:hanging="513"/>
        <w:jc w:val="both"/>
        <w:rPr>
          <w:rFonts w:ascii="Times New Roman" w:hAnsi="Times New Roman"/>
          <w:iCs/>
          <w:spacing w:val="-4"/>
          <w:sz w:val="24"/>
          <w:szCs w:val="24"/>
          <w:lang w:eastAsia="pl-PL"/>
        </w:rPr>
      </w:pPr>
      <w:r w:rsidRPr="007D6DE9">
        <w:rPr>
          <w:rFonts w:ascii="Times New Roman" w:hAnsi="Times New Roman"/>
          <w:iCs/>
          <w:spacing w:val="-4"/>
          <w:sz w:val="24"/>
          <w:szCs w:val="24"/>
          <w:lang w:eastAsia="pl-PL"/>
        </w:rPr>
        <w:t>Jeśli wykonawca zweryfikował wszystkie informacje zamieszczone na stronie postępowania, należy kliknąć przycisk</w:t>
      </w:r>
      <w:r w:rsidRPr="007D6DE9">
        <w:rPr>
          <w:rFonts w:ascii="Times New Roman" w:hAnsi="Times New Roman"/>
          <w:b/>
          <w:bCs/>
          <w:iCs/>
          <w:spacing w:val="-4"/>
          <w:sz w:val="24"/>
          <w:szCs w:val="24"/>
          <w:lang w:eastAsia="pl-PL"/>
        </w:rPr>
        <w:t xml:space="preserve"> Złóż ofertę.</w:t>
      </w:r>
    </w:p>
    <w:p w14:paraId="35788BC5" w14:textId="77777777" w:rsidR="001753AB" w:rsidRPr="007D6DE9" w:rsidRDefault="001753AB">
      <w:pPr>
        <w:pStyle w:val="Akapitzlist"/>
        <w:widowControl w:val="0"/>
        <w:numPr>
          <w:ilvl w:val="0"/>
          <w:numId w:val="13"/>
        </w:numPr>
        <w:tabs>
          <w:tab w:val="left" w:pos="567"/>
        </w:tabs>
        <w:autoSpaceDE w:val="0"/>
        <w:autoSpaceDN w:val="0"/>
        <w:adjustRightInd w:val="0"/>
        <w:spacing w:after="120" w:line="259" w:lineRule="auto"/>
        <w:ind w:left="1134" w:hanging="567"/>
        <w:jc w:val="both"/>
        <w:rPr>
          <w:rFonts w:ascii="Times New Roman" w:hAnsi="Times New Roman"/>
          <w:iCs/>
          <w:spacing w:val="-4"/>
          <w:sz w:val="24"/>
          <w:szCs w:val="24"/>
          <w:lang w:eastAsia="pl-PL"/>
        </w:rPr>
      </w:pPr>
      <w:r w:rsidRPr="007D6DE9">
        <w:rPr>
          <w:rFonts w:ascii="Times New Roman" w:hAnsi="Times New Roman"/>
          <w:iCs/>
          <w:spacing w:val="-4"/>
          <w:sz w:val="24"/>
          <w:szCs w:val="24"/>
          <w:lang w:eastAsia="pl-PL"/>
        </w:rPr>
        <w:t>Zalecane jest opatrzenie oferty kwalifikowanym podpisem elektronicznym przez osobę/osoby upoważnioną/upoważnione.</w:t>
      </w:r>
    </w:p>
    <w:p w14:paraId="6C96CC1F" w14:textId="77777777" w:rsidR="001753AB" w:rsidRPr="007D6DE9" w:rsidRDefault="001753AB">
      <w:pPr>
        <w:pStyle w:val="Akapitzlist"/>
        <w:widowControl w:val="0"/>
        <w:numPr>
          <w:ilvl w:val="0"/>
          <w:numId w:val="13"/>
        </w:numPr>
        <w:tabs>
          <w:tab w:val="left" w:pos="567"/>
        </w:tabs>
        <w:autoSpaceDE w:val="0"/>
        <w:autoSpaceDN w:val="0"/>
        <w:adjustRightInd w:val="0"/>
        <w:spacing w:after="120" w:line="259" w:lineRule="auto"/>
        <w:ind w:left="1134" w:hanging="567"/>
        <w:jc w:val="both"/>
        <w:rPr>
          <w:rFonts w:ascii="Times New Roman" w:hAnsi="Times New Roman"/>
          <w:iCs/>
          <w:spacing w:val="-4"/>
          <w:sz w:val="24"/>
          <w:szCs w:val="24"/>
          <w:lang w:eastAsia="pl-PL"/>
        </w:rPr>
      </w:pPr>
      <w:r w:rsidRPr="007D6DE9">
        <w:rPr>
          <w:rFonts w:ascii="Times New Roman" w:hAnsi="Times New Roman"/>
          <w:sz w:val="24"/>
          <w:szCs w:val="24"/>
        </w:rPr>
        <w:t xml:space="preserve">Otwarcie ofert w formie on line za pośrednictwem Platformy Zakupowej dostępnej pod adresem: </w:t>
      </w:r>
      <w:hyperlink r:id="rId11" w:history="1">
        <w:r w:rsidRPr="007D6DE9">
          <w:rPr>
            <w:rFonts w:ascii="Times New Roman" w:hAnsi="Times New Roman"/>
            <w:sz w:val="24"/>
            <w:szCs w:val="24"/>
          </w:rPr>
          <w:t>https://platformazakupowa.pl/pn/wodociagi_kalisz</w:t>
        </w:r>
      </w:hyperlink>
      <w:r w:rsidRPr="007D6DE9">
        <w:rPr>
          <w:rFonts w:ascii="Times New Roman" w:hAnsi="Times New Roman"/>
          <w:sz w:val="24"/>
          <w:szCs w:val="24"/>
        </w:rPr>
        <w:t>.</w:t>
      </w:r>
    </w:p>
    <w:p w14:paraId="2D50CB02" w14:textId="139C6219" w:rsidR="001753AB" w:rsidRPr="007D6DE9" w:rsidRDefault="001753AB">
      <w:pPr>
        <w:pStyle w:val="Akapitzlist"/>
        <w:widowControl w:val="0"/>
        <w:numPr>
          <w:ilvl w:val="0"/>
          <w:numId w:val="13"/>
        </w:numPr>
        <w:tabs>
          <w:tab w:val="left" w:pos="567"/>
        </w:tabs>
        <w:autoSpaceDE w:val="0"/>
        <w:autoSpaceDN w:val="0"/>
        <w:adjustRightInd w:val="0"/>
        <w:spacing w:after="0" w:line="259" w:lineRule="auto"/>
        <w:ind w:left="1134" w:hanging="567"/>
        <w:jc w:val="both"/>
        <w:rPr>
          <w:rFonts w:ascii="Times New Roman" w:hAnsi="Times New Roman"/>
          <w:iCs/>
          <w:spacing w:val="-4"/>
          <w:sz w:val="24"/>
          <w:szCs w:val="24"/>
          <w:lang w:eastAsia="pl-PL"/>
        </w:rPr>
      </w:pPr>
      <w:r w:rsidRPr="007D6DE9">
        <w:rPr>
          <w:rFonts w:ascii="Times New Roman" w:hAnsi="Times New Roman"/>
          <w:iCs/>
          <w:spacing w:val="-4"/>
          <w:sz w:val="24"/>
          <w:szCs w:val="24"/>
          <w:lang w:eastAsia="pl-PL"/>
        </w:rPr>
        <w:t>Link do transmisji z otwarcia ofert będzie zamieszczony na Platformie Zakupowej w sekcji ,,Komunikaty”.</w:t>
      </w:r>
    </w:p>
    <w:p w14:paraId="5CF0702B" w14:textId="77777777" w:rsidR="001753AB" w:rsidRPr="007D6DE9" w:rsidRDefault="001753AB" w:rsidP="001753AB">
      <w:pPr>
        <w:pStyle w:val="Akapitzlist"/>
        <w:widowControl w:val="0"/>
        <w:tabs>
          <w:tab w:val="left" w:pos="567"/>
        </w:tabs>
        <w:autoSpaceDE w:val="0"/>
        <w:autoSpaceDN w:val="0"/>
        <w:adjustRightInd w:val="0"/>
        <w:spacing w:after="0" w:line="259" w:lineRule="auto"/>
        <w:ind w:left="1134"/>
        <w:jc w:val="both"/>
        <w:rPr>
          <w:rFonts w:ascii="Times New Roman" w:hAnsi="Times New Roman"/>
          <w:iCs/>
          <w:spacing w:val="-4"/>
          <w:sz w:val="24"/>
          <w:szCs w:val="24"/>
          <w:lang w:eastAsia="pl-PL"/>
        </w:rPr>
      </w:pPr>
    </w:p>
    <w:p w14:paraId="39FED196" w14:textId="77777777" w:rsidR="00A6545D" w:rsidRPr="007D6DE9" w:rsidRDefault="00A6545D">
      <w:pPr>
        <w:widowControl w:val="0"/>
        <w:numPr>
          <w:ilvl w:val="0"/>
          <w:numId w:val="19"/>
        </w:numPr>
        <w:tabs>
          <w:tab w:val="left" w:pos="567"/>
        </w:tabs>
        <w:autoSpaceDE w:val="0"/>
        <w:autoSpaceDN w:val="0"/>
        <w:adjustRightInd w:val="0"/>
        <w:spacing w:after="120" w:line="360" w:lineRule="auto"/>
        <w:contextualSpacing/>
        <w:jc w:val="both"/>
        <w:rPr>
          <w:rFonts w:ascii="Times New Roman" w:hAnsi="Times New Roman"/>
          <w:b/>
          <w:bCs/>
          <w:color w:val="000000" w:themeColor="text1"/>
          <w:spacing w:val="-4"/>
          <w:sz w:val="24"/>
          <w:szCs w:val="24"/>
          <w:lang w:eastAsia="pl-PL"/>
        </w:rPr>
      </w:pPr>
      <w:r w:rsidRPr="007D6DE9">
        <w:rPr>
          <w:rFonts w:ascii="Times New Roman" w:hAnsi="Times New Roman"/>
          <w:b/>
          <w:bCs/>
          <w:color w:val="000000" w:themeColor="text1"/>
          <w:spacing w:val="-4"/>
          <w:sz w:val="24"/>
          <w:szCs w:val="24"/>
          <w:lang w:eastAsia="pl-PL"/>
        </w:rPr>
        <w:t>Termin związania ofertą</w:t>
      </w:r>
    </w:p>
    <w:p w14:paraId="7B50CB5B" w14:textId="0884F3AD" w:rsidR="00A6545D" w:rsidRPr="007D6DE9" w:rsidRDefault="00572A2A" w:rsidP="00A6545D">
      <w:pPr>
        <w:widowControl w:val="0"/>
        <w:tabs>
          <w:tab w:val="left" w:pos="567"/>
        </w:tabs>
        <w:autoSpaceDE w:val="0"/>
        <w:autoSpaceDN w:val="0"/>
        <w:adjustRightInd w:val="0"/>
        <w:spacing w:after="120" w:line="240" w:lineRule="auto"/>
        <w:ind w:left="567"/>
        <w:contextualSpacing/>
        <w:jc w:val="both"/>
        <w:rPr>
          <w:rFonts w:ascii="Times New Roman" w:hAnsi="Times New Roman"/>
          <w:color w:val="000000" w:themeColor="text1"/>
          <w:spacing w:val="-4"/>
          <w:sz w:val="24"/>
          <w:szCs w:val="24"/>
          <w:lang w:eastAsia="pl-PL"/>
        </w:rPr>
      </w:pPr>
      <w:r w:rsidRPr="007D6DE9">
        <w:rPr>
          <w:rFonts w:ascii="Times New Roman" w:hAnsi="Times New Roman"/>
          <w:color w:val="000000" w:themeColor="text1"/>
          <w:spacing w:val="-4"/>
          <w:sz w:val="24"/>
          <w:szCs w:val="24"/>
          <w:lang w:eastAsia="pl-PL"/>
        </w:rPr>
        <w:t>Wykonawca</w:t>
      </w:r>
      <w:r w:rsidR="00A6545D" w:rsidRPr="007D6DE9">
        <w:rPr>
          <w:rFonts w:ascii="Times New Roman" w:hAnsi="Times New Roman"/>
          <w:color w:val="000000" w:themeColor="text1"/>
          <w:spacing w:val="-4"/>
          <w:sz w:val="24"/>
          <w:szCs w:val="24"/>
          <w:lang w:eastAsia="pl-PL"/>
        </w:rPr>
        <w:t xml:space="preserve"> pozostaje związany złożoną ofertą przez 30 dni. Bieg terminu związania ofertą rozpoczyna się wraz z upływem terminu składania ofert.</w:t>
      </w:r>
    </w:p>
    <w:p w14:paraId="0E330AE4" w14:textId="5066301E" w:rsidR="00BA16A7" w:rsidRPr="007D6DE9" w:rsidRDefault="00BA16A7">
      <w:pPr>
        <w:pStyle w:val="Akapitzlist"/>
        <w:widowControl w:val="0"/>
        <w:numPr>
          <w:ilvl w:val="0"/>
          <w:numId w:val="19"/>
        </w:numPr>
        <w:tabs>
          <w:tab w:val="left" w:pos="567"/>
        </w:tabs>
        <w:autoSpaceDE w:val="0"/>
        <w:autoSpaceDN w:val="0"/>
        <w:adjustRightInd w:val="0"/>
        <w:spacing w:after="120" w:line="259" w:lineRule="auto"/>
        <w:jc w:val="both"/>
        <w:rPr>
          <w:rFonts w:ascii="Times New Roman" w:hAnsi="Times New Roman"/>
          <w:b/>
          <w:bCs/>
          <w:spacing w:val="-4"/>
          <w:sz w:val="24"/>
          <w:szCs w:val="24"/>
          <w:lang w:eastAsia="pl-PL"/>
        </w:rPr>
      </w:pPr>
      <w:r w:rsidRPr="007D6DE9">
        <w:rPr>
          <w:rFonts w:ascii="Times New Roman" w:eastAsiaTheme="minorEastAsia" w:hAnsi="Times New Roman"/>
          <w:b/>
          <w:bCs/>
          <w:sz w:val="24"/>
          <w:szCs w:val="24"/>
          <w:lang w:eastAsia="pl-PL"/>
        </w:rPr>
        <w:t>Klauzula informacyjna RODO.</w:t>
      </w:r>
    </w:p>
    <w:p w14:paraId="5735859F" w14:textId="3909E030" w:rsidR="00BA16A7" w:rsidRPr="007D6DE9" w:rsidRDefault="00BA16A7" w:rsidP="00BA16A7">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7D6DE9">
        <w:rPr>
          <w:rFonts w:ascii="Times New Roman" w:eastAsiaTheme="minorEastAsia" w:hAnsi="Times New Roman"/>
          <w:sz w:val="24"/>
          <w:szCs w:val="24"/>
          <w:lang w:eastAsia="pl-PL"/>
        </w:rPr>
        <w:t xml:space="preserve">Zgodnie z art. 13 ust. 1 i 2 </w:t>
      </w:r>
      <w:r w:rsidRPr="007D6DE9">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sidR="001F61FE">
        <w:rPr>
          <w:rFonts w:ascii="Times New Roman" w:eastAsiaTheme="minorEastAsia" w:hAnsi="Times New Roman"/>
          <w:sz w:val="24"/>
          <w:szCs w:val="24"/>
          <w:lang w:eastAsia="ar-SA"/>
        </w:rPr>
        <w:br/>
      </w:r>
      <w:r w:rsidRPr="007D6DE9">
        <w:rPr>
          <w:rFonts w:ascii="Times New Roman" w:eastAsiaTheme="minorEastAsia" w:hAnsi="Times New Roman"/>
          <w:sz w:val="24"/>
          <w:szCs w:val="24"/>
          <w:lang w:eastAsia="ar-SA"/>
        </w:rPr>
        <w:lastRenderedPageBreak/>
        <w:t xml:space="preserve">z 04.05.2016, str. 1), </w:t>
      </w:r>
      <w:r w:rsidRPr="007D6DE9">
        <w:rPr>
          <w:rFonts w:ascii="Times New Roman" w:eastAsiaTheme="minorEastAsia" w:hAnsi="Times New Roman"/>
          <w:sz w:val="24"/>
          <w:szCs w:val="24"/>
          <w:lang w:eastAsia="pl-PL"/>
        </w:rPr>
        <w:t xml:space="preserve">dalej „RODO”, informuję, że: </w:t>
      </w:r>
    </w:p>
    <w:p w14:paraId="3B5418D4" w14:textId="79DEDB38" w:rsidR="00BA16A7" w:rsidRPr="007D6DE9" w:rsidRDefault="00BA16A7">
      <w:pPr>
        <w:pStyle w:val="Akapitzlist"/>
        <w:widowControl w:val="0"/>
        <w:numPr>
          <w:ilvl w:val="0"/>
          <w:numId w:val="16"/>
        </w:numPr>
        <w:autoSpaceDE w:val="0"/>
        <w:autoSpaceDN w:val="0"/>
        <w:adjustRightInd w:val="0"/>
        <w:spacing w:after="0"/>
        <w:ind w:left="1134" w:hanging="567"/>
        <w:jc w:val="both"/>
        <w:rPr>
          <w:rFonts w:ascii="Times New Roman" w:eastAsiaTheme="minorEastAsia" w:hAnsi="Times New Roman"/>
          <w:i/>
          <w:iCs/>
          <w:sz w:val="24"/>
          <w:szCs w:val="24"/>
          <w:lang w:eastAsia="pl-PL"/>
        </w:rPr>
      </w:pPr>
      <w:r w:rsidRPr="007D6DE9">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4493E5B" w14:textId="5D6383C1" w:rsidR="00BA16A7" w:rsidRPr="007D6DE9" w:rsidRDefault="00BA16A7">
      <w:pPr>
        <w:pStyle w:val="Akapitzlist"/>
        <w:numPr>
          <w:ilvl w:val="0"/>
          <w:numId w:val="17"/>
        </w:numPr>
        <w:spacing w:after="0"/>
        <w:ind w:left="1701" w:hanging="567"/>
        <w:jc w:val="both"/>
        <w:rPr>
          <w:rFonts w:ascii="Times New Roman" w:eastAsia="Times New Roman" w:hAnsi="Times New Roman"/>
          <w:sz w:val="24"/>
          <w:szCs w:val="24"/>
          <w:lang w:eastAsia="pl-PL"/>
        </w:rPr>
      </w:pPr>
      <w:r w:rsidRPr="007D6DE9">
        <w:rPr>
          <w:rFonts w:ascii="Times New Roman" w:eastAsia="Times New Roman" w:hAnsi="Times New Roman"/>
          <w:sz w:val="24"/>
          <w:szCs w:val="24"/>
          <w:lang w:eastAsia="pl-PL"/>
        </w:rPr>
        <w:t xml:space="preserve">Na podstawie obowiązujących przepisów, wyznaczyliśmy Inspektora Ochrony Danych Osobowych, z którym można kontaktować się: </w:t>
      </w:r>
    </w:p>
    <w:p w14:paraId="28E9EB86" w14:textId="77777777" w:rsidR="00BA16A7" w:rsidRPr="007D6DE9" w:rsidRDefault="00BA16A7">
      <w:pPr>
        <w:widowControl w:val="0"/>
        <w:numPr>
          <w:ilvl w:val="0"/>
          <w:numId w:val="5"/>
        </w:numPr>
        <w:autoSpaceDE w:val="0"/>
        <w:autoSpaceDN w:val="0"/>
        <w:adjustRightInd w:val="0"/>
        <w:spacing w:after="0"/>
        <w:ind w:left="2268" w:hanging="425"/>
        <w:contextualSpacing/>
        <w:jc w:val="both"/>
        <w:rPr>
          <w:rFonts w:ascii="Times New Roman" w:eastAsia="Times New Roman" w:hAnsi="Times New Roman"/>
          <w:sz w:val="24"/>
          <w:szCs w:val="24"/>
          <w:lang w:eastAsia="pl-PL"/>
        </w:rPr>
      </w:pPr>
      <w:r w:rsidRPr="007D6DE9">
        <w:rPr>
          <w:rFonts w:ascii="Times New Roman" w:eastAsiaTheme="minorEastAsia" w:hAnsi="Times New Roman"/>
          <w:sz w:val="24"/>
          <w:szCs w:val="24"/>
          <w:lang w:eastAsia="pl-PL"/>
        </w:rPr>
        <w:t xml:space="preserve">listownie na adres: 62-800 Kalisz, ul. Nowy Świat 2a, </w:t>
      </w:r>
    </w:p>
    <w:p w14:paraId="30FD2B94" w14:textId="77777777" w:rsidR="00BA16A7" w:rsidRPr="007D6DE9" w:rsidRDefault="00BA16A7">
      <w:pPr>
        <w:widowControl w:val="0"/>
        <w:numPr>
          <w:ilvl w:val="0"/>
          <w:numId w:val="5"/>
        </w:numPr>
        <w:autoSpaceDE w:val="0"/>
        <w:autoSpaceDN w:val="0"/>
        <w:adjustRightInd w:val="0"/>
        <w:spacing w:after="0"/>
        <w:ind w:left="2268" w:hanging="425"/>
        <w:contextualSpacing/>
        <w:jc w:val="both"/>
        <w:rPr>
          <w:rFonts w:ascii="Times New Roman" w:eastAsia="Times New Roman" w:hAnsi="Times New Roman"/>
          <w:sz w:val="24"/>
          <w:szCs w:val="24"/>
          <w:lang w:eastAsia="pl-PL"/>
        </w:rPr>
      </w:pPr>
      <w:r w:rsidRPr="007D6DE9">
        <w:rPr>
          <w:rFonts w:ascii="Times New Roman" w:eastAsiaTheme="minorEastAsia" w:hAnsi="Times New Roman"/>
          <w:sz w:val="24"/>
          <w:szCs w:val="24"/>
          <w:lang w:eastAsia="pl-PL"/>
        </w:rPr>
        <w:t>telefonicznie: 62 760 80 00;</w:t>
      </w:r>
    </w:p>
    <w:p w14:paraId="7B7D9392" w14:textId="77777777" w:rsidR="00BA16A7" w:rsidRPr="007D6DE9" w:rsidRDefault="00BA16A7">
      <w:pPr>
        <w:widowControl w:val="0"/>
        <w:numPr>
          <w:ilvl w:val="0"/>
          <w:numId w:val="5"/>
        </w:numPr>
        <w:autoSpaceDE w:val="0"/>
        <w:autoSpaceDN w:val="0"/>
        <w:adjustRightInd w:val="0"/>
        <w:spacing w:after="0"/>
        <w:ind w:left="2268" w:hanging="425"/>
        <w:contextualSpacing/>
        <w:jc w:val="both"/>
        <w:rPr>
          <w:rFonts w:ascii="Times New Roman" w:eastAsia="Times New Roman" w:hAnsi="Times New Roman"/>
          <w:sz w:val="24"/>
          <w:szCs w:val="24"/>
          <w:lang w:eastAsia="pl-PL"/>
        </w:rPr>
      </w:pPr>
      <w:r w:rsidRPr="007D6DE9">
        <w:rPr>
          <w:rFonts w:ascii="Times New Roman" w:eastAsiaTheme="minorEastAsia" w:hAnsi="Times New Roman"/>
          <w:sz w:val="24"/>
          <w:szCs w:val="24"/>
          <w:lang w:eastAsia="pl-PL"/>
        </w:rPr>
        <w:t xml:space="preserve">drogą mailową: </w:t>
      </w:r>
      <w:hyperlink r:id="rId12" w:history="1">
        <w:r w:rsidRPr="007D6DE9">
          <w:rPr>
            <w:rFonts w:ascii="Times New Roman" w:eastAsiaTheme="minorEastAsia" w:hAnsi="Times New Roman"/>
            <w:color w:val="0066CC"/>
            <w:sz w:val="24"/>
            <w:szCs w:val="24"/>
            <w:u w:val="single"/>
            <w:lang w:eastAsia="pl-PL"/>
          </w:rPr>
          <w:t>ido@wodociagi-kalisz.pl</w:t>
        </w:r>
      </w:hyperlink>
      <w:r w:rsidRPr="007D6DE9">
        <w:rPr>
          <w:rFonts w:ascii="Times New Roman" w:eastAsiaTheme="minorEastAsia" w:hAnsi="Times New Roman"/>
          <w:sz w:val="24"/>
          <w:szCs w:val="24"/>
          <w:lang w:eastAsia="pl-PL"/>
        </w:rPr>
        <w:t>.</w:t>
      </w:r>
    </w:p>
    <w:p w14:paraId="1B933AD5" w14:textId="72F45ACF" w:rsidR="00BA16A7" w:rsidRPr="004031C4" w:rsidRDefault="00BA16A7">
      <w:pPr>
        <w:pStyle w:val="Akapitzlist"/>
        <w:numPr>
          <w:ilvl w:val="0"/>
          <w:numId w:val="17"/>
        </w:numPr>
        <w:tabs>
          <w:tab w:val="left" w:pos="1701"/>
        </w:tabs>
        <w:spacing w:after="160"/>
        <w:ind w:left="1701" w:hanging="567"/>
        <w:jc w:val="both"/>
        <w:rPr>
          <w:rFonts w:ascii="Times New Roman" w:eastAsia="Times New Roman" w:hAnsi="Times New Roman"/>
          <w:spacing w:val="-4"/>
          <w:sz w:val="24"/>
          <w:szCs w:val="24"/>
          <w:lang w:eastAsia="ar-SA"/>
        </w:rPr>
      </w:pPr>
      <w:r w:rsidRPr="004031C4">
        <w:rPr>
          <w:rFonts w:ascii="Times New Roman" w:eastAsia="Times New Roman" w:hAnsi="Times New Roman"/>
          <w:spacing w:val="-4"/>
          <w:sz w:val="24"/>
          <w:szCs w:val="24"/>
          <w:lang w:eastAsia="pl-PL"/>
        </w:rPr>
        <w:t>Dane osobowe przetwarzane będą na podstawie art. 6 ust. 1 lit. b</w:t>
      </w:r>
      <w:r w:rsidRPr="004031C4">
        <w:rPr>
          <w:rFonts w:ascii="Times New Roman" w:eastAsia="Times New Roman" w:hAnsi="Times New Roman"/>
          <w:i/>
          <w:iCs/>
          <w:spacing w:val="-4"/>
          <w:sz w:val="24"/>
          <w:szCs w:val="24"/>
          <w:lang w:eastAsia="pl-PL"/>
        </w:rPr>
        <w:t xml:space="preserve"> </w:t>
      </w:r>
      <w:r w:rsidRPr="004031C4">
        <w:rPr>
          <w:rFonts w:ascii="Times New Roman" w:eastAsia="Times New Roman" w:hAnsi="Times New Roman"/>
          <w:spacing w:val="-4"/>
          <w:sz w:val="24"/>
          <w:szCs w:val="24"/>
          <w:lang w:eastAsia="pl-PL"/>
        </w:rPr>
        <w:t xml:space="preserve">RODO </w:t>
      </w:r>
      <w:r w:rsidRPr="004031C4">
        <w:rPr>
          <w:rFonts w:ascii="Times New Roman" w:eastAsia="Times New Roman" w:hAnsi="Times New Roman"/>
          <w:spacing w:val="-4"/>
          <w:sz w:val="24"/>
          <w:szCs w:val="24"/>
          <w:lang w:eastAsia="pl-PL"/>
        </w:rPr>
        <w:br/>
        <w:t xml:space="preserve">w celu </w:t>
      </w:r>
      <w:r w:rsidRPr="004031C4">
        <w:rPr>
          <w:rFonts w:ascii="Times New Roman" w:eastAsia="Times New Roman" w:hAnsi="Times New Roman"/>
          <w:spacing w:val="-4"/>
          <w:sz w:val="24"/>
          <w:szCs w:val="24"/>
          <w:lang w:eastAsia="ar-SA"/>
        </w:rPr>
        <w:t xml:space="preserve">związanym z postępowaniem o udzielenie zamówienia  zgodnie </w:t>
      </w:r>
      <w:r w:rsidR="004031C4">
        <w:rPr>
          <w:rFonts w:ascii="Times New Roman" w:eastAsia="Times New Roman" w:hAnsi="Times New Roman"/>
          <w:spacing w:val="-4"/>
          <w:sz w:val="24"/>
          <w:szCs w:val="24"/>
          <w:lang w:eastAsia="ar-SA"/>
        </w:rPr>
        <w:br/>
      </w:r>
      <w:r w:rsidRPr="004031C4">
        <w:rPr>
          <w:rFonts w:ascii="Times New Roman" w:eastAsia="Times New Roman" w:hAnsi="Times New Roman"/>
          <w:spacing w:val="-4"/>
          <w:sz w:val="24"/>
          <w:szCs w:val="24"/>
          <w:lang w:eastAsia="ar-SA"/>
        </w:rPr>
        <w:t>z Regulaminem Udzielania Zamówień prowadzonym w trybie zapytania ofertowego;</w:t>
      </w:r>
    </w:p>
    <w:p w14:paraId="7A44BB57" w14:textId="140A54CF" w:rsidR="00BA16A7" w:rsidRPr="007D6DE9" w:rsidRDefault="00BA16A7">
      <w:pPr>
        <w:pStyle w:val="Akapitzlist"/>
        <w:numPr>
          <w:ilvl w:val="0"/>
          <w:numId w:val="17"/>
        </w:numPr>
        <w:tabs>
          <w:tab w:val="left" w:pos="1701"/>
        </w:tabs>
        <w:spacing w:after="160"/>
        <w:ind w:left="1701" w:hanging="567"/>
        <w:jc w:val="both"/>
        <w:rPr>
          <w:rFonts w:ascii="Times New Roman" w:eastAsia="Times New Roman" w:hAnsi="Times New Roman"/>
          <w:sz w:val="24"/>
          <w:szCs w:val="24"/>
          <w:lang w:eastAsia="ar-SA"/>
        </w:rPr>
      </w:pPr>
      <w:r w:rsidRPr="007D6DE9">
        <w:rPr>
          <w:rFonts w:ascii="Times New Roman" w:eastAsiaTheme="minorEastAsia" w:hAnsi="Times New Roman"/>
          <w:sz w:val="24"/>
          <w:szCs w:val="24"/>
          <w:lang w:eastAsia="pl-PL"/>
        </w:rPr>
        <w:t>Odbiorcami  danych osobowych będą osoby lub podmioty, którym udostępniona zostanie dokumentacja postępowania w zakresie niezbędnym do wykonania</w:t>
      </w:r>
      <w:r w:rsidR="00E236C1" w:rsidRPr="007D6DE9">
        <w:rPr>
          <w:rFonts w:ascii="Times New Roman" w:eastAsiaTheme="minorEastAsia" w:hAnsi="Times New Roman"/>
          <w:sz w:val="24"/>
          <w:szCs w:val="24"/>
          <w:lang w:eastAsia="pl-PL"/>
        </w:rPr>
        <w:t xml:space="preserve"> </w:t>
      </w:r>
      <w:r w:rsidRPr="007D6DE9">
        <w:rPr>
          <w:rFonts w:ascii="Times New Roman" w:eastAsiaTheme="minorEastAsia" w:hAnsi="Times New Roman"/>
          <w:sz w:val="24"/>
          <w:szCs w:val="24"/>
          <w:lang w:eastAsia="pl-PL"/>
        </w:rPr>
        <w:t xml:space="preserve">zamówienia. </w:t>
      </w:r>
    </w:p>
    <w:p w14:paraId="39D40120" w14:textId="234CB4DB" w:rsidR="00BA16A7" w:rsidRPr="007D6DE9" w:rsidRDefault="00BA16A7">
      <w:pPr>
        <w:pStyle w:val="Akapitzlist"/>
        <w:numPr>
          <w:ilvl w:val="0"/>
          <w:numId w:val="17"/>
        </w:numPr>
        <w:tabs>
          <w:tab w:val="left" w:pos="1701"/>
        </w:tabs>
        <w:spacing w:after="160"/>
        <w:ind w:left="1701" w:hanging="567"/>
        <w:jc w:val="both"/>
        <w:rPr>
          <w:rFonts w:ascii="Times New Roman" w:eastAsia="Times New Roman" w:hAnsi="Times New Roman"/>
          <w:sz w:val="24"/>
          <w:szCs w:val="24"/>
          <w:lang w:eastAsia="ar-SA"/>
        </w:rPr>
      </w:pPr>
      <w:r w:rsidRPr="007D6DE9">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153C00AB" w14:textId="77777777" w:rsidR="00BA16A7" w:rsidRPr="007D6DE9" w:rsidRDefault="00BA16A7">
      <w:pPr>
        <w:pStyle w:val="Akapitzlist"/>
        <w:numPr>
          <w:ilvl w:val="0"/>
          <w:numId w:val="17"/>
        </w:numPr>
        <w:tabs>
          <w:tab w:val="left" w:pos="1701"/>
        </w:tabs>
        <w:spacing w:after="160"/>
        <w:ind w:left="1701" w:hanging="567"/>
        <w:jc w:val="both"/>
        <w:rPr>
          <w:rFonts w:ascii="Times New Roman" w:eastAsia="Times New Roman" w:hAnsi="Times New Roman"/>
          <w:sz w:val="24"/>
          <w:szCs w:val="24"/>
          <w:lang w:eastAsia="ar-SA"/>
        </w:rPr>
      </w:pPr>
      <w:r w:rsidRPr="007D6DE9">
        <w:rPr>
          <w:rFonts w:ascii="Times New Roman" w:eastAsiaTheme="minorEastAsia" w:hAnsi="Times New Roman"/>
          <w:sz w:val="24"/>
          <w:szCs w:val="24"/>
          <w:lang w:eastAsia="pl-PL"/>
        </w:rPr>
        <w:t xml:space="preserve">Obowiązek podania danych osobowych wynika z Regulaminu Udzielania Zamówień. </w:t>
      </w:r>
    </w:p>
    <w:p w14:paraId="39F26402" w14:textId="77777777" w:rsidR="00BA16A7" w:rsidRPr="007D6DE9" w:rsidRDefault="00BA16A7">
      <w:pPr>
        <w:pStyle w:val="Akapitzlist"/>
        <w:numPr>
          <w:ilvl w:val="0"/>
          <w:numId w:val="17"/>
        </w:numPr>
        <w:tabs>
          <w:tab w:val="left" w:pos="1701"/>
        </w:tabs>
        <w:spacing w:after="0"/>
        <w:ind w:left="1701" w:hanging="567"/>
        <w:jc w:val="both"/>
        <w:rPr>
          <w:rFonts w:ascii="Times New Roman" w:eastAsia="Times New Roman" w:hAnsi="Times New Roman"/>
          <w:sz w:val="24"/>
          <w:szCs w:val="24"/>
          <w:lang w:eastAsia="ar-SA"/>
        </w:rPr>
      </w:pPr>
      <w:r w:rsidRPr="007D6DE9">
        <w:rPr>
          <w:rFonts w:ascii="Times New Roman" w:eastAsiaTheme="minorEastAsia" w:hAnsi="Times New Roman"/>
          <w:sz w:val="24"/>
          <w:szCs w:val="24"/>
          <w:lang w:eastAsia="pl-PL"/>
        </w:rPr>
        <w:t>W odniesieniu danych osobowych decyzje nie będą podejmowane w sposób zautomatyzowany, stosowanie do art. 22 RODO;</w:t>
      </w:r>
    </w:p>
    <w:p w14:paraId="22F369EF" w14:textId="403D0D8E" w:rsidR="00BA16A7" w:rsidRPr="007D6DE9" w:rsidRDefault="00BA16A7">
      <w:pPr>
        <w:pStyle w:val="Akapitzlist"/>
        <w:widowControl w:val="0"/>
        <w:numPr>
          <w:ilvl w:val="0"/>
          <w:numId w:val="16"/>
        </w:numPr>
        <w:autoSpaceDE w:val="0"/>
        <w:autoSpaceDN w:val="0"/>
        <w:adjustRightInd w:val="0"/>
        <w:spacing w:after="0"/>
        <w:ind w:left="1134" w:hanging="567"/>
        <w:jc w:val="both"/>
        <w:rPr>
          <w:rFonts w:ascii="Times New Roman" w:eastAsiaTheme="minorEastAsia" w:hAnsi="Times New Roman"/>
          <w:i/>
          <w:iCs/>
          <w:sz w:val="24"/>
          <w:szCs w:val="24"/>
          <w:lang w:eastAsia="pl-PL"/>
        </w:rPr>
      </w:pPr>
      <w:r w:rsidRPr="007D6DE9">
        <w:rPr>
          <w:rFonts w:ascii="Times New Roman" w:eastAsiaTheme="minorEastAsia" w:hAnsi="Times New Roman"/>
          <w:sz w:val="24"/>
          <w:szCs w:val="24"/>
          <w:lang w:eastAsia="pl-PL"/>
        </w:rPr>
        <w:t>Posiada Pani/Pan:</w:t>
      </w:r>
    </w:p>
    <w:p w14:paraId="6F33BB0E" w14:textId="77777777" w:rsidR="00BA16A7" w:rsidRPr="007D6DE9" w:rsidRDefault="00BA16A7">
      <w:pPr>
        <w:widowControl w:val="0"/>
        <w:numPr>
          <w:ilvl w:val="0"/>
          <w:numId w:val="3"/>
        </w:numPr>
        <w:autoSpaceDE w:val="0"/>
        <w:autoSpaceDN w:val="0"/>
        <w:adjustRightInd w:val="0"/>
        <w:spacing w:after="0"/>
        <w:ind w:left="1701" w:hanging="567"/>
        <w:contextualSpacing/>
        <w:jc w:val="both"/>
        <w:rPr>
          <w:rFonts w:ascii="Times New Roman" w:eastAsiaTheme="minorEastAsia" w:hAnsi="Times New Roman"/>
          <w:sz w:val="24"/>
          <w:szCs w:val="24"/>
          <w:lang w:eastAsia="pl-PL"/>
        </w:rPr>
      </w:pPr>
      <w:r w:rsidRPr="007D6DE9">
        <w:rPr>
          <w:rFonts w:ascii="Times New Roman" w:eastAsiaTheme="minorEastAsia" w:hAnsi="Times New Roman"/>
          <w:sz w:val="24"/>
          <w:szCs w:val="24"/>
          <w:lang w:eastAsia="pl-PL"/>
        </w:rPr>
        <w:t>na podstawie art. 15 RODO prawo dostępu do danych osobowych Pani/Pana dotyczących;</w:t>
      </w:r>
    </w:p>
    <w:p w14:paraId="2E9C01FF" w14:textId="77777777" w:rsidR="00BA16A7" w:rsidRPr="007D6DE9" w:rsidRDefault="00BA16A7">
      <w:pPr>
        <w:widowControl w:val="0"/>
        <w:numPr>
          <w:ilvl w:val="0"/>
          <w:numId w:val="3"/>
        </w:numPr>
        <w:autoSpaceDE w:val="0"/>
        <w:autoSpaceDN w:val="0"/>
        <w:adjustRightInd w:val="0"/>
        <w:spacing w:after="0"/>
        <w:ind w:left="1701" w:hanging="567"/>
        <w:contextualSpacing/>
        <w:jc w:val="both"/>
        <w:rPr>
          <w:rFonts w:ascii="Times New Roman" w:eastAsiaTheme="minorEastAsia" w:hAnsi="Times New Roman"/>
          <w:spacing w:val="-4"/>
          <w:sz w:val="24"/>
          <w:szCs w:val="24"/>
          <w:lang w:eastAsia="pl-PL"/>
        </w:rPr>
      </w:pPr>
      <w:r w:rsidRPr="007D6DE9">
        <w:rPr>
          <w:rFonts w:ascii="Times New Roman" w:eastAsiaTheme="minorEastAsia" w:hAnsi="Times New Roman"/>
          <w:spacing w:val="-4"/>
          <w:sz w:val="24"/>
          <w:szCs w:val="24"/>
          <w:lang w:eastAsia="pl-PL"/>
        </w:rPr>
        <w:t>na podstawie art. 16 RODO prawo do sprostowania Pani/Pana danych osobowych;</w:t>
      </w:r>
    </w:p>
    <w:p w14:paraId="32055B7E" w14:textId="77777777" w:rsidR="00BA16A7" w:rsidRPr="007D6DE9" w:rsidRDefault="00BA16A7">
      <w:pPr>
        <w:widowControl w:val="0"/>
        <w:numPr>
          <w:ilvl w:val="0"/>
          <w:numId w:val="3"/>
        </w:numPr>
        <w:autoSpaceDE w:val="0"/>
        <w:autoSpaceDN w:val="0"/>
        <w:adjustRightInd w:val="0"/>
        <w:spacing w:after="0"/>
        <w:ind w:left="1701" w:hanging="567"/>
        <w:contextualSpacing/>
        <w:jc w:val="both"/>
        <w:rPr>
          <w:rFonts w:ascii="Times New Roman" w:eastAsiaTheme="minorEastAsia" w:hAnsi="Times New Roman"/>
          <w:sz w:val="24"/>
          <w:szCs w:val="24"/>
          <w:lang w:eastAsia="pl-PL"/>
        </w:rPr>
      </w:pPr>
      <w:r w:rsidRPr="007D6DE9">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1293D209" w14:textId="77777777" w:rsidR="00BA16A7" w:rsidRPr="007D6DE9" w:rsidRDefault="00BA16A7">
      <w:pPr>
        <w:widowControl w:val="0"/>
        <w:numPr>
          <w:ilvl w:val="0"/>
          <w:numId w:val="3"/>
        </w:numPr>
        <w:autoSpaceDE w:val="0"/>
        <w:autoSpaceDN w:val="0"/>
        <w:adjustRightInd w:val="0"/>
        <w:spacing w:after="0"/>
        <w:ind w:left="1701" w:hanging="567"/>
        <w:contextualSpacing/>
        <w:jc w:val="both"/>
        <w:rPr>
          <w:rFonts w:ascii="Times New Roman" w:eastAsiaTheme="minorEastAsia" w:hAnsi="Times New Roman"/>
          <w:sz w:val="24"/>
          <w:szCs w:val="24"/>
          <w:lang w:eastAsia="pl-PL"/>
        </w:rPr>
      </w:pPr>
      <w:r w:rsidRPr="007D6DE9">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4BED4DE7" w14:textId="71E6454B" w:rsidR="00BA16A7" w:rsidRPr="007D6DE9" w:rsidRDefault="00BA16A7">
      <w:pPr>
        <w:pStyle w:val="Akapitzlist"/>
        <w:widowControl w:val="0"/>
        <w:numPr>
          <w:ilvl w:val="0"/>
          <w:numId w:val="16"/>
        </w:numPr>
        <w:autoSpaceDE w:val="0"/>
        <w:autoSpaceDN w:val="0"/>
        <w:adjustRightInd w:val="0"/>
        <w:spacing w:after="0"/>
        <w:ind w:left="1134" w:hanging="567"/>
        <w:jc w:val="both"/>
        <w:rPr>
          <w:rFonts w:ascii="Times New Roman" w:eastAsiaTheme="minorEastAsia" w:hAnsi="Times New Roman"/>
          <w:i/>
          <w:iCs/>
          <w:sz w:val="24"/>
          <w:szCs w:val="24"/>
          <w:lang w:eastAsia="pl-PL"/>
        </w:rPr>
      </w:pPr>
      <w:r w:rsidRPr="007D6DE9">
        <w:rPr>
          <w:rFonts w:ascii="Times New Roman" w:eastAsiaTheme="minorEastAsia" w:hAnsi="Times New Roman"/>
          <w:sz w:val="24"/>
          <w:szCs w:val="24"/>
          <w:lang w:eastAsia="pl-PL"/>
        </w:rPr>
        <w:t>Nie przysługuje Pani/Panu:</w:t>
      </w:r>
    </w:p>
    <w:p w14:paraId="69D27E51" w14:textId="77777777" w:rsidR="00BA16A7" w:rsidRPr="007D6DE9" w:rsidRDefault="00BA16A7">
      <w:pPr>
        <w:widowControl w:val="0"/>
        <w:numPr>
          <w:ilvl w:val="0"/>
          <w:numId w:val="4"/>
        </w:numPr>
        <w:autoSpaceDE w:val="0"/>
        <w:autoSpaceDN w:val="0"/>
        <w:adjustRightInd w:val="0"/>
        <w:spacing w:after="0"/>
        <w:ind w:left="1701" w:hanging="567"/>
        <w:contextualSpacing/>
        <w:jc w:val="both"/>
        <w:rPr>
          <w:rFonts w:ascii="Times New Roman" w:eastAsiaTheme="minorEastAsia" w:hAnsi="Times New Roman"/>
          <w:i/>
          <w:iCs/>
          <w:sz w:val="24"/>
          <w:szCs w:val="24"/>
          <w:lang w:eastAsia="pl-PL"/>
        </w:rPr>
      </w:pPr>
      <w:r w:rsidRPr="007D6DE9">
        <w:rPr>
          <w:rFonts w:ascii="Times New Roman" w:eastAsiaTheme="minorEastAsia" w:hAnsi="Times New Roman"/>
          <w:sz w:val="24"/>
          <w:szCs w:val="24"/>
          <w:lang w:eastAsia="pl-PL"/>
        </w:rPr>
        <w:t>w związku z art. 17 ust. 3 lit. b, d lub e RODO prawo do usunięcia danych osobowych;</w:t>
      </w:r>
    </w:p>
    <w:p w14:paraId="4B44DCBD" w14:textId="77777777" w:rsidR="00BA16A7" w:rsidRPr="007D6DE9" w:rsidRDefault="00BA16A7">
      <w:pPr>
        <w:widowControl w:val="0"/>
        <w:numPr>
          <w:ilvl w:val="0"/>
          <w:numId w:val="4"/>
        </w:numPr>
        <w:autoSpaceDE w:val="0"/>
        <w:autoSpaceDN w:val="0"/>
        <w:adjustRightInd w:val="0"/>
        <w:spacing w:after="0"/>
        <w:ind w:left="1701" w:hanging="567"/>
        <w:contextualSpacing/>
        <w:jc w:val="both"/>
        <w:rPr>
          <w:rFonts w:ascii="Times New Roman" w:eastAsiaTheme="minorEastAsia" w:hAnsi="Times New Roman"/>
          <w:i/>
          <w:iCs/>
          <w:sz w:val="24"/>
          <w:szCs w:val="24"/>
          <w:lang w:eastAsia="pl-PL"/>
        </w:rPr>
      </w:pPr>
      <w:r w:rsidRPr="007D6DE9">
        <w:rPr>
          <w:rFonts w:ascii="Times New Roman" w:eastAsiaTheme="minorEastAsia" w:hAnsi="Times New Roman"/>
          <w:sz w:val="24"/>
          <w:szCs w:val="24"/>
          <w:lang w:eastAsia="pl-PL"/>
        </w:rPr>
        <w:t>prawo do przenoszenia danych osobowych, o którym mowa w art. 20 RODO;</w:t>
      </w:r>
    </w:p>
    <w:p w14:paraId="2BD52D68" w14:textId="77777777" w:rsidR="00BA16A7" w:rsidRPr="007D6DE9" w:rsidRDefault="00BA16A7">
      <w:pPr>
        <w:widowControl w:val="0"/>
        <w:numPr>
          <w:ilvl w:val="0"/>
          <w:numId w:val="4"/>
        </w:numPr>
        <w:autoSpaceDE w:val="0"/>
        <w:autoSpaceDN w:val="0"/>
        <w:adjustRightInd w:val="0"/>
        <w:spacing w:after="0"/>
        <w:ind w:left="1701" w:hanging="567"/>
        <w:contextualSpacing/>
        <w:jc w:val="both"/>
        <w:rPr>
          <w:rFonts w:ascii="Times New Roman" w:eastAsiaTheme="minorEastAsia" w:hAnsi="Times New Roman"/>
          <w:i/>
          <w:iCs/>
          <w:sz w:val="24"/>
          <w:szCs w:val="24"/>
          <w:lang w:eastAsia="pl-PL"/>
        </w:rPr>
      </w:pPr>
      <w:r w:rsidRPr="007D6DE9">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6"/>
    </w:p>
    <w:p w14:paraId="2C3BB417" w14:textId="16AB3A48" w:rsidR="00BA16A7" w:rsidRPr="007D6DE9" w:rsidRDefault="00BA16A7">
      <w:pPr>
        <w:pStyle w:val="Akapitzlist"/>
        <w:widowControl w:val="0"/>
        <w:numPr>
          <w:ilvl w:val="0"/>
          <w:numId w:val="16"/>
        </w:numPr>
        <w:autoSpaceDE w:val="0"/>
        <w:autoSpaceDN w:val="0"/>
        <w:adjustRightInd w:val="0"/>
        <w:spacing w:after="160"/>
        <w:ind w:left="1134" w:hanging="567"/>
        <w:jc w:val="both"/>
        <w:rPr>
          <w:rFonts w:ascii="Times New Roman" w:eastAsiaTheme="minorEastAsia" w:hAnsi="Times New Roman"/>
          <w:sz w:val="24"/>
          <w:szCs w:val="24"/>
          <w:lang w:eastAsia="pl-PL"/>
        </w:rPr>
      </w:pPr>
      <w:r w:rsidRPr="007D6DE9">
        <w:rPr>
          <w:rFonts w:ascii="Times New Roman" w:eastAsiaTheme="minorEastAsia" w:hAnsi="Times New Roman"/>
          <w:sz w:val="24"/>
          <w:szCs w:val="24"/>
          <w:lang w:eastAsia="pl-PL"/>
        </w:rPr>
        <w:t>Konsekwencje niepodania określonych danych wynikają z ustawy P</w:t>
      </w:r>
      <w:r w:rsidR="00A6545D" w:rsidRPr="007D6DE9">
        <w:rPr>
          <w:rFonts w:ascii="Times New Roman" w:eastAsiaTheme="minorEastAsia" w:hAnsi="Times New Roman"/>
          <w:sz w:val="24"/>
          <w:szCs w:val="24"/>
          <w:lang w:eastAsia="pl-PL"/>
        </w:rPr>
        <w:t>ZP.</w:t>
      </w:r>
    </w:p>
    <w:p w14:paraId="7ABA0F9D" w14:textId="48A0B4CB" w:rsidR="00BA16A7" w:rsidRPr="007D6DE9" w:rsidRDefault="00BA16A7">
      <w:pPr>
        <w:pStyle w:val="Akapitzlist"/>
        <w:widowControl w:val="0"/>
        <w:numPr>
          <w:ilvl w:val="0"/>
          <w:numId w:val="16"/>
        </w:numPr>
        <w:autoSpaceDE w:val="0"/>
        <w:autoSpaceDN w:val="0"/>
        <w:adjustRightInd w:val="0"/>
        <w:spacing w:after="160"/>
        <w:ind w:left="1134" w:hanging="567"/>
        <w:jc w:val="both"/>
        <w:rPr>
          <w:rFonts w:ascii="Times New Roman" w:eastAsiaTheme="minorEastAsia" w:hAnsi="Times New Roman"/>
          <w:sz w:val="24"/>
          <w:szCs w:val="24"/>
          <w:lang w:eastAsia="pl-PL"/>
        </w:rPr>
      </w:pPr>
      <w:r w:rsidRPr="007D6DE9">
        <w:rPr>
          <w:rFonts w:ascii="Times New Roman" w:eastAsiaTheme="minorEastAsia" w:hAnsi="Times New Roman"/>
          <w:sz w:val="24"/>
          <w:szCs w:val="24"/>
          <w:lang w:eastAsia="pl-PL"/>
        </w:rPr>
        <w:t>Pani/Pana dane osobowe nie podlegają profilowaniu oraz nie będą przekazywane do państw trzecich.</w:t>
      </w:r>
      <w:bookmarkEnd w:id="7"/>
    </w:p>
    <w:p w14:paraId="5B16E917" w14:textId="77777777" w:rsidR="00A6545D" w:rsidRDefault="00A6545D" w:rsidP="00A6545D">
      <w:pPr>
        <w:pStyle w:val="Akapitzlist"/>
        <w:widowControl w:val="0"/>
        <w:autoSpaceDE w:val="0"/>
        <w:autoSpaceDN w:val="0"/>
        <w:adjustRightInd w:val="0"/>
        <w:spacing w:after="160" w:line="240" w:lineRule="auto"/>
        <w:ind w:left="1134"/>
        <w:jc w:val="both"/>
        <w:rPr>
          <w:rFonts w:ascii="Times New Roman" w:eastAsiaTheme="minorEastAsia" w:hAnsi="Times New Roman"/>
          <w:sz w:val="24"/>
          <w:szCs w:val="24"/>
          <w:lang w:eastAsia="pl-PL"/>
        </w:rPr>
      </w:pPr>
    </w:p>
    <w:p w14:paraId="1CACA548" w14:textId="77777777" w:rsidR="001F61FE" w:rsidRPr="007D6DE9" w:rsidRDefault="001F61FE" w:rsidP="00A6545D">
      <w:pPr>
        <w:pStyle w:val="Akapitzlist"/>
        <w:widowControl w:val="0"/>
        <w:autoSpaceDE w:val="0"/>
        <w:autoSpaceDN w:val="0"/>
        <w:adjustRightInd w:val="0"/>
        <w:spacing w:after="160" w:line="240" w:lineRule="auto"/>
        <w:ind w:left="1134"/>
        <w:jc w:val="both"/>
        <w:rPr>
          <w:rFonts w:ascii="Times New Roman" w:eastAsiaTheme="minorEastAsia" w:hAnsi="Times New Roman"/>
          <w:sz w:val="24"/>
          <w:szCs w:val="24"/>
          <w:lang w:eastAsia="pl-PL"/>
        </w:rPr>
      </w:pPr>
    </w:p>
    <w:p w14:paraId="215B3EEC" w14:textId="3065992A" w:rsidR="00E46A90" w:rsidRPr="007D6DE9" w:rsidRDefault="00B755CD">
      <w:pPr>
        <w:pStyle w:val="Akapitzlist"/>
        <w:numPr>
          <w:ilvl w:val="0"/>
          <w:numId w:val="28"/>
        </w:numPr>
        <w:spacing w:after="0" w:line="240" w:lineRule="auto"/>
        <w:ind w:left="567" w:hanging="567"/>
        <w:jc w:val="both"/>
        <w:rPr>
          <w:rFonts w:ascii="Times New Roman" w:hAnsi="Times New Roman"/>
          <w:b/>
          <w:spacing w:val="-4"/>
          <w:sz w:val="24"/>
          <w:szCs w:val="24"/>
        </w:rPr>
      </w:pPr>
      <w:r w:rsidRPr="007D6DE9">
        <w:rPr>
          <w:rFonts w:ascii="Times New Roman" w:hAnsi="Times New Roman"/>
          <w:b/>
          <w:spacing w:val="-4"/>
          <w:sz w:val="24"/>
          <w:szCs w:val="24"/>
        </w:rPr>
        <w:lastRenderedPageBreak/>
        <w:t>Oświadczenia i dokumenty jaki</w:t>
      </w:r>
      <w:r w:rsidR="00EE22F2" w:rsidRPr="007D6DE9">
        <w:rPr>
          <w:rFonts w:ascii="Times New Roman" w:hAnsi="Times New Roman"/>
          <w:b/>
          <w:spacing w:val="-4"/>
          <w:sz w:val="24"/>
          <w:szCs w:val="24"/>
        </w:rPr>
        <w:t xml:space="preserve">e powinni dostarczyć wykonawcy </w:t>
      </w:r>
      <w:r w:rsidR="00E46A90" w:rsidRPr="007D6DE9">
        <w:rPr>
          <w:rFonts w:ascii="Times New Roman" w:hAnsi="Times New Roman"/>
          <w:b/>
          <w:spacing w:val="-4"/>
          <w:sz w:val="24"/>
          <w:szCs w:val="24"/>
        </w:rPr>
        <w:t xml:space="preserve">w celu </w:t>
      </w:r>
      <w:r w:rsidRPr="007D6DE9">
        <w:rPr>
          <w:rFonts w:ascii="Times New Roman" w:hAnsi="Times New Roman"/>
          <w:b/>
          <w:spacing w:val="-4"/>
          <w:sz w:val="24"/>
          <w:szCs w:val="24"/>
        </w:rPr>
        <w:t>potwierdzenia spełnienia warunków w postępowaniu:</w:t>
      </w:r>
    </w:p>
    <w:p w14:paraId="47543649" w14:textId="1581A05D" w:rsidR="00DB3A06" w:rsidRPr="007D6DE9" w:rsidRDefault="00DB3A06">
      <w:pPr>
        <w:pStyle w:val="Style1"/>
        <w:widowControl/>
        <w:numPr>
          <w:ilvl w:val="0"/>
          <w:numId w:val="6"/>
        </w:numPr>
        <w:tabs>
          <w:tab w:val="left" w:pos="533"/>
        </w:tabs>
        <w:spacing w:before="120" w:line="276" w:lineRule="auto"/>
        <w:ind w:left="1134" w:hanging="567"/>
        <w:rPr>
          <w:rStyle w:val="FontStyle11"/>
          <w:spacing w:val="0"/>
          <w:sz w:val="24"/>
          <w:szCs w:val="24"/>
        </w:rPr>
      </w:pPr>
      <w:r w:rsidRPr="007D6DE9">
        <w:rPr>
          <w:rStyle w:val="FontStyle11"/>
          <w:spacing w:val="0"/>
          <w:sz w:val="24"/>
          <w:szCs w:val="24"/>
        </w:rPr>
        <w:t>Wypełniony formularz ofertowy (</w:t>
      </w:r>
      <w:r w:rsidR="000222C7" w:rsidRPr="007D6DE9">
        <w:rPr>
          <w:rStyle w:val="FontStyle11"/>
          <w:spacing w:val="0"/>
          <w:sz w:val="24"/>
          <w:szCs w:val="24"/>
        </w:rPr>
        <w:t>Załącznik nr 1</w:t>
      </w:r>
      <w:r w:rsidRPr="007D6DE9">
        <w:rPr>
          <w:rStyle w:val="FontStyle11"/>
          <w:spacing w:val="0"/>
          <w:sz w:val="24"/>
          <w:szCs w:val="24"/>
        </w:rPr>
        <w:t>).</w:t>
      </w:r>
    </w:p>
    <w:p w14:paraId="04B37985" w14:textId="77777777" w:rsidR="00DB3A06" w:rsidRPr="007D6DE9" w:rsidRDefault="00DB3A06">
      <w:pPr>
        <w:pStyle w:val="Style1"/>
        <w:widowControl/>
        <w:numPr>
          <w:ilvl w:val="0"/>
          <w:numId w:val="6"/>
        </w:numPr>
        <w:spacing w:line="276" w:lineRule="auto"/>
        <w:ind w:left="1134" w:right="10" w:hanging="567"/>
        <w:jc w:val="both"/>
        <w:rPr>
          <w:rStyle w:val="FontStyle11"/>
          <w:spacing w:val="-4"/>
          <w:sz w:val="24"/>
          <w:szCs w:val="24"/>
        </w:rPr>
      </w:pPr>
      <w:r w:rsidRPr="007D6DE9">
        <w:rPr>
          <w:rStyle w:val="FontStyle11"/>
          <w:spacing w:val="-4"/>
          <w:sz w:val="24"/>
          <w:szCs w:val="24"/>
        </w:rPr>
        <w:t>Kopię aktualnego odpisu z właściwego rejestru albo zaświadczenia o wpisie do ewidencji działalności gospodarczej, wystawionego nie wcześniej niż 6 m-cy przed terminem składania ofert.</w:t>
      </w:r>
    </w:p>
    <w:p w14:paraId="7449A57A" w14:textId="52C78982" w:rsidR="00DB3A06" w:rsidRPr="007D6DE9" w:rsidRDefault="00DB3A06">
      <w:pPr>
        <w:pStyle w:val="Style1"/>
        <w:widowControl/>
        <w:numPr>
          <w:ilvl w:val="0"/>
          <w:numId w:val="6"/>
        </w:numPr>
        <w:tabs>
          <w:tab w:val="left" w:pos="1134"/>
        </w:tabs>
        <w:spacing w:line="276" w:lineRule="auto"/>
        <w:ind w:left="1134" w:hanging="567"/>
        <w:jc w:val="both"/>
        <w:rPr>
          <w:rStyle w:val="FontStyle11"/>
          <w:spacing w:val="-2"/>
          <w:sz w:val="24"/>
          <w:szCs w:val="24"/>
        </w:rPr>
      </w:pPr>
      <w:r w:rsidRPr="007D6DE9">
        <w:rPr>
          <w:rStyle w:val="FontStyle11"/>
          <w:spacing w:val="-2"/>
          <w:sz w:val="24"/>
          <w:szCs w:val="24"/>
        </w:rPr>
        <w:t>Zaakceptowany projekt umowy</w:t>
      </w:r>
      <w:r w:rsidR="001942ED" w:rsidRPr="007D6DE9">
        <w:rPr>
          <w:rStyle w:val="FontStyle11"/>
          <w:spacing w:val="-2"/>
          <w:sz w:val="24"/>
          <w:szCs w:val="24"/>
        </w:rPr>
        <w:t xml:space="preserve"> (Załącznik nr 2)</w:t>
      </w:r>
      <w:r w:rsidRPr="007D6DE9">
        <w:rPr>
          <w:rStyle w:val="FontStyle11"/>
          <w:spacing w:val="-2"/>
          <w:sz w:val="24"/>
          <w:szCs w:val="24"/>
        </w:rPr>
        <w:t xml:space="preserve"> oraz Regulamin Porządkowy PWiK Spółka z o.o. (</w:t>
      </w:r>
      <w:r w:rsidR="001942ED" w:rsidRPr="007D6DE9">
        <w:rPr>
          <w:rStyle w:val="FontStyle11"/>
          <w:spacing w:val="-2"/>
          <w:sz w:val="24"/>
          <w:szCs w:val="24"/>
        </w:rPr>
        <w:t>Załącznik nr 3</w:t>
      </w:r>
      <w:r w:rsidRPr="007D6DE9">
        <w:rPr>
          <w:rStyle w:val="FontStyle11"/>
          <w:spacing w:val="-2"/>
          <w:sz w:val="24"/>
          <w:szCs w:val="24"/>
        </w:rPr>
        <w:t>).</w:t>
      </w:r>
    </w:p>
    <w:p w14:paraId="4E67B570" w14:textId="1C391CEC" w:rsidR="00C31BB0" w:rsidRPr="007D6DE9" w:rsidRDefault="00C31BB0">
      <w:pPr>
        <w:pStyle w:val="Style1"/>
        <w:widowControl/>
        <w:numPr>
          <w:ilvl w:val="0"/>
          <w:numId w:val="6"/>
        </w:numPr>
        <w:tabs>
          <w:tab w:val="left" w:pos="533"/>
        </w:tabs>
        <w:spacing w:line="276" w:lineRule="auto"/>
        <w:ind w:left="1146" w:hanging="579"/>
      </w:pPr>
      <w:r w:rsidRPr="007D6DE9">
        <w:rPr>
          <w:rStyle w:val="FontStyle11"/>
          <w:spacing w:val="-6"/>
          <w:sz w:val="24"/>
          <w:szCs w:val="24"/>
        </w:rPr>
        <w:t>O</w:t>
      </w:r>
      <w:r w:rsidRPr="007D6DE9">
        <w:rPr>
          <w:rStyle w:val="FontStyle11"/>
          <w:spacing w:val="-8"/>
          <w:sz w:val="24"/>
          <w:szCs w:val="24"/>
        </w:rPr>
        <w:t xml:space="preserve">świadczenie </w:t>
      </w:r>
      <w:r w:rsidRPr="007D6DE9">
        <w:rPr>
          <w:spacing w:val="-8"/>
        </w:rPr>
        <w:t>Wykonawcy o spełnianiu warunków udziału w postępowaniu (</w:t>
      </w:r>
      <w:r w:rsidR="007E1A94" w:rsidRPr="007D6DE9">
        <w:rPr>
          <w:spacing w:val="-8"/>
        </w:rPr>
        <w:t>Z</w:t>
      </w:r>
      <w:r w:rsidRPr="007D6DE9">
        <w:rPr>
          <w:spacing w:val="-8"/>
        </w:rPr>
        <w:t>ałącznik nr 4).</w:t>
      </w:r>
    </w:p>
    <w:p w14:paraId="7BA86219" w14:textId="567F9C2C" w:rsidR="00C31BB0" w:rsidRPr="007D6DE9" w:rsidRDefault="00C31BB0">
      <w:pPr>
        <w:pStyle w:val="Style1"/>
        <w:widowControl/>
        <w:numPr>
          <w:ilvl w:val="0"/>
          <w:numId w:val="6"/>
        </w:numPr>
        <w:tabs>
          <w:tab w:val="left" w:pos="533"/>
        </w:tabs>
        <w:spacing w:line="276" w:lineRule="auto"/>
        <w:ind w:left="1146" w:hanging="579"/>
        <w:jc w:val="both"/>
        <w:rPr>
          <w:rStyle w:val="FontStyle11"/>
          <w:spacing w:val="0"/>
          <w:sz w:val="24"/>
          <w:szCs w:val="24"/>
        </w:rPr>
      </w:pPr>
      <w:r w:rsidRPr="007D6DE9">
        <w:rPr>
          <w:spacing w:val="-10"/>
        </w:rPr>
        <w:t>Oświadczenie Wykonawcy o braku podstaw do wykluczenia  z postępowania (</w:t>
      </w:r>
      <w:r w:rsidR="007E1A94" w:rsidRPr="007D6DE9">
        <w:rPr>
          <w:spacing w:val="-10"/>
        </w:rPr>
        <w:t>Z</w:t>
      </w:r>
      <w:r w:rsidRPr="007D6DE9">
        <w:rPr>
          <w:spacing w:val="-10"/>
        </w:rPr>
        <w:t>ałącznik nr 5).</w:t>
      </w:r>
    </w:p>
    <w:p w14:paraId="640772A8" w14:textId="64C32D92" w:rsidR="001F61FE" w:rsidRPr="001F61FE" w:rsidRDefault="001F61FE">
      <w:pPr>
        <w:pStyle w:val="Style1"/>
        <w:widowControl/>
        <w:numPr>
          <w:ilvl w:val="0"/>
          <w:numId w:val="6"/>
        </w:numPr>
        <w:tabs>
          <w:tab w:val="left" w:pos="1134"/>
        </w:tabs>
        <w:spacing w:before="5" w:line="276" w:lineRule="auto"/>
        <w:ind w:left="1134" w:right="10" w:hanging="567"/>
        <w:jc w:val="both"/>
        <w:rPr>
          <w:rStyle w:val="FontStyle11"/>
          <w:spacing w:val="-4"/>
          <w:sz w:val="24"/>
          <w:szCs w:val="24"/>
        </w:rPr>
      </w:pPr>
      <w:r w:rsidRPr="001F61FE">
        <w:rPr>
          <w:rStyle w:val="FontStyle11"/>
          <w:spacing w:val="-4"/>
          <w:sz w:val="24"/>
          <w:szCs w:val="24"/>
        </w:rPr>
        <w:t xml:space="preserve">Oświadczenie Wykonawcy o dysponowaniu narzędziami, wyposażeniem </w:t>
      </w:r>
      <w:r w:rsidRPr="001F61FE">
        <w:rPr>
          <w:rStyle w:val="FontStyle11"/>
          <w:spacing w:val="-4"/>
          <w:sz w:val="24"/>
          <w:szCs w:val="24"/>
        </w:rPr>
        <w:br/>
        <w:t>i urządzeniami technicznymi w celu realizacji przedmiotowego zadania (Załącznik nr 6).</w:t>
      </w:r>
    </w:p>
    <w:p w14:paraId="4E7FD874" w14:textId="304B6FF0" w:rsidR="001F61FE" w:rsidRPr="007D6DE9" w:rsidRDefault="001F61FE">
      <w:pPr>
        <w:pStyle w:val="Style1"/>
        <w:widowControl/>
        <w:numPr>
          <w:ilvl w:val="0"/>
          <w:numId w:val="6"/>
        </w:numPr>
        <w:tabs>
          <w:tab w:val="left" w:pos="1134"/>
        </w:tabs>
        <w:spacing w:before="5" w:line="276" w:lineRule="auto"/>
        <w:ind w:left="1134" w:right="14" w:hanging="567"/>
        <w:jc w:val="both"/>
        <w:rPr>
          <w:rStyle w:val="FontStyle11"/>
          <w:spacing w:val="0"/>
          <w:sz w:val="24"/>
          <w:szCs w:val="24"/>
        </w:rPr>
      </w:pPr>
      <w:r w:rsidRPr="007D6DE9">
        <w:rPr>
          <w:rStyle w:val="FontStyle11"/>
          <w:spacing w:val="0"/>
          <w:sz w:val="24"/>
          <w:szCs w:val="24"/>
        </w:rPr>
        <w:t>Oświadczenie</w:t>
      </w:r>
      <w:r>
        <w:rPr>
          <w:rStyle w:val="FontStyle11"/>
          <w:spacing w:val="0"/>
          <w:sz w:val="24"/>
          <w:szCs w:val="24"/>
        </w:rPr>
        <w:t xml:space="preserve"> Wykonawcy</w:t>
      </w:r>
      <w:r w:rsidRPr="007D6DE9">
        <w:rPr>
          <w:rStyle w:val="FontStyle11"/>
          <w:spacing w:val="0"/>
          <w:sz w:val="24"/>
          <w:szCs w:val="24"/>
        </w:rPr>
        <w:t>, że osoby, które będą uczestniczyć w wykonywaniu zamówienia posiadają wymagane uprawnienia, jeżeli ustawy nakładają obowiązek posiadania takich uprawnień</w:t>
      </w:r>
      <w:r>
        <w:rPr>
          <w:rStyle w:val="FontStyle11"/>
          <w:spacing w:val="0"/>
          <w:sz w:val="24"/>
          <w:szCs w:val="24"/>
        </w:rPr>
        <w:t xml:space="preserve"> wraz z wykazem osób skierowanych do realizacji przedmiotu zamówienia i ich uprawnieniami</w:t>
      </w:r>
      <w:r w:rsidRPr="007D6DE9">
        <w:rPr>
          <w:rStyle w:val="FontStyle11"/>
          <w:spacing w:val="0"/>
          <w:sz w:val="24"/>
          <w:szCs w:val="24"/>
        </w:rPr>
        <w:t xml:space="preserve"> (załącznik nr </w:t>
      </w:r>
      <w:r>
        <w:rPr>
          <w:rStyle w:val="FontStyle11"/>
          <w:spacing w:val="0"/>
          <w:sz w:val="24"/>
          <w:szCs w:val="24"/>
        </w:rPr>
        <w:t>7</w:t>
      </w:r>
      <w:r w:rsidRPr="007D6DE9">
        <w:rPr>
          <w:rStyle w:val="FontStyle11"/>
          <w:spacing w:val="0"/>
          <w:sz w:val="24"/>
          <w:szCs w:val="24"/>
        </w:rPr>
        <w:t>).</w:t>
      </w:r>
    </w:p>
    <w:p w14:paraId="05C8662D" w14:textId="2BBA12FB" w:rsidR="00C31BB0" w:rsidRPr="003814C1" w:rsidRDefault="00C31BB0">
      <w:pPr>
        <w:pStyle w:val="Style1"/>
        <w:numPr>
          <w:ilvl w:val="0"/>
          <w:numId w:val="6"/>
        </w:numPr>
        <w:tabs>
          <w:tab w:val="left" w:pos="1134"/>
        </w:tabs>
        <w:spacing w:before="5" w:line="276" w:lineRule="auto"/>
        <w:ind w:left="1134" w:right="10" w:hanging="567"/>
        <w:jc w:val="both"/>
        <w:rPr>
          <w:spacing w:val="-4"/>
        </w:rPr>
      </w:pPr>
      <w:r w:rsidRPr="007D6DE9">
        <w:rPr>
          <w:rStyle w:val="FontStyle11"/>
          <w:spacing w:val="-2"/>
          <w:sz w:val="24"/>
          <w:szCs w:val="24"/>
        </w:rPr>
        <w:t xml:space="preserve">Wykaz ważniejszych prac </w:t>
      </w:r>
      <w:r w:rsidR="008004D3">
        <w:rPr>
          <w:rStyle w:val="FontStyle11"/>
          <w:spacing w:val="-2"/>
          <w:sz w:val="24"/>
          <w:szCs w:val="24"/>
        </w:rPr>
        <w:t xml:space="preserve">- </w:t>
      </w:r>
      <w:r w:rsidR="008004D3" w:rsidRPr="00F57036">
        <w:t xml:space="preserve">Wykonawca </w:t>
      </w:r>
      <w:r w:rsidR="008004D3">
        <w:t>wykaże, że w o</w:t>
      </w:r>
      <w:r w:rsidR="008004D3" w:rsidRPr="00F57036">
        <w:t xml:space="preserve">kresie ostatnich pięciu lat przed upływem terminu składania ofert, a jeżeli okres prowadzenia działalności jest krótszy </w:t>
      </w:r>
      <w:r w:rsidR="008004D3">
        <w:t xml:space="preserve"> - </w:t>
      </w:r>
      <w:r w:rsidR="008004D3" w:rsidRPr="00F57036">
        <w:t xml:space="preserve">w tym okresie, </w:t>
      </w:r>
      <w:r w:rsidR="008004D3">
        <w:t xml:space="preserve">wykonał </w:t>
      </w:r>
      <w:r w:rsidR="008004D3" w:rsidRPr="00F57036">
        <w:t>co najmniej 2 roboty budowlanej polegające na wykonaniu remontów, renowacji metodą bezwykopową studni kanalizacyjnych, komór w ilości co najmniej 25 szt. wykonanych w technologii cienkościennych paneli GRP</w:t>
      </w:r>
      <w:r w:rsidR="008004D3">
        <w:t xml:space="preserve"> </w:t>
      </w:r>
      <w:r w:rsidR="00DB31A5">
        <w:rPr>
          <w:spacing w:val="-4"/>
        </w:rPr>
        <w:t xml:space="preserve">wraz </w:t>
      </w:r>
      <w:r w:rsidR="008004D3">
        <w:rPr>
          <w:spacing w:val="-4"/>
        </w:rPr>
        <w:br/>
      </w:r>
      <w:r w:rsidR="00DB31A5">
        <w:rPr>
          <w:spacing w:val="-4"/>
        </w:rPr>
        <w:t>z poświadczeniami</w:t>
      </w:r>
      <w:r w:rsidR="003814C1">
        <w:rPr>
          <w:spacing w:val="-4"/>
        </w:rPr>
        <w:t xml:space="preserve"> </w:t>
      </w:r>
      <w:r w:rsidRPr="003814C1">
        <w:rPr>
          <w:spacing w:val="-2"/>
        </w:rPr>
        <w:t>(</w:t>
      </w:r>
      <w:r w:rsidR="007E1A94" w:rsidRPr="003814C1">
        <w:rPr>
          <w:spacing w:val="-2"/>
        </w:rPr>
        <w:t>Z</w:t>
      </w:r>
      <w:r w:rsidRPr="003814C1">
        <w:rPr>
          <w:spacing w:val="-2"/>
        </w:rPr>
        <w:t xml:space="preserve">ałącznik nr </w:t>
      </w:r>
      <w:r w:rsidR="001F61FE">
        <w:rPr>
          <w:spacing w:val="-2"/>
        </w:rPr>
        <w:t>8</w:t>
      </w:r>
      <w:r w:rsidRPr="003814C1">
        <w:rPr>
          <w:spacing w:val="-2"/>
        </w:rPr>
        <w:t xml:space="preserve">).  </w:t>
      </w:r>
    </w:p>
    <w:p w14:paraId="3BCA9475" w14:textId="4F25AF65" w:rsidR="00BA66E2" w:rsidRPr="007D6DE9" w:rsidRDefault="00BA66E2">
      <w:pPr>
        <w:pStyle w:val="Style1"/>
        <w:widowControl/>
        <w:numPr>
          <w:ilvl w:val="0"/>
          <w:numId w:val="6"/>
        </w:numPr>
        <w:tabs>
          <w:tab w:val="left" w:pos="1134"/>
        </w:tabs>
        <w:spacing w:before="5" w:line="276" w:lineRule="auto"/>
        <w:ind w:left="1134" w:right="14" w:hanging="567"/>
        <w:jc w:val="both"/>
        <w:rPr>
          <w:rStyle w:val="FontStyle11"/>
          <w:bCs/>
          <w:spacing w:val="0"/>
          <w:sz w:val="24"/>
          <w:szCs w:val="24"/>
        </w:rPr>
      </w:pPr>
      <w:r w:rsidRPr="007D6DE9">
        <w:rPr>
          <w:bCs/>
        </w:rPr>
        <w:t xml:space="preserve">Zgoda na przetwarzanie danych osobowych (załącznik nr </w:t>
      </w:r>
      <w:r w:rsidR="00F93836" w:rsidRPr="007D6DE9">
        <w:rPr>
          <w:bCs/>
        </w:rPr>
        <w:t>9</w:t>
      </w:r>
      <w:r w:rsidRPr="007D6DE9">
        <w:rPr>
          <w:bCs/>
        </w:rPr>
        <w:t>).</w:t>
      </w:r>
    </w:p>
    <w:p w14:paraId="6ABD9DAA" w14:textId="1D5C8D89" w:rsidR="008039DD" w:rsidRPr="007D6DE9" w:rsidRDefault="008039DD">
      <w:pPr>
        <w:pStyle w:val="Style1"/>
        <w:widowControl/>
        <w:numPr>
          <w:ilvl w:val="0"/>
          <w:numId w:val="6"/>
        </w:numPr>
        <w:tabs>
          <w:tab w:val="left" w:pos="1134"/>
        </w:tabs>
        <w:spacing w:before="5" w:line="276" w:lineRule="auto"/>
        <w:ind w:left="1134" w:right="10" w:hanging="567"/>
        <w:jc w:val="both"/>
        <w:rPr>
          <w:rStyle w:val="FontStyle11"/>
          <w:spacing w:val="0"/>
          <w:sz w:val="24"/>
          <w:szCs w:val="24"/>
        </w:rPr>
      </w:pPr>
      <w:r w:rsidRPr="007D6DE9">
        <w:rPr>
          <w:rStyle w:val="FontStyle11"/>
          <w:spacing w:val="0"/>
          <w:sz w:val="24"/>
          <w:szCs w:val="24"/>
        </w:rPr>
        <w:t>Dokumenty potwierdzające parametry jakościowe oferowanych materiałów. Do oferty należy załączyć deklarację właściwości użytkowych oferowan</w:t>
      </w:r>
      <w:r w:rsidR="00E930EE">
        <w:rPr>
          <w:rStyle w:val="FontStyle11"/>
          <w:spacing w:val="0"/>
          <w:sz w:val="24"/>
          <w:szCs w:val="24"/>
        </w:rPr>
        <w:t>ych</w:t>
      </w:r>
      <w:r w:rsidRPr="007D6DE9">
        <w:rPr>
          <w:rStyle w:val="FontStyle11"/>
          <w:spacing w:val="0"/>
          <w:sz w:val="24"/>
          <w:szCs w:val="24"/>
        </w:rPr>
        <w:t xml:space="preserve"> </w:t>
      </w:r>
      <w:r w:rsidR="00A2251D">
        <w:rPr>
          <w:rStyle w:val="FontStyle11"/>
          <w:spacing w:val="0"/>
          <w:sz w:val="24"/>
          <w:szCs w:val="24"/>
        </w:rPr>
        <w:t xml:space="preserve">paneli </w:t>
      </w:r>
      <w:r w:rsidRPr="007D6DE9">
        <w:rPr>
          <w:rStyle w:val="FontStyle11"/>
          <w:spacing w:val="0"/>
          <w:sz w:val="24"/>
          <w:szCs w:val="24"/>
        </w:rPr>
        <w:t xml:space="preserve">oraz </w:t>
      </w:r>
      <w:r w:rsidR="00154B8A" w:rsidRPr="007D6DE9">
        <w:rPr>
          <w:rStyle w:val="FontStyle11"/>
          <w:spacing w:val="0"/>
          <w:sz w:val="24"/>
          <w:szCs w:val="24"/>
        </w:rPr>
        <w:t>inne dokumenty potwierdzające, że materiał oferowany przez Wykonawcę do realizacji w/w zadania spełnia wszystkie wymogi Zamawiającego określone w opisie przedmiotu zamówienia.</w:t>
      </w:r>
    </w:p>
    <w:p w14:paraId="446C297A" w14:textId="7E0A6149" w:rsidR="00E661A2" w:rsidRPr="007D6DE9" w:rsidRDefault="00E661A2">
      <w:pPr>
        <w:pStyle w:val="Akapitzlist"/>
        <w:numPr>
          <w:ilvl w:val="0"/>
          <w:numId w:val="6"/>
        </w:numPr>
        <w:ind w:left="1134" w:hanging="567"/>
        <w:jc w:val="both"/>
        <w:rPr>
          <w:rFonts w:ascii="Times New Roman" w:eastAsiaTheme="minorEastAsia" w:hAnsi="Times New Roman"/>
          <w:spacing w:val="-4"/>
          <w:sz w:val="24"/>
          <w:szCs w:val="24"/>
          <w:lang w:eastAsia="pl-PL"/>
        </w:rPr>
      </w:pPr>
      <w:r w:rsidRPr="007D6DE9">
        <w:rPr>
          <w:rStyle w:val="FontStyle11"/>
          <w:spacing w:val="0"/>
          <w:sz w:val="24"/>
          <w:szCs w:val="24"/>
        </w:rPr>
        <w:t>Prz</w:t>
      </w:r>
      <w:r w:rsidR="00572A2A" w:rsidRPr="007D6DE9">
        <w:rPr>
          <w:rStyle w:val="FontStyle11"/>
          <w:spacing w:val="0"/>
          <w:sz w:val="24"/>
          <w:szCs w:val="24"/>
        </w:rPr>
        <w:t>ed</w:t>
      </w:r>
      <w:r w:rsidRPr="007D6DE9">
        <w:rPr>
          <w:rStyle w:val="FontStyle11"/>
          <w:spacing w:val="0"/>
          <w:sz w:val="24"/>
          <w:szCs w:val="24"/>
        </w:rPr>
        <w:t xml:space="preserve"> podpisaniu umowy Wykonawca zobowiązany jest dostarczyć kopię opłaconej polisy wraz z dowodem zapłaty</w:t>
      </w:r>
      <w:r w:rsidR="00A8312B" w:rsidRPr="007D6DE9">
        <w:rPr>
          <w:rStyle w:val="FontStyle11"/>
          <w:spacing w:val="0"/>
          <w:sz w:val="24"/>
          <w:szCs w:val="24"/>
        </w:rPr>
        <w:t xml:space="preserve"> (na cały okres obowiązywania umowy)</w:t>
      </w:r>
      <w:r w:rsidRPr="007D6DE9">
        <w:rPr>
          <w:rStyle w:val="FontStyle11"/>
          <w:spacing w:val="0"/>
          <w:sz w:val="24"/>
          <w:szCs w:val="24"/>
        </w:rPr>
        <w:t xml:space="preserve">, a w przypadku jej braku innego </w:t>
      </w:r>
      <w:r w:rsidRPr="007D6DE9">
        <w:rPr>
          <w:rStyle w:val="FontStyle11"/>
          <w:spacing w:val="-4"/>
          <w:sz w:val="24"/>
          <w:szCs w:val="24"/>
        </w:rPr>
        <w:t xml:space="preserve">dokumentu potwierdzającego, że Wykonawca jest ubezpieczony od odpowiedzialności cywilnej w zakresie prowadzonej działalności związanej z przedmiotem zamówienia </w:t>
      </w:r>
      <w:r w:rsidRPr="007D6DE9">
        <w:rPr>
          <w:rStyle w:val="FontStyle11"/>
          <w:rFonts w:eastAsiaTheme="minorEastAsia"/>
          <w:spacing w:val="-4"/>
          <w:sz w:val="24"/>
          <w:szCs w:val="24"/>
          <w:lang w:eastAsia="pl-PL"/>
        </w:rPr>
        <w:t xml:space="preserve">na sumę ubezpieczeniową w wysokości, co najmniej </w:t>
      </w:r>
      <w:r w:rsidR="008004D3">
        <w:rPr>
          <w:rStyle w:val="FontStyle11"/>
          <w:rFonts w:eastAsiaTheme="minorEastAsia"/>
          <w:spacing w:val="-4"/>
          <w:sz w:val="24"/>
          <w:szCs w:val="24"/>
          <w:lang w:eastAsia="pl-PL"/>
        </w:rPr>
        <w:t>5</w:t>
      </w:r>
      <w:r w:rsidRPr="007D6DE9">
        <w:rPr>
          <w:rStyle w:val="FontStyle11"/>
          <w:rFonts w:eastAsiaTheme="minorEastAsia"/>
          <w:spacing w:val="-4"/>
          <w:sz w:val="24"/>
          <w:szCs w:val="24"/>
          <w:lang w:eastAsia="pl-PL"/>
        </w:rPr>
        <w:t>00.000,00 brutto na jedno i wszystkie zdarzenia</w:t>
      </w:r>
      <w:r w:rsidRPr="007D6DE9">
        <w:rPr>
          <w:rStyle w:val="FontStyle11"/>
          <w:spacing w:val="-4"/>
          <w:sz w:val="24"/>
          <w:szCs w:val="24"/>
        </w:rPr>
        <w:t>. Dostarczenie polisy będzie warunkiem podpisania umowy.</w:t>
      </w:r>
    </w:p>
    <w:p w14:paraId="4A42F79B" w14:textId="77777777" w:rsidR="00E661A2" w:rsidRPr="007D6DE9" w:rsidRDefault="00E661A2" w:rsidP="00E661A2">
      <w:pPr>
        <w:pStyle w:val="Style1"/>
        <w:widowControl/>
        <w:tabs>
          <w:tab w:val="left" w:pos="1134"/>
        </w:tabs>
        <w:spacing w:before="5" w:line="276" w:lineRule="auto"/>
        <w:ind w:left="1134" w:right="10" w:firstLine="0"/>
        <w:jc w:val="both"/>
        <w:rPr>
          <w:rStyle w:val="FontStyle11"/>
          <w:spacing w:val="0"/>
          <w:sz w:val="24"/>
          <w:szCs w:val="24"/>
        </w:rPr>
      </w:pPr>
    </w:p>
    <w:p w14:paraId="118BC634" w14:textId="1F416A91" w:rsidR="00A804B8" w:rsidRPr="007D6DE9" w:rsidRDefault="00A804B8" w:rsidP="00DB3A06">
      <w:pPr>
        <w:jc w:val="both"/>
        <w:rPr>
          <w:rFonts w:ascii="Times New Roman" w:hAnsi="Times New Roman"/>
          <w:spacing w:val="-6"/>
          <w:sz w:val="24"/>
          <w:szCs w:val="24"/>
        </w:rPr>
      </w:pPr>
    </w:p>
    <w:sectPr w:rsidR="00A804B8" w:rsidRPr="007D6DE9" w:rsidSect="00E46A90">
      <w:headerReference w:type="default" r:id="rId13"/>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C865A" w14:textId="77777777" w:rsidR="00415425" w:rsidRDefault="00415425" w:rsidP="00A005EB">
      <w:pPr>
        <w:spacing w:after="0" w:line="240" w:lineRule="auto"/>
      </w:pPr>
      <w:r>
        <w:separator/>
      </w:r>
    </w:p>
  </w:endnote>
  <w:endnote w:type="continuationSeparator" w:id="0">
    <w:p w14:paraId="44CFE24E" w14:textId="77777777" w:rsidR="00415425" w:rsidRDefault="00415425" w:rsidP="00A0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7746F" w14:textId="77777777" w:rsidR="00415425" w:rsidRDefault="00415425" w:rsidP="00A005EB">
      <w:pPr>
        <w:spacing w:after="0" w:line="240" w:lineRule="auto"/>
      </w:pPr>
      <w:r>
        <w:separator/>
      </w:r>
    </w:p>
  </w:footnote>
  <w:footnote w:type="continuationSeparator" w:id="0">
    <w:p w14:paraId="5B1C1697" w14:textId="77777777" w:rsidR="00415425" w:rsidRDefault="00415425" w:rsidP="00A00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6A0F6" w14:textId="600478FD" w:rsidR="00A005EB" w:rsidRPr="00A005EB" w:rsidRDefault="00A005EB">
    <w:pPr>
      <w:pStyle w:val="Nagwek"/>
      <w:rPr>
        <w:sz w:val="16"/>
        <w:szCs w:val="16"/>
      </w:rPr>
    </w:pPr>
    <w:r w:rsidRPr="00A005EB">
      <w:rPr>
        <w:sz w:val="16"/>
        <w:szCs w:val="16"/>
      </w:rPr>
      <w:t>,,</w:t>
    </w:r>
    <w:r w:rsidR="00F8443D">
      <w:rPr>
        <w:sz w:val="16"/>
        <w:szCs w:val="16"/>
      </w:rPr>
      <w:t xml:space="preserve">Renowacja studni rozprężnych rewizyjnych </w:t>
    </w:r>
    <w:r w:rsidR="00B314B1">
      <w:rPr>
        <w:sz w:val="16"/>
        <w:szCs w:val="16"/>
      </w:rPr>
      <w:t>DN1000 waz ze spocznikami i kinetami z wykorzystaniem paneli GRP</w:t>
    </w:r>
    <w:r w:rsidRPr="00A005EB">
      <w:rPr>
        <w:sz w:val="16"/>
        <w:szCs w:val="16"/>
      </w:rPr>
      <w:t>”</w:t>
    </w:r>
  </w:p>
  <w:p w14:paraId="2A7E42AC" w14:textId="77777777" w:rsidR="00A005EB" w:rsidRDefault="00A005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57DF5"/>
    <w:multiLevelType w:val="multilevel"/>
    <w:tmpl w:val="F66071DE"/>
    <w:lvl w:ilvl="0">
      <w:start w:val="9"/>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077922"/>
    <w:multiLevelType w:val="multilevel"/>
    <w:tmpl w:val="B9BC135A"/>
    <w:lvl w:ilvl="0">
      <w:start w:val="1"/>
      <w:numFmt w:val="decimal"/>
      <w:lvlText w:val="%1."/>
      <w:lvlJc w:val="left"/>
      <w:pPr>
        <w:ind w:left="1070" w:hanging="360"/>
      </w:pPr>
    </w:lvl>
    <w:lvl w:ilvl="1">
      <w:start w:val="1"/>
      <w:numFmt w:val="decimal"/>
      <w:lvlText w:val="%2)"/>
      <w:lvlJc w:val="left"/>
      <w:pPr>
        <w:ind w:left="1287" w:hanging="360"/>
      </w:pPr>
    </w:lvl>
    <w:lvl w:ilvl="2">
      <w:start w:val="1"/>
      <w:numFmt w:val="lowerLetter"/>
      <w:lvlText w:val="%3)"/>
      <w:lvlJc w:val="left"/>
      <w:pPr>
        <w:ind w:left="786" w:hanging="36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 w15:restartNumberingAfterBreak="0">
    <w:nsid w:val="0909418B"/>
    <w:multiLevelType w:val="hybridMultilevel"/>
    <w:tmpl w:val="4B02FCE2"/>
    <w:lvl w:ilvl="0" w:tplc="23E8CC2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172E037A"/>
    <w:multiLevelType w:val="hybridMultilevel"/>
    <w:tmpl w:val="204C89D4"/>
    <w:lvl w:ilvl="0" w:tplc="A09AAC6A">
      <w:start w:val="1"/>
      <w:numFmt w:val="lowerLetter"/>
      <w:lvlText w:val="%1)"/>
      <w:lvlJc w:val="left"/>
      <w:pPr>
        <w:ind w:left="502" w:hanging="360"/>
      </w:pPr>
    </w:lvl>
    <w:lvl w:ilvl="1" w:tplc="04150001">
      <w:start w:val="1"/>
      <w:numFmt w:val="bullet"/>
      <w:lvlText w:val=""/>
      <w:lvlJc w:val="left"/>
      <w:pPr>
        <w:ind w:left="1222" w:hanging="360"/>
      </w:pPr>
      <w:rPr>
        <w:rFonts w:ascii="Symbol" w:hAnsi="Symbol" w:hint="default"/>
      </w:r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 w15:restartNumberingAfterBreak="0">
    <w:nsid w:val="19DC35FA"/>
    <w:multiLevelType w:val="hybridMultilevel"/>
    <w:tmpl w:val="D058496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 w15:restartNumberingAfterBreak="0">
    <w:nsid w:val="1A5F52CB"/>
    <w:multiLevelType w:val="hybridMultilevel"/>
    <w:tmpl w:val="05106EEE"/>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241B54E6"/>
    <w:multiLevelType w:val="multilevel"/>
    <w:tmpl w:val="457E4994"/>
    <w:lvl w:ilvl="0">
      <w:start w:val="10"/>
      <w:numFmt w:val="decimal"/>
      <w:lvlText w:val="%1."/>
      <w:lvlJc w:val="left"/>
      <w:pPr>
        <w:ind w:left="0" w:firstLine="0"/>
      </w:pPr>
      <w:rPr>
        <w:rFonts w:ascii="Times New Roman" w:hAnsi="Times New Roman" w:cs="Times New Roman"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585234B"/>
    <w:multiLevelType w:val="hybridMultilevel"/>
    <w:tmpl w:val="15048D6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932B09"/>
    <w:multiLevelType w:val="hybridMultilevel"/>
    <w:tmpl w:val="5C00E1A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259F0B73"/>
    <w:multiLevelType w:val="hybridMultilevel"/>
    <w:tmpl w:val="9A228268"/>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1"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2"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3"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4" w15:restartNumberingAfterBreak="0">
    <w:nsid w:val="30706D58"/>
    <w:multiLevelType w:val="hybridMultilevel"/>
    <w:tmpl w:val="7B2CD89A"/>
    <w:lvl w:ilvl="0" w:tplc="B602FC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330638AE"/>
    <w:multiLevelType w:val="hybridMultilevel"/>
    <w:tmpl w:val="0C961CC8"/>
    <w:lvl w:ilvl="0" w:tplc="7CE61FE0">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A6740C8"/>
    <w:multiLevelType w:val="singleLevel"/>
    <w:tmpl w:val="04150011"/>
    <w:lvl w:ilvl="0">
      <w:start w:val="1"/>
      <w:numFmt w:val="decimal"/>
      <w:lvlText w:val="%1)"/>
      <w:lvlJc w:val="left"/>
      <w:pPr>
        <w:ind w:left="720" w:hanging="360"/>
      </w:pPr>
      <w:rPr>
        <w:rFonts w:hint="default"/>
      </w:rPr>
    </w:lvl>
  </w:abstractNum>
  <w:abstractNum w:abstractNumId="17" w15:restartNumberingAfterBreak="0">
    <w:nsid w:val="4314155A"/>
    <w:multiLevelType w:val="hybridMultilevel"/>
    <w:tmpl w:val="32929264"/>
    <w:lvl w:ilvl="0" w:tplc="64B8721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47AA18F8"/>
    <w:multiLevelType w:val="multilevel"/>
    <w:tmpl w:val="8FAEA6F8"/>
    <w:lvl w:ilvl="0">
      <w:start w:val="15"/>
      <w:numFmt w:val="decimal"/>
      <w:lvlText w:val="%1."/>
      <w:lvlJc w:val="right"/>
      <w:pPr>
        <w:tabs>
          <w:tab w:val="num" w:pos="360"/>
        </w:tabs>
        <w:ind w:left="360" w:hanging="360"/>
      </w:pPr>
      <w:rPr>
        <w:rFonts w:hint="default"/>
        <w:b/>
        <w:i w:val="0"/>
        <w:sz w:val="28"/>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3)"/>
      <w:lvlJc w:val="left"/>
      <w:pPr>
        <w:tabs>
          <w:tab w:val="num" w:pos="1214"/>
        </w:tabs>
        <w:ind w:left="1214" w:hanging="504"/>
      </w:pPr>
      <w:rPr>
        <w:rFonts w:hint="default"/>
        <w:b w:val="0"/>
        <w:i w:val="0"/>
      </w:rPr>
    </w:lvl>
    <w:lvl w:ilvl="3">
      <w:start w:val="1"/>
      <w:numFmt w:val="decimal"/>
      <w:lvlText w:val="%4)"/>
      <w:lvlJc w:val="left"/>
      <w:pPr>
        <w:tabs>
          <w:tab w:val="num" w:pos="1713"/>
        </w:tabs>
        <w:ind w:left="1641" w:hanging="648"/>
      </w:pPr>
      <w:rPr>
        <w:rFonts w:hint="default"/>
        <w:b w:val="0"/>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0" w15:restartNumberingAfterBreak="0">
    <w:nsid w:val="53BE63A3"/>
    <w:multiLevelType w:val="hybridMultilevel"/>
    <w:tmpl w:val="B45E16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DD440E"/>
    <w:multiLevelType w:val="hybridMultilevel"/>
    <w:tmpl w:val="6A745496"/>
    <w:lvl w:ilvl="0" w:tplc="A5287F84">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C67EFB"/>
    <w:multiLevelType w:val="hybridMultilevel"/>
    <w:tmpl w:val="849A85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720902B1"/>
    <w:multiLevelType w:val="hybridMultilevel"/>
    <w:tmpl w:val="DF72D140"/>
    <w:lvl w:ilvl="0" w:tplc="B1C676FE">
      <w:start w:val="12"/>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CD5960"/>
    <w:multiLevelType w:val="hybridMultilevel"/>
    <w:tmpl w:val="F81A935C"/>
    <w:lvl w:ilvl="0" w:tplc="A7FAB0D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11"/>
  </w:num>
  <w:num w:numId="2" w16cid:durableId="2064324731">
    <w:abstractNumId w:val="27"/>
  </w:num>
  <w:num w:numId="3" w16cid:durableId="563106474">
    <w:abstractNumId w:val="5"/>
  </w:num>
  <w:num w:numId="4" w16cid:durableId="154884268">
    <w:abstractNumId w:val="15"/>
  </w:num>
  <w:num w:numId="5" w16cid:durableId="209726700">
    <w:abstractNumId w:val="19"/>
  </w:num>
  <w:num w:numId="6" w16cid:durableId="1123691210">
    <w:abstractNumId w:val="16"/>
  </w:num>
  <w:num w:numId="7" w16cid:durableId="1916236775">
    <w:abstractNumId w:val="7"/>
  </w:num>
  <w:num w:numId="8" w16cid:durableId="136071153">
    <w:abstractNumId w:val="8"/>
  </w:num>
  <w:num w:numId="9" w16cid:durableId="657995914">
    <w:abstractNumId w:val="1"/>
  </w:num>
  <w:num w:numId="10" w16cid:durableId="1340886910">
    <w:abstractNumId w:val="13"/>
  </w:num>
  <w:num w:numId="11" w16cid:durableId="500505625">
    <w:abstractNumId w:val="12"/>
  </w:num>
  <w:num w:numId="12" w16cid:durableId="702439127">
    <w:abstractNumId w:val="22"/>
  </w:num>
  <w:num w:numId="13" w16cid:durableId="1676612869">
    <w:abstractNumId w:val="24"/>
  </w:num>
  <w:num w:numId="14" w16cid:durableId="125049593">
    <w:abstractNumId w:val="10"/>
  </w:num>
  <w:num w:numId="15" w16cid:durableId="123238490">
    <w:abstractNumId w:val="0"/>
  </w:num>
  <w:num w:numId="16" w16cid:durableId="1587962364">
    <w:abstractNumId w:val="21"/>
  </w:num>
  <w:num w:numId="17" w16cid:durableId="1562902758">
    <w:abstractNumId w:val="17"/>
  </w:num>
  <w:num w:numId="18" w16cid:durableId="1708678602">
    <w:abstractNumId w:val="14"/>
  </w:num>
  <w:num w:numId="19" w16cid:durableId="725837431">
    <w:abstractNumId w:val="6"/>
  </w:num>
  <w:num w:numId="20" w16cid:durableId="1250894975">
    <w:abstractNumId w:val="20"/>
  </w:num>
  <w:num w:numId="21" w16cid:durableId="1603103946">
    <w:abstractNumId w:val="23"/>
  </w:num>
  <w:num w:numId="22" w16cid:durableId="167395242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8504758">
    <w:abstractNumId w:val="9"/>
  </w:num>
  <w:num w:numId="24" w16cid:durableId="2009861480">
    <w:abstractNumId w:val="26"/>
  </w:num>
  <w:num w:numId="25" w16cid:durableId="1263537930">
    <w:abstractNumId w:val="4"/>
  </w:num>
  <w:num w:numId="26" w16cid:durableId="683701586">
    <w:abstractNumId w:val="2"/>
  </w:num>
  <w:num w:numId="27" w16cid:durableId="1746105511">
    <w:abstractNumId w:val="18"/>
  </w:num>
  <w:num w:numId="28" w16cid:durableId="1127705116">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17"/>
    <w:rsid w:val="00010591"/>
    <w:rsid w:val="00012AE5"/>
    <w:rsid w:val="00020494"/>
    <w:rsid w:val="000222C7"/>
    <w:rsid w:val="00031FC1"/>
    <w:rsid w:val="00037755"/>
    <w:rsid w:val="00040B0B"/>
    <w:rsid w:val="00057FB9"/>
    <w:rsid w:val="00062772"/>
    <w:rsid w:val="00065569"/>
    <w:rsid w:val="00071FFF"/>
    <w:rsid w:val="00082E62"/>
    <w:rsid w:val="00084DA4"/>
    <w:rsid w:val="00095ADA"/>
    <w:rsid w:val="000A2690"/>
    <w:rsid w:val="000B0076"/>
    <w:rsid w:val="000B2F06"/>
    <w:rsid w:val="000D31EB"/>
    <w:rsid w:val="000E218A"/>
    <w:rsid w:val="000E332A"/>
    <w:rsid w:val="000E4C44"/>
    <w:rsid w:val="00103EBD"/>
    <w:rsid w:val="00103F9E"/>
    <w:rsid w:val="0011241B"/>
    <w:rsid w:val="0011462E"/>
    <w:rsid w:val="0012307E"/>
    <w:rsid w:val="00125C88"/>
    <w:rsid w:val="0013272D"/>
    <w:rsid w:val="001355B6"/>
    <w:rsid w:val="00151456"/>
    <w:rsid w:val="00154B8A"/>
    <w:rsid w:val="001554C8"/>
    <w:rsid w:val="001568D7"/>
    <w:rsid w:val="00156C23"/>
    <w:rsid w:val="00160A57"/>
    <w:rsid w:val="001753AB"/>
    <w:rsid w:val="0017617F"/>
    <w:rsid w:val="00183E16"/>
    <w:rsid w:val="001853B4"/>
    <w:rsid w:val="00193BCA"/>
    <w:rsid w:val="001942ED"/>
    <w:rsid w:val="0019613F"/>
    <w:rsid w:val="001A04F8"/>
    <w:rsid w:val="001B5147"/>
    <w:rsid w:val="001B5CDF"/>
    <w:rsid w:val="001C1FA6"/>
    <w:rsid w:val="001D113A"/>
    <w:rsid w:val="001D2287"/>
    <w:rsid w:val="001F0AFD"/>
    <w:rsid w:val="001F3584"/>
    <w:rsid w:val="001F61FE"/>
    <w:rsid w:val="00216672"/>
    <w:rsid w:val="0022212B"/>
    <w:rsid w:val="0022416C"/>
    <w:rsid w:val="00230C5C"/>
    <w:rsid w:val="002331FB"/>
    <w:rsid w:val="002361CA"/>
    <w:rsid w:val="002409A2"/>
    <w:rsid w:val="0024126F"/>
    <w:rsid w:val="00242CB5"/>
    <w:rsid w:val="00243646"/>
    <w:rsid w:val="002506D0"/>
    <w:rsid w:val="002563CA"/>
    <w:rsid w:val="0026205F"/>
    <w:rsid w:val="00262750"/>
    <w:rsid w:val="00263DB5"/>
    <w:rsid w:val="002705A0"/>
    <w:rsid w:val="00272D23"/>
    <w:rsid w:val="002809BD"/>
    <w:rsid w:val="00281D64"/>
    <w:rsid w:val="00283073"/>
    <w:rsid w:val="00285BD8"/>
    <w:rsid w:val="00292CB7"/>
    <w:rsid w:val="002A134F"/>
    <w:rsid w:val="002B3F8E"/>
    <w:rsid w:val="002C0FE4"/>
    <w:rsid w:val="002C5644"/>
    <w:rsid w:val="002C5B23"/>
    <w:rsid w:val="002E0ED2"/>
    <w:rsid w:val="002E5EB3"/>
    <w:rsid w:val="002E6700"/>
    <w:rsid w:val="002E7D14"/>
    <w:rsid w:val="002F3D8B"/>
    <w:rsid w:val="00332FC1"/>
    <w:rsid w:val="00333BA7"/>
    <w:rsid w:val="003343EA"/>
    <w:rsid w:val="0033449B"/>
    <w:rsid w:val="0033575D"/>
    <w:rsid w:val="00342068"/>
    <w:rsid w:val="00354EB2"/>
    <w:rsid w:val="0036126D"/>
    <w:rsid w:val="00366973"/>
    <w:rsid w:val="00370CFD"/>
    <w:rsid w:val="003741F2"/>
    <w:rsid w:val="003766C9"/>
    <w:rsid w:val="003814C1"/>
    <w:rsid w:val="003935A0"/>
    <w:rsid w:val="00396720"/>
    <w:rsid w:val="003972DE"/>
    <w:rsid w:val="003A1DCD"/>
    <w:rsid w:val="003A54C5"/>
    <w:rsid w:val="003B6FCE"/>
    <w:rsid w:val="003D5F15"/>
    <w:rsid w:val="003D73AF"/>
    <w:rsid w:val="003E55A2"/>
    <w:rsid w:val="003E6651"/>
    <w:rsid w:val="003E6E33"/>
    <w:rsid w:val="003E7FD4"/>
    <w:rsid w:val="003F1C5F"/>
    <w:rsid w:val="004031C4"/>
    <w:rsid w:val="00415425"/>
    <w:rsid w:val="0042237E"/>
    <w:rsid w:val="00423A39"/>
    <w:rsid w:val="00425335"/>
    <w:rsid w:val="00426373"/>
    <w:rsid w:val="0042653E"/>
    <w:rsid w:val="00431B03"/>
    <w:rsid w:val="004405A7"/>
    <w:rsid w:val="00442B00"/>
    <w:rsid w:val="00446080"/>
    <w:rsid w:val="00456FF6"/>
    <w:rsid w:val="00457233"/>
    <w:rsid w:val="004615B6"/>
    <w:rsid w:val="00467A4D"/>
    <w:rsid w:val="00487A93"/>
    <w:rsid w:val="004A2017"/>
    <w:rsid w:val="004B4798"/>
    <w:rsid w:val="004B4D7F"/>
    <w:rsid w:val="004B7950"/>
    <w:rsid w:val="004E50EA"/>
    <w:rsid w:val="00533873"/>
    <w:rsid w:val="0053541C"/>
    <w:rsid w:val="00536991"/>
    <w:rsid w:val="00542FBE"/>
    <w:rsid w:val="005477CF"/>
    <w:rsid w:val="00554D3F"/>
    <w:rsid w:val="00556723"/>
    <w:rsid w:val="0056749F"/>
    <w:rsid w:val="00572A2A"/>
    <w:rsid w:val="00577A79"/>
    <w:rsid w:val="00586490"/>
    <w:rsid w:val="0058790F"/>
    <w:rsid w:val="00595739"/>
    <w:rsid w:val="005A58E6"/>
    <w:rsid w:val="005B0F5F"/>
    <w:rsid w:val="005E0D9B"/>
    <w:rsid w:val="005E2542"/>
    <w:rsid w:val="005E2DFF"/>
    <w:rsid w:val="005E6DB2"/>
    <w:rsid w:val="005F044F"/>
    <w:rsid w:val="005F40DC"/>
    <w:rsid w:val="005F64AC"/>
    <w:rsid w:val="00603D41"/>
    <w:rsid w:val="006062C3"/>
    <w:rsid w:val="0061735F"/>
    <w:rsid w:val="00630F08"/>
    <w:rsid w:val="00633DC2"/>
    <w:rsid w:val="00636576"/>
    <w:rsid w:val="00642E1A"/>
    <w:rsid w:val="006445EE"/>
    <w:rsid w:val="00646F11"/>
    <w:rsid w:val="00652216"/>
    <w:rsid w:val="00664874"/>
    <w:rsid w:val="006762C2"/>
    <w:rsid w:val="006838E9"/>
    <w:rsid w:val="006850FE"/>
    <w:rsid w:val="0069035A"/>
    <w:rsid w:val="00694429"/>
    <w:rsid w:val="00694C94"/>
    <w:rsid w:val="00695A3D"/>
    <w:rsid w:val="006A23E7"/>
    <w:rsid w:val="006B3668"/>
    <w:rsid w:val="006B61A6"/>
    <w:rsid w:val="006C785C"/>
    <w:rsid w:val="006D0FBB"/>
    <w:rsid w:val="006E22A2"/>
    <w:rsid w:val="00701725"/>
    <w:rsid w:val="00701C90"/>
    <w:rsid w:val="00702422"/>
    <w:rsid w:val="00702C6B"/>
    <w:rsid w:val="00722E77"/>
    <w:rsid w:val="007274D5"/>
    <w:rsid w:val="00731164"/>
    <w:rsid w:val="00743C94"/>
    <w:rsid w:val="00750A0A"/>
    <w:rsid w:val="00760DD5"/>
    <w:rsid w:val="007766B5"/>
    <w:rsid w:val="00796AA4"/>
    <w:rsid w:val="00797496"/>
    <w:rsid w:val="007A133C"/>
    <w:rsid w:val="007A1E90"/>
    <w:rsid w:val="007B24C7"/>
    <w:rsid w:val="007B4014"/>
    <w:rsid w:val="007C328F"/>
    <w:rsid w:val="007D3C8F"/>
    <w:rsid w:val="007D6DE9"/>
    <w:rsid w:val="007E1A94"/>
    <w:rsid w:val="007E4A76"/>
    <w:rsid w:val="007F6174"/>
    <w:rsid w:val="007F73D6"/>
    <w:rsid w:val="007F774F"/>
    <w:rsid w:val="008004D3"/>
    <w:rsid w:val="008039DD"/>
    <w:rsid w:val="0080511A"/>
    <w:rsid w:val="00812EE2"/>
    <w:rsid w:val="00823581"/>
    <w:rsid w:val="00832B01"/>
    <w:rsid w:val="0083310A"/>
    <w:rsid w:val="00833C87"/>
    <w:rsid w:val="00840651"/>
    <w:rsid w:val="00844240"/>
    <w:rsid w:val="00850B7E"/>
    <w:rsid w:val="00851E86"/>
    <w:rsid w:val="0087259D"/>
    <w:rsid w:val="00876CE6"/>
    <w:rsid w:val="00877791"/>
    <w:rsid w:val="008813F7"/>
    <w:rsid w:val="00885624"/>
    <w:rsid w:val="0088771D"/>
    <w:rsid w:val="008A7033"/>
    <w:rsid w:val="008B24F2"/>
    <w:rsid w:val="008B31A1"/>
    <w:rsid w:val="008C33F5"/>
    <w:rsid w:val="008C432E"/>
    <w:rsid w:val="008C6B74"/>
    <w:rsid w:val="008D5DC5"/>
    <w:rsid w:val="008E23E3"/>
    <w:rsid w:val="008E34FB"/>
    <w:rsid w:val="008E4C31"/>
    <w:rsid w:val="008F7875"/>
    <w:rsid w:val="00902124"/>
    <w:rsid w:val="00911F45"/>
    <w:rsid w:val="0092205B"/>
    <w:rsid w:val="00931AE3"/>
    <w:rsid w:val="00933B54"/>
    <w:rsid w:val="00934FEE"/>
    <w:rsid w:val="00937927"/>
    <w:rsid w:val="0094632E"/>
    <w:rsid w:val="009520A0"/>
    <w:rsid w:val="009637A6"/>
    <w:rsid w:val="00970B50"/>
    <w:rsid w:val="0097156F"/>
    <w:rsid w:val="0097315F"/>
    <w:rsid w:val="00993534"/>
    <w:rsid w:val="009B0A69"/>
    <w:rsid w:val="009B6781"/>
    <w:rsid w:val="009C1E1B"/>
    <w:rsid w:val="009C2B0E"/>
    <w:rsid w:val="009C4D95"/>
    <w:rsid w:val="009D231E"/>
    <w:rsid w:val="009F447F"/>
    <w:rsid w:val="00A005EB"/>
    <w:rsid w:val="00A02748"/>
    <w:rsid w:val="00A05223"/>
    <w:rsid w:val="00A17C6D"/>
    <w:rsid w:val="00A2251D"/>
    <w:rsid w:val="00A31E52"/>
    <w:rsid w:val="00A34DF0"/>
    <w:rsid w:val="00A36DFE"/>
    <w:rsid w:val="00A4159E"/>
    <w:rsid w:val="00A44A03"/>
    <w:rsid w:val="00A45117"/>
    <w:rsid w:val="00A468B7"/>
    <w:rsid w:val="00A53DEF"/>
    <w:rsid w:val="00A579CE"/>
    <w:rsid w:val="00A6545D"/>
    <w:rsid w:val="00A70FC3"/>
    <w:rsid w:val="00A722B5"/>
    <w:rsid w:val="00A723D3"/>
    <w:rsid w:val="00A74E62"/>
    <w:rsid w:val="00A804B8"/>
    <w:rsid w:val="00A8312B"/>
    <w:rsid w:val="00A844D5"/>
    <w:rsid w:val="00A84FE1"/>
    <w:rsid w:val="00A92076"/>
    <w:rsid w:val="00AA1D0B"/>
    <w:rsid w:val="00AB295D"/>
    <w:rsid w:val="00AB398E"/>
    <w:rsid w:val="00AB4D80"/>
    <w:rsid w:val="00AB68F2"/>
    <w:rsid w:val="00AC7025"/>
    <w:rsid w:val="00AE0A92"/>
    <w:rsid w:val="00AE37DB"/>
    <w:rsid w:val="00AF65E5"/>
    <w:rsid w:val="00B04C96"/>
    <w:rsid w:val="00B12D44"/>
    <w:rsid w:val="00B1338D"/>
    <w:rsid w:val="00B156FD"/>
    <w:rsid w:val="00B2252C"/>
    <w:rsid w:val="00B314B1"/>
    <w:rsid w:val="00B32A4D"/>
    <w:rsid w:val="00B342D5"/>
    <w:rsid w:val="00B35BE2"/>
    <w:rsid w:val="00B35E29"/>
    <w:rsid w:val="00B37D08"/>
    <w:rsid w:val="00B469AB"/>
    <w:rsid w:val="00B55754"/>
    <w:rsid w:val="00B666CE"/>
    <w:rsid w:val="00B7002C"/>
    <w:rsid w:val="00B731A0"/>
    <w:rsid w:val="00B755CD"/>
    <w:rsid w:val="00B8033A"/>
    <w:rsid w:val="00B83E8B"/>
    <w:rsid w:val="00B8516F"/>
    <w:rsid w:val="00B90A08"/>
    <w:rsid w:val="00BA16A7"/>
    <w:rsid w:val="00BA66E2"/>
    <w:rsid w:val="00BA723E"/>
    <w:rsid w:val="00BB1566"/>
    <w:rsid w:val="00BB35FD"/>
    <w:rsid w:val="00BF2A12"/>
    <w:rsid w:val="00C01F80"/>
    <w:rsid w:val="00C056A2"/>
    <w:rsid w:val="00C07A62"/>
    <w:rsid w:val="00C10966"/>
    <w:rsid w:val="00C23EE7"/>
    <w:rsid w:val="00C261A2"/>
    <w:rsid w:val="00C31BB0"/>
    <w:rsid w:val="00C37C78"/>
    <w:rsid w:val="00C63785"/>
    <w:rsid w:val="00C7519B"/>
    <w:rsid w:val="00C832FD"/>
    <w:rsid w:val="00C93D1B"/>
    <w:rsid w:val="00C95D9A"/>
    <w:rsid w:val="00CA201D"/>
    <w:rsid w:val="00CB1050"/>
    <w:rsid w:val="00CC6126"/>
    <w:rsid w:val="00CD0BF3"/>
    <w:rsid w:val="00CE0BB0"/>
    <w:rsid w:val="00CE1E5D"/>
    <w:rsid w:val="00CE270B"/>
    <w:rsid w:val="00CE5361"/>
    <w:rsid w:val="00CF1139"/>
    <w:rsid w:val="00CF6423"/>
    <w:rsid w:val="00D02921"/>
    <w:rsid w:val="00D06807"/>
    <w:rsid w:val="00D0693E"/>
    <w:rsid w:val="00D12BA2"/>
    <w:rsid w:val="00D2516C"/>
    <w:rsid w:val="00D26009"/>
    <w:rsid w:val="00D4087C"/>
    <w:rsid w:val="00D40FA4"/>
    <w:rsid w:val="00D42E29"/>
    <w:rsid w:val="00D62874"/>
    <w:rsid w:val="00D67C91"/>
    <w:rsid w:val="00D759C4"/>
    <w:rsid w:val="00D83E79"/>
    <w:rsid w:val="00D93F1C"/>
    <w:rsid w:val="00D947C0"/>
    <w:rsid w:val="00D956C0"/>
    <w:rsid w:val="00D964B6"/>
    <w:rsid w:val="00D96714"/>
    <w:rsid w:val="00D972D7"/>
    <w:rsid w:val="00DA29FB"/>
    <w:rsid w:val="00DB31A5"/>
    <w:rsid w:val="00DB3991"/>
    <w:rsid w:val="00DB3A06"/>
    <w:rsid w:val="00DB4CDB"/>
    <w:rsid w:val="00DB518D"/>
    <w:rsid w:val="00DB7589"/>
    <w:rsid w:val="00DC06C7"/>
    <w:rsid w:val="00DD4D76"/>
    <w:rsid w:val="00DE0610"/>
    <w:rsid w:val="00DE1C20"/>
    <w:rsid w:val="00DE1F51"/>
    <w:rsid w:val="00DE67A3"/>
    <w:rsid w:val="00E03390"/>
    <w:rsid w:val="00E236C1"/>
    <w:rsid w:val="00E311CF"/>
    <w:rsid w:val="00E37964"/>
    <w:rsid w:val="00E46A90"/>
    <w:rsid w:val="00E52A52"/>
    <w:rsid w:val="00E53EA2"/>
    <w:rsid w:val="00E5600B"/>
    <w:rsid w:val="00E61C88"/>
    <w:rsid w:val="00E647C0"/>
    <w:rsid w:val="00E661A2"/>
    <w:rsid w:val="00E70D0C"/>
    <w:rsid w:val="00E74572"/>
    <w:rsid w:val="00E81867"/>
    <w:rsid w:val="00E81AC2"/>
    <w:rsid w:val="00E930EE"/>
    <w:rsid w:val="00E94AD2"/>
    <w:rsid w:val="00EA0A35"/>
    <w:rsid w:val="00EA1A2C"/>
    <w:rsid w:val="00EA4F77"/>
    <w:rsid w:val="00EC197F"/>
    <w:rsid w:val="00EC4132"/>
    <w:rsid w:val="00ED0639"/>
    <w:rsid w:val="00EE22F2"/>
    <w:rsid w:val="00F02124"/>
    <w:rsid w:val="00F0518E"/>
    <w:rsid w:val="00F06D7A"/>
    <w:rsid w:val="00F10C74"/>
    <w:rsid w:val="00F26E52"/>
    <w:rsid w:val="00F36ECD"/>
    <w:rsid w:val="00F40444"/>
    <w:rsid w:val="00F41F23"/>
    <w:rsid w:val="00F4353F"/>
    <w:rsid w:val="00F437AE"/>
    <w:rsid w:val="00F57036"/>
    <w:rsid w:val="00F62913"/>
    <w:rsid w:val="00F653A0"/>
    <w:rsid w:val="00F66A0F"/>
    <w:rsid w:val="00F8443D"/>
    <w:rsid w:val="00F93836"/>
    <w:rsid w:val="00FA4443"/>
    <w:rsid w:val="00FC1215"/>
    <w:rsid w:val="00FD3761"/>
    <w:rsid w:val="00FE4ED6"/>
    <w:rsid w:val="00FF0D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FD88"/>
  <w15:docId w15:val="{AE858248-AF6B-469E-A56F-545C0FD5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uiPriority w:val="99"/>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242CB5"/>
    <w:rPr>
      <w:sz w:val="22"/>
      <w:szCs w:val="22"/>
      <w:lang w:eastAsia="en-US"/>
    </w:rPr>
  </w:style>
  <w:style w:type="character" w:styleId="Hipercze">
    <w:name w:val="Hyperlink"/>
    <w:basedOn w:val="Domylnaczcionkaakapitu"/>
    <w:uiPriority w:val="99"/>
    <w:unhideWhenUsed/>
    <w:rsid w:val="001753AB"/>
    <w:rPr>
      <w:color w:val="0563C1" w:themeColor="hyperlink"/>
      <w:u w:val="single"/>
    </w:rPr>
  </w:style>
  <w:style w:type="paragraph" w:styleId="NormalnyWeb">
    <w:name w:val="Normal (Web)"/>
    <w:basedOn w:val="Normalny"/>
    <w:uiPriority w:val="99"/>
    <w:semiHidden/>
    <w:unhideWhenUsed/>
    <w:rsid w:val="00E03390"/>
    <w:rPr>
      <w:rFonts w:ascii="Times New Roman" w:hAnsi="Times New Roman"/>
      <w:sz w:val="24"/>
      <w:szCs w:val="24"/>
    </w:rPr>
  </w:style>
  <w:style w:type="character" w:styleId="Nierozpoznanawzmianka">
    <w:name w:val="Unresolved Mention"/>
    <w:basedOn w:val="Domylnaczcionkaakapitu"/>
    <w:uiPriority w:val="99"/>
    <w:semiHidden/>
    <w:unhideWhenUsed/>
    <w:rsid w:val="00F57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218706">
      <w:bodyDiv w:val="1"/>
      <w:marLeft w:val="0"/>
      <w:marRight w:val="0"/>
      <w:marTop w:val="0"/>
      <w:marBottom w:val="0"/>
      <w:divBdr>
        <w:top w:val="none" w:sz="0" w:space="0" w:color="auto"/>
        <w:left w:val="none" w:sz="0" w:space="0" w:color="auto"/>
        <w:bottom w:val="none" w:sz="0" w:space="0" w:color="auto"/>
        <w:right w:val="none" w:sz="0" w:space="0" w:color="auto"/>
      </w:divBdr>
    </w:div>
    <w:div w:id="876235845">
      <w:bodyDiv w:val="1"/>
      <w:marLeft w:val="0"/>
      <w:marRight w:val="0"/>
      <w:marTop w:val="0"/>
      <w:marBottom w:val="0"/>
      <w:divBdr>
        <w:top w:val="none" w:sz="0" w:space="0" w:color="auto"/>
        <w:left w:val="none" w:sz="0" w:space="0" w:color="auto"/>
        <w:bottom w:val="none" w:sz="0" w:space="0" w:color="auto"/>
        <w:right w:val="none" w:sz="0" w:space="0" w:color="auto"/>
      </w:divBdr>
    </w:div>
    <w:div w:id="1975528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abisiak@wodociagi-kalisz.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do@wodociagi-kalis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dociagi_kalis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1</TotalTime>
  <Pages>8</Pages>
  <Words>2904</Words>
  <Characters>17425</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Jarosław Fabisiak</cp:lastModifiedBy>
  <cp:revision>2</cp:revision>
  <cp:lastPrinted>2024-07-02T06:31:00Z</cp:lastPrinted>
  <dcterms:created xsi:type="dcterms:W3CDTF">2024-07-16T12:14:00Z</dcterms:created>
  <dcterms:modified xsi:type="dcterms:W3CDTF">2024-07-16T12:14:00Z</dcterms:modified>
</cp:coreProperties>
</file>