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Znak sprawy: 2/21 z dn. 02.04.2021 r.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Wrocław, dnia 02.04.2021 </w:t>
      </w:r>
      <w:r w:rsidDel="00000000" w:rsidR="00000000" w:rsidRPr="00000000">
        <w:rPr>
          <w:rFonts w:ascii="Times New Roman" w:cs="Times New Roman" w:eastAsia="Times New Roman" w:hAnsi="Times New Roman"/>
          <w:b w:val="1"/>
          <w:sz w:val="24"/>
          <w:szCs w:val="24"/>
          <w:rtl w:val="0"/>
        </w:rPr>
        <w:t xml:space="preserve">r.</w:t>
      </w:r>
      <w:r w:rsidDel="00000000" w:rsidR="00000000" w:rsidRPr="00000000">
        <w:rPr>
          <w:rtl w:val="0"/>
        </w:rPr>
      </w:r>
    </w:p>
    <w:p w:rsidR="00000000" w:rsidDel="00000000" w:rsidP="00000000" w:rsidRDefault="00000000" w:rsidRPr="00000000" w14:paraId="00000002">
      <w:pPr>
        <w:spacing w:line="264"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r>
      <w:r w:rsidDel="00000000" w:rsidR="00000000" w:rsidRPr="00000000">
        <w:rPr>
          <w:rtl w:val="0"/>
        </w:rPr>
      </w:r>
    </w:p>
    <w:p w:rsidR="00000000" w:rsidDel="00000000" w:rsidP="00000000" w:rsidRDefault="00000000" w:rsidRPr="00000000" w14:paraId="00000003">
      <w:pPr>
        <w:spacing w:line="26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6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spacing w:line="264"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SPECYFIKACJA WARUNKÓW ZAMÓWIENIA</w:t>
      </w:r>
    </w:p>
    <w:p w:rsidR="00000000" w:rsidDel="00000000" w:rsidP="00000000" w:rsidRDefault="00000000" w:rsidRPr="00000000" w14:paraId="00000006">
      <w:pPr>
        <w:tabs>
          <w:tab w:val="left" w:pos="5355"/>
        </w:tabs>
        <w:spacing w:line="264"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07">
      <w:pPr>
        <w:spacing w:line="264"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64"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POSTĘPOWANIE O UDZIELENIE ZAMÓWIENIA PUBLICZNEGO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64"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PROWADZONEGO W TRYBIE PODSTAWOWYM</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line="264"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line="264"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64" w:lineRule="auto"/>
        <w:jc w:val="center"/>
        <w:rPr>
          <w:rFonts w:ascii="Times New Roman" w:cs="Times New Roman" w:eastAsia="Times New Roman" w:hAnsi="Times New Roman"/>
          <w:b w:val="1"/>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4"/>
          <w:szCs w:val="24"/>
          <w:rtl w:val="0"/>
        </w:rPr>
        <w:t xml:space="preserve">na podstawie art. 275 pkt 1) ustawy z dnia 11 września 2019 r. – Prawo zamówień publicznych </w:t>
        <w:br w:type="textWrapping"/>
        <w:t xml:space="preserve">(Dz.U. z 2019 poz. 2019 ze zm.)</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na realizację zadania pn.</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64"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pos="6525"/>
        </w:tabs>
        <w:spacing w:line="26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tabs>
          <w:tab w:val="left" w:pos="5070"/>
        </w:tabs>
        <w:spacing w:after="300" w:before="300" w:line="300" w:lineRule="auto"/>
        <w:jc w:val="center"/>
        <w:rPr>
          <w:rFonts w:ascii="Times New Roman" w:cs="Times New Roman" w:eastAsia="Times New Roman" w:hAnsi="Times New Roman"/>
          <w:b w:val="1"/>
          <w:sz w:val="24"/>
          <w:szCs w:val="24"/>
        </w:rPr>
      </w:pPr>
      <w:bookmarkStart w:colFirst="0" w:colLast="0" w:name="_heading=h.u0ynojcj8nxq" w:id="1"/>
      <w:bookmarkEnd w:id="1"/>
      <w:r w:rsidDel="00000000" w:rsidR="00000000" w:rsidRPr="00000000">
        <w:rPr>
          <w:rFonts w:ascii="Times New Roman" w:cs="Times New Roman" w:eastAsia="Times New Roman" w:hAnsi="Times New Roman"/>
          <w:b w:val="1"/>
          <w:color w:val="000000"/>
          <w:rtl w:val="0"/>
        </w:rPr>
        <w:t xml:space="preserve">Opracowanie dokumentacji projektowej, uzyskanie pozwolenia na budowę, wykonanie robót budowlano-montażowych wraz z uzyskaniem pozwolenia na użytkowanie w zakresie budowy hali systemowej dla WARR S.A.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5070"/>
        </w:tabs>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numPr>
          <w:ilvl w:val="0"/>
          <w:numId w:val="22"/>
        </w:numPr>
        <w:pBdr>
          <w:top w:space="0" w:sz="0" w:val="nil"/>
          <w:left w:space="0" w:sz="0" w:val="nil"/>
          <w:bottom w:space="0" w:sz="0" w:val="nil"/>
          <w:right w:space="0" w:sz="0" w:val="nil"/>
          <w:between w:space="0" w:sz="0" w:val="nil"/>
        </w:pBdr>
        <w:spacing w:line="264" w:lineRule="auto"/>
        <w:ind w:left="3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Zamawiający: </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64" w:lineRule="auto"/>
        <w:ind w:left="1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Nazwa Zamawiającego: Wrocławska Agencja Rozwoju Regionalnego S.A. reprezentowana przez Prezesa Zarządu, zwana dalej „Zamawiającym"</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pos="4536"/>
          <w:tab w:val="right" w:pos="9072"/>
        </w:tabs>
        <w:spacing w:line="264" w:lineRule="auto"/>
        <w:ind w:left="1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Adres: 53-437 Wrocław, ul. Karmelkowa 29, </w:t>
      </w:r>
      <w:r w:rsidDel="00000000" w:rsidR="00000000" w:rsidRPr="00000000">
        <w:rPr>
          <w:rFonts w:ascii="Times New Roman" w:cs="Times New Roman" w:eastAsia="Times New Roman" w:hAnsi="Times New Roman"/>
          <w:sz w:val="24"/>
          <w:szCs w:val="24"/>
          <w:rtl w:val="0"/>
        </w:rPr>
        <w:t xml:space="preserve">biuro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pos="4536"/>
          <w:tab w:val="right" w:pos="9072"/>
        </w:tabs>
        <w:spacing w:line="264" w:lineRule="auto"/>
        <w:ind w:left="1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NIP: 8942316144; KRS: 000005567</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spacing w:line="264" w:lineRule="auto"/>
        <w:ind w:left="1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Nr tel.: +48 603 171 228</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536"/>
          <w:tab w:val="right" w:pos="9072"/>
        </w:tabs>
        <w:spacing w:line="264" w:lineRule="auto"/>
        <w:ind w:left="18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Adres poczty elektronicznej: lukasz.koncewicz@warr.pl</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64" w:lineRule="auto"/>
        <w:ind w:left="1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Strona internetowa, na której będzie prowadzone postęp</w:t>
      </w:r>
      <w:r w:rsidDel="00000000" w:rsidR="00000000" w:rsidRPr="00000000">
        <w:rPr>
          <w:rFonts w:ascii="Times New Roman" w:cs="Times New Roman" w:eastAsia="Times New Roman" w:hAnsi="Times New Roman"/>
          <w:sz w:val="24"/>
          <w:szCs w:val="24"/>
          <w:rtl w:val="0"/>
        </w:rPr>
        <w:t xml:space="preserve">owanie: </w:t>
      </w:r>
      <w:hyperlink r:id="rId7">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pod adresem: </w:t>
      </w:r>
      <w:hyperlink r:id="rId8">
        <w:r w:rsidDel="00000000" w:rsidR="00000000" w:rsidRPr="00000000">
          <w:rPr>
            <w:rFonts w:ascii="Times New Roman" w:cs="Times New Roman" w:eastAsia="Times New Roman" w:hAnsi="Times New Roman"/>
            <w:sz w:val="24"/>
            <w:szCs w:val="24"/>
            <w:rtl w:val="0"/>
          </w:rPr>
          <w:t xml:space="preserve">https://platformazakupowa.pl/pn/warr</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64" w:lineRule="auto"/>
        <w:ind w:left="1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22"/>
        </w:numPr>
        <w:pBdr>
          <w:top w:space="0" w:sz="0" w:val="nil"/>
          <w:left w:space="0" w:sz="0" w:val="nil"/>
          <w:bottom w:space="0" w:sz="0" w:val="nil"/>
          <w:right w:space="0" w:sz="0" w:val="nil"/>
          <w:between w:space="0" w:sz="0" w:val="nil"/>
        </w:pBdr>
        <w:spacing w:line="264" w:lineRule="auto"/>
        <w:ind w:left="284"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Adres strony internetowej na której udostępniane będą zmiany i wyjaśnienia treści SWZ oraz inne dokumenty zamówienia bezpośrednio związane z postępowaniem o udzielenie zamówienia.</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264" w:lineRule="auto"/>
        <w:ind w:left="284"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Zmiany i wyjaśnienia treści SWZ oraz inne dokumenty zamówienia bezpośrednio związane z postępowaniem o udziel</w:t>
      </w:r>
      <w:r w:rsidDel="00000000" w:rsidR="00000000" w:rsidRPr="00000000">
        <w:rPr>
          <w:rFonts w:ascii="Times New Roman" w:cs="Times New Roman" w:eastAsia="Times New Roman" w:hAnsi="Times New Roman"/>
          <w:b w:val="1"/>
          <w:sz w:val="24"/>
          <w:szCs w:val="24"/>
          <w:rtl w:val="0"/>
        </w:rPr>
        <w:t xml:space="preserve">enie zamówienia będą udostępniane na stronie </w:t>
      </w:r>
      <w:hyperlink r:id="rId9">
        <w:r w:rsidDel="00000000" w:rsidR="00000000" w:rsidRPr="00000000">
          <w:rPr>
            <w:rFonts w:ascii="Times New Roman" w:cs="Times New Roman" w:eastAsia="Times New Roman" w:hAnsi="Times New Roman"/>
            <w:b w:val="1"/>
            <w:sz w:val="24"/>
            <w:szCs w:val="24"/>
            <w:rtl w:val="0"/>
          </w:rPr>
          <w:t xml:space="preserve">https://platformazakupowa.pl/pn/warr</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C">
      <w:pPr>
        <w:numPr>
          <w:ilvl w:val="0"/>
          <w:numId w:val="22"/>
        </w:numPr>
        <w:pBdr>
          <w:top w:space="0" w:sz="0" w:val="nil"/>
          <w:left w:space="0" w:sz="0" w:val="nil"/>
          <w:bottom w:space="0" w:sz="0" w:val="nil"/>
          <w:right w:space="0" w:sz="0" w:val="nil"/>
          <w:between w:space="0" w:sz="0" w:val="nil"/>
        </w:pBdr>
        <w:spacing w:line="264" w:lineRule="auto"/>
        <w:ind w:left="360" w:hanging="18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4"/>
          <w:szCs w:val="24"/>
          <w:rtl w:val="0"/>
        </w:rPr>
        <w:t xml:space="preserve">Tryb udzielenia zamówienia.</w:t>
      </w:r>
      <w:r w:rsidDel="00000000" w:rsidR="00000000" w:rsidRPr="00000000">
        <w:rPr>
          <w:rtl w:val="0"/>
        </w:rPr>
      </w:r>
    </w:p>
    <w:p w:rsidR="00000000" w:rsidDel="00000000" w:rsidP="00000000" w:rsidRDefault="00000000" w:rsidRPr="00000000" w14:paraId="0000002D">
      <w:pPr>
        <w:numPr>
          <w:ilvl w:val="0"/>
          <w:numId w:val="24"/>
        </w:numPr>
        <w:pBdr>
          <w:top w:space="0" w:sz="0" w:val="nil"/>
          <w:left w:space="0" w:sz="0" w:val="nil"/>
          <w:bottom w:space="0" w:sz="0" w:val="nil"/>
          <w:right w:space="0" w:sz="0" w:val="nil"/>
          <w:between w:space="0" w:sz="0" w:val="nil"/>
        </w:pBdr>
        <w:spacing w:line="264"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Postępowanie prowadzone będzie w trybie podstawowym zgodnie z art. 275 pkt 1) ustawy Prawo zamówień publicznych z dnia 11 września 2019 r. (Dz.U. z 2019r. poz. 2019 ze zm.), zwaną dalej ustawą Pzp.</w:t>
      </w:r>
    </w:p>
    <w:p w:rsidR="00000000" w:rsidDel="00000000" w:rsidP="00000000" w:rsidRDefault="00000000" w:rsidRPr="00000000" w14:paraId="0000002E">
      <w:pPr>
        <w:numPr>
          <w:ilvl w:val="0"/>
          <w:numId w:val="24"/>
        </w:numPr>
        <w:pBdr>
          <w:top w:space="0" w:sz="0" w:val="nil"/>
          <w:left w:space="0" w:sz="0" w:val="nil"/>
          <w:bottom w:space="0" w:sz="0" w:val="nil"/>
          <w:right w:space="0" w:sz="0" w:val="nil"/>
          <w:between w:space="0" w:sz="0" w:val="nil"/>
        </w:pBdr>
        <w:spacing w:line="264"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Zamawiający</w:t>
      </w:r>
      <w:r w:rsidDel="00000000" w:rsidR="00000000" w:rsidRPr="00000000">
        <w:rPr>
          <w:rFonts w:ascii="Times New Roman" w:cs="Times New Roman" w:eastAsia="Times New Roman" w:hAnsi="Times New Roman"/>
          <w:b w:val="1"/>
          <w:color w:val="000000"/>
          <w:sz w:val="24"/>
          <w:szCs w:val="24"/>
          <w:u w:val="single"/>
          <w:rtl w:val="0"/>
        </w:rPr>
        <w:t xml:space="preserve"> nie dopuszcza możliwości</w:t>
      </w:r>
      <w:r w:rsidDel="00000000" w:rsidR="00000000" w:rsidRPr="00000000">
        <w:rPr>
          <w:rFonts w:ascii="Times New Roman" w:cs="Times New Roman" w:eastAsia="Times New Roman" w:hAnsi="Times New Roman"/>
          <w:b w:val="1"/>
          <w:color w:val="000000"/>
          <w:sz w:val="24"/>
          <w:szCs w:val="24"/>
          <w:rtl w:val="0"/>
        </w:rPr>
        <w:t xml:space="preserve"> składania ofert częściowych.</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64" w:lineRule="auto"/>
        <w:ind w:left="36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Zamawiający nie podzielił zamówienia, z uwagi na to, że podział mógłby grozić ograniczeniem konkurencji co jest związane z technologią hal systemowych. Wykonawcy, którzy zajmują się budową hal systemowych mają własne systemy montażowe, a co za tym idzie opracowując projekt budowlany hali systemowej należałoby określić w nim system stosowany </w:t>
      </w:r>
      <w:r w:rsidDel="00000000" w:rsidR="00000000" w:rsidRPr="00000000">
        <w:rPr>
          <w:rFonts w:ascii="Times New Roman" w:cs="Times New Roman" w:eastAsia="Times New Roman" w:hAnsi="Times New Roman"/>
          <w:sz w:val="24"/>
          <w:szCs w:val="24"/>
          <w:rtl w:val="0"/>
        </w:rPr>
        <w:t xml:space="preserve">u</w:t>
      </w:r>
      <w:r w:rsidDel="00000000" w:rsidR="00000000" w:rsidRPr="00000000">
        <w:rPr>
          <w:rFonts w:ascii="Times New Roman" w:cs="Times New Roman" w:eastAsia="Times New Roman" w:hAnsi="Times New Roman"/>
          <w:color w:val="000000"/>
          <w:sz w:val="24"/>
          <w:szCs w:val="24"/>
          <w:rtl w:val="0"/>
        </w:rPr>
        <w:t xml:space="preserve"> konkretnego wykonawcy, co wyeliminowałaby pozostałych wykonawców.</w:t>
      </w:r>
    </w:p>
    <w:p w:rsidR="00000000" w:rsidDel="00000000" w:rsidP="00000000" w:rsidRDefault="00000000" w:rsidRPr="00000000" w14:paraId="00000030">
      <w:pPr>
        <w:numPr>
          <w:ilvl w:val="0"/>
          <w:numId w:val="24"/>
        </w:numPr>
        <w:pBdr>
          <w:top w:space="0" w:sz="0" w:val="nil"/>
          <w:left w:space="0" w:sz="0" w:val="nil"/>
          <w:bottom w:space="0" w:sz="0" w:val="nil"/>
          <w:right w:space="0" w:sz="0" w:val="nil"/>
          <w:between w:space="0" w:sz="0" w:val="nil"/>
        </w:pBdr>
        <w:spacing w:line="264"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Zamawiający</w:t>
      </w:r>
      <w:r w:rsidDel="00000000" w:rsidR="00000000" w:rsidRPr="00000000">
        <w:rPr>
          <w:rFonts w:ascii="Times New Roman" w:cs="Times New Roman" w:eastAsia="Times New Roman" w:hAnsi="Times New Roman"/>
          <w:color w:val="000000"/>
          <w:sz w:val="24"/>
          <w:szCs w:val="24"/>
          <w:u w:val="single"/>
          <w:rtl w:val="0"/>
        </w:rPr>
        <w:t xml:space="preserve"> nie dopuszcza możliwości</w:t>
      </w:r>
      <w:r w:rsidDel="00000000" w:rsidR="00000000" w:rsidRPr="00000000">
        <w:rPr>
          <w:rFonts w:ascii="Times New Roman" w:cs="Times New Roman" w:eastAsia="Times New Roman" w:hAnsi="Times New Roman"/>
          <w:color w:val="000000"/>
          <w:sz w:val="24"/>
          <w:szCs w:val="24"/>
          <w:rtl w:val="0"/>
        </w:rPr>
        <w:t xml:space="preserve"> składania ofert wariantowych.</w:t>
      </w:r>
    </w:p>
    <w:p w:rsidR="00000000" w:rsidDel="00000000" w:rsidP="00000000" w:rsidRDefault="00000000" w:rsidRPr="00000000" w14:paraId="00000031">
      <w:pPr>
        <w:numPr>
          <w:ilvl w:val="0"/>
          <w:numId w:val="24"/>
        </w:numPr>
        <w:pBdr>
          <w:top w:space="0" w:sz="0" w:val="nil"/>
          <w:left w:space="0" w:sz="0" w:val="nil"/>
          <w:bottom w:space="0" w:sz="0" w:val="nil"/>
          <w:right w:space="0" w:sz="0" w:val="nil"/>
          <w:between w:space="0" w:sz="0" w:val="nil"/>
        </w:pBdr>
        <w:spacing w:line="264"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Zamawiający </w:t>
      </w:r>
      <w:r w:rsidDel="00000000" w:rsidR="00000000" w:rsidRPr="00000000">
        <w:rPr>
          <w:rFonts w:ascii="Times New Roman" w:cs="Times New Roman" w:eastAsia="Times New Roman" w:hAnsi="Times New Roman"/>
          <w:color w:val="000000"/>
          <w:sz w:val="24"/>
          <w:szCs w:val="24"/>
          <w:u w:val="single"/>
          <w:rtl w:val="0"/>
        </w:rPr>
        <w:t xml:space="preserve">nie przewiduje możliwości</w:t>
      </w:r>
      <w:r w:rsidDel="00000000" w:rsidR="00000000" w:rsidRPr="00000000">
        <w:rPr>
          <w:rFonts w:ascii="Times New Roman" w:cs="Times New Roman" w:eastAsia="Times New Roman" w:hAnsi="Times New Roman"/>
          <w:color w:val="000000"/>
          <w:sz w:val="24"/>
          <w:szCs w:val="24"/>
          <w:rtl w:val="0"/>
        </w:rPr>
        <w:t xml:space="preserve"> zawarcia umowy ramowej.</w:t>
      </w:r>
    </w:p>
    <w:p w:rsidR="00000000" w:rsidDel="00000000" w:rsidP="00000000" w:rsidRDefault="00000000" w:rsidRPr="00000000" w14:paraId="00000032">
      <w:pPr>
        <w:numPr>
          <w:ilvl w:val="0"/>
          <w:numId w:val="24"/>
        </w:numPr>
        <w:pBdr>
          <w:top w:space="0" w:sz="0" w:val="nil"/>
          <w:left w:space="0" w:sz="0" w:val="nil"/>
          <w:bottom w:space="0" w:sz="0" w:val="nil"/>
          <w:right w:space="0" w:sz="0" w:val="nil"/>
          <w:between w:space="0" w:sz="0" w:val="nil"/>
        </w:pBdr>
        <w:spacing w:line="264"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Zamawiający </w:t>
      </w:r>
      <w:r w:rsidDel="00000000" w:rsidR="00000000" w:rsidRPr="00000000">
        <w:rPr>
          <w:rFonts w:ascii="Times New Roman" w:cs="Times New Roman" w:eastAsia="Times New Roman" w:hAnsi="Times New Roman"/>
          <w:color w:val="000000"/>
          <w:sz w:val="24"/>
          <w:szCs w:val="24"/>
          <w:u w:val="single"/>
          <w:rtl w:val="0"/>
        </w:rPr>
        <w:t xml:space="preserve">nie przewiduje możliwości</w:t>
      </w:r>
      <w:r w:rsidDel="00000000" w:rsidR="00000000" w:rsidRPr="00000000">
        <w:rPr>
          <w:rFonts w:ascii="Times New Roman" w:cs="Times New Roman" w:eastAsia="Times New Roman" w:hAnsi="Times New Roman"/>
          <w:color w:val="000000"/>
          <w:sz w:val="24"/>
          <w:szCs w:val="24"/>
          <w:rtl w:val="0"/>
        </w:rPr>
        <w:t xml:space="preserve"> wyboru najkorzystniejszej oferty z zastosowaniem aukcji elektronicznej.  </w:t>
      </w:r>
    </w:p>
    <w:p w:rsidR="00000000" w:rsidDel="00000000" w:rsidP="00000000" w:rsidRDefault="00000000" w:rsidRPr="00000000" w14:paraId="00000033">
      <w:pPr>
        <w:numPr>
          <w:ilvl w:val="0"/>
          <w:numId w:val="24"/>
        </w:numPr>
        <w:pBdr>
          <w:top w:space="0" w:sz="0" w:val="nil"/>
          <w:left w:space="0" w:sz="0" w:val="nil"/>
          <w:bottom w:space="0" w:sz="0" w:val="nil"/>
          <w:right w:space="0" w:sz="0" w:val="nil"/>
          <w:between w:space="0" w:sz="0" w:val="nil"/>
        </w:pBdr>
        <w:tabs>
          <w:tab w:val="left" w:pos="360"/>
          <w:tab w:val="left" w:pos="900"/>
        </w:tabs>
        <w:spacing w:line="264"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Dane osobowe oferentów i osób, których dane są przekazywane, określone w ofercie  są przetwarzane w sposób określony w załączniku nr 7 do umowy, z którą oferenci zobowiązują się zapoznać.</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360"/>
          <w:tab w:val="left" w:pos="900"/>
        </w:tabs>
        <w:spacing w:line="264" w:lineRule="auto"/>
        <w:ind w:left="36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5">
      <w:pPr>
        <w:numPr>
          <w:ilvl w:val="0"/>
          <w:numId w:val="21"/>
        </w:numPr>
        <w:pBdr>
          <w:top w:space="0" w:sz="0" w:val="nil"/>
          <w:left w:space="0" w:sz="0" w:val="nil"/>
          <w:bottom w:space="0" w:sz="0" w:val="nil"/>
          <w:right w:space="0" w:sz="0" w:val="nil"/>
          <w:between w:space="0" w:sz="0" w:val="nil"/>
        </w:pBdr>
        <w:spacing w:line="264" w:lineRule="auto"/>
        <w:ind w:left="142" w:hanging="142"/>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Informacja, czy Zamawiający przewiduje wybór najkorzystniejszej oferty z możliwością negocjacji.</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264" w:lineRule="auto"/>
        <w:ind w:left="14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Zamawiający nie przewiduje wyboru najkorzystniejszej oferty z możliwością negocjacji.</w:t>
      </w:r>
    </w:p>
    <w:p w:rsidR="00000000" w:rsidDel="00000000" w:rsidP="00000000" w:rsidRDefault="00000000" w:rsidRPr="00000000" w14:paraId="00000037">
      <w:pPr>
        <w:numPr>
          <w:ilvl w:val="0"/>
          <w:numId w:val="21"/>
        </w:numPr>
        <w:pBdr>
          <w:top w:space="0" w:sz="0" w:val="nil"/>
          <w:left w:space="0" w:sz="0" w:val="nil"/>
          <w:bottom w:space="0" w:sz="0" w:val="nil"/>
          <w:right w:space="0" w:sz="0" w:val="nil"/>
          <w:between w:space="0" w:sz="0" w:val="nil"/>
        </w:pBdr>
        <w:spacing w:line="264" w:lineRule="auto"/>
        <w:ind w:left="142" w:hanging="142"/>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Opis przedmiotu zamówienia. </w:t>
      </w:r>
      <w:r w:rsidDel="00000000" w:rsidR="00000000" w:rsidRPr="00000000">
        <w:rPr>
          <w:rtl w:val="0"/>
        </w:rPr>
      </w:r>
    </w:p>
    <w:p w:rsidR="00000000" w:rsidDel="00000000" w:rsidP="00000000" w:rsidRDefault="00000000" w:rsidRPr="00000000" w14:paraId="00000038">
      <w:pPr>
        <w:numPr>
          <w:ilvl w:val="1"/>
          <w:numId w:val="22"/>
        </w:numPr>
        <w:pBdr>
          <w:top w:space="0" w:sz="0" w:val="nil"/>
          <w:left w:space="0" w:sz="0" w:val="nil"/>
          <w:bottom w:space="0" w:sz="0" w:val="nil"/>
          <w:right w:space="0" w:sz="0" w:val="nil"/>
          <w:between w:space="0" w:sz="0" w:val="nil"/>
        </w:pBdr>
        <w:spacing w:line="264" w:lineRule="auto"/>
        <w:ind w:left="284" w:hanging="360"/>
        <w:jc w:val="both"/>
        <w:rPr>
          <w:rFonts w:ascii="Times New Roman" w:cs="Times New Roman" w:eastAsia="Times New Roman" w:hAnsi="Times New Roman"/>
        </w:rPr>
      </w:pPr>
      <w:bookmarkStart w:colFirst="0" w:colLast="0" w:name="_heading=h.1fob9te" w:id="2"/>
      <w:bookmarkEnd w:id="2"/>
      <w:r w:rsidDel="00000000" w:rsidR="00000000" w:rsidRPr="00000000">
        <w:rPr>
          <w:rFonts w:ascii="Times New Roman" w:cs="Times New Roman" w:eastAsia="Times New Roman" w:hAnsi="Times New Roman"/>
          <w:color w:val="000000"/>
          <w:sz w:val="24"/>
          <w:szCs w:val="24"/>
          <w:rtl w:val="0"/>
        </w:rPr>
        <w:t xml:space="preserve">Przedmiotem zamówienia jest:</w:t>
      </w:r>
      <w:r w:rsidDel="00000000" w:rsidR="00000000" w:rsidRPr="00000000">
        <w:rPr>
          <w:rtl w:val="0"/>
        </w:rPr>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pacing w:line="264" w:lineRule="auto"/>
        <w:ind w:left="1065" w:hanging="360"/>
        <w:jc w:val="both"/>
        <w:rPr>
          <w:rFonts w:ascii="Times New Roman" w:cs="Times New Roman" w:eastAsia="Times New Roman" w:hAnsi="Times New Roman"/>
          <w:color w:val="000000"/>
          <w:sz w:val="24"/>
          <w:szCs w:val="24"/>
        </w:rPr>
      </w:pPr>
      <w:bookmarkStart w:colFirst="0" w:colLast="0" w:name="_heading=h.3znysh7" w:id="3"/>
      <w:bookmarkEnd w:id="3"/>
      <w:r w:rsidDel="00000000" w:rsidR="00000000" w:rsidRPr="00000000">
        <w:rPr>
          <w:rFonts w:ascii="Times New Roman" w:cs="Times New Roman" w:eastAsia="Times New Roman" w:hAnsi="Times New Roman"/>
          <w:color w:val="000000"/>
          <w:sz w:val="24"/>
          <w:szCs w:val="24"/>
          <w:rtl w:val="0"/>
        </w:rPr>
        <w:t xml:space="preserve">opracowanie kompleksowej dokumentacji projektowej oraz uzyskanie pozwolenia na budowę hali systemowej dla Wrocławskiej Agencji Rozwoju Regionalnego S.A. we Wrocławiu przy ul. Karmelkowej;</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line="264" w:lineRule="auto"/>
        <w:ind w:left="1065"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wykonanie robót budowlano-montażowych wraz z uzyskaniem pozwolenia na użytkowanie inwestycji dotyczącej budowy hali systemowej dla Wrocławskiej Agencji Rozwoju Regionalnego S.A. we Wrocławiu przy ul. Karmelkowej.</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264" w:lineRule="auto"/>
        <w:ind w:left="28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Budowa hali systemowej zrealizowana będzie na działce 2/34, AM 11, obręb Oporów będącej własnością Wrocławskiej Agencji Rozwoju Regionalnego S.A.</w:t>
      </w:r>
    </w:p>
    <w:p w:rsidR="00000000" w:rsidDel="00000000" w:rsidP="00000000" w:rsidRDefault="00000000" w:rsidRPr="00000000" w14:paraId="0000003C">
      <w:pPr>
        <w:numPr>
          <w:ilvl w:val="1"/>
          <w:numId w:val="22"/>
        </w:numPr>
        <w:pBdr>
          <w:top w:space="0" w:sz="0" w:val="nil"/>
          <w:left w:space="0" w:sz="0" w:val="nil"/>
          <w:bottom w:space="0" w:sz="0" w:val="nil"/>
          <w:right w:space="0" w:sz="0" w:val="nil"/>
          <w:between w:space="0" w:sz="0" w:val="nil"/>
        </w:pBdr>
        <w:spacing w:line="264" w:lineRule="auto"/>
        <w:ind w:left="284"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Szczegółowy zakres zamówienia znajduje się w załączonym do SWZ Programie Funkcjonalno-Użytkowym (załącznik nr 5).</w:t>
      </w:r>
      <w:r w:rsidDel="00000000" w:rsidR="00000000" w:rsidRPr="00000000">
        <w:rPr>
          <w:rtl w:val="0"/>
        </w:rPr>
      </w:r>
    </w:p>
    <w:p w:rsidR="00000000" w:rsidDel="00000000" w:rsidP="00000000" w:rsidRDefault="00000000" w:rsidRPr="00000000" w14:paraId="0000003D">
      <w:pPr>
        <w:numPr>
          <w:ilvl w:val="1"/>
          <w:numId w:val="22"/>
        </w:numPr>
        <w:pBdr>
          <w:top w:space="0" w:sz="0" w:val="nil"/>
          <w:left w:space="0" w:sz="0" w:val="nil"/>
          <w:bottom w:space="0" w:sz="0" w:val="nil"/>
          <w:right w:space="0" w:sz="0" w:val="nil"/>
          <w:between w:space="0" w:sz="0" w:val="nil"/>
        </w:pBdr>
        <w:spacing w:line="264" w:lineRule="auto"/>
        <w:ind w:left="283"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Jakkolwiek przedstawiony Program Funkcjonalno-Użytkowy był już przedmiotem konsultacji i analiz funkcjonalnych, to należy potraktować go jako materiał wyjściowy, dający obraz skali przedsięwzięcia i jego zasadnicze elementy. Na etapie opracowania Wykonawca winien przeanalizować wykonalność (w tym w oparciu o poszczególne aktualne przepisy) i zasadność poszczególnych rozwiązań, dokonać ostatecznych konsultacji z Wrocławską Agencją Rozwoju Regionalnego S.A. a następnie przedstawić do akceptacji koncepcję ostateczną. Po uzyskaniu tej akceptacji Wykonawca przystąpi do realizacji dokumentacji projektowej.</w:t>
      </w:r>
      <w:r w:rsidDel="00000000" w:rsidR="00000000" w:rsidRPr="00000000">
        <w:rPr>
          <w:rtl w:val="0"/>
        </w:rPr>
      </w:r>
    </w:p>
    <w:p w:rsidR="00000000" w:rsidDel="00000000" w:rsidP="00000000" w:rsidRDefault="00000000" w:rsidRPr="00000000" w14:paraId="0000003E">
      <w:pPr>
        <w:numPr>
          <w:ilvl w:val="1"/>
          <w:numId w:val="22"/>
        </w:numPr>
        <w:pBdr>
          <w:top w:space="0" w:sz="0" w:val="nil"/>
          <w:left w:space="0" w:sz="0" w:val="nil"/>
          <w:bottom w:space="0" w:sz="0" w:val="nil"/>
          <w:right w:space="0" w:sz="0" w:val="nil"/>
          <w:between w:space="0" w:sz="0" w:val="nil"/>
        </w:pBdr>
        <w:spacing w:line="264" w:lineRule="auto"/>
        <w:ind w:left="283"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4"/>
          <w:szCs w:val="24"/>
          <w:rtl w:val="0"/>
        </w:rPr>
        <w:t xml:space="preserve">Warunki związane z realizacją zamówienia:</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64" w:lineRule="auto"/>
        <w:ind w:left="283"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DOKUMENTACJA PROJEKTOWA</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bookmarkStart w:colFirst="0" w:colLast="0" w:name="_heading=h.2et92p0" w:id="4"/>
      <w:bookmarkEnd w:id="4"/>
      <w:r w:rsidDel="00000000" w:rsidR="00000000" w:rsidRPr="00000000">
        <w:rPr>
          <w:rFonts w:ascii="Times New Roman" w:cs="Times New Roman" w:eastAsia="Times New Roman" w:hAnsi="Times New Roman"/>
          <w:color w:val="000000"/>
          <w:sz w:val="24"/>
          <w:szCs w:val="24"/>
          <w:rtl w:val="0"/>
        </w:rPr>
        <w:t xml:space="preserve">4.1. Podstawą do projektowania jest opracowany na zlecenie Zamawiającego Program Funkcjonalno-Użytkowy (Załącznik nr 5 do SWZ) i na jego podstawie Wykonawca winien opracować koncepcję funkcjonalną obiektu. W swojej koncepcji Wykonawca może zaproponować rozwiązania zamienne/alternatywne/równoważne w zakresie zastosowanych materiałów, technologii; jednakże zaproponowane przez Wykonawcę w koncepcji elementy funkcjonalne obiektu muszą spełniać minimalne, wymagane i określone w PFU parametry jakościowe, ilościowe i wielkościowe.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line="276"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4.2. Dokumentacja projektowa w ramach zamówienia obejmuje następujący zakres:</w:t>
        <w:br w:type="textWrapping"/>
        <w:t xml:space="preserve">a) projekt budowlano-wykonawczy (w tym projekty branżowe) w oparciu o ustawę z dnia 7 lipca 1994 r. Prawo budowlane (Dz.U.2020.1333 ze zm.) oraz rozporządzenie Ministra Infrastruktury z dnia 2 września 2004 r. w sprawie szczegółowego zakresu i formy dokumentacji projektowej, specyfikacji technicznych wykonania i odbioru robót budowlanych oraz programu funkcjonalno-użytkowego (Dz.U.2013.1129); (po 5 egzemplarzy);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opracowanie projektu zagospodarowania terenu i projektu przyłącza energetycznego, wraz z uzyskaniem stosownych warunków i uzgodnień;</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opracowanie przebudowy ewentualnych kolidujących sieci z projektowaną halą; </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 uzyskanie pozwolenia na budowę;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 sporządzanie informacji dotyczącej bezpieczeństwa i ochrony zdrowia projektowanego obiektu budowlanego, która posłuży do opracowania planu bezpieczeństwa i ochrony zdrowia dla realizacji budowy.</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4.3. Do obowiązków Wykonawcy w ramach prac projektowych należy również m.in.:</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uzyskanie wszelkich niezbędnych do realizacji zamówienia opracowań (np. dendrologicznych, akustycznych etc.), map, warunków, uzgodnień, decyzji (np. decyzji wodnoprawnych), postanowień, wypisów, wyrysów, operatów itp. I dokonanie płatności za ich uzyskanie; w przypadku takiej konieczności;</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 wykonawca zobowiązany będzie do składania w imieniu Zamawiającego związanych z realizowanym projektem wniosków wraz z dokumentacją. Koszty z tym związane winne być ujęte w ofercie Wykonawcy;</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 Wykonawca opracuje w wersji elektronicznej oświadczenie inwestora o prawie do dysponowania nieruchomością na cele budowlane załączając komplet potwierdzających to prawo, uprzednio uzyskanych dokumentów, jeśli będą wymagane.</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4.4. Wykonawca po podpisaniu umowy zobowiązany jest w terminie 14 dni do przedłożenia harmonogramu realizacji umowy, celem zatwierdzenia go przez Zamawiającego. Harmonogram musi uwzględniać terminy wskazane dla zakończenie poszczególnych etapów inwestycji.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4.5 Przed przystąpieniem do prac projektowych należy uzgodnić z Zamawiającym wszelkie szczegóły dokumentacji w tym opracowanie koncepcji projektu wstępnego zaakceptowanego przez Zamawiającego.</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4.6 Projekt budowlano - wykonawczy powinien zawierać wszelkie niezbędne opinie, uzgodnienia, pozwolenia i inne dokumenty wymagane przepisami szczególnymi. Wszelkie prace projektowe lub czynności nie opisane w niniejszej specyfikacji niezbędne do właściwego i kompletnego opracowania dokumentacji projektowo-wykonawczej, uzyskania niezbędnych uzgodnień oraz decyzji należy traktować jako oczywiste i uwzględniać w kosztach i terminach przedmiotu zamówienia.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4.7 Dokumentacja projektowa musi być zaopatrzona w pisemne oświadczenie projektanta, że: - wykonana jest zgodnie z obowiązującymi przepisami i normami,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że została wykonana w stanie kompletnym z punktu widzenia celu, któremu ma służyć,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przedłożona dokumentacja w wersji papierowej jest zgodna z wersją elektroniczną. Oświadczenia muszą być złożone wraz z dokumentacją.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4.8 Wykonawca zobowiązuje się do pełnienia nadzoru autorskiego w trakcie realizacji procesu inwestycyjnego robót objętych powyższym zadaniem w ramach określonego wynagrodzenia wskazanego w ofercie Wykonawcy.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4.9 W zakres przedmiotu zamówienia wchodzi również dokonanie przez Wykonawcę wszelkich poprawek, uzupełnień i modyfikacji w dokumentacji, których wykonanie będzie wymagane dla uzyskania pozytywnej oceny i przyjęcia dokumentacji przez instytucje dokonujące oceny i kwalifikacji, także w przypadku, gdy konieczność wprowadzenia tych poprawek, uzupełnień i modyfikacji wystąpi po przyjęciu przez zamawiającego przedmiotu zamówienia i zapłacie za jego wykonanie.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4.10 Dokumentacja projektowa powinna być kompletna z punktu widzenia celu, któremu ma służyć.</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ROBOTY BUDOWLANE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4.11 Wykonawca zrealizuje niezbędne czynności i poniesie wszelkie koszty związane z organizacją i utrzymaniem placu budowy, a w tym m. in. wykonanie w uzgodnieniu z Zamawiającym niezbędnych dróg dojazdowych, organizacji ruchu, doprowadzenia mediów na czas budowy, zajęcia pasa dróg publicznych lub wewnętrznych, usunięcia kolizji, oznakowania, ogrodzenia i zabezpieczenia budowy. Uwaga: brak realizacji zaleceń nadzoru inwestorskiego w zakresie bhp, porządku na budowie, zabezpieczenia i znakowania jej terenu może być obok zastrzeżeń do realizacji prac podstawą odmowy akceptacji protokołu odbioru robót.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4.12 Wykonawca będzie w imieniu Zamawiającego wykonywał wszelkie czynności, które są niezbędne dla realizacji zamówienie, jak np. zgłoszenia wykonania robót do odpowiednich organów lub służb.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bookmarkStart w:colFirst="0" w:colLast="0" w:name="_heading=h.tyjcwt" w:id="5"/>
      <w:bookmarkEnd w:id="5"/>
      <w:r w:rsidDel="00000000" w:rsidR="00000000" w:rsidRPr="00000000">
        <w:rPr>
          <w:rFonts w:ascii="Times New Roman" w:cs="Times New Roman" w:eastAsia="Times New Roman" w:hAnsi="Times New Roman"/>
          <w:color w:val="000000"/>
          <w:sz w:val="24"/>
          <w:szCs w:val="24"/>
          <w:rtl w:val="0"/>
        </w:rPr>
        <w:t xml:space="preserve">4.13 Wykonawca uzyska w imieniu Zamawiającego wszystkie wymagane zezwolenia związane z użytkowaniem obiektu np. zezwolenie Urzędu Dozoru Technicznego, Państwowej Straży Pożarnej, Państwowej Inspekcji Sanitarnej z pozwoleniem na użytkowanie włącznie, w przypadku takiej konieczności. Sporządzi także wymagane świadectwo energetyczne.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4.14 Budowę należy prowadzić w sposób najmniej uciążliwy dla sąsiedniej zabudowy. W szczególności należy zapobiegać oddziaływania pylenia i hałasu na sąsiednie nieruchomości. Należy również utrzymywać porządek na drogach dojazdowych.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4.15 Wykonawca zobowiązuje się w czasie wykonywania robót zapewnić należyty porządek, przestrzegać przepisy BHP i p-poż. oraz zabezpieczyć sprzęt i urządzenia znajdujące się na terenie prowadzonych prac.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4.16 Wykonawca zobowiązany jest do zorganizowania na terenie placu budowy w dniu rozpoczęcia rady budowy z udziałem Zamawiającego, nadzoru inwestorskiego i w razie potrzeby nadzoru autorskiego i innych osób w zależności od potrzeb. Na spotkaniu przekazywane będą informacje o stanie zaawansowania robót i rozstrzygane bieżące zagadnienia związane z budową.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4.17 Wszelkie roboty dodatkowe, zamienne i nie wymagające wykonania winny być opisane w przygotowanym przez Wykonawcę protokole konieczności i niezwłocznie przedstawione wraz ze szczegółową wyceną do akceptacji nadzorowi a następnie Zamawiającemu.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4.18 Wykonawca opracuje dokumentację powykonawczą robót budowlanych w oprawionych, opisanych i zaopatrzonych w spis treści 2 egzemplarzach, w skład której wejdą m. in. dokumenty dotyczące zastosowanych materiałów, protokoły badań i prób, oświadczenie kierownika budowy, geodezyjna mapa powykonawcza. Ponadto Wykonawca przekaże komplet dokumentacji projektowej z naniesionymi ew. zmianami zaakceptowanymi przez nadzór autorski i inspektora nadzoru. W okresie rękojmi i gwarancji Wykonawca zobowiązany będzie do udziału w przeglądach obiektu nie częściej niż jeden raz w roku oraz każdorazowo w przypadku wystąpienia usterek. </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4.19 Wykonawca ma obowiązek przekazania powykonawczo zestawienia zakresów oraz kosztów wg klasyfikacji rodzajowej środków trwałych wraz z podaniem wartości poszczególnych elementów. </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 Zgodnie z art. 95 ustawy Pzp, Zamawiający określa następujące warunki realizacji zamówienia, w zakresie zatrudniania pracowników przez Wykonawcę i podwykonawcę: </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5.1 Zamawiający wymaga, aby czynności związane z wykonywaniem robót były wykonywane przez pracowników zatrudnionych na podstawie umowy o pracę w rozumieniu przepisów ustawy z dnia 26 czerwca 1974 r. - Kodeks pracy (Dz.U.2020.1320 ze zm.).</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5.2 Każdorazowo na żądanie Zamawiającego, w terminie wskazanym przez Zamawiającego nie krótszym niż 3 dni robocze, Wykonawca zobowiązuje się przedłożyć do wglądu kopie umów o pracę zawartych przez Wykonawcę z pracownikami świadczącymi pracę. Kopie umów powinny zostać zanonimizowane w sposób zapewniający ochronę danych osobowych pracowników, zgodnie z przepisami ustawy z dnia 10 maja 2018 r. o ochronie danych osobowych (Dz.U.2020.1781) i rozporządzenia RODO (Dz.U.EU.L.2016.119.1) (tj. bez adresów zamieszkania, nr PESEL pracowników). Informacje takie jak: data zawarcia umowy, rodzaj umowy o pracę powinny być możliwe do zidentyfikowania. </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5.3 Nieprzedłożenie przez Wykonawcę kopii umów zawartych przez Wykonawcę z pracownikami świadczącymi pracę w terminie wskazanym przez Zamawiającego zgodnie z pkt. 5.2 będzie traktowane jako niewypełnienie obowiązku zatrudnienia pracowników świadczących usługi na podstawie umowy o pracę.</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3">
      <w:pPr>
        <w:tabs>
          <w:tab w:val="left" w:pos="426"/>
        </w:tabs>
        <w:spacing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Oznaczenie przedmiotu zamówienia wg Wspólnego Słownika Zamówień:</w:t>
      </w:r>
    </w:p>
    <w:p w:rsidR="00000000" w:rsidDel="00000000" w:rsidP="00000000" w:rsidRDefault="00000000" w:rsidRPr="00000000" w14:paraId="00000064">
      <w:pPr>
        <w:tabs>
          <w:tab w:val="left" w:pos="426"/>
        </w:tabs>
        <w:spacing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79930000-2 Specjalne usługi projektowe</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45300000-0 Roboty instalacyjne w budynkach</w:t>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71220000-6 Usługi projektowania architektonicznego</w:t>
      </w:r>
    </w:p>
    <w:p w:rsidR="00000000" w:rsidDel="00000000" w:rsidP="00000000" w:rsidRDefault="00000000" w:rsidRPr="00000000" w14:paraId="00000067">
      <w:pPr>
        <w:tabs>
          <w:tab w:val="left" w:pos="426"/>
        </w:tabs>
        <w:spacing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45213221-8 Roboty budowlane w zakresie budowy magazynów</w:t>
      </w:r>
    </w:p>
    <w:p w:rsidR="00000000" w:rsidDel="00000000" w:rsidP="00000000" w:rsidRDefault="00000000" w:rsidRPr="00000000" w14:paraId="00000068">
      <w:pPr>
        <w:tabs>
          <w:tab w:val="left" w:pos="426"/>
        </w:tabs>
        <w:spacing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numPr>
          <w:ilvl w:val="0"/>
          <w:numId w:val="21"/>
        </w:numPr>
        <w:pBdr>
          <w:top w:space="0" w:sz="0" w:val="nil"/>
          <w:left w:space="0" w:sz="0" w:val="nil"/>
          <w:bottom w:space="0" w:sz="0" w:val="nil"/>
          <w:right w:space="0" w:sz="0" w:val="nil"/>
          <w:between w:space="0" w:sz="0" w:val="nil"/>
        </w:pBdr>
        <w:spacing w:line="264" w:lineRule="auto"/>
        <w:ind w:left="426" w:hanging="360"/>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Termin wykonania zamówienia: </w:t>
      </w:r>
      <w:r w:rsidDel="00000000" w:rsidR="00000000" w:rsidRPr="00000000">
        <w:rPr>
          <w:rtl w:val="0"/>
        </w:rPr>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spacing w:line="264"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Termin rozpoczęcia: od dnia podpisania umowy</w:t>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spacing w:line="264"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Termin zakończenia: 16 tygodni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od dnia podpisania umowy</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64" w:lineRule="auto"/>
        <w:ind w:left="720"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numPr>
          <w:ilvl w:val="0"/>
          <w:numId w:val="21"/>
        </w:numPr>
        <w:pBdr>
          <w:top w:space="0" w:sz="0" w:val="nil"/>
          <w:left w:space="0" w:sz="0" w:val="nil"/>
          <w:bottom w:space="0" w:sz="0" w:val="nil"/>
          <w:right w:space="0" w:sz="0" w:val="nil"/>
          <w:between w:space="0" w:sz="0" w:val="nil"/>
        </w:pBdr>
        <w:spacing w:line="264" w:lineRule="auto"/>
        <w:ind w:left="426" w:hanging="360"/>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Projektowane postanowienia umowy w sprawie zamówienia publicznego, które zostaną wprowadzone do treści tej umowy.</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64" w:lineRule="auto"/>
        <w:ind w:left="42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Projektowane postanowienia umowy w sprawie zamówienia publicznego, które zostaną wprowadzone do treści tej umowy, określone zostały w załączniku nr 4 do SWZ.</w:t>
      </w:r>
    </w:p>
    <w:p w:rsidR="00000000" w:rsidDel="00000000" w:rsidP="00000000" w:rsidRDefault="00000000" w:rsidRPr="00000000" w14:paraId="0000006F">
      <w:pPr>
        <w:numPr>
          <w:ilvl w:val="0"/>
          <w:numId w:val="21"/>
        </w:numPr>
        <w:pBdr>
          <w:top w:space="0" w:sz="0" w:val="nil"/>
          <w:left w:space="0" w:sz="0" w:val="nil"/>
          <w:bottom w:space="0" w:sz="0" w:val="nil"/>
          <w:right w:space="0" w:sz="0" w:val="nil"/>
          <w:between w:space="0" w:sz="0" w:val="nil"/>
        </w:pBdr>
        <w:spacing w:line="264" w:lineRule="auto"/>
        <w:ind w:left="426" w:hanging="360"/>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Informacje o środkach komunikacji elektronicznej, przy użyciu których Zamawiający będzie komunikował się z wykonawcami, oraz informacje o wymaganiach technicznych i organizacyjnych sporządzania, wysyłania i odbierania korespondencji elektronicznej.</w:t>
      </w:r>
      <w:r w:rsidDel="00000000" w:rsidR="00000000" w:rsidRPr="00000000">
        <w:rPr>
          <w:rtl w:val="0"/>
        </w:rPr>
      </w:r>
    </w:p>
    <w:p w:rsidR="00000000" w:rsidDel="00000000" w:rsidP="00000000" w:rsidRDefault="00000000" w:rsidRPr="00000000" w14:paraId="00000070">
      <w:pPr>
        <w:numPr>
          <w:ilvl w:val="0"/>
          <w:numId w:val="14"/>
        </w:numPr>
        <w:pBdr>
          <w:top w:space="0" w:sz="0" w:val="nil"/>
          <w:left w:space="0" w:sz="0" w:val="nil"/>
          <w:bottom w:space="0" w:sz="0" w:val="nil"/>
          <w:right w:space="0" w:sz="0" w:val="nil"/>
          <w:between w:space="0" w:sz="0" w:val="nil"/>
        </w:pBdr>
        <w:spacing w:line="264" w:lineRule="auto"/>
        <w:ind w:left="426" w:hanging="360"/>
        <w:jc w:val="both"/>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 </w:t>
      </w:r>
      <w:r w:rsidDel="00000000" w:rsidR="00000000" w:rsidRPr="00000000">
        <w:rPr>
          <w:rFonts w:ascii="Times New Roman" w:cs="Times New Roman" w:eastAsia="Times New Roman" w:hAnsi="Times New Roman"/>
          <w:b w:val="1"/>
          <w:sz w:val="24"/>
          <w:szCs w:val="24"/>
          <w:rtl w:val="0"/>
        </w:rPr>
        <w:t xml:space="preserve">postępowaniu</w:t>
      </w:r>
      <w:r w:rsidDel="00000000" w:rsidR="00000000" w:rsidRPr="00000000">
        <w:rPr>
          <w:rFonts w:ascii="Times New Roman" w:cs="Times New Roman" w:eastAsia="Times New Roman" w:hAnsi="Times New Roman"/>
          <w:b w:val="1"/>
          <w:color w:val="000000"/>
          <w:sz w:val="24"/>
          <w:szCs w:val="24"/>
          <w:rtl w:val="0"/>
        </w:rPr>
        <w:t xml:space="preserve"> o udzielenie zamówienia komunikacja między Zamawiającym a Wykonawc</w:t>
      </w:r>
      <w:r w:rsidDel="00000000" w:rsidR="00000000" w:rsidRPr="00000000">
        <w:rPr>
          <w:rFonts w:ascii="Times New Roman" w:cs="Times New Roman" w:eastAsia="Times New Roman" w:hAnsi="Times New Roman"/>
          <w:b w:val="1"/>
          <w:sz w:val="24"/>
          <w:szCs w:val="24"/>
          <w:rtl w:val="0"/>
        </w:rPr>
        <w:t xml:space="preserve">ami odbywa się wyłącznie drogą elektroniczną przy użyciu platformy </w:t>
      </w:r>
      <w:hyperlink r:id="rId10">
        <w:r w:rsidDel="00000000" w:rsidR="00000000" w:rsidRPr="00000000">
          <w:rPr>
            <w:rFonts w:ascii="Times New Roman" w:cs="Times New Roman" w:eastAsia="Times New Roman" w:hAnsi="Times New Roman"/>
            <w:b w:val="1"/>
            <w:sz w:val="24"/>
            <w:szCs w:val="24"/>
            <w:rtl w:val="0"/>
          </w:rPr>
          <w:t xml:space="preserve">https://platformazakupowa.pl</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71">
      <w:pPr>
        <w:numPr>
          <w:ilvl w:val="0"/>
          <w:numId w:val="14"/>
        </w:numPr>
        <w:pBdr>
          <w:top w:space="0" w:sz="0" w:val="nil"/>
          <w:left w:space="0" w:sz="0" w:val="nil"/>
          <w:bottom w:space="0" w:sz="0" w:val="nil"/>
          <w:right w:space="0" w:sz="0" w:val="nil"/>
          <w:between w:space="0" w:sz="0" w:val="nil"/>
        </w:pBdr>
        <w:spacing w:line="264" w:lineRule="auto"/>
        <w:ind w:left="426" w:hanging="360"/>
        <w:jc w:val="both"/>
        <w:rPr>
          <w:color w:val="000000"/>
          <w:sz w:val="24"/>
          <w:szCs w:val="24"/>
        </w:rPr>
      </w:pPr>
      <w:r w:rsidDel="00000000" w:rsidR="00000000" w:rsidRPr="00000000">
        <w:rPr>
          <w:rFonts w:ascii="Times New Roman" w:cs="Times New Roman" w:eastAsia="Times New Roman" w:hAnsi="Times New Roman"/>
          <w:sz w:val="24"/>
          <w:szCs w:val="24"/>
          <w:rtl w:val="0"/>
        </w:rPr>
        <w:t xml:space="preserve">Komunikacja z wykonawcami odbywać się będzie tylko na Platformie za pośrednictwem formularza “Wyślij wiadomość do zamawiającego”, nie za pośrednictwem adresu email.</w:t>
      </w:r>
      <w:r w:rsidDel="00000000" w:rsidR="00000000" w:rsidRPr="00000000">
        <w:rPr>
          <w:rtl w:val="0"/>
        </w:rPr>
      </w:r>
    </w:p>
    <w:p w:rsidR="00000000" w:rsidDel="00000000" w:rsidP="00000000" w:rsidRDefault="00000000" w:rsidRPr="00000000" w14:paraId="00000072">
      <w:pPr>
        <w:numPr>
          <w:ilvl w:val="0"/>
          <w:numId w:val="14"/>
        </w:numPr>
        <w:pBdr>
          <w:top w:space="0" w:sz="0" w:val="nil"/>
          <w:left w:space="0" w:sz="0" w:val="nil"/>
          <w:bottom w:space="0" w:sz="0" w:val="nil"/>
          <w:right w:space="0" w:sz="0" w:val="nil"/>
          <w:between w:space="0" w:sz="0" w:val="nil"/>
        </w:pBdr>
        <w:spacing w:line="264" w:lineRule="auto"/>
        <w:ind w:left="426" w:hanging="360"/>
        <w:jc w:val="both"/>
        <w:rPr>
          <w:sz w:val="24"/>
          <w:szCs w:val="24"/>
        </w:rPr>
      </w:pPr>
      <w:r w:rsidDel="00000000" w:rsidR="00000000" w:rsidRPr="00000000">
        <w:rPr>
          <w:rFonts w:ascii="Times New Roman" w:cs="Times New Roman" w:eastAsia="Times New Roman" w:hAnsi="Times New Roman"/>
          <w:sz w:val="24"/>
          <w:szCs w:val="24"/>
          <w:rtl w:val="0"/>
        </w:rPr>
        <w:t xml:space="preserve">Za datę przekazania (wpływu) oświadczeń, wniosków, zawiadomień oraz informacji przyjmuje się datę ich przesłania za pośrednictwem </w:t>
      </w:r>
      <w:hyperlink r:id="rId11">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poprzez kliknięcie przycisku  „Wyślij wiadomość do zamawiającego” po których pojawi się komunikat, że wiadomość została wysłana do zamawiającego.</w:t>
      </w:r>
      <w:r w:rsidDel="00000000" w:rsidR="00000000" w:rsidRPr="00000000">
        <w:rPr>
          <w:rtl w:val="0"/>
        </w:rPr>
      </w:r>
    </w:p>
    <w:p w:rsidR="00000000" w:rsidDel="00000000" w:rsidP="00000000" w:rsidRDefault="00000000" w:rsidRPr="00000000" w14:paraId="00000073">
      <w:pPr>
        <w:numPr>
          <w:ilvl w:val="0"/>
          <w:numId w:val="14"/>
        </w:numPr>
        <w:spacing w:line="320"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Zamawiający będzie przekazywał wykonawcom informacje w formie elektronicznej za pośrednictwem </w:t>
      </w:r>
      <w:hyperlink r:id="rId12">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3">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do konkretnego wykonawcy.</w:t>
      </w:r>
      <w:r w:rsidDel="00000000" w:rsidR="00000000" w:rsidRPr="00000000">
        <w:rPr>
          <w:rtl w:val="0"/>
        </w:rPr>
      </w:r>
    </w:p>
    <w:p w:rsidR="00000000" w:rsidDel="00000000" w:rsidP="00000000" w:rsidRDefault="00000000" w:rsidRPr="00000000" w14:paraId="00000074">
      <w:pPr>
        <w:numPr>
          <w:ilvl w:val="0"/>
          <w:numId w:val="14"/>
        </w:numPr>
        <w:spacing w:line="320"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Wykonawca jako podmiot profesjonalny ma obowiązek sprawdzania komunikatów i wiadomości bezpośrednio na platformazakupowa.pl przesłanych przez zamawiającego, gdyż system powiadomień może ulec awarii lub powiadomienie może trafić do folderu SPAM.</w:t>
      </w:r>
      <w:r w:rsidDel="00000000" w:rsidR="00000000" w:rsidRPr="00000000">
        <w:rPr>
          <w:rtl w:val="0"/>
        </w:rPr>
      </w:r>
    </w:p>
    <w:p w:rsidR="00000000" w:rsidDel="00000000" w:rsidP="00000000" w:rsidRDefault="00000000" w:rsidRPr="00000000" w14:paraId="00000075">
      <w:pPr>
        <w:numPr>
          <w:ilvl w:val="0"/>
          <w:numId w:val="14"/>
        </w:numPr>
        <w:spacing w:line="320" w:lineRule="auto"/>
        <w:ind w:left="425"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sz w:val="24"/>
          <w:szCs w:val="24"/>
          <w:rtl w:val="0"/>
        </w:rPr>
        <w:t xml:space="preserve">Zamawiający, zgodnie z Rozporządzeniem Prezesa Rady Ministrów z dnia 31 grudnia 2020 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4">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tj.:</w:t>
      </w:r>
      <w:r w:rsidDel="00000000" w:rsidR="00000000" w:rsidRPr="00000000">
        <w:rPr>
          <w:rtl w:val="0"/>
        </w:rPr>
      </w:r>
    </w:p>
    <w:p w:rsidR="00000000" w:rsidDel="00000000" w:rsidP="00000000" w:rsidRDefault="00000000" w:rsidRPr="00000000" w14:paraId="00000076">
      <w:pPr>
        <w:numPr>
          <w:ilvl w:val="1"/>
          <w:numId w:val="14"/>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stały dostęp do sieci Internet o gwarantowanej przepustowości nie mniejszej niż 512 kb/s,</w:t>
      </w:r>
    </w:p>
    <w:p w:rsidR="00000000" w:rsidDel="00000000" w:rsidP="00000000" w:rsidRDefault="00000000" w:rsidRPr="00000000" w14:paraId="00000077">
      <w:pPr>
        <w:numPr>
          <w:ilvl w:val="1"/>
          <w:numId w:val="14"/>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komputer klasy PC lub MAC o następującej konfiguracji: pamięć min. 2 GB Ram, procesor Intel IV 2 GHZ lub jego nowsza wersja, jeden z systemów operacyjnych - MS Windows 7, Mac Os x 10 4, Linux, lub ich nowsze wersje,</w:t>
      </w:r>
    </w:p>
    <w:p w:rsidR="00000000" w:rsidDel="00000000" w:rsidP="00000000" w:rsidRDefault="00000000" w:rsidRPr="00000000" w14:paraId="00000078">
      <w:pPr>
        <w:numPr>
          <w:ilvl w:val="1"/>
          <w:numId w:val="14"/>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zainstalowana dowolna przeglądarka internetowa, w przypadku Internet Explorer minimalnie wersja 10.0,</w:t>
      </w:r>
    </w:p>
    <w:p w:rsidR="00000000" w:rsidDel="00000000" w:rsidP="00000000" w:rsidRDefault="00000000" w:rsidRPr="00000000" w14:paraId="00000079">
      <w:pPr>
        <w:numPr>
          <w:ilvl w:val="1"/>
          <w:numId w:val="14"/>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włączona obsługa JavaScript,</w:t>
      </w:r>
    </w:p>
    <w:p w:rsidR="00000000" w:rsidDel="00000000" w:rsidP="00000000" w:rsidRDefault="00000000" w:rsidRPr="00000000" w14:paraId="0000007A">
      <w:pPr>
        <w:numPr>
          <w:ilvl w:val="1"/>
          <w:numId w:val="14"/>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zainstalowany program Adobe Acrobat Reader lub inny obsługujący format plików .pdf,</w:t>
      </w:r>
    </w:p>
    <w:p w:rsidR="00000000" w:rsidDel="00000000" w:rsidP="00000000" w:rsidRDefault="00000000" w:rsidRPr="00000000" w14:paraId="0000007B">
      <w:pPr>
        <w:numPr>
          <w:ilvl w:val="1"/>
          <w:numId w:val="14"/>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Szyfrowanie na platformazakupowa.pl odbywa się za pomocą protokołu TLS 1.3.</w:t>
      </w:r>
    </w:p>
    <w:p w:rsidR="00000000" w:rsidDel="00000000" w:rsidP="00000000" w:rsidRDefault="00000000" w:rsidRPr="00000000" w14:paraId="0000007C">
      <w:pPr>
        <w:numPr>
          <w:ilvl w:val="1"/>
          <w:numId w:val="14"/>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Oznaczenie czasu odbioru danych przez platformę zakupową stanowi datę oraz dokładny czas (hh:mm:ss) generowany wg. czasu lokalnego serwera synchronizowanego z zegarem Głównego Urzędu Miar.</w:t>
      </w:r>
    </w:p>
    <w:p w:rsidR="00000000" w:rsidDel="00000000" w:rsidP="00000000" w:rsidRDefault="00000000" w:rsidRPr="00000000" w14:paraId="0000007D">
      <w:pPr>
        <w:numPr>
          <w:ilvl w:val="0"/>
          <w:numId w:val="14"/>
        </w:numPr>
        <w:spacing w:line="320"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Wykonawca, przystępując do niniejszego postępowania o udzielenie zamówienia publicznego:</w:t>
      </w:r>
      <w:r w:rsidDel="00000000" w:rsidR="00000000" w:rsidRPr="00000000">
        <w:rPr>
          <w:rtl w:val="0"/>
        </w:rPr>
      </w:r>
    </w:p>
    <w:p w:rsidR="00000000" w:rsidDel="00000000" w:rsidP="00000000" w:rsidRDefault="00000000" w:rsidRPr="00000000" w14:paraId="0000007E">
      <w:pPr>
        <w:numPr>
          <w:ilvl w:val="1"/>
          <w:numId w:val="14"/>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akceptuje warunki korzystania z </w:t>
      </w:r>
      <w:hyperlink r:id="rId15">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określone w Regulaminie zamieszczonym na stronie internetowej </w:t>
      </w:r>
      <w:hyperlink r:id="rId16">
        <w:r w:rsidDel="00000000" w:rsidR="00000000" w:rsidRPr="00000000">
          <w:rPr>
            <w:rFonts w:ascii="Times New Roman" w:cs="Times New Roman" w:eastAsia="Times New Roman" w:hAnsi="Times New Roman"/>
            <w:sz w:val="24"/>
            <w:szCs w:val="24"/>
            <w:rtl w:val="0"/>
          </w:rPr>
          <w:t xml:space="preserve">pod linkiem</w:t>
        </w:r>
      </w:hyperlink>
      <w:r w:rsidDel="00000000" w:rsidR="00000000" w:rsidRPr="00000000">
        <w:rPr>
          <w:rFonts w:ascii="Times New Roman" w:cs="Times New Roman" w:eastAsia="Times New Roman" w:hAnsi="Times New Roman"/>
          <w:sz w:val="24"/>
          <w:szCs w:val="24"/>
          <w:rtl w:val="0"/>
        </w:rPr>
        <w:t xml:space="preserve">  w zakładce „Regulamin" oraz uznaje go za wiążący.</w:t>
      </w:r>
    </w:p>
    <w:p w:rsidR="00000000" w:rsidDel="00000000" w:rsidP="00000000" w:rsidRDefault="00000000" w:rsidRPr="00000000" w14:paraId="0000007F">
      <w:pPr>
        <w:numPr>
          <w:ilvl w:val="0"/>
          <w:numId w:val="14"/>
        </w:numPr>
        <w:spacing w:line="320" w:lineRule="auto"/>
        <w:ind w:left="425" w:hanging="360"/>
        <w:jc w:val="both"/>
        <w:rPr>
          <w:sz w:val="24"/>
          <w:szCs w:val="24"/>
        </w:rPr>
      </w:pPr>
      <w:r w:rsidDel="00000000" w:rsidR="00000000" w:rsidRPr="00000000">
        <w:rPr>
          <w:rFonts w:ascii="Times New Roman" w:cs="Times New Roman" w:eastAsia="Times New Roman" w:hAnsi="Times New Roman"/>
          <w:b w:val="1"/>
          <w:sz w:val="24"/>
          <w:szCs w:val="24"/>
          <w:rtl w:val="0"/>
        </w:rPr>
        <w:t xml:space="preserve">Zamawiający nie ponosi odpowiedzialności za złożenie oferty w sposób niezgodny z Instrukcją korzystania z </w:t>
      </w:r>
      <w:hyperlink r:id="rId17">
        <w:r w:rsidDel="00000000" w:rsidR="00000000" w:rsidRPr="00000000">
          <w:rPr>
            <w:rFonts w:ascii="Times New Roman" w:cs="Times New Roman" w:eastAsia="Times New Roman" w:hAnsi="Times New Roman"/>
            <w:b w:val="1"/>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w szczególności za sytuację, gdy zamawiający zapozna się z treścią oferty przed upływem terminu składania ofert (np. złożenie oferty w zakładce „Wyślij wiadomość do zamawiającego”). </w:t>
        <w:br w:type="textWrapping"/>
        <w:t xml:space="preserve">Taka oferta zostanie uznana przez Zamawiającego za ofertę handlową i nie będzie brana pod uwagę w przedmiotowym postępowaniu ponieważ nie został spełniony obowiązek narzucony w art. 221 Ustawy Prawo Zamówień Publicznych.</w:t>
      </w:r>
      <w:r w:rsidDel="00000000" w:rsidR="00000000" w:rsidRPr="00000000">
        <w:rPr>
          <w:rtl w:val="0"/>
        </w:rPr>
      </w:r>
    </w:p>
    <w:p w:rsidR="00000000" w:rsidDel="00000000" w:rsidP="00000000" w:rsidRDefault="00000000" w:rsidRPr="00000000" w14:paraId="00000080">
      <w:pPr>
        <w:numPr>
          <w:ilvl w:val="0"/>
          <w:numId w:val="14"/>
        </w:numPr>
        <w:spacing w:line="320"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Zamawiający informuje, że instrukcje korzystania z </w:t>
      </w:r>
      <w:hyperlink r:id="rId18">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dotyczące w szczególności logowania, składania wniosków o wyjaśnienie treści SWZ, składania ofert oraz innych czynności podejmowanych w niniejszym postępowaniu przy użyciu </w:t>
      </w:r>
      <w:hyperlink r:id="rId19">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znajdują się w zakładce „Instrukcje dla Wykonawców" na stronie internetowej pod adresem: </w:t>
      </w:r>
      <w:hyperlink r:id="rId20">
        <w:r w:rsidDel="00000000" w:rsidR="00000000" w:rsidRPr="00000000">
          <w:rPr>
            <w:rFonts w:ascii="Times New Roman" w:cs="Times New Roman" w:eastAsia="Times New Roman" w:hAnsi="Times New Roman"/>
            <w:sz w:val="24"/>
            <w:szCs w:val="24"/>
            <w:rtl w:val="0"/>
          </w:rPr>
          <w:t xml:space="preserve">https://platformazakupowa.pl/strona/45-instrukcje</w:t>
        </w:r>
      </w:hyperlink>
      <w:r w:rsidDel="00000000" w:rsidR="00000000" w:rsidRPr="00000000">
        <w:rPr>
          <w:rtl w:val="0"/>
        </w:rPr>
      </w:r>
    </w:p>
    <w:p w:rsidR="00000000" w:rsidDel="00000000" w:rsidP="00000000" w:rsidRDefault="00000000" w:rsidRPr="00000000" w14:paraId="00000081">
      <w:pPr>
        <w:numPr>
          <w:ilvl w:val="0"/>
          <w:numId w:val="14"/>
        </w:numPr>
        <w:spacing w:line="320"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Maksymalny rozmiar jednego pliku przesyłanego za pośrednictwem dedykowanych formularzy do: złożenia, zmiany, wycofania oferty wynosi 150 MB natomiast przy komunikacji wielkość pliku to maksymalnie 500 MB.</w:t>
      </w:r>
      <w:r w:rsidDel="00000000" w:rsidR="00000000" w:rsidRPr="00000000">
        <w:rPr>
          <w:rtl w:val="0"/>
        </w:rPr>
      </w:r>
    </w:p>
    <w:p w:rsidR="00000000" w:rsidDel="00000000" w:rsidP="00000000" w:rsidRDefault="00000000" w:rsidRPr="00000000" w14:paraId="00000082">
      <w:pPr>
        <w:numPr>
          <w:ilvl w:val="0"/>
          <w:numId w:val="14"/>
        </w:numPr>
        <w:pBdr>
          <w:top w:space="0" w:sz="0" w:val="nil"/>
          <w:left w:space="0" w:sz="0" w:val="nil"/>
          <w:bottom w:space="0" w:sz="0" w:val="nil"/>
          <w:right w:space="0" w:sz="0" w:val="nil"/>
          <w:between w:space="0" w:sz="0" w:val="nil"/>
        </w:pBdr>
        <w:spacing w:line="264" w:lineRule="auto"/>
        <w:ind w:left="426" w:hanging="36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Korzystanie z Platformy przez Wykonawcę jest bezpłatne. </w:t>
      </w:r>
      <w:r w:rsidDel="00000000" w:rsidR="00000000" w:rsidRPr="00000000">
        <w:rPr>
          <w:rtl w:val="0"/>
        </w:rPr>
      </w:r>
    </w:p>
    <w:p w:rsidR="00000000" w:rsidDel="00000000" w:rsidP="00000000" w:rsidRDefault="00000000" w:rsidRPr="00000000" w14:paraId="00000083">
      <w:pPr>
        <w:numPr>
          <w:ilvl w:val="0"/>
          <w:numId w:val="14"/>
        </w:numPr>
        <w:pBdr>
          <w:top w:space="0" w:sz="0" w:val="nil"/>
          <w:left w:space="0" w:sz="0" w:val="nil"/>
          <w:bottom w:space="0" w:sz="0" w:val="nil"/>
          <w:right w:space="0" w:sz="0" w:val="nil"/>
          <w:between w:space="0" w:sz="0" w:val="nil"/>
        </w:pBdr>
        <w:spacing w:line="276" w:lineRule="auto"/>
        <w:ind w:left="426" w:hanging="36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Oświadczenia lub dokumenty przekazywane za pośrednictwem środka komunikacji elektronicznej przesyła się w formatach danych określonych w przepisach wydanych na podstawie §2 ust. 1 i 2 Rozporządzenia Prezesa Rady Ministrów z dnia 30 grudnia </w:t>
      </w:r>
      <w:r w:rsidDel="00000000" w:rsidR="00000000" w:rsidRPr="00000000">
        <w:rPr>
          <w:rFonts w:ascii="Times New Roman" w:cs="Times New Roman" w:eastAsia="Times New Roman" w:hAnsi="Times New Roman"/>
          <w:sz w:val="24"/>
          <w:szCs w:val="24"/>
          <w:rtl w:val="0"/>
        </w:rPr>
        <w:t xml:space="preserve">2020 r.</w:t>
      </w:r>
      <w:r w:rsidDel="00000000" w:rsidR="00000000" w:rsidRPr="00000000">
        <w:rPr>
          <w:rFonts w:ascii="Times New Roman" w:cs="Times New Roman" w:eastAsia="Times New Roman" w:hAnsi="Times New Roman"/>
          <w:color w:val="000000"/>
          <w:sz w:val="24"/>
          <w:szCs w:val="24"/>
          <w:rtl w:val="0"/>
        </w:rPr>
        <w:t xml:space="preserve"> w sprawie sposobu sporządzania i przekazywania informacji oraz wymagań technicznych dla dokumentów elektronicznych oraz środków komunikacji elektronicznej w postępowaniu o udzielenie zamówienia publicznego lub konkursie (Dz.U. z 2020r. poz. 2452). Równocześnie Zamawiający rekomenduje na format danych przesyłanych plików: .pdf.</w:t>
      </w:r>
      <w:r w:rsidDel="00000000" w:rsidR="00000000" w:rsidRPr="00000000">
        <w:rPr>
          <w:rtl w:val="0"/>
        </w:rPr>
      </w:r>
    </w:p>
    <w:p w:rsidR="00000000" w:rsidDel="00000000" w:rsidP="00000000" w:rsidRDefault="00000000" w:rsidRPr="00000000" w14:paraId="00000084">
      <w:pPr>
        <w:numPr>
          <w:ilvl w:val="0"/>
          <w:numId w:val="14"/>
        </w:numPr>
        <w:pBdr>
          <w:top w:space="0" w:sz="0" w:val="nil"/>
          <w:left w:space="0" w:sz="0" w:val="nil"/>
          <w:bottom w:space="0" w:sz="0" w:val="nil"/>
          <w:right w:space="0" w:sz="0" w:val="nil"/>
          <w:between w:space="0" w:sz="0" w:val="nil"/>
        </w:pBdr>
        <w:spacing w:line="276" w:lineRule="auto"/>
        <w:ind w:left="426" w:hanging="360"/>
        <w:jc w:val="both"/>
        <w:rPr>
          <w:sz w:val="24"/>
          <w:szCs w:val="24"/>
        </w:rPr>
      </w:pPr>
      <w:r w:rsidDel="00000000" w:rsidR="00000000" w:rsidRPr="00000000">
        <w:rPr>
          <w:rFonts w:ascii="Times New Roman" w:cs="Times New Roman" w:eastAsia="Times New Roman" w:hAnsi="Times New Roman"/>
          <w:color w:val="000000"/>
          <w:sz w:val="24"/>
          <w:szCs w:val="24"/>
          <w:rtl w:val="0"/>
        </w:rPr>
        <w:t xml:space="preserve">Zamawiający nie dopuszcza sposobu komunikowania się z Wykonawcami w inny sposób niż przy użyciu środków komunikacji elektronicznej wskazanych w SWZ.</w:t>
      </w:r>
      <w:r w:rsidDel="00000000" w:rsidR="00000000" w:rsidRPr="00000000">
        <w:rPr>
          <w:rtl w:val="0"/>
        </w:rPr>
      </w:r>
    </w:p>
    <w:p w:rsidR="00000000" w:rsidDel="00000000" w:rsidP="00000000" w:rsidRDefault="00000000" w:rsidRPr="00000000" w14:paraId="00000085">
      <w:pPr>
        <w:numPr>
          <w:ilvl w:val="0"/>
          <w:numId w:val="21"/>
        </w:numPr>
        <w:pBdr>
          <w:top w:space="0" w:sz="0" w:val="nil"/>
          <w:left w:space="0" w:sz="0" w:val="nil"/>
          <w:bottom w:space="0" w:sz="0" w:val="nil"/>
          <w:right w:space="0" w:sz="0" w:val="nil"/>
          <w:between w:space="0" w:sz="0" w:val="nil"/>
        </w:pBdr>
        <w:shd w:fill="ffffff" w:val="clear"/>
        <w:spacing w:line="276" w:lineRule="auto"/>
        <w:ind w:left="426" w:hanging="360"/>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Termin związania ofertą</w:t>
      </w:r>
      <w:r w:rsidDel="00000000" w:rsidR="00000000" w:rsidRPr="00000000">
        <w:rPr>
          <w:rtl w:val="0"/>
        </w:rPr>
      </w:r>
    </w:p>
    <w:p w:rsidR="00000000" w:rsidDel="00000000" w:rsidP="00000000" w:rsidRDefault="00000000" w:rsidRPr="00000000" w14:paraId="00000086">
      <w:pPr>
        <w:numPr>
          <w:ilvl w:val="0"/>
          <w:numId w:val="9"/>
        </w:numPr>
        <w:pBdr>
          <w:top w:space="0" w:sz="0" w:val="nil"/>
          <w:left w:space="0" w:sz="0" w:val="nil"/>
          <w:bottom w:space="0" w:sz="0" w:val="nil"/>
          <w:right w:space="0" w:sz="0" w:val="nil"/>
          <w:between w:space="0" w:sz="0" w:val="nil"/>
        </w:pBdr>
        <w:spacing w:line="276"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jest związany ofertą od dnia upływu terminu składania ofert do dnia</w:t>
      </w:r>
      <w:r w:rsidDel="00000000" w:rsidR="00000000" w:rsidRPr="00000000">
        <w:rPr>
          <w:rFonts w:ascii="Times New Roman" w:cs="Times New Roman" w:eastAsia="Times New Roman" w:hAnsi="Times New Roman"/>
          <w:sz w:val="24"/>
          <w:szCs w:val="24"/>
          <w:rtl w:val="0"/>
        </w:rPr>
        <w:t xml:space="preserve"> 16.05.2021</w:t>
      </w:r>
      <w:r w:rsidDel="00000000" w:rsidR="00000000" w:rsidRPr="00000000">
        <w:rPr>
          <w:rFonts w:ascii="Times New Roman" w:cs="Times New Roman" w:eastAsia="Times New Roman" w:hAnsi="Times New Roman"/>
          <w:sz w:val="24"/>
          <w:szCs w:val="24"/>
          <w:rtl w:val="0"/>
        </w:rPr>
        <w:t xml:space="preserve"> r</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87">
      <w:pPr>
        <w:numPr>
          <w:ilvl w:val="0"/>
          <w:numId w:val="9"/>
        </w:numPr>
        <w:pBdr>
          <w:top w:space="0" w:sz="0" w:val="nil"/>
          <w:left w:space="0" w:sz="0" w:val="nil"/>
          <w:bottom w:space="0" w:sz="0" w:val="nil"/>
          <w:right w:space="0" w:sz="0" w:val="nil"/>
          <w:between w:space="0" w:sz="0" w:val="nil"/>
        </w:pBdr>
        <w:spacing w:line="276"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 przypadku, gdy wybór najkorzystniejszej oferty nie nastąpi przed upływem terminu związania ofertą określonego w SWZ, Zamawiający przed upływem terminu związania oferta zwraca się jednokrotnie do Wykonawców o wyrażenie zgody na przedłużenie tego terminu o wskazany przez niego okres, nie dłuższy niż 30 dni.</w:t>
      </w:r>
    </w:p>
    <w:p w:rsidR="00000000" w:rsidDel="00000000" w:rsidP="00000000" w:rsidRDefault="00000000" w:rsidRPr="00000000" w14:paraId="00000088">
      <w:pPr>
        <w:numPr>
          <w:ilvl w:val="0"/>
          <w:numId w:val="9"/>
        </w:numPr>
        <w:pBdr>
          <w:top w:space="0" w:sz="0" w:val="nil"/>
          <w:left w:space="0" w:sz="0" w:val="nil"/>
          <w:bottom w:space="0" w:sz="0" w:val="nil"/>
          <w:right w:space="0" w:sz="0" w:val="nil"/>
          <w:between w:space="0" w:sz="0" w:val="nil"/>
        </w:pBdr>
        <w:spacing w:line="276"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Przedłużenie terminu związania ofertą, o którym mowa w ust. 2, wymaga złożenia przez Wykonawcę pisemnego </w:t>
      </w:r>
      <w:r w:rsidDel="00000000" w:rsidR="00000000" w:rsidRPr="00000000">
        <w:rPr>
          <w:rFonts w:ascii="Times New Roman" w:cs="Times New Roman" w:eastAsia="Times New Roman" w:hAnsi="Times New Roman"/>
          <w:sz w:val="24"/>
          <w:szCs w:val="24"/>
          <w:rtl w:val="0"/>
        </w:rPr>
        <w:t xml:space="preserve">oświadczenia</w:t>
      </w:r>
      <w:r w:rsidDel="00000000" w:rsidR="00000000" w:rsidRPr="00000000">
        <w:rPr>
          <w:rFonts w:ascii="Times New Roman" w:cs="Times New Roman" w:eastAsia="Times New Roman" w:hAnsi="Times New Roman"/>
          <w:color w:val="000000"/>
          <w:sz w:val="24"/>
          <w:szCs w:val="24"/>
          <w:rtl w:val="0"/>
        </w:rPr>
        <w:t xml:space="preserve"> o wyrażeniu zgody na przedłużenie terminu związania oferta.</w:t>
      </w:r>
    </w:p>
    <w:p w:rsidR="00000000" w:rsidDel="00000000" w:rsidP="00000000" w:rsidRDefault="00000000" w:rsidRPr="00000000" w14:paraId="00000089">
      <w:pPr>
        <w:numPr>
          <w:ilvl w:val="0"/>
          <w:numId w:val="21"/>
        </w:numPr>
        <w:pBdr>
          <w:top w:space="0" w:sz="0" w:val="nil"/>
          <w:left w:space="0" w:sz="0" w:val="nil"/>
          <w:bottom w:space="0" w:sz="0" w:val="nil"/>
          <w:right w:space="0" w:sz="0" w:val="nil"/>
          <w:between w:space="0" w:sz="0" w:val="nil"/>
        </w:pBdr>
        <w:shd w:fill="ffffff" w:val="clear"/>
        <w:spacing w:line="276" w:lineRule="auto"/>
        <w:ind w:left="426" w:hanging="284"/>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Opis sposobu przygotowania oferty:</w:t>
      </w:r>
      <w:r w:rsidDel="00000000" w:rsidR="00000000" w:rsidRPr="00000000">
        <w:rPr>
          <w:rtl w:val="0"/>
        </w:rPr>
      </w:r>
    </w:p>
    <w:p w:rsidR="00000000" w:rsidDel="00000000" w:rsidP="00000000" w:rsidRDefault="00000000" w:rsidRPr="00000000" w14:paraId="0000008A">
      <w:pPr>
        <w:numPr>
          <w:ilvl w:val="3"/>
          <w:numId w:val="22"/>
        </w:numPr>
        <w:pBdr>
          <w:top w:space="0" w:sz="0" w:val="nil"/>
          <w:left w:space="0" w:sz="0" w:val="nil"/>
          <w:bottom w:space="0" w:sz="0" w:val="nil"/>
          <w:right w:space="0" w:sz="0" w:val="nil"/>
          <w:between w:space="0" w:sz="0" w:val="nil"/>
        </w:pBdr>
        <w:shd w:fill="ffffff" w:val="clear"/>
        <w:spacing w:line="276" w:lineRule="auto"/>
        <w:ind w:left="426" w:hanging="360"/>
        <w:jc w:val="both"/>
        <w:rPr>
          <w:color w:val="000000"/>
          <w:sz w:val="24"/>
          <w:szCs w:val="24"/>
        </w:rPr>
      </w:pPr>
      <w:r w:rsidDel="00000000" w:rsidR="00000000" w:rsidRPr="00000000">
        <w:rPr>
          <w:rFonts w:ascii="Times New Roman" w:cs="Times New Roman" w:eastAsia="Times New Roman" w:hAnsi="Times New Roman"/>
          <w:b w:val="1"/>
          <w:sz w:val="24"/>
          <w:szCs w:val="24"/>
          <w:rtl w:val="0"/>
        </w:rPr>
        <w:t xml:space="preserve">Oferta musi być </w:t>
      </w:r>
      <w:r w:rsidDel="00000000" w:rsidR="00000000" w:rsidRPr="00000000">
        <w:rPr>
          <w:rFonts w:ascii="Times New Roman" w:cs="Times New Roman" w:eastAsia="Times New Roman" w:hAnsi="Times New Roman"/>
          <w:b w:val="1"/>
          <w:color w:val="000000"/>
          <w:sz w:val="24"/>
          <w:szCs w:val="24"/>
          <w:rtl w:val="0"/>
        </w:rPr>
        <w:t xml:space="preserve">sporządzona w języku polskim, w postaci elektronicznej w formacie danych: .pdf, .doc, .docx, .rtf, .xps, .odt i opatrzona kwalifikowanym podpisem elektronicznym.</w:t>
      </w:r>
      <w:r w:rsidDel="00000000" w:rsidR="00000000" w:rsidRPr="00000000">
        <w:rPr>
          <w:rtl w:val="0"/>
        </w:rPr>
      </w:r>
    </w:p>
    <w:p w:rsidR="00000000" w:rsidDel="00000000" w:rsidP="00000000" w:rsidRDefault="00000000" w:rsidRPr="00000000" w14:paraId="0000008B">
      <w:pPr>
        <w:numPr>
          <w:ilvl w:val="3"/>
          <w:numId w:val="22"/>
        </w:numPr>
        <w:pBdr>
          <w:top w:space="0" w:sz="0" w:val="nil"/>
          <w:left w:space="0" w:sz="0" w:val="nil"/>
          <w:bottom w:space="0" w:sz="0" w:val="nil"/>
          <w:right w:space="0" w:sz="0" w:val="nil"/>
          <w:between w:space="0" w:sz="0" w:val="nil"/>
        </w:pBdr>
        <w:shd w:fill="ffffff" w:val="clear"/>
        <w:spacing w:line="276" w:lineRule="auto"/>
        <w:ind w:left="426" w:hanging="360"/>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Oferta wraz z załącznikami musi być podpisana przez osobę upoważnioną do reprezentowania Wykonawcy. </w:t>
      </w:r>
      <w:r w:rsidDel="00000000" w:rsidR="00000000" w:rsidRPr="00000000">
        <w:rPr>
          <w:rtl w:val="0"/>
        </w:rPr>
      </w:r>
    </w:p>
    <w:p w:rsidR="00000000" w:rsidDel="00000000" w:rsidP="00000000" w:rsidRDefault="00000000" w:rsidRPr="00000000" w14:paraId="0000008C">
      <w:pPr>
        <w:numPr>
          <w:ilvl w:val="3"/>
          <w:numId w:val="22"/>
        </w:numPr>
        <w:spacing w:line="276"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(opcja rekomendowana przez </w:t>
      </w:r>
      <w:hyperlink r:id="rId21">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8D">
      <w:pPr>
        <w:numPr>
          <w:ilvl w:val="3"/>
          <w:numId w:val="22"/>
        </w:numPr>
        <w:spacing w:line="320"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sidDel="00000000" w:rsidR="00000000" w:rsidRPr="00000000">
        <w:rPr>
          <w:rtl w:val="0"/>
        </w:rPr>
      </w:r>
    </w:p>
    <w:p w:rsidR="00000000" w:rsidDel="00000000" w:rsidP="00000000" w:rsidRDefault="00000000" w:rsidRPr="00000000" w14:paraId="0000008E">
      <w:pPr>
        <w:numPr>
          <w:ilvl w:val="3"/>
          <w:numId w:val="22"/>
        </w:numPr>
        <w:spacing w:line="320"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Oferta powinna być:</w:t>
      </w:r>
      <w:r w:rsidDel="00000000" w:rsidR="00000000" w:rsidRPr="00000000">
        <w:rPr>
          <w:rtl w:val="0"/>
        </w:rPr>
      </w:r>
    </w:p>
    <w:p w:rsidR="00000000" w:rsidDel="00000000" w:rsidP="00000000" w:rsidRDefault="00000000" w:rsidRPr="00000000" w14:paraId="0000008F">
      <w:pPr>
        <w:spacing w:line="320" w:lineRule="auto"/>
        <w:ind w:left="425"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sporządzona na podstawie załączników niniejszej SWZ w języku polskim,</w:t>
      </w:r>
    </w:p>
    <w:p w:rsidR="00000000" w:rsidDel="00000000" w:rsidP="00000000" w:rsidRDefault="00000000" w:rsidRPr="00000000" w14:paraId="00000090">
      <w:pPr>
        <w:spacing w:line="320" w:lineRule="auto"/>
        <w:ind w:left="425"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złożona przy użyciu środków komunikacji elektronicznej tzn. za pośrednictwem </w:t>
      </w:r>
      <w:hyperlink r:id="rId22">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1">
      <w:pPr>
        <w:spacing w:line="320" w:lineRule="auto"/>
        <w:ind w:left="425" w:hanging="42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podpisana kwalifikowanym podpisem elektronicznym lub podpisem zaufanym lub podpisem osobistym przez osobę/osoby upoważnioną/upoważnione</w:t>
      </w:r>
    </w:p>
    <w:p w:rsidR="00000000" w:rsidDel="00000000" w:rsidP="00000000" w:rsidRDefault="00000000" w:rsidRPr="00000000" w14:paraId="00000092">
      <w:pPr>
        <w:numPr>
          <w:ilvl w:val="3"/>
          <w:numId w:val="22"/>
        </w:numPr>
        <w:pBdr>
          <w:top w:space="0" w:sz="0" w:val="nil"/>
          <w:left w:space="0" w:sz="0" w:val="nil"/>
          <w:bottom w:space="0" w:sz="0" w:val="nil"/>
          <w:right w:space="0" w:sz="0" w:val="nil"/>
          <w:between w:space="0" w:sz="0" w:val="nil"/>
        </w:pBdr>
        <w:shd w:fill="ffffff" w:val="clear"/>
        <w:spacing w:line="264" w:lineRule="auto"/>
        <w:ind w:left="426" w:hanging="360"/>
        <w:jc w:val="both"/>
        <w:rPr>
          <w:sz w:val="24"/>
          <w:szCs w:val="24"/>
        </w:rPr>
      </w:pPr>
      <w:r w:rsidDel="00000000" w:rsidR="00000000" w:rsidRPr="00000000">
        <w:rPr>
          <w:rFonts w:ascii="Times New Roman" w:cs="Times New Roman" w:eastAsia="Times New Roman" w:hAnsi="Times New Roman"/>
          <w:sz w:val="24"/>
          <w:szCs w:val="24"/>
          <w:rtl w:val="0"/>
        </w:rPr>
        <w:t xml:space="preserve">Wykonawca może złożyć tylko jedną ofertę. </w:t>
      </w:r>
      <w:r w:rsidDel="00000000" w:rsidR="00000000" w:rsidRPr="00000000">
        <w:rPr>
          <w:rtl w:val="0"/>
        </w:rPr>
      </w:r>
    </w:p>
    <w:p w:rsidR="00000000" w:rsidDel="00000000" w:rsidP="00000000" w:rsidRDefault="00000000" w:rsidRPr="00000000" w14:paraId="00000093">
      <w:pPr>
        <w:numPr>
          <w:ilvl w:val="3"/>
          <w:numId w:val="22"/>
        </w:numPr>
        <w:spacing w:line="320"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r w:rsidDel="00000000" w:rsidR="00000000" w:rsidRPr="00000000">
        <w:rPr>
          <w:rtl w:val="0"/>
        </w:rPr>
      </w:r>
    </w:p>
    <w:p w:rsidR="00000000" w:rsidDel="00000000" w:rsidP="00000000" w:rsidRDefault="00000000" w:rsidRPr="00000000" w14:paraId="00000094">
      <w:pPr>
        <w:numPr>
          <w:ilvl w:val="3"/>
          <w:numId w:val="22"/>
        </w:numPr>
        <w:spacing w:line="320"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W przypadku wykorzystania formatu podpisu XAdES zewnętrzny. Zamawiający wymaga dołączenia odpowiedniej ilości plików tj. podpisywanych plików z danymi oraz plików podpisu w formacie XAdES.</w:t>
      </w:r>
      <w:r w:rsidDel="00000000" w:rsidR="00000000" w:rsidRPr="00000000">
        <w:rPr>
          <w:rtl w:val="0"/>
        </w:rPr>
      </w:r>
    </w:p>
    <w:p w:rsidR="00000000" w:rsidDel="00000000" w:rsidP="00000000" w:rsidRDefault="00000000" w:rsidRPr="00000000" w14:paraId="00000095">
      <w:pPr>
        <w:numPr>
          <w:ilvl w:val="3"/>
          <w:numId w:val="22"/>
        </w:numPr>
        <w:spacing w:line="320" w:lineRule="auto"/>
        <w:ind w:left="425" w:hanging="360"/>
        <w:jc w:val="both"/>
        <w:rPr>
          <w:sz w:val="24"/>
          <w:szCs w:val="24"/>
        </w:rPr>
      </w:pPr>
      <w:r w:rsidDel="00000000" w:rsidR="00000000" w:rsidRPr="00000000">
        <w:rPr>
          <w:rFonts w:ascii="Times New Roman" w:cs="Times New Roman" w:eastAsia="Times New Roman" w:hAnsi="Times New Roman"/>
          <w:sz w:val="24"/>
          <w:szCs w:val="24"/>
          <w:rtl w:val="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r w:rsidDel="00000000" w:rsidR="00000000" w:rsidRPr="00000000">
        <w:rPr>
          <w:rtl w:val="0"/>
        </w:rPr>
      </w:r>
    </w:p>
    <w:p w:rsidR="00000000" w:rsidDel="00000000" w:rsidP="00000000" w:rsidRDefault="00000000" w:rsidRPr="00000000" w14:paraId="00000096">
      <w:pPr>
        <w:numPr>
          <w:ilvl w:val="3"/>
          <w:numId w:val="22"/>
        </w:numPr>
        <w:pBdr>
          <w:top w:space="0" w:sz="0" w:val="nil"/>
          <w:left w:space="0" w:sz="0" w:val="nil"/>
          <w:bottom w:space="0" w:sz="0" w:val="nil"/>
          <w:right w:space="0" w:sz="0" w:val="nil"/>
          <w:between w:space="0" w:sz="0" w:val="nil"/>
        </w:pBdr>
        <w:shd w:fill="ffffff" w:val="clear"/>
        <w:spacing w:line="319" w:lineRule="auto"/>
        <w:ind w:left="425" w:hanging="357"/>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Jeżeli na ofertę składa się kilka dokumentów, Wykonawca powinien stworzyć folder, do którego przeniesie wszystkie dokumenty oferty lub podpisane kwalifikowanym podpisem elektronicznym, podpisem zaufanym lub podpisem osobistym. Następnie z tego folderu Wykonawca zrobi folder zip. (bez nadawania mu haseł i bez szyfrowania). W kolejnym kroku za pośrednictwem platformy Wykonawca prześle folder zawierający dokumenty składające się na ofertę. </w:t>
      </w:r>
      <w:r w:rsidDel="00000000" w:rsidR="00000000" w:rsidRPr="00000000">
        <w:rPr>
          <w:rFonts w:ascii="Times New Roman" w:cs="Times New Roman" w:eastAsia="Times New Roman" w:hAnsi="Times New Roman"/>
          <w:sz w:val="24"/>
          <w:szCs w:val="24"/>
          <w:rtl w:val="0"/>
        </w:rPr>
        <w:t xml:space="preserve">Jeśli wykonawca pakuje dokumenty np. w plik ZIP zalecamy wcześniejsze podpisanie każdego ze skompresowanych plików. </w:t>
      </w:r>
      <w:r w:rsidDel="00000000" w:rsidR="00000000" w:rsidRPr="00000000">
        <w:rPr>
          <w:rtl w:val="0"/>
        </w:rPr>
      </w:r>
    </w:p>
    <w:p w:rsidR="00000000" w:rsidDel="00000000" w:rsidP="00000000" w:rsidRDefault="00000000" w:rsidRPr="00000000" w14:paraId="00000097">
      <w:pPr>
        <w:numPr>
          <w:ilvl w:val="3"/>
          <w:numId w:val="22"/>
        </w:numPr>
        <w:pBdr>
          <w:top w:space="0" w:sz="0" w:val="nil"/>
          <w:left w:space="0" w:sz="0" w:val="nil"/>
          <w:bottom w:space="0" w:sz="0" w:val="nil"/>
          <w:right w:space="0" w:sz="0" w:val="nil"/>
          <w:between w:space="0" w:sz="0" w:val="nil"/>
        </w:pBdr>
        <w:shd w:fill="ffffff" w:val="clear"/>
        <w:spacing w:line="319" w:lineRule="auto"/>
        <w:ind w:left="425" w:hanging="357"/>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powinien zapoznać się z całością dokumentów, a następnie wypełnić „Formularz oferty” oraz wszystkie załączniki w miejscach do tego celu wskazanych. </w:t>
      </w:r>
      <w:r w:rsidDel="00000000" w:rsidR="00000000" w:rsidRPr="00000000">
        <w:rPr>
          <w:rtl w:val="0"/>
        </w:rPr>
      </w:r>
    </w:p>
    <w:p w:rsidR="00000000" w:rsidDel="00000000" w:rsidP="00000000" w:rsidRDefault="00000000" w:rsidRPr="00000000" w14:paraId="00000098">
      <w:pPr>
        <w:numPr>
          <w:ilvl w:val="3"/>
          <w:numId w:val="22"/>
        </w:numPr>
        <w:pBdr>
          <w:top w:space="0" w:sz="0" w:val="nil"/>
          <w:left w:space="0" w:sz="0" w:val="nil"/>
          <w:bottom w:space="0" w:sz="0" w:val="nil"/>
          <w:right w:space="0" w:sz="0" w:val="nil"/>
          <w:between w:space="0" w:sz="0" w:val="nil"/>
        </w:pBdr>
        <w:shd w:fill="ffffff" w:val="clear"/>
        <w:spacing w:line="319" w:lineRule="auto"/>
        <w:ind w:left="425" w:hanging="357"/>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Wszystkie zapisane strony oferty wraz z załącznikami powinny być kolejno ponumerowane. </w:t>
      </w:r>
      <w:r w:rsidDel="00000000" w:rsidR="00000000" w:rsidRPr="00000000">
        <w:rPr>
          <w:rtl w:val="0"/>
        </w:rPr>
      </w:r>
    </w:p>
    <w:p w:rsidR="00000000" w:rsidDel="00000000" w:rsidP="00000000" w:rsidRDefault="00000000" w:rsidRPr="00000000" w14:paraId="00000099">
      <w:pPr>
        <w:numPr>
          <w:ilvl w:val="3"/>
          <w:numId w:val="22"/>
        </w:numPr>
        <w:pBdr>
          <w:top w:space="0" w:sz="0" w:val="nil"/>
          <w:left w:space="0" w:sz="0" w:val="nil"/>
          <w:bottom w:space="0" w:sz="0" w:val="nil"/>
          <w:right w:space="0" w:sz="0" w:val="nil"/>
          <w:between w:space="0" w:sz="0" w:val="nil"/>
        </w:pBdr>
        <w:shd w:fill="ffffff" w:val="clear"/>
        <w:spacing w:line="319" w:lineRule="auto"/>
        <w:ind w:left="425" w:hanging="357"/>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Oferta wraz z załącznikami musi być podpisana przez osobę upoważnioną do reprezentowania Wykonawcy. Upoważnienie winno być dołączone do oferty, o ile nie wynika z innych dokumentów załączonych przez Wykonawcę. </w:t>
      </w:r>
      <w:r w:rsidDel="00000000" w:rsidR="00000000" w:rsidRPr="00000000">
        <w:rPr>
          <w:rtl w:val="0"/>
        </w:rPr>
      </w:r>
    </w:p>
    <w:p w:rsidR="00000000" w:rsidDel="00000000" w:rsidP="00000000" w:rsidRDefault="00000000" w:rsidRPr="00000000" w14:paraId="0000009A">
      <w:pPr>
        <w:numPr>
          <w:ilvl w:val="3"/>
          <w:numId w:val="22"/>
        </w:numPr>
        <w:pBdr>
          <w:top w:space="0" w:sz="0" w:val="nil"/>
          <w:left w:space="0" w:sz="0" w:val="nil"/>
          <w:bottom w:space="0" w:sz="0" w:val="nil"/>
          <w:right w:space="0" w:sz="0" w:val="nil"/>
          <w:between w:space="0" w:sz="0" w:val="nil"/>
        </w:pBdr>
        <w:shd w:fill="ffffff" w:val="clear"/>
        <w:spacing w:line="319" w:lineRule="auto"/>
        <w:ind w:left="425" w:hanging="357"/>
        <w:jc w:val="both"/>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Pełnomocnictwo musi być opatrzone podpisem kwalifikowanym, podpisem zaufanym lub podpisem osobistym przez osobę udzielającą pełnomocnictwa lub w formie Aktu Notarialnego z podpisem elektronicznym.</w:t>
      </w:r>
      <w:r w:rsidDel="00000000" w:rsidR="00000000" w:rsidRPr="00000000">
        <w:rPr>
          <w:rtl w:val="0"/>
        </w:rPr>
      </w:r>
    </w:p>
    <w:p w:rsidR="00000000" w:rsidDel="00000000" w:rsidP="00000000" w:rsidRDefault="00000000" w:rsidRPr="00000000" w14:paraId="0000009B">
      <w:pPr>
        <w:numPr>
          <w:ilvl w:val="3"/>
          <w:numId w:val="22"/>
        </w:numPr>
        <w:pBdr>
          <w:top w:space="0" w:sz="0" w:val="nil"/>
          <w:left w:space="0" w:sz="0" w:val="nil"/>
          <w:bottom w:space="0" w:sz="0" w:val="nil"/>
          <w:right w:space="0" w:sz="0" w:val="nil"/>
          <w:between w:space="0" w:sz="0" w:val="nil"/>
        </w:pBdr>
        <w:shd w:fill="ffffff" w:val="clear"/>
        <w:spacing w:line="319"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Do oferty Wykonawca załącza:</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31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15.1 </w:t>
      </w:r>
      <w:r w:rsidDel="00000000" w:rsidR="00000000" w:rsidRPr="00000000">
        <w:rPr>
          <w:rFonts w:ascii="Times New Roman" w:cs="Times New Roman" w:eastAsia="Times New Roman" w:hAnsi="Times New Roman"/>
          <w:color w:val="000000"/>
          <w:sz w:val="24"/>
          <w:szCs w:val="24"/>
          <w:rtl w:val="0"/>
        </w:rPr>
        <w:t xml:space="preserve">Oświadczenie Wykonawcy o niepodleganiu wykluczeniu i spełnieniu warunków udziału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31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 postępowaniu (Załącznik nr 2) w postaci elektronicznej opatrzone kwalifikowanym podpisem elektronicznym, podpisem zaufanym lub podpisem osobistym. W przypadku wspólnego ubiegania się o zamówienie przez Wykonawców, oświadczenie o niepodleganiu wykluczeniu i spełnieniu warunków udziału w postępowaniu składa każdy z Wykonawców;</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31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15.2 </w:t>
      </w:r>
      <w:r w:rsidDel="00000000" w:rsidR="00000000" w:rsidRPr="00000000">
        <w:rPr>
          <w:rFonts w:ascii="Times New Roman" w:cs="Times New Roman" w:eastAsia="Times New Roman" w:hAnsi="Times New Roman"/>
          <w:color w:val="000000"/>
          <w:sz w:val="24"/>
          <w:szCs w:val="24"/>
          <w:rtl w:val="0"/>
        </w:rPr>
        <w:t xml:space="preserve">Pełnomocnictwo upoważniające do złożenia oferty, o ile ofertę składa pełnomocnik;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31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15.3 </w:t>
      </w:r>
      <w:r w:rsidDel="00000000" w:rsidR="00000000" w:rsidRPr="00000000">
        <w:rPr>
          <w:rFonts w:ascii="Times New Roman" w:cs="Times New Roman" w:eastAsia="Times New Roman" w:hAnsi="Times New Roman"/>
          <w:color w:val="000000"/>
          <w:sz w:val="24"/>
          <w:szCs w:val="24"/>
          <w:rtl w:val="0"/>
        </w:rPr>
        <w:t xml:space="preserve">Pełnomocnictwo dla pełnomocnika do reprezentowania w postępowaniu Wykonawców wspólnie ubiegających się o udzielenie zamówienia - dotyczy ofert składanych przez Wykonawców wspólnie ubiegających się o udzielenie zamówienia;</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319"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15.4 </w:t>
      </w:r>
      <w:r w:rsidDel="00000000" w:rsidR="00000000" w:rsidRPr="00000000">
        <w:rPr>
          <w:rFonts w:ascii="Times New Roman" w:cs="Times New Roman" w:eastAsia="Times New Roman" w:hAnsi="Times New Roman"/>
          <w:color w:val="000000"/>
          <w:sz w:val="24"/>
          <w:szCs w:val="24"/>
          <w:rtl w:val="0"/>
        </w:rPr>
        <w:t xml:space="preserve">W przypadku, gdy Wykonawca polega na zasobach podmiotu </w:t>
      </w:r>
      <w:r w:rsidDel="00000000" w:rsidR="00000000" w:rsidRPr="00000000">
        <w:rPr>
          <w:rFonts w:ascii="Times New Roman" w:cs="Times New Roman" w:eastAsia="Times New Roman" w:hAnsi="Times New Roman"/>
          <w:sz w:val="24"/>
          <w:szCs w:val="24"/>
          <w:rtl w:val="0"/>
        </w:rPr>
        <w:t xml:space="preserve">udostępniającego</w:t>
      </w:r>
      <w:r w:rsidDel="00000000" w:rsidR="00000000" w:rsidRPr="00000000">
        <w:rPr>
          <w:rFonts w:ascii="Times New Roman" w:cs="Times New Roman" w:eastAsia="Times New Roman" w:hAnsi="Times New Roman"/>
          <w:color w:val="000000"/>
          <w:sz w:val="24"/>
          <w:szCs w:val="24"/>
          <w:rtl w:val="0"/>
        </w:rPr>
        <w:t xml:space="preserve"> zasoby, Wykonawca składa zobowiązanie podmiotu udostępniającego zasoby do oddania Wykonawcy do dyspozycji niezbędne zasoby na potrzeby realizacji tego zamówienia lub inny podmiotowy środek dowodowy potwierdzający, że wykonawca realizując zamówienie, będzie dysponował niezbędnymi zasobami tych podmiotów (Załącznik nr 3). Wykonawca, w przypadku polegania na zdolnościach lub sytuacji podmiotów udostępniających zasoby, przedstawia, wraz z oświadczeniem, o którym mowa w art. 125 ust.1 ustawy pzp tj. </w:t>
      </w:r>
      <w:r w:rsidDel="00000000" w:rsidR="00000000" w:rsidRPr="00000000">
        <w:rPr>
          <w:rFonts w:ascii="Times New Roman" w:cs="Times New Roman" w:eastAsia="Times New Roman" w:hAnsi="Times New Roman"/>
          <w:i w:val="1"/>
          <w:color w:val="000000"/>
          <w:sz w:val="24"/>
          <w:szCs w:val="24"/>
          <w:rtl w:val="0"/>
        </w:rPr>
        <w:t xml:space="preserve">oświadczenia o niepodleganiu wykluczeniu, spełnianiu warunków udziału w postępowaniu</w:t>
      </w:r>
      <w:r w:rsidDel="00000000" w:rsidR="00000000" w:rsidRPr="00000000">
        <w:rPr>
          <w:rFonts w:ascii="Times New Roman" w:cs="Times New Roman" w:eastAsia="Times New Roman" w:hAnsi="Times New Roman"/>
          <w:color w:val="000000"/>
          <w:sz w:val="24"/>
          <w:szCs w:val="24"/>
          <w:rtl w:val="0"/>
        </w:rPr>
        <w:t xml:space="preserve">, także oświadczenie podmiotu udostępniającego zasoby, potwierdzające brak podstaw wykluczenia tego podmiotu oraz odpowiednio spełnianie warunków udziału w postępowaniu lub kryteriów selekcji, w zakresie, w jakim wykonawca powołuje się na jego zasoby</w:t>
      </w: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0A1">
      <w:pPr>
        <w:numPr>
          <w:ilvl w:val="3"/>
          <w:numId w:val="22"/>
        </w:numPr>
        <w:spacing w:line="319"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00000" w:rsidDel="00000000" w:rsidP="00000000" w:rsidRDefault="00000000" w:rsidRPr="00000000" w14:paraId="000000A2">
      <w:pPr>
        <w:numPr>
          <w:ilvl w:val="3"/>
          <w:numId w:val="22"/>
        </w:numPr>
        <w:spacing w:line="319"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Wykonawca, za pośrednictwem </w:t>
      </w:r>
      <w:hyperlink r:id="rId23">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może przed upływem terminu do składania ofert zmienić lub wycofać ofertę. Sposób dokonywania zmiany lub wycofania oferty zamieszczono w instrukcji zamieszczonej na stronie internetowej pod adresem: </w:t>
      </w:r>
      <w:hyperlink r:id="rId24">
        <w:r w:rsidDel="00000000" w:rsidR="00000000" w:rsidRPr="00000000">
          <w:rPr>
            <w:rFonts w:ascii="Times New Roman" w:cs="Times New Roman" w:eastAsia="Times New Roman" w:hAnsi="Times New Roman"/>
            <w:sz w:val="24"/>
            <w:szCs w:val="24"/>
            <w:rtl w:val="0"/>
          </w:rPr>
          <w:t xml:space="preserve">https://platformazakupowa.pl/strona/45-instrukcje</w:t>
        </w:r>
      </w:hyperlink>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ffffff" w:val="clear"/>
        <w:spacing w:line="264" w:lineRule="auto"/>
        <w:ind w:left="28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4">
      <w:pPr>
        <w:numPr>
          <w:ilvl w:val="0"/>
          <w:numId w:val="21"/>
        </w:numPr>
        <w:pBdr>
          <w:top w:space="0" w:sz="0" w:val="nil"/>
          <w:left w:space="0" w:sz="0" w:val="nil"/>
          <w:bottom w:space="0" w:sz="0" w:val="nil"/>
          <w:right w:space="0" w:sz="0" w:val="nil"/>
          <w:between w:space="0" w:sz="0" w:val="nil"/>
        </w:pBdr>
        <w:shd w:fill="ffffff" w:val="clear"/>
        <w:spacing w:line="264" w:lineRule="auto"/>
        <w:ind w:left="720" w:hanging="360"/>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Sposób oraz termin składania ofert</w:t>
      </w:r>
      <w:r w:rsidDel="00000000" w:rsidR="00000000" w:rsidRPr="00000000">
        <w:rPr>
          <w:rtl w:val="0"/>
        </w:rPr>
      </w:r>
    </w:p>
    <w:p w:rsidR="00000000" w:rsidDel="00000000" w:rsidP="00000000" w:rsidRDefault="00000000" w:rsidRPr="00000000" w14:paraId="000000A5">
      <w:pPr>
        <w:numPr>
          <w:ilvl w:val="3"/>
          <w:numId w:val="21"/>
        </w:numPr>
        <w:spacing w:line="320" w:lineRule="auto"/>
        <w:ind w:left="425" w:hanging="360"/>
        <w:jc w:val="both"/>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Ofertę wraz z wymaganymi dokumentami należy umieścić na </w:t>
      </w:r>
      <w:hyperlink r:id="rId25">
        <w:r w:rsidDel="00000000" w:rsidR="00000000" w:rsidRPr="00000000">
          <w:rPr>
            <w:rFonts w:ascii="Times New Roman" w:cs="Times New Roman" w:eastAsia="Times New Roman" w:hAnsi="Times New Roman"/>
            <w:b w:val="1"/>
            <w:sz w:val="24"/>
            <w:szCs w:val="24"/>
            <w:rtl w:val="0"/>
          </w:rPr>
          <w:t xml:space="preserve">platformazakupowa.pl</w:t>
        </w:r>
      </w:hyperlink>
      <w:r w:rsidDel="00000000" w:rsidR="00000000" w:rsidRPr="00000000">
        <w:rPr>
          <w:rFonts w:ascii="Times New Roman" w:cs="Times New Roman" w:eastAsia="Times New Roman" w:hAnsi="Times New Roman"/>
          <w:b w:val="1"/>
          <w:sz w:val="24"/>
          <w:szCs w:val="24"/>
          <w:rtl w:val="0"/>
        </w:rPr>
        <w:t xml:space="preserve"> pod adresem: </w:t>
      </w:r>
      <w:hyperlink r:id="rId26">
        <w:r w:rsidDel="00000000" w:rsidR="00000000" w:rsidRPr="00000000">
          <w:rPr>
            <w:rFonts w:ascii="Times New Roman" w:cs="Times New Roman" w:eastAsia="Times New Roman" w:hAnsi="Times New Roman"/>
            <w:b w:val="1"/>
            <w:sz w:val="24"/>
            <w:szCs w:val="24"/>
            <w:rtl w:val="0"/>
          </w:rPr>
          <w:t xml:space="preserve">https://platformazakupowa.pl/pn/warr</w:t>
        </w:r>
      </w:hyperlink>
      <w:r w:rsidDel="00000000" w:rsidR="00000000" w:rsidRPr="00000000">
        <w:rPr>
          <w:rFonts w:ascii="Times New Roman" w:cs="Times New Roman" w:eastAsia="Times New Roman" w:hAnsi="Times New Roman"/>
          <w:b w:val="1"/>
          <w:sz w:val="24"/>
          <w:szCs w:val="24"/>
          <w:rtl w:val="0"/>
        </w:rPr>
        <w:t xml:space="preserve"> w myśl Ustawy na stronie internetowej prowadzonego postępowania  do dnia 16.04.2021 </w:t>
      </w:r>
      <w:r w:rsidDel="00000000" w:rsidR="00000000" w:rsidRPr="00000000">
        <w:rPr>
          <w:rFonts w:ascii="Times New Roman" w:cs="Times New Roman" w:eastAsia="Times New Roman" w:hAnsi="Times New Roman"/>
          <w:b w:val="1"/>
          <w:sz w:val="24"/>
          <w:szCs w:val="24"/>
          <w:rtl w:val="0"/>
        </w:rPr>
        <w:t xml:space="preserve">r. godz. 10:00.</w:t>
      </w:r>
      <w:r w:rsidDel="00000000" w:rsidR="00000000" w:rsidRPr="00000000">
        <w:rPr>
          <w:rtl w:val="0"/>
        </w:rPr>
      </w:r>
    </w:p>
    <w:p w:rsidR="00000000" w:rsidDel="00000000" w:rsidP="00000000" w:rsidRDefault="00000000" w:rsidRPr="00000000" w14:paraId="000000A6">
      <w:pPr>
        <w:numPr>
          <w:ilvl w:val="3"/>
          <w:numId w:val="21"/>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Szczegółowa instrukcja dla Wykonawców dotycząca złożenia, zmiany i wycofania oferty znajduje się na stronie internetowej pod adresem:  </w:t>
      </w:r>
      <w:hyperlink r:id="rId27">
        <w:r w:rsidDel="00000000" w:rsidR="00000000" w:rsidRPr="00000000">
          <w:rPr>
            <w:rFonts w:ascii="Times New Roman" w:cs="Times New Roman" w:eastAsia="Times New Roman" w:hAnsi="Times New Roman"/>
            <w:sz w:val="24"/>
            <w:szCs w:val="24"/>
            <w:rtl w:val="0"/>
          </w:rPr>
          <w:t xml:space="preserve">https://platformazakupowa.pl/strona/45-instrukcje</w:t>
        </w:r>
      </w:hyperlink>
      <w:r w:rsidDel="00000000" w:rsidR="00000000" w:rsidRPr="00000000">
        <w:rPr>
          <w:rtl w:val="0"/>
        </w:rPr>
      </w:r>
    </w:p>
    <w:p w:rsidR="00000000" w:rsidDel="00000000" w:rsidP="00000000" w:rsidRDefault="00000000" w:rsidRPr="00000000" w14:paraId="000000A7">
      <w:pPr>
        <w:numPr>
          <w:ilvl w:val="3"/>
          <w:numId w:val="21"/>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oferty należy dołączyć wszystkie wymagane w SWZ dokumenty.</w:t>
      </w:r>
    </w:p>
    <w:p w:rsidR="00000000" w:rsidDel="00000000" w:rsidP="00000000" w:rsidRDefault="00000000" w:rsidRPr="00000000" w14:paraId="000000A8">
      <w:pPr>
        <w:numPr>
          <w:ilvl w:val="3"/>
          <w:numId w:val="21"/>
        </w:numPr>
        <w:spacing w:line="32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 wypełnieniu Formularza składania oferty lub wniosku i dołączenia  wszystkich wymaganych załączników należy kliknąć przycisk „Przejdź do podsumowania”.</w:t>
      </w:r>
    </w:p>
    <w:p w:rsidR="00000000" w:rsidDel="00000000" w:rsidP="00000000" w:rsidRDefault="00000000" w:rsidRPr="00000000" w14:paraId="000000A9">
      <w:pPr>
        <w:widowControl w:val="0"/>
        <w:numPr>
          <w:ilvl w:val="3"/>
          <w:numId w:val="21"/>
        </w:numPr>
        <w:spacing w:line="36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Oferta lub wniosek składana elektronicznie musi zostać podpisana elektronicznym podpisem kwalifikowanym, podpisem zaufanym lub podpisem osobistym. W procesie składania oferty za pośrednictwem </w:t>
      </w:r>
      <w:hyperlink r:id="rId28">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wykonawca powinien złożyć podpis bezpośrednio na dokumentach przesłanych za pośrednictwem </w:t>
      </w:r>
      <w:hyperlink r:id="rId29">
        <w:r w:rsidDel="00000000" w:rsidR="00000000" w:rsidRPr="00000000">
          <w:rPr>
            <w:rFonts w:ascii="Times New Roman" w:cs="Times New Roman" w:eastAsia="Times New Roman" w:hAnsi="Times New Roman"/>
            <w:sz w:val="24"/>
            <w:szCs w:val="24"/>
            <w:rtl w:val="0"/>
          </w:rPr>
          <w:t xml:space="preserve">platformazakupowa.pl</w:t>
        </w:r>
      </w:hyperlink>
      <w:r w:rsidDel="00000000" w:rsidR="00000000" w:rsidRPr="00000000">
        <w:rPr>
          <w:rFonts w:ascii="Times New Roman" w:cs="Times New Roman" w:eastAsia="Times New Roman" w:hAnsi="Times New Roman"/>
          <w:sz w:val="24"/>
          <w:szCs w:val="24"/>
          <w:rtl w:val="0"/>
        </w:rPr>
        <w:t xml:space="preserve">.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00000" w:rsidDel="00000000" w:rsidP="00000000" w:rsidRDefault="00000000" w:rsidRPr="00000000" w14:paraId="000000AA">
      <w:pPr>
        <w:widowControl w:val="0"/>
        <w:numPr>
          <w:ilvl w:val="3"/>
          <w:numId w:val="21"/>
        </w:numPr>
        <w:spacing w:line="360"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 datę złożenia oferty przyjmuje się datę jej przekazania w systemie (platformie) w drugim kroku składania oferty poprzez kliknięcie przycisku “Złóż ofertę” i wyświetlenie się komunikatu, że oferta została zaszyfrowana i złożona.</w:t>
      </w:r>
    </w:p>
    <w:p w:rsidR="00000000" w:rsidDel="00000000" w:rsidP="00000000" w:rsidRDefault="00000000" w:rsidRPr="00000000" w14:paraId="000000AB">
      <w:pPr>
        <w:widowControl w:val="0"/>
        <w:numPr>
          <w:ilvl w:val="3"/>
          <w:numId w:val="21"/>
        </w:numPr>
        <w:pBdr>
          <w:top w:space="0" w:sz="0" w:val="nil"/>
          <w:left w:space="0" w:sz="0" w:val="nil"/>
          <w:bottom w:space="0" w:sz="0" w:val="nil"/>
          <w:right w:space="0" w:sz="0" w:val="nil"/>
          <w:between w:space="0" w:sz="0" w:val="nil"/>
        </w:pBdr>
        <w:spacing w:line="360"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 upływie terminu, o którym mowa w ust. 1, złożenie oferty nie będzie możliwe. </w:t>
      </w:r>
      <w:r w:rsidDel="00000000" w:rsidR="00000000" w:rsidRPr="00000000">
        <w:rPr>
          <w:rFonts w:ascii="Times New Roman" w:cs="Times New Roman" w:eastAsia="Times New Roman" w:hAnsi="Times New Roman"/>
          <w:b w:val="1"/>
          <w:color w:val="000000"/>
          <w:sz w:val="24"/>
          <w:szCs w:val="24"/>
          <w:rtl w:val="0"/>
        </w:rPr>
        <w:t xml:space="preserve">Uwaga! O terminie złożenia oferty decyduje czas ostatecznego wysłania oferty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a nie czas rozpoczęcia jej wprowadzenia.</w:t>
      </w:r>
      <w:r w:rsidDel="00000000" w:rsidR="00000000" w:rsidRPr="00000000">
        <w:rPr>
          <w:rtl w:val="0"/>
        </w:rPr>
      </w:r>
    </w:p>
    <w:p w:rsidR="00000000" w:rsidDel="00000000" w:rsidP="00000000" w:rsidRDefault="00000000" w:rsidRPr="00000000" w14:paraId="000000AC">
      <w:pPr>
        <w:widowControl w:val="0"/>
        <w:numPr>
          <w:ilvl w:val="3"/>
          <w:numId w:val="21"/>
        </w:numPr>
        <w:pBdr>
          <w:top w:space="0" w:sz="0" w:val="nil"/>
          <w:left w:space="0" w:sz="0" w:val="nil"/>
          <w:bottom w:space="0" w:sz="0" w:val="nil"/>
          <w:right w:space="0" w:sz="0" w:val="nil"/>
          <w:between w:space="0" w:sz="0" w:val="nil"/>
        </w:pBdr>
        <w:spacing w:line="360" w:lineRule="auto"/>
        <w:ind w:left="426"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Oferty</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złożone po terminie nie będą</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rozpatrywane.</w:t>
      </w:r>
    </w:p>
    <w:p w:rsidR="00000000" w:rsidDel="00000000" w:rsidP="00000000" w:rsidRDefault="00000000" w:rsidRPr="00000000" w14:paraId="000000AD">
      <w:pPr>
        <w:widowControl w:val="0"/>
        <w:numPr>
          <w:ilvl w:val="3"/>
          <w:numId w:val="21"/>
        </w:numPr>
        <w:pBdr>
          <w:top w:space="0" w:sz="0" w:val="nil"/>
          <w:left w:space="0" w:sz="0" w:val="nil"/>
          <w:bottom w:space="0" w:sz="0" w:val="nil"/>
          <w:right w:space="0" w:sz="0" w:val="nil"/>
          <w:between w:space="0" w:sz="0" w:val="nil"/>
        </w:pBdr>
        <w:spacing w:line="360" w:lineRule="auto"/>
        <w:ind w:left="426"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Jeżeli oferta zostanie złożona w inny sposób niż wyżej opisany, zostanie odrzucona.</w:t>
      </w:r>
    </w:p>
    <w:p w:rsidR="00000000" w:rsidDel="00000000" w:rsidP="00000000" w:rsidRDefault="00000000" w:rsidRPr="00000000" w14:paraId="000000AE">
      <w:pPr>
        <w:widowControl w:val="0"/>
        <w:numPr>
          <w:ilvl w:val="0"/>
          <w:numId w:val="21"/>
        </w:numPr>
        <w:pBdr>
          <w:top w:space="0" w:sz="0" w:val="nil"/>
          <w:left w:space="0" w:sz="0" w:val="nil"/>
          <w:bottom w:space="0" w:sz="0" w:val="nil"/>
          <w:right w:space="0" w:sz="0" w:val="nil"/>
          <w:between w:space="0" w:sz="0" w:val="nil"/>
        </w:pBdr>
        <w:shd w:fill="ffffff" w:val="clear"/>
        <w:spacing w:line="360" w:lineRule="auto"/>
        <w:ind w:left="720" w:hanging="357"/>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Termin </w:t>
      </w:r>
      <w:r w:rsidDel="00000000" w:rsidR="00000000" w:rsidRPr="00000000">
        <w:rPr>
          <w:rFonts w:ascii="Times New Roman" w:cs="Times New Roman" w:eastAsia="Times New Roman" w:hAnsi="Times New Roman"/>
          <w:b w:val="1"/>
          <w:sz w:val="24"/>
          <w:szCs w:val="24"/>
          <w:rtl w:val="0"/>
        </w:rPr>
        <w:t xml:space="preserve">otwarcia</w:t>
      </w:r>
      <w:r w:rsidDel="00000000" w:rsidR="00000000" w:rsidRPr="00000000">
        <w:rPr>
          <w:rFonts w:ascii="Times New Roman" w:cs="Times New Roman" w:eastAsia="Times New Roman" w:hAnsi="Times New Roman"/>
          <w:b w:val="1"/>
          <w:color w:val="000000"/>
          <w:sz w:val="24"/>
          <w:szCs w:val="24"/>
          <w:rtl w:val="0"/>
        </w:rPr>
        <w:t xml:space="preserve"> ofert</w:t>
      </w:r>
      <w:r w:rsidDel="00000000" w:rsidR="00000000" w:rsidRPr="00000000">
        <w:rPr>
          <w:rtl w:val="0"/>
        </w:rPr>
      </w:r>
    </w:p>
    <w:p w:rsidR="00000000" w:rsidDel="00000000" w:rsidP="00000000" w:rsidRDefault="00000000" w:rsidRPr="00000000" w14:paraId="000000AF">
      <w:pPr>
        <w:numPr>
          <w:ilvl w:val="3"/>
          <w:numId w:val="12"/>
        </w:numPr>
        <w:shd w:fill="ffffff" w:val="clear"/>
        <w:spacing w:line="276"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Otwarcie ofert następuje niezwłocznie po upływie terminu składania ofert, nie później niż następnego dnia po dniu, w którym upłynął termin składania ofert tj.</w:t>
      </w:r>
      <w:r w:rsidDel="00000000" w:rsidR="00000000" w:rsidRPr="00000000">
        <w:rPr>
          <w:rFonts w:ascii="Times New Roman" w:cs="Times New Roman" w:eastAsia="Times New Roman" w:hAnsi="Times New Roman"/>
          <w:color w:val="000000"/>
          <w:sz w:val="24"/>
          <w:szCs w:val="24"/>
          <w:rtl w:val="0"/>
        </w:rPr>
        <w:t xml:space="preserve"> w dniu</w:t>
      </w:r>
      <w:r w:rsidDel="00000000" w:rsidR="00000000" w:rsidRPr="00000000">
        <w:rPr>
          <w:rFonts w:ascii="Times New Roman" w:cs="Times New Roman" w:eastAsia="Times New Roman" w:hAnsi="Times New Roman"/>
          <w:sz w:val="24"/>
          <w:szCs w:val="24"/>
          <w:rtl w:val="0"/>
        </w:rPr>
        <w:t xml:space="preserve"> 16.04.2021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godz. 10</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b w:val="1"/>
          <w:color w:val="000000"/>
          <w:sz w:val="24"/>
          <w:szCs w:val="24"/>
          <w:rtl w:val="0"/>
        </w:rPr>
        <w:t xml:space="preserve">05.</w:t>
      </w:r>
      <w:r w:rsidDel="00000000" w:rsidR="00000000" w:rsidRPr="00000000">
        <w:rPr>
          <w:rtl w:val="0"/>
        </w:rPr>
      </w:r>
    </w:p>
    <w:p w:rsidR="00000000" w:rsidDel="00000000" w:rsidP="00000000" w:rsidRDefault="00000000" w:rsidRPr="00000000" w14:paraId="000000B0">
      <w:pPr>
        <w:numPr>
          <w:ilvl w:val="3"/>
          <w:numId w:val="12"/>
        </w:numPr>
        <w:shd w:fill="ffffff" w:val="clear"/>
        <w:spacing w:line="276"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000000" w:rsidDel="00000000" w:rsidP="00000000" w:rsidRDefault="00000000" w:rsidRPr="00000000" w14:paraId="000000B1">
      <w:pPr>
        <w:numPr>
          <w:ilvl w:val="3"/>
          <w:numId w:val="12"/>
        </w:numPr>
        <w:shd w:fill="ffffff" w:val="clear"/>
        <w:spacing w:line="276"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Zamawiający poinformuje o zmianie terminu otwarcia ofert na stronie internetowej prowadzonego postępowania.</w:t>
      </w:r>
    </w:p>
    <w:p w:rsidR="00000000" w:rsidDel="00000000" w:rsidP="00000000" w:rsidRDefault="00000000" w:rsidRPr="00000000" w14:paraId="000000B2">
      <w:pPr>
        <w:numPr>
          <w:ilvl w:val="3"/>
          <w:numId w:val="12"/>
        </w:numPr>
        <w:shd w:fill="ffffff" w:val="clear"/>
        <w:spacing w:line="276"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Zamawiający, najpóźniej przed otwarciem ofert, udostępnia na stronie internetowej prowadzonego postępowania informację o kwocie, jaką zamierza przeznaczyć na sfinansowanie zamówienia.</w:t>
      </w:r>
    </w:p>
    <w:p w:rsidR="00000000" w:rsidDel="00000000" w:rsidP="00000000" w:rsidRDefault="00000000" w:rsidRPr="00000000" w14:paraId="000000B3">
      <w:pPr>
        <w:numPr>
          <w:ilvl w:val="3"/>
          <w:numId w:val="12"/>
        </w:numPr>
        <w:shd w:fill="ffffff" w:val="clear"/>
        <w:spacing w:line="276"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Zamawiający, niezwłocznie po otwarciu ofert, udostępnia na stronie internetowej prowadzonego postępowania informacje o:</w:t>
      </w:r>
    </w:p>
    <w:p w:rsidR="00000000" w:rsidDel="00000000" w:rsidP="00000000" w:rsidRDefault="00000000" w:rsidRPr="00000000" w14:paraId="000000B4">
      <w:pPr>
        <w:shd w:fill="ffffff" w:val="clear"/>
        <w:spacing w:line="276" w:lineRule="auto"/>
        <w:ind w:left="425"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nazwach albo imionach i nazwiskach oraz siedzibach lub miejscach prowadzonej działalności gospodarczej albo miejscach zamieszkania wykonawców, których oferty zostały otwarte;</w:t>
      </w:r>
    </w:p>
    <w:p w:rsidR="00000000" w:rsidDel="00000000" w:rsidP="00000000" w:rsidRDefault="00000000" w:rsidRPr="00000000" w14:paraId="000000B5">
      <w:pPr>
        <w:shd w:fill="ffffff" w:val="clear"/>
        <w:spacing w:line="276" w:lineRule="auto"/>
        <w:ind w:left="425"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 cenach lub kosztach zawartych w ofertach.</w:t>
      </w:r>
    </w:p>
    <w:p w:rsidR="00000000" w:rsidDel="00000000" w:rsidP="00000000" w:rsidRDefault="00000000" w:rsidRPr="00000000" w14:paraId="000000B6">
      <w:pPr>
        <w:shd w:fill="ffffff" w:val="clear"/>
        <w:spacing w:line="276" w:lineRule="auto"/>
        <w:ind w:left="425" w:hanging="28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 Informacja zostanie opublikowana na stronie postępowania na</w:t>
      </w:r>
      <w:hyperlink r:id="rId30">
        <w:r w:rsidDel="00000000" w:rsidR="00000000" w:rsidRPr="00000000">
          <w:rPr>
            <w:rFonts w:ascii="Times New Roman" w:cs="Times New Roman" w:eastAsia="Times New Roman" w:hAnsi="Times New Roman"/>
            <w:sz w:val="24"/>
            <w:szCs w:val="24"/>
            <w:rtl w:val="0"/>
          </w:rPr>
          <w:t xml:space="preserve"> platformazakupowa.pl</w:t>
        </w:r>
      </w:hyperlink>
      <w:r w:rsidDel="00000000" w:rsidR="00000000" w:rsidRPr="00000000">
        <w:rPr>
          <w:rFonts w:ascii="Times New Roman" w:cs="Times New Roman" w:eastAsia="Times New Roman" w:hAnsi="Times New Roman"/>
          <w:sz w:val="24"/>
          <w:szCs w:val="24"/>
          <w:rtl w:val="0"/>
        </w:rPr>
        <w:t xml:space="preserve"> w sekcji ,,Komunikaty” .</w:t>
      </w:r>
    </w:p>
    <w:p w:rsidR="00000000" w:rsidDel="00000000" w:rsidP="00000000" w:rsidRDefault="00000000" w:rsidRPr="00000000" w14:paraId="000000B7">
      <w:pPr>
        <w:numPr>
          <w:ilvl w:val="3"/>
          <w:numId w:val="12"/>
        </w:numPr>
        <w:shd w:fill="ffffff" w:val="clear"/>
        <w:spacing w:line="276" w:lineRule="auto"/>
        <w:ind w:left="42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Otwarcie ofert odbywa się bez udziału Wykonawców.</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64"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Podstawy wykluczenia</w:t>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 postępowania o udzielenie zamówienia wyklucza się̨, z zastrzeżeniem art. 110 ust. 2 pzp, Wykonawcę̨:</w:t>
      </w:r>
    </w:p>
    <w:p w:rsidR="00000000" w:rsidDel="00000000" w:rsidP="00000000" w:rsidRDefault="00000000" w:rsidRPr="00000000" w14:paraId="000000BC">
      <w:pPr>
        <w:numPr>
          <w:ilvl w:val="1"/>
          <w:numId w:val="1"/>
        </w:numPr>
        <w:pBdr>
          <w:top w:space="0" w:sz="0" w:val="nil"/>
          <w:left w:space="0" w:sz="0" w:val="nil"/>
          <w:bottom w:space="0" w:sz="0" w:val="nil"/>
          <w:right w:space="0" w:sz="0" w:val="nil"/>
          <w:between w:space="0" w:sz="0" w:val="nil"/>
        </w:pBdr>
        <w:spacing w:line="264" w:lineRule="auto"/>
        <w:ind w:left="709"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będącego osobą fizyczną, którego prawomocnie skazano za przestępstwo:</w:t>
      </w:r>
      <w:r w:rsidDel="00000000" w:rsidR="00000000" w:rsidRPr="00000000">
        <w:rPr>
          <w:rtl w:val="0"/>
        </w:rPr>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pacing w:line="264" w:lineRule="auto"/>
        <w:ind w:left="142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udziału w zorganizowanej grupie przestępczej albo związku mającym na celu popełnienie przestępstwa lub przestępstwa skarbowego, o którym mowa w art. 258 Kodeksu karnego;</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pacing w:line="264" w:lineRule="auto"/>
        <w:ind w:left="142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handlu ludźmi, o którym mowa w art. 189a Kodeksu karnego;</w:t>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spacing w:line="264" w:lineRule="auto"/>
        <w:ind w:left="142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którym mowa w art. 228–230a, art. 250a Kodeksu karnego lub w art. 46 lub art. 48 ustawy z dnia 25 czerwca 2010 r. o sporcie;</w:t>
      </w:r>
    </w:p>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spacing w:line="264" w:lineRule="auto"/>
        <w:ind w:left="142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000000" w:rsidDel="00000000" w:rsidP="00000000" w:rsidRDefault="00000000" w:rsidRPr="00000000" w14:paraId="000000C1">
      <w:pPr>
        <w:numPr>
          <w:ilvl w:val="0"/>
          <w:numId w:val="2"/>
        </w:numPr>
        <w:pBdr>
          <w:top w:space="0" w:sz="0" w:val="nil"/>
          <w:left w:space="0" w:sz="0" w:val="nil"/>
          <w:bottom w:space="0" w:sz="0" w:val="nil"/>
          <w:right w:space="0" w:sz="0" w:val="nil"/>
          <w:between w:space="0" w:sz="0" w:val="nil"/>
        </w:pBdr>
        <w:spacing w:line="264" w:lineRule="auto"/>
        <w:ind w:left="142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charakterze terrorystycznym, o którym mowa w art. 115 § 20 Kodeksu karnego, lub mające na celu popełnienie tego przestępstwa;</w:t>
      </w:r>
    </w:p>
    <w:p w:rsidR="00000000" w:rsidDel="00000000" w:rsidP="00000000" w:rsidRDefault="00000000" w:rsidRPr="00000000" w14:paraId="000000C2">
      <w:pPr>
        <w:numPr>
          <w:ilvl w:val="0"/>
          <w:numId w:val="2"/>
        </w:numPr>
        <w:pBdr>
          <w:top w:space="0" w:sz="0" w:val="nil"/>
          <w:left w:space="0" w:sz="0" w:val="nil"/>
          <w:bottom w:space="0" w:sz="0" w:val="nil"/>
          <w:right w:space="0" w:sz="0" w:val="nil"/>
          <w:between w:space="0" w:sz="0" w:val="nil"/>
        </w:pBdr>
        <w:spacing w:line="264" w:lineRule="auto"/>
        <w:ind w:left="142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pracy małoletnich cudzoziemców, o którym mowa w art. 9 ust. 2 ustawy z dnia 15 czerwca 2012 r. o skutkach powierzania wykonywania pracy cudzoziemcom przebywającym wbrew przepisom na terytorium Rzeczypospolitej Polskiej (Dz. U. poz. 769);</w:t>
      </w:r>
    </w:p>
    <w:p w:rsidR="00000000" w:rsidDel="00000000" w:rsidP="00000000" w:rsidRDefault="00000000" w:rsidRPr="00000000" w14:paraId="000000C3">
      <w:pPr>
        <w:numPr>
          <w:ilvl w:val="0"/>
          <w:numId w:val="2"/>
        </w:numPr>
        <w:pBdr>
          <w:top w:space="0" w:sz="0" w:val="nil"/>
          <w:left w:space="0" w:sz="0" w:val="nil"/>
          <w:bottom w:space="0" w:sz="0" w:val="nil"/>
          <w:right w:space="0" w:sz="0" w:val="nil"/>
          <w:between w:space="0" w:sz="0" w:val="nil"/>
        </w:pBdr>
        <w:spacing w:line="264" w:lineRule="auto"/>
        <w:ind w:left="142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000000" w:rsidDel="00000000" w:rsidP="00000000" w:rsidRDefault="00000000" w:rsidRPr="00000000" w14:paraId="000000C4">
      <w:pPr>
        <w:numPr>
          <w:ilvl w:val="0"/>
          <w:numId w:val="2"/>
        </w:numPr>
        <w:pBdr>
          <w:top w:space="0" w:sz="0" w:val="nil"/>
          <w:left w:space="0" w:sz="0" w:val="nil"/>
          <w:bottom w:space="0" w:sz="0" w:val="nil"/>
          <w:right w:space="0" w:sz="0" w:val="nil"/>
          <w:between w:space="0" w:sz="0" w:val="nil"/>
        </w:pBdr>
        <w:spacing w:line="264" w:lineRule="auto"/>
        <w:ind w:left="1429"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 którym mowa w art. 9 ust. 1 i 3 lub art. 10 ustawy z dnia 15 czerwca 2012 r. o skutkach powierzania wykonywania pracy cudzoziemcom przebywającym wbrew przepisom na terytorium Rzeczypospolitej Polskiej</w:t>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264" w:lineRule="auto"/>
        <w:ind w:left="1429"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–lub za odpowiedni czyn zabroniony określony w przepisach prawa obcego.</w:t>
      </w:r>
    </w:p>
    <w:p w:rsidR="00000000" w:rsidDel="00000000" w:rsidP="00000000" w:rsidRDefault="00000000" w:rsidRPr="00000000" w14:paraId="000000C6">
      <w:pPr>
        <w:numPr>
          <w:ilvl w:val="1"/>
          <w:numId w:val="1"/>
        </w:numPr>
        <w:pBdr>
          <w:top w:space="0" w:sz="0" w:val="nil"/>
          <w:left w:space="0" w:sz="0" w:val="nil"/>
          <w:bottom w:space="0" w:sz="0" w:val="nil"/>
          <w:right w:space="0" w:sz="0" w:val="nil"/>
          <w:between w:space="0" w:sz="0" w:val="nil"/>
        </w:pBdr>
        <w:spacing w:line="264" w:lineRule="auto"/>
        <w:ind w:left="1140"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r w:rsidDel="00000000" w:rsidR="00000000" w:rsidRPr="00000000">
        <w:rPr>
          <w:rtl w:val="0"/>
        </w:rPr>
      </w:r>
    </w:p>
    <w:p w:rsidR="00000000" w:rsidDel="00000000" w:rsidP="00000000" w:rsidRDefault="00000000" w:rsidRPr="00000000" w14:paraId="000000C7">
      <w:pPr>
        <w:numPr>
          <w:ilvl w:val="1"/>
          <w:numId w:val="1"/>
        </w:numPr>
        <w:pBdr>
          <w:top w:space="0" w:sz="0" w:val="nil"/>
          <w:left w:space="0" w:sz="0" w:val="nil"/>
          <w:bottom w:space="0" w:sz="0" w:val="nil"/>
          <w:right w:space="0" w:sz="0" w:val="nil"/>
          <w:between w:space="0" w:sz="0" w:val="nil"/>
        </w:pBdr>
        <w:spacing w:line="264" w:lineRule="auto"/>
        <w:ind w:left="1140"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w:t>
      </w:r>
      <w:r w:rsidDel="00000000" w:rsidR="00000000" w:rsidRPr="00000000">
        <w:rPr>
          <w:rtl w:val="0"/>
        </w:rPr>
      </w:r>
    </w:p>
    <w:p w:rsidR="00000000" w:rsidDel="00000000" w:rsidP="00000000" w:rsidRDefault="00000000" w:rsidRPr="00000000" w14:paraId="000000C8">
      <w:pPr>
        <w:numPr>
          <w:ilvl w:val="1"/>
          <w:numId w:val="1"/>
        </w:numPr>
        <w:pBdr>
          <w:top w:space="0" w:sz="0" w:val="nil"/>
          <w:left w:space="0" w:sz="0" w:val="nil"/>
          <w:bottom w:space="0" w:sz="0" w:val="nil"/>
          <w:right w:space="0" w:sz="0" w:val="nil"/>
          <w:between w:space="0" w:sz="0" w:val="nil"/>
        </w:pBdr>
        <w:spacing w:line="264" w:lineRule="auto"/>
        <w:ind w:left="1140"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 wobec którego orzeczono zakaz ubiegania się̨ o zamówienia publiczne;</w:t>
      </w:r>
      <w:r w:rsidDel="00000000" w:rsidR="00000000" w:rsidRPr="00000000">
        <w:rPr>
          <w:rtl w:val="0"/>
        </w:rPr>
      </w:r>
    </w:p>
    <w:p w:rsidR="00000000" w:rsidDel="00000000" w:rsidP="00000000" w:rsidRDefault="00000000" w:rsidRPr="00000000" w14:paraId="000000C9">
      <w:pPr>
        <w:numPr>
          <w:ilvl w:val="1"/>
          <w:numId w:val="1"/>
        </w:numPr>
        <w:pBdr>
          <w:top w:space="0" w:sz="0" w:val="nil"/>
          <w:left w:space="0" w:sz="0" w:val="nil"/>
          <w:bottom w:space="0" w:sz="0" w:val="nil"/>
          <w:right w:space="0" w:sz="0" w:val="nil"/>
          <w:between w:space="0" w:sz="0" w:val="nil"/>
        </w:pBdr>
        <w:spacing w:line="264" w:lineRule="auto"/>
        <w:ind w:left="1140"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w:t>
      </w:r>
      <w:r w:rsidDel="00000000" w:rsidR="00000000" w:rsidRPr="00000000">
        <w:rPr>
          <w:rFonts w:ascii="Times New Roman" w:cs="Times New Roman" w:eastAsia="Times New Roman" w:hAnsi="Times New Roman"/>
          <w:sz w:val="24"/>
          <w:szCs w:val="24"/>
          <w:rtl w:val="0"/>
        </w:rPr>
        <w:t xml:space="preserve">postępowaniu</w:t>
      </w:r>
      <w:r w:rsidDel="00000000" w:rsidR="00000000" w:rsidRPr="00000000">
        <w:rPr>
          <w:rFonts w:ascii="Times New Roman" w:cs="Times New Roman" w:eastAsia="Times New Roman" w:hAnsi="Times New Roman"/>
          <w:color w:val="000000"/>
          <w:sz w:val="24"/>
          <w:szCs w:val="24"/>
          <w:rtl w:val="0"/>
        </w:rPr>
        <w:t xml:space="preserve">, chyba że wykażą̨, że przygotowali te oferty lub wnioski niezależnie od siebie;</w:t>
      </w:r>
      <w:r w:rsidDel="00000000" w:rsidR="00000000" w:rsidRPr="00000000">
        <w:rPr>
          <w:rtl w:val="0"/>
        </w:rPr>
      </w:r>
    </w:p>
    <w:p w:rsidR="00000000" w:rsidDel="00000000" w:rsidP="00000000" w:rsidRDefault="00000000" w:rsidRPr="00000000" w14:paraId="000000CA">
      <w:pPr>
        <w:numPr>
          <w:ilvl w:val="1"/>
          <w:numId w:val="1"/>
        </w:numPr>
        <w:pBdr>
          <w:top w:space="0" w:sz="0" w:val="nil"/>
          <w:left w:space="0" w:sz="0" w:val="nil"/>
          <w:bottom w:space="0" w:sz="0" w:val="nil"/>
          <w:right w:space="0" w:sz="0" w:val="nil"/>
          <w:between w:space="0" w:sz="0" w:val="nil"/>
        </w:pBdr>
        <w:spacing w:line="264" w:lineRule="auto"/>
        <w:ind w:left="1140"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że spowodowane tym zakłócenie konkurencji może być́ wyeliminowane w inny sposób niż̇ przez wykluczenie Wykonawcy z udziału w postepowaniu o udzielenie zamówienia; </w:t>
      </w:r>
      <w:r w:rsidDel="00000000" w:rsidR="00000000" w:rsidRPr="00000000">
        <w:rPr>
          <w:rtl w:val="0"/>
        </w:rPr>
      </w:r>
    </w:p>
    <w:p w:rsidR="00000000" w:rsidDel="00000000" w:rsidP="00000000" w:rsidRDefault="00000000" w:rsidRPr="00000000" w14:paraId="000000CB">
      <w:pPr>
        <w:numPr>
          <w:ilvl w:val="1"/>
          <w:numId w:val="1"/>
        </w:numPr>
        <w:pBdr>
          <w:top w:space="0" w:sz="0" w:val="nil"/>
          <w:left w:space="0" w:sz="0" w:val="nil"/>
          <w:bottom w:space="0" w:sz="0" w:val="nil"/>
          <w:right w:space="0" w:sz="0" w:val="nil"/>
          <w:between w:space="0" w:sz="0" w:val="nil"/>
        </w:pBdr>
        <w:spacing w:line="264" w:lineRule="auto"/>
        <w:ind w:left="1140"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który naruszył obowiązki dotyczące płatności podatków, opłat lub składek na ubezpieczenia społeczne lub zdrowotne, z wyjątkiem przypadku, o którym mowa w art.108 ust.1 pkt 3 ustawy pzp,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sidDel="00000000" w:rsidR="00000000" w:rsidRPr="00000000">
        <w:rPr>
          <w:rtl w:val="0"/>
        </w:rPr>
      </w:r>
    </w:p>
    <w:p w:rsidR="00000000" w:rsidDel="00000000" w:rsidP="00000000" w:rsidRDefault="00000000" w:rsidRPr="00000000" w14:paraId="000000CC">
      <w:pPr>
        <w:numPr>
          <w:ilvl w:val="1"/>
          <w:numId w:val="1"/>
        </w:numPr>
        <w:pBdr>
          <w:top w:space="0" w:sz="0" w:val="nil"/>
          <w:left w:space="0" w:sz="0" w:val="nil"/>
          <w:bottom w:space="0" w:sz="0" w:val="nil"/>
          <w:right w:space="0" w:sz="0" w:val="nil"/>
          <w:between w:space="0" w:sz="0" w:val="nil"/>
        </w:pBdr>
        <w:spacing w:line="264" w:lineRule="auto"/>
        <w:ind w:left="1140"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r w:rsidDel="00000000" w:rsidR="00000000" w:rsidRPr="00000000">
        <w:rPr>
          <w:rtl w:val="0"/>
        </w:rPr>
      </w:r>
    </w:p>
    <w:p w:rsidR="00000000" w:rsidDel="00000000" w:rsidP="00000000" w:rsidRDefault="00000000" w:rsidRPr="00000000" w14:paraId="000000CD">
      <w:pPr>
        <w:numPr>
          <w:ilvl w:val="0"/>
          <w:numId w:val="4"/>
        </w:numPr>
        <w:pBdr>
          <w:top w:space="0" w:sz="0" w:val="nil"/>
          <w:left w:space="0" w:sz="0" w:val="nil"/>
          <w:bottom w:space="0" w:sz="0" w:val="nil"/>
          <w:right w:space="0" w:sz="0" w:val="nil"/>
          <w:between w:space="0" w:sz="0" w:val="nil"/>
        </w:pBdr>
        <w:spacing w:line="264" w:lineRule="auto"/>
        <w:ind w:left="85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może zostać wykluczony przez Zamawiającego na każdym etapie postepowania o udzielenie zamówienia.</w:t>
      </w:r>
    </w:p>
    <w:p w:rsidR="00000000" w:rsidDel="00000000" w:rsidP="00000000" w:rsidRDefault="00000000" w:rsidRPr="00000000" w14:paraId="000000CE">
      <w:pPr>
        <w:numPr>
          <w:ilvl w:val="0"/>
          <w:numId w:val="13"/>
        </w:numPr>
        <w:pBdr>
          <w:top w:space="0" w:sz="0" w:val="nil"/>
          <w:left w:space="0" w:sz="0" w:val="nil"/>
          <w:bottom w:space="0" w:sz="0" w:val="nil"/>
          <w:right w:space="0" w:sz="0" w:val="nil"/>
          <w:between w:space="0" w:sz="0" w:val="nil"/>
        </w:pBdr>
        <w:spacing w:line="264" w:lineRule="auto"/>
        <w:ind w:left="720"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Sposób obliczania ceny</w:t>
      </w:r>
      <w:r w:rsidDel="00000000" w:rsidR="00000000" w:rsidRPr="00000000">
        <w:rPr>
          <w:rtl w:val="0"/>
        </w:rPr>
      </w:r>
    </w:p>
    <w:p w:rsidR="00000000" w:rsidDel="00000000" w:rsidP="00000000" w:rsidRDefault="00000000" w:rsidRPr="00000000" w14:paraId="000000CF">
      <w:pPr>
        <w:numPr>
          <w:ilvl w:val="0"/>
          <w:numId w:val="10"/>
        </w:numPr>
        <w:pBdr>
          <w:top w:space="0" w:sz="0" w:val="nil"/>
          <w:left w:space="0" w:sz="0" w:val="nil"/>
          <w:bottom w:space="0" w:sz="0" w:val="nil"/>
          <w:right w:space="0" w:sz="0" w:val="nil"/>
          <w:between w:space="0" w:sz="0" w:val="nil"/>
        </w:pBdr>
        <w:spacing w:line="264" w:lineRule="auto"/>
        <w:ind w:left="851" w:hanging="35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Cenę oferty należy obliczyć na podstawie opisu przedmiotu zamówienia zawartego w Rozdz. III SWZ oraz dokumentacji. </w:t>
      </w:r>
      <w:r w:rsidDel="00000000" w:rsidR="00000000" w:rsidRPr="00000000">
        <w:rPr>
          <w:rFonts w:ascii="Times New Roman" w:cs="Times New Roman" w:eastAsia="Times New Roman" w:hAnsi="Times New Roman"/>
          <w:b w:val="1"/>
          <w:color w:val="000000"/>
          <w:sz w:val="24"/>
          <w:szCs w:val="24"/>
          <w:rtl w:val="0"/>
        </w:rPr>
        <w:t xml:space="preserve">Wykonawca może złożyć tylko 1 ofertę.</w:t>
      </w:r>
      <w:r w:rsidDel="00000000" w:rsidR="00000000" w:rsidRPr="00000000">
        <w:rPr>
          <w:rtl w:val="0"/>
        </w:rPr>
      </w:r>
    </w:p>
    <w:p w:rsidR="00000000" w:rsidDel="00000000" w:rsidP="00000000" w:rsidRDefault="00000000" w:rsidRPr="00000000" w14:paraId="000000D0">
      <w:pPr>
        <w:numPr>
          <w:ilvl w:val="0"/>
          <w:numId w:val="10"/>
        </w:numPr>
        <w:pBdr>
          <w:top w:space="0" w:sz="0" w:val="nil"/>
          <w:left w:space="0" w:sz="0" w:val="nil"/>
          <w:bottom w:space="0" w:sz="0" w:val="nil"/>
          <w:right w:space="0" w:sz="0" w:val="nil"/>
          <w:between w:space="0" w:sz="0" w:val="nil"/>
        </w:pBdr>
        <w:spacing w:line="264" w:lineRule="auto"/>
        <w:ind w:left="85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poda cenę oferty w Formularzu Ofertowym sporządzonym według wzoru stanowiącego Załącznik Nr 1 do SWZ, jako cenę brutto [z uwzględnieniem kwoty podatku od towarów i usług (VAT)] z wyszczególnieniem stawki podatku od towarów i usług (VAT).</w:t>
      </w:r>
    </w:p>
    <w:p w:rsidR="00000000" w:rsidDel="00000000" w:rsidP="00000000" w:rsidRDefault="00000000" w:rsidRPr="00000000" w14:paraId="000000D1">
      <w:pPr>
        <w:numPr>
          <w:ilvl w:val="0"/>
          <w:numId w:val="10"/>
        </w:numPr>
        <w:pBdr>
          <w:top w:space="0" w:sz="0" w:val="nil"/>
          <w:left w:space="0" w:sz="0" w:val="nil"/>
          <w:bottom w:space="0" w:sz="0" w:val="nil"/>
          <w:right w:space="0" w:sz="0" w:val="nil"/>
          <w:between w:space="0" w:sz="0" w:val="nil"/>
        </w:pBdr>
        <w:spacing w:line="264" w:lineRule="auto"/>
        <w:ind w:left="85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Cena oferty stanowi wynagrodzenie ryczałtowe.</w:t>
      </w:r>
    </w:p>
    <w:p w:rsidR="00000000" w:rsidDel="00000000" w:rsidP="00000000" w:rsidRDefault="00000000" w:rsidRPr="00000000" w14:paraId="000000D2">
      <w:pPr>
        <w:numPr>
          <w:ilvl w:val="0"/>
          <w:numId w:val="10"/>
        </w:numPr>
        <w:pBdr>
          <w:top w:space="0" w:sz="0" w:val="nil"/>
          <w:left w:space="0" w:sz="0" w:val="nil"/>
          <w:bottom w:space="0" w:sz="0" w:val="nil"/>
          <w:right w:space="0" w:sz="0" w:val="nil"/>
          <w:between w:space="0" w:sz="0" w:val="nil"/>
        </w:pBdr>
        <w:spacing w:line="264" w:lineRule="auto"/>
        <w:ind w:left="85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Cena oferty musi obejmować wszystkie koszty i składniki niezbędne do realizacji przedmiotu zamówienia.</w:t>
      </w:r>
    </w:p>
    <w:p w:rsidR="00000000" w:rsidDel="00000000" w:rsidP="00000000" w:rsidRDefault="00000000" w:rsidRPr="00000000" w14:paraId="000000D3">
      <w:pPr>
        <w:numPr>
          <w:ilvl w:val="0"/>
          <w:numId w:val="10"/>
        </w:numPr>
        <w:pBdr>
          <w:top w:space="0" w:sz="0" w:val="nil"/>
          <w:left w:space="0" w:sz="0" w:val="nil"/>
          <w:bottom w:space="0" w:sz="0" w:val="nil"/>
          <w:right w:space="0" w:sz="0" w:val="nil"/>
          <w:between w:space="0" w:sz="0" w:val="nil"/>
        </w:pBdr>
        <w:spacing w:line="264" w:lineRule="auto"/>
        <w:ind w:left="85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Cena musi być wyrażona w złotych polskich (PLN), z dokładnością do dwóch miejsc po przecinku.</w:t>
      </w:r>
    </w:p>
    <w:p w:rsidR="00000000" w:rsidDel="00000000" w:rsidP="00000000" w:rsidRDefault="00000000" w:rsidRPr="00000000" w14:paraId="000000D4">
      <w:pPr>
        <w:numPr>
          <w:ilvl w:val="0"/>
          <w:numId w:val="10"/>
        </w:numPr>
        <w:pBdr>
          <w:top w:space="0" w:sz="0" w:val="nil"/>
          <w:left w:space="0" w:sz="0" w:val="nil"/>
          <w:bottom w:space="0" w:sz="0" w:val="nil"/>
          <w:right w:space="0" w:sz="0" w:val="nil"/>
          <w:between w:space="0" w:sz="0" w:val="nil"/>
        </w:pBdr>
        <w:spacing w:line="264" w:lineRule="auto"/>
        <w:ind w:left="85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pzp w związku z art. 223 ust. 2 pkt 3 pzp).</w:t>
      </w:r>
    </w:p>
    <w:p w:rsidR="00000000" w:rsidDel="00000000" w:rsidP="00000000" w:rsidRDefault="00000000" w:rsidRPr="00000000" w14:paraId="000000D5">
      <w:pPr>
        <w:numPr>
          <w:ilvl w:val="0"/>
          <w:numId w:val="10"/>
        </w:numPr>
        <w:pBdr>
          <w:top w:space="0" w:sz="0" w:val="nil"/>
          <w:left w:space="0" w:sz="0" w:val="nil"/>
          <w:bottom w:space="0" w:sz="0" w:val="nil"/>
          <w:right w:space="0" w:sz="0" w:val="nil"/>
          <w:between w:space="0" w:sz="0" w:val="nil"/>
        </w:pBdr>
        <w:spacing w:line="264" w:lineRule="auto"/>
        <w:ind w:left="85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Rozliczenia między Zamawiającym a Wykonawcą będą prowadzone w złotych polskich (PLN). Zamawiający nie przewiduje dokonywania rozliczeń z Wykonawcą w walutach obcych.</w:t>
      </w:r>
    </w:p>
    <w:p w:rsidR="00000000" w:rsidDel="00000000" w:rsidP="00000000" w:rsidRDefault="00000000" w:rsidRPr="00000000" w14:paraId="000000D6">
      <w:pPr>
        <w:numPr>
          <w:ilvl w:val="0"/>
          <w:numId w:val="10"/>
        </w:numPr>
        <w:pBdr>
          <w:top w:space="0" w:sz="0" w:val="nil"/>
          <w:left w:space="0" w:sz="0" w:val="nil"/>
          <w:bottom w:space="0" w:sz="0" w:val="nil"/>
          <w:right w:space="0" w:sz="0" w:val="nil"/>
          <w:between w:space="0" w:sz="0" w:val="nil"/>
        </w:pBdr>
        <w:spacing w:line="264" w:lineRule="auto"/>
        <w:ind w:left="85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 przypadku rozbieżności pomiędzy ceną ryczałtową podaną cyfrowo a słownie, jako wartość właściwa zostanie przyjęta cena ryczałtowa podana słownie.</w:t>
      </w:r>
    </w:p>
    <w:p w:rsidR="00000000" w:rsidDel="00000000" w:rsidP="00000000" w:rsidRDefault="00000000" w:rsidRPr="00000000" w14:paraId="000000D7">
      <w:pPr>
        <w:numPr>
          <w:ilvl w:val="0"/>
          <w:numId w:val="13"/>
        </w:numPr>
        <w:pBdr>
          <w:top w:space="0" w:sz="0" w:val="nil"/>
          <w:left w:space="0" w:sz="0" w:val="nil"/>
          <w:bottom w:space="0" w:sz="0" w:val="nil"/>
          <w:right w:space="0" w:sz="0" w:val="nil"/>
          <w:between w:space="0" w:sz="0" w:val="nil"/>
        </w:pBdr>
        <w:spacing w:line="264" w:lineRule="auto"/>
        <w:ind w:left="72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Opis kryteriów oceny ofert, wraz z podaniem wag tych kryteriów i sposobu oceny ofert</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Zamawiający wybierze ofertę najkorzystniejszą na podstawie kryteriów oceny ofert określonych w Specyfikacji Warunków Zamówienia.</w:t>
      </w:r>
    </w:p>
    <w:p w:rsidR="00000000" w:rsidDel="00000000" w:rsidP="00000000" w:rsidRDefault="00000000" w:rsidRPr="00000000" w14:paraId="000000D9">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Kryteria oceny ofert przez Zamawiającego: cena oraz okres gwarancji na roboty budowlane</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 Cena oferty (brutto)- waga  60 % [C]</w:t>
      </w:r>
    </w:p>
    <w:p w:rsidR="00000000" w:rsidDel="00000000" w:rsidP="00000000" w:rsidRDefault="00000000" w:rsidRPr="00000000" w14:paraId="000000DE">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DF">
      <w:pPr>
        <w:numPr>
          <w:ilvl w:val="6"/>
          <w:numId w:val="21"/>
        </w:numPr>
        <w:pBdr>
          <w:top w:space="0" w:sz="0" w:val="nil"/>
          <w:left w:space="0" w:sz="0" w:val="nil"/>
          <w:bottom w:space="0" w:sz="0" w:val="nil"/>
          <w:right w:space="0" w:sz="0" w:val="nil"/>
          <w:between w:space="0" w:sz="0" w:val="nil"/>
        </w:pBdr>
        <w:spacing w:line="264" w:lineRule="auto"/>
        <w:ind w:left="28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Oferta o najniższej cenie brutto uzyska w tym kryterium największą ilość punktów.</w:t>
      </w:r>
    </w:p>
    <w:p w:rsidR="00000000" w:rsidDel="00000000" w:rsidP="00000000" w:rsidRDefault="00000000" w:rsidRPr="00000000" w14:paraId="000000E0">
      <w:pPr>
        <w:numPr>
          <w:ilvl w:val="6"/>
          <w:numId w:val="21"/>
        </w:numPr>
        <w:pBdr>
          <w:top w:space="0" w:sz="0" w:val="nil"/>
          <w:left w:space="0" w:sz="0" w:val="nil"/>
          <w:bottom w:space="0" w:sz="0" w:val="nil"/>
          <w:right w:space="0" w:sz="0" w:val="nil"/>
          <w:between w:space="0" w:sz="0" w:val="nil"/>
        </w:pBdr>
        <w:spacing w:line="264" w:lineRule="auto"/>
        <w:ind w:left="284"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Wykonawcom przyznana zostanie odpowiednio ilość punktów wyliczona wg wzoru:</w:t>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C =  ( Cmin. : Cn ) x 60 pkt</w:t>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gdzie:</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          - ilość punktów n-tej ocenianej oferty brutto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Cmin.   - najniższa cena oferty brutto</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Cn        - cena badanej n-tej oferty brutto    </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ab/>
      </w:r>
    </w:p>
    <w:p w:rsidR="00000000" w:rsidDel="00000000" w:rsidP="00000000" w:rsidRDefault="00000000" w:rsidRPr="00000000" w14:paraId="000000E8">
      <w:pPr>
        <w:numPr>
          <w:ilvl w:val="6"/>
          <w:numId w:val="21"/>
        </w:numPr>
        <w:pBdr>
          <w:top w:space="0" w:sz="0" w:val="nil"/>
          <w:left w:space="0" w:sz="0" w:val="nil"/>
          <w:bottom w:space="0" w:sz="0" w:val="nil"/>
          <w:right w:space="0" w:sz="0" w:val="nil"/>
          <w:between w:space="0" w:sz="0" w:val="nil"/>
        </w:pBdr>
        <w:spacing w:line="264" w:lineRule="auto"/>
        <w:ind w:left="426"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Wartość punktowa obliczona zostanie z dokładnością do 2 miejsc po przecinku.</w:t>
      </w:r>
    </w:p>
    <w:p w:rsidR="00000000" w:rsidDel="00000000" w:rsidP="00000000" w:rsidRDefault="00000000" w:rsidRPr="00000000" w14:paraId="000000E9">
      <w:pPr>
        <w:numPr>
          <w:ilvl w:val="6"/>
          <w:numId w:val="21"/>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Ceny w ofercie należy podać w złotych polskich z uwzględnieniem podatku </w:t>
        <w:br w:type="textWrapping"/>
        <w:t xml:space="preserve">od towarów i usług VAT. </w:t>
      </w:r>
    </w:p>
    <w:p w:rsidR="00000000" w:rsidDel="00000000" w:rsidP="00000000" w:rsidRDefault="00000000" w:rsidRPr="00000000" w14:paraId="000000EA">
      <w:pPr>
        <w:numPr>
          <w:ilvl w:val="6"/>
          <w:numId w:val="21"/>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Jeżeli zostanie złożona oferta, której wybór prowadziłby do powstania u Zamawiającego obowiązku podatkowego zgodnie z ustawą z dnia 11 marca 2004 r. o podatku od towarów i usług (Dz. U. z 2020 r. poz. 106 ze zm.), dla celów zastosowania kryterium ceny Zamawiający dolicza do przedstawionej w tej ofercie ceny kwotę̨ podatku od towarów i usług, którą̨ miałby obowiązek rozliczyć.</w:t>
      </w:r>
    </w:p>
    <w:p w:rsidR="00000000" w:rsidDel="00000000" w:rsidP="00000000" w:rsidRDefault="00000000" w:rsidRPr="00000000" w14:paraId="000000EB">
      <w:pPr>
        <w:numPr>
          <w:ilvl w:val="6"/>
          <w:numId w:val="21"/>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 ofercie, o której mowa w ust. 5, Wykonawca ma obowiązek:</w:t>
      </w:r>
    </w:p>
    <w:p w:rsidR="00000000" w:rsidDel="00000000" w:rsidP="00000000" w:rsidRDefault="00000000" w:rsidRPr="00000000" w14:paraId="000000EC">
      <w:pPr>
        <w:numPr>
          <w:ilvl w:val="1"/>
          <w:numId w:val="16"/>
        </w:numPr>
        <w:pBdr>
          <w:top w:space="0" w:sz="0" w:val="nil"/>
          <w:left w:space="0" w:sz="0" w:val="nil"/>
          <w:bottom w:space="0" w:sz="0" w:val="nil"/>
          <w:right w:space="0" w:sz="0" w:val="nil"/>
          <w:between w:space="0" w:sz="0" w:val="nil"/>
        </w:pBdr>
        <w:spacing w:line="264" w:lineRule="auto"/>
        <w:ind w:left="486"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poinformowania Zamawiającego, że wybór jego oferty będzie prowadził do powstania u Zamawiającego obowiązku podatkowego;</w:t>
      </w:r>
      <w:r w:rsidDel="00000000" w:rsidR="00000000" w:rsidRPr="00000000">
        <w:rPr>
          <w:rtl w:val="0"/>
        </w:rPr>
      </w:r>
    </w:p>
    <w:p w:rsidR="00000000" w:rsidDel="00000000" w:rsidP="00000000" w:rsidRDefault="00000000" w:rsidRPr="00000000" w14:paraId="000000ED">
      <w:pPr>
        <w:numPr>
          <w:ilvl w:val="1"/>
          <w:numId w:val="16"/>
        </w:numPr>
        <w:pBdr>
          <w:top w:space="0" w:sz="0" w:val="nil"/>
          <w:left w:space="0" w:sz="0" w:val="nil"/>
          <w:bottom w:space="0" w:sz="0" w:val="nil"/>
          <w:right w:space="0" w:sz="0" w:val="nil"/>
          <w:between w:space="0" w:sz="0" w:val="nil"/>
        </w:pBdr>
        <w:spacing w:line="264" w:lineRule="auto"/>
        <w:ind w:left="486"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 wskazania nazwy (rodzaju) towaru lub usługi, których dostawa lub świadczenie będą̨ prowadziły do powstania obowiązku podatkowego;</w:t>
      </w:r>
      <w:r w:rsidDel="00000000" w:rsidR="00000000" w:rsidRPr="00000000">
        <w:rPr>
          <w:rtl w:val="0"/>
        </w:rPr>
      </w:r>
    </w:p>
    <w:p w:rsidR="00000000" w:rsidDel="00000000" w:rsidP="00000000" w:rsidRDefault="00000000" w:rsidRPr="00000000" w14:paraId="000000EE">
      <w:pPr>
        <w:numPr>
          <w:ilvl w:val="1"/>
          <w:numId w:val="16"/>
        </w:numPr>
        <w:pBdr>
          <w:top w:space="0" w:sz="0" w:val="nil"/>
          <w:left w:space="0" w:sz="0" w:val="nil"/>
          <w:bottom w:space="0" w:sz="0" w:val="nil"/>
          <w:right w:space="0" w:sz="0" w:val="nil"/>
          <w:between w:space="0" w:sz="0" w:val="nil"/>
        </w:pBdr>
        <w:spacing w:line="264" w:lineRule="auto"/>
        <w:ind w:left="486"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 wskazania wartości towaru lub usługi objętego obowiązkiem podatkowym Zamawiającego, bez kwoty podatku;</w:t>
      </w:r>
      <w:r w:rsidDel="00000000" w:rsidR="00000000" w:rsidRPr="00000000">
        <w:rPr>
          <w:rtl w:val="0"/>
        </w:rPr>
      </w:r>
    </w:p>
    <w:p w:rsidR="00000000" w:rsidDel="00000000" w:rsidP="00000000" w:rsidRDefault="00000000" w:rsidRPr="00000000" w14:paraId="000000EF">
      <w:pPr>
        <w:numPr>
          <w:ilvl w:val="1"/>
          <w:numId w:val="16"/>
        </w:numPr>
        <w:pBdr>
          <w:top w:space="0" w:sz="0" w:val="nil"/>
          <w:left w:space="0" w:sz="0" w:val="nil"/>
          <w:bottom w:space="0" w:sz="0" w:val="nil"/>
          <w:right w:space="0" w:sz="0" w:val="nil"/>
          <w:between w:space="0" w:sz="0" w:val="nil"/>
        </w:pBdr>
        <w:spacing w:line="264" w:lineRule="auto"/>
        <w:ind w:left="486" w:hanging="420"/>
        <w:jc w:val="both"/>
        <w:rPr>
          <w:color w:val="000000"/>
        </w:rPr>
      </w:pPr>
      <w:r w:rsidDel="00000000" w:rsidR="00000000" w:rsidRPr="00000000">
        <w:rPr>
          <w:rFonts w:ascii="Times New Roman" w:cs="Times New Roman" w:eastAsia="Times New Roman" w:hAnsi="Times New Roman"/>
          <w:color w:val="000000"/>
          <w:sz w:val="24"/>
          <w:szCs w:val="24"/>
          <w:rtl w:val="0"/>
        </w:rPr>
        <w:t xml:space="preserve">wskazania stawki podatku od towarów i usług, która zgodnie z wiedzą Wykonawcy, będzie miała zastosowanie.</w:t>
      </w: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 Kryterium – Gwarancja na roboty budowlane ( w miesiącach)– waga 40 % [G]</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264"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okres gwarancji na roboty budowlane wskazuje w formularzu oferty. </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Minimalny okres gwarancji Wykonawcy </w:t>
      </w:r>
      <w:r w:rsidDel="00000000" w:rsidR="00000000" w:rsidRPr="00000000">
        <w:rPr>
          <w:rFonts w:ascii="Times New Roman" w:cs="Times New Roman" w:eastAsia="Times New Roman" w:hAnsi="Times New Roman"/>
          <w:b w:val="1"/>
          <w:color w:val="000000"/>
          <w:sz w:val="24"/>
          <w:szCs w:val="24"/>
          <w:rtl w:val="0"/>
        </w:rPr>
        <w:t xml:space="preserve">to 36 m-cy.</w:t>
      </w:r>
      <w:r w:rsidDel="00000000" w:rsidR="00000000" w:rsidRPr="00000000">
        <w:rPr>
          <w:rFonts w:ascii="Times New Roman" w:cs="Times New Roman" w:eastAsia="Times New Roman" w:hAnsi="Times New Roman"/>
          <w:color w:val="000000"/>
          <w:sz w:val="24"/>
          <w:szCs w:val="24"/>
          <w:rtl w:val="0"/>
        </w:rPr>
        <w:t xml:space="preserve"> Każdy kolejny m-c udzielonej przez Wykonawcę gwarancji będzie punktowany przez Zamawiającego. Zastrzega się, że maksymalny okres gwarancji wskazanej przez Wykonawcę </w:t>
      </w:r>
      <w:r w:rsidDel="00000000" w:rsidR="00000000" w:rsidRPr="00000000">
        <w:rPr>
          <w:rFonts w:ascii="Times New Roman" w:cs="Times New Roman" w:eastAsia="Times New Roman" w:hAnsi="Times New Roman"/>
          <w:b w:val="1"/>
          <w:color w:val="000000"/>
          <w:sz w:val="24"/>
          <w:szCs w:val="24"/>
          <w:rtl w:val="0"/>
        </w:rPr>
        <w:t xml:space="preserve">to 60 m-cy.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Oferta Wykonawcy, w której podany zostanie termin gwarancji wykraczający poza zakres od 36 do </w:t>
      </w:r>
      <w:r w:rsidDel="00000000" w:rsidR="00000000" w:rsidRPr="00000000">
        <w:rPr>
          <w:rFonts w:ascii="Times New Roman" w:cs="Times New Roman" w:eastAsia="Times New Roman" w:hAnsi="Times New Roman"/>
          <w:sz w:val="24"/>
          <w:szCs w:val="24"/>
          <w:rtl w:val="0"/>
        </w:rPr>
        <w:t xml:space="preserve">60</w:t>
      </w:r>
      <w:r w:rsidDel="00000000" w:rsidR="00000000" w:rsidRPr="00000000">
        <w:rPr>
          <w:rFonts w:ascii="Times New Roman" w:cs="Times New Roman" w:eastAsia="Times New Roman" w:hAnsi="Times New Roman"/>
          <w:color w:val="000000"/>
          <w:sz w:val="24"/>
          <w:szCs w:val="24"/>
          <w:rtl w:val="0"/>
        </w:rPr>
        <w:t xml:space="preserve"> miesięcy lub w niepełnych miesiącach będzie odrzucona jako niezgodna z SWZ. Gwarancja rozpoczyna się w dniu następnym po dniu odbioru końcowego robót budowlanych. </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 kryterium gwarancji zostanie przyznana punktacja wg wzoru: </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line="264"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G = (Gn : 60) x 40 pkt</w:t>
      </w:r>
    </w:p>
    <w:p w:rsidR="00000000" w:rsidDel="00000000" w:rsidP="00000000" w:rsidRDefault="00000000" w:rsidRPr="00000000" w14:paraId="000000FE">
      <w:pPr>
        <w:pBdr>
          <w:top w:space="0" w:sz="0" w:val="nil"/>
          <w:left w:space="0" w:sz="0" w:val="nil"/>
          <w:bottom w:space="0" w:sz="0" w:val="nil"/>
          <w:right w:space="0" w:sz="0" w:val="nil"/>
          <w:between w:space="0" w:sz="0" w:val="nil"/>
        </w:pBdr>
        <w:spacing w:line="264"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gdzie: </w:t>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 = ilość pkt. przyznanej badanej ofercie </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Gn = okres udzielonej przez Wykonawcę gwarancji (w m-cach)</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Udzielenie zamówienia nastąpi Wykonawcy, którego oferta nie będzie odrzucona oraz będzie ofertą najkorzystniejszą na podstawie kryteriów: ceny oraz gwarancji na roboty budowlane,  tj. uzyska największą ilość pkt. łącznie </w:t>
      </w:r>
      <w:r w:rsidDel="00000000" w:rsidR="00000000" w:rsidRPr="00000000">
        <w:rPr>
          <w:rFonts w:ascii="Times New Roman" w:cs="Times New Roman" w:eastAsia="Times New Roman" w:hAnsi="Times New Roman"/>
          <w:b w:val="1"/>
          <w:color w:val="000000"/>
          <w:sz w:val="24"/>
          <w:szCs w:val="24"/>
          <w:rtl w:val="0"/>
        </w:rPr>
        <w:t xml:space="preserve">(C +G = O).</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04">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Wartość punktowa obliczona zostanie z dokładnością do 2 miejsc po przecinku.</w:t>
      </w:r>
    </w:p>
    <w:p w:rsidR="00000000" w:rsidDel="00000000" w:rsidP="00000000" w:rsidRDefault="00000000" w:rsidRPr="00000000" w14:paraId="00000105">
      <w:pPr>
        <w:spacing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000000" w:rsidDel="00000000" w:rsidP="00000000" w:rsidRDefault="00000000" w:rsidRPr="00000000" w14:paraId="00000106">
      <w:pPr>
        <w:spacing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Zamawiający wybiera najkorzystniejszą ofertę̨ w terminie związania ofertą określonym w SWZ.</w:t>
      </w:r>
    </w:p>
    <w:p w:rsidR="00000000" w:rsidDel="00000000" w:rsidP="00000000" w:rsidRDefault="00000000" w:rsidRPr="00000000" w14:paraId="00000107">
      <w:pPr>
        <w:spacing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Jeżeli termin związania ofertą upłynie przed wyborem najkorzystniejszej oferty, Zamawiający wezwie wykonawcę̨, którego oferta otrzymała najwyższą̨ ocenę̨, do wyrażenia, w wyznaczonym przez Zamawiającego terminie, pisemnej zgody na wybór jego oferty.</w:t>
      </w:r>
    </w:p>
    <w:p w:rsidR="00000000" w:rsidDel="00000000" w:rsidP="00000000" w:rsidRDefault="00000000" w:rsidRPr="00000000" w14:paraId="00000108">
      <w:pPr>
        <w:spacing w:line="26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 przypadku braku zgody, o której mowa powyżej oferta podlega odrzuceniu, a Zamawiający zwraca się̨ o wyrażenie takiej zgody do kolejnego Wykonawcy, którego oferta została najwyżej oceniona, chyba że zachodzą̨ przesłanki do unieważnienia postępowania.</w:t>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0A">
      <w:pPr>
        <w:numPr>
          <w:ilvl w:val="0"/>
          <w:numId w:val="7"/>
        </w:numPr>
        <w:pBdr>
          <w:top w:space="0" w:sz="0" w:val="nil"/>
          <w:left w:space="0" w:sz="0" w:val="nil"/>
          <w:bottom w:space="0" w:sz="0" w:val="nil"/>
          <w:right w:space="0" w:sz="0" w:val="nil"/>
          <w:between w:space="0" w:sz="0" w:val="nil"/>
        </w:pBdr>
        <w:spacing w:line="264" w:lineRule="auto"/>
        <w:ind w:left="284" w:hanging="360"/>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Informacje o formalnościach, jakie muszą zostać dopełnione po wyborze oferty w celu zawarcia umowy w sprawie zamówienia publicznego</w:t>
      </w:r>
      <w:r w:rsidDel="00000000" w:rsidR="00000000" w:rsidRPr="00000000">
        <w:rPr>
          <w:rtl w:val="0"/>
        </w:rPr>
      </w:r>
    </w:p>
    <w:p w:rsidR="00000000" w:rsidDel="00000000" w:rsidP="00000000" w:rsidRDefault="00000000" w:rsidRPr="00000000" w14:paraId="0000010B">
      <w:pPr>
        <w:numPr>
          <w:ilvl w:val="0"/>
          <w:numId w:val="17"/>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Zamawiający zawiera umowę̨ w sprawie zamówienia publicznego, z uwzględnieniem art. 577 pzp, w terminie nie krótszym niż̇ 5 dni od dnia przesłania zawiadomienia o wyborze najkorzystniejszej oferty, jeżeli zawiadomienie to zostało przesłane przy użyciu środków komunikacji elektronicznej, albo 10 dni, jeżeli zostało przesłane w inny sposób.</w:t>
      </w:r>
    </w:p>
    <w:p w:rsidR="00000000" w:rsidDel="00000000" w:rsidP="00000000" w:rsidRDefault="00000000" w:rsidRPr="00000000" w14:paraId="0000010C">
      <w:pPr>
        <w:numPr>
          <w:ilvl w:val="0"/>
          <w:numId w:val="17"/>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Zamawiający może zawrzeć umowę w sprawie zamówienia publicznego przed upływem terminu, o którym mowa w ust. 1, jeżeli w postępowaniu o udzielenie zamówienia złożono tylko jedną ofertę̨.</w:t>
      </w:r>
    </w:p>
    <w:p w:rsidR="00000000" w:rsidDel="00000000" w:rsidP="00000000" w:rsidRDefault="00000000" w:rsidRPr="00000000" w14:paraId="0000010D">
      <w:pPr>
        <w:numPr>
          <w:ilvl w:val="0"/>
          <w:numId w:val="17"/>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którego oferta została wybrana jako najkorzystniejsza, zostanie poinformowany przez Zamawiającego o miejscu i terminie podpisania umowy. </w:t>
      </w:r>
    </w:p>
    <w:p w:rsidR="00000000" w:rsidDel="00000000" w:rsidP="00000000" w:rsidRDefault="00000000" w:rsidRPr="00000000" w14:paraId="0000010E">
      <w:pPr>
        <w:numPr>
          <w:ilvl w:val="0"/>
          <w:numId w:val="17"/>
        </w:numPr>
        <w:pBdr>
          <w:top w:space="0" w:sz="0" w:val="nil"/>
          <w:left w:space="0" w:sz="0" w:val="nil"/>
          <w:bottom w:space="0" w:sz="0" w:val="nil"/>
          <w:right w:space="0" w:sz="0" w:val="nil"/>
          <w:between w:space="0" w:sz="0" w:val="nil"/>
        </w:pBdr>
        <w:spacing w:line="264" w:lineRule="auto"/>
        <w:ind w:left="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Wykonawca, o którym mowa w ust. 1, ma obowiązek zawrzeć umowę w sprawie zamówienia na warunkach określonych w projektowanych postanowieniach umowy, które stanowią Załącznik Nr 4 do SWZ. Umowa zostanie uzupełniona o zapisy wynikające ze złożonej oferty. </w:t>
      </w:r>
    </w:p>
    <w:p w:rsidR="00000000" w:rsidDel="00000000" w:rsidP="00000000" w:rsidRDefault="00000000" w:rsidRPr="00000000" w14:paraId="0000010F">
      <w:pPr>
        <w:numPr>
          <w:ilvl w:val="0"/>
          <w:numId w:val="17"/>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Przed podpisaniem umowy Wykonawcy wspólnie ubiegający się o udzielenie zamówienia (w przypadku wyboru ich oferty jako najkorzystniejszej) przedstawią Zamawiającemu umowę regulującą współpracę tych Wykonawców. </w:t>
      </w:r>
    </w:p>
    <w:p w:rsidR="00000000" w:rsidDel="00000000" w:rsidP="00000000" w:rsidRDefault="00000000" w:rsidRPr="00000000" w14:paraId="00000110">
      <w:pPr>
        <w:numPr>
          <w:ilvl w:val="0"/>
          <w:numId w:val="17"/>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Jeżeli Wykonawca, którego oferta została wybrana jako najkorzystniejsza, uchyla się od zawarcia umowy w sprawie zamówienia publicznego Zamawiający może dokonać ponownego badania i oceny ofert spośród ofert pozostałych w postepowaniu Wykonawców albo unieważnić́ postępowanie.</w:t>
      </w:r>
    </w:p>
    <w:p w:rsidR="00000000" w:rsidDel="00000000" w:rsidP="00000000" w:rsidRDefault="00000000" w:rsidRPr="00000000" w14:paraId="00000111">
      <w:pPr>
        <w:numPr>
          <w:ilvl w:val="0"/>
          <w:numId w:val="7"/>
        </w:numPr>
        <w:pBdr>
          <w:top w:space="0" w:sz="0" w:val="nil"/>
          <w:left w:space="0" w:sz="0" w:val="nil"/>
          <w:bottom w:space="0" w:sz="0" w:val="nil"/>
          <w:right w:space="0" w:sz="0" w:val="nil"/>
          <w:between w:space="0" w:sz="0" w:val="nil"/>
        </w:pBdr>
        <w:spacing w:line="264" w:lineRule="auto"/>
        <w:ind w:left="284" w:hanging="360"/>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Pouczenie o środkach ochrony prawnej przysługujących Wykonawcy</w:t>
      </w:r>
      <w:r w:rsidDel="00000000" w:rsidR="00000000" w:rsidRPr="00000000">
        <w:rPr>
          <w:rtl w:val="0"/>
        </w:rPr>
      </w:r>
    </w:p>
    <w:p w:rsidR="00000000" w:rsidDel="00000000" w:rsidP="00000000" w:rsidRDefault="00000000" w:rsidRPr="00000000" w14:paraId="00000112">
      <w:pPr>
        <w:numPr>
          <w:ilvl w:val="0"/>
          <w:numId w:val="25"/>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Środki ochrony prawnej przysługują̨ Wykonawcy, jeżeli ma lub miał interes w uzyskaniu zamówienia oraz poniósł lub może ponieść́ szkodę̨ w wyniku naruszenia przez Zamawiającego przepisów pzp.</w:t>
      </w:r>
    </w:p>
    <w:p w:rsidR="00000000" w:rsidDel="00000000" w:rsidP="00000000" w:rsidRDefault="00000000" w:rsidRPr="00000000" w14:paraId="00000113">
      <w:pPr>
        <w:numPr>
          <w:ilvl w:val="0"/>
          <w:numId w:val="25"/>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Odwołanie przysługuje na:</w:t>
      </w:r>
    </w:p>
    <w:p w:rsidR="00000000" w:rsidDel="00000000" w:rsidP="00000000" w:rsidRDefault="00000000" w:rsidRPr="00000000" w14:paraId="00000114">
      <w:pPr>
        <w:numPr>
          <w:ilvl w:val="1"/>
          <w:numId w:val="25"/>
        </w:numPr>
        <w:pBdr>
          <w:top w:space="0" w:sz="0" w:val="nil"/>
          <w:left w:space="0" w:sz="0" w:val="nil"/>
          <w:bottom w:space="0" w:sz="0" w:val="nil"/>
          <w:right w:space="0" w:sz="0" w:val="nil"/>
          <w:between w:space="0" w:sz="0" w:val="nil"/>
        </w:pBdr>
        <w:spacing w:line="264" w:lineRule="auto"/>
        <w:ind w:left="567" w:hanging="57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niezgodną z przepisami ustawy czynność́ Zamawiającego, podjętą̨ w postępowaniu o udzielenie zamówienia, w tym na projektowane postanowienie umowy;</w:t>
      </w:r>
    </w:p>
    <w:p w:rsidR="00000000" w:rsidDel="00000000" w:rsidP="00000000" w:rsidRDefault="00000000" w:rsidRPr="00000000" w14:paraId="00000115">
      <w:pPr>
        <w:numPr>
          <w:ilvl w:val="1"/>
          <w:numId w:val="25"/>
        </w:numPr>
        <w:pBdr>
          <w:top w:space="0" w:sz="0" w:val="nil"/>
          <w:left w:space="0" w:sz="0" w:val="nil"/>
          <w:bottom w:space="0" w:sz="0" w:val="nil"/>
          <w:right w:space="0" w:sz="0" w:val="nil"/>
          <w:between w:space="0" w:sz="0" w:val="nil"/>
        </w:pBdr>
        <w:spacing w:line="264" w:lineRule="auto"/>
        <w:ind w:left="567" w:hanging="57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zaniechanie czynności w postępowaniu o udzielenie zamówienia, do której Zamawiający byłoby zobowiązany na podstawie ustawy.</w:t>
      </w:r>
    </w:p>
    <w:p w:rsidR="00000000" w:rsidDel="00000000" w:rsidP="00000000" w:rsidRDefault="00000000" w:rsidRPr="00000000" w14:paraId="00000116">
      <w:pPr>
        <w:numPr>
          <w:ilvl w:val="0"/>
          <w:numId w:val="15"/>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Odwołanie wnosi się do Prezesa Krajowej Izby Odwoławczej w formie pisemnej albo w formie elektronicznej albo w postaci elektronicznej opatrzone podpisem zaufanym.</w:t>
      </w:r>
    </w:p>
    <w:p w:rsidR="00000000" w:rsidDel="00000000" w:rsidP="00000000" w:rsidRDefault="00000000" w:rsidRPr="00000000" w14:paraId="00000117">
      <w:pPr>
        <w:numPr>
          <w:ilvl w:val="0"/>
          <w:numId w:val="15"/>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Na orzeczenie Krajowej Izby Odwoławczej oraz postanowienie Prezesa Krajowej Izby Odwoławczej, o którym mowa w art.519 ust.1pzp, stronom oraz uczestnikom postępowania odwoławczego przysługuje skarga do sądu. Skargę wnosi się do Sądu Okręgowego w Warszawie za pośrednictwem Prezesa Krajowej Izby Odwoławczej.</w:t>
      </w:r>
    </w:p>
    <w:p w:rsidR="00000000" w:rsidDel="00000000" w:rsidP="00000000" w:rsidRDefault="00000000" w:rsidRPr="00000000" w14:paraId="00000118">
      <w:pPr>
        <w:numPr>
          <w:ilvl w:val="0"/>
          <w:numId w:val="15"/>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Szczegółowe informacje dotyczące środków ochrony prawnej określone są w Dziale IX „Środki ochrony prawnej”pzp.</w:t>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11A">
      <w:pPr>
        <w:numPr>
          <w:ilvl w:val="0"/>
          <w:numId w:val="7"/>
        </w:numPr>
        <w:pBdr>
          <w:top w:space="0" w:sz="0" w:val="nil"/>
          <w:left w:space="0" w:sz="0" w:val="nil"/>
          <w:bottom w:space="0" w:sz="0" w:val="nil"/>
          <w:right w:space="0" w:sz="0" w:val="nil"/>
          <w:between w:space="0" w:sz="0" w:val="nil"/>
        </w:pBdr>
        <w:tabs>
          <w:tab w:val="left" w:pos="851"/>
        </w:tabs>
        <w:spacing w:line="264" w:lineRule="auto"/>
        <w:ind w:left="426" w:hanging="426"/>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Warunki udziału w postępowaniu </w:t>
      </w:r>
      <w:r w:rsidDel="00000000" w:rsidR="00000000" w:rsidRPr="00000000">
        <w:rPr>
          <w:rtl w:val="0"/>
        </w:rPr>
      </w:r>
    </w:p>
    <w:p w:rsidR="00000000" w:rsidDel="00000000" w:rsidP="00000000" w:rsidRDefault="00000000" w:rsidRPr="00000000" w14:paraId="0000011B">
      <w:pPr>
        <w:numPr>
          <w:ilvl w:val="0"/>
          <w:numId w:val="26"/>
        </w:numPr>
        <w:pBdr>
          <w:top w:space="0" w:sz="0" w:val="nil"/>
          <w:left w:space="0" w:sz="0" w:val="nil"/>
          <w:bottom w:space="0" w:sz="0" w:val="nil"/>
          <w:right w:space="0" w:sz="0" w:val="nil"/>
          <w:between w:space="0" w:sz="0" w:val="nil"/>
        </w:pBdr>
        <w:spacing w:line="264" w:lineRule="auto"/>
        <w:ind w:left="142"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Udział w postępowaniu publicznym mogą wziąć Wykonawcy, którzy: </w:t>
      </w:r>
    </w:p>
    <w:p w:rsidR="00000000" w:rsidDel="00000000" w:rsidP="00000000" w:rsidRDefault="00000000" w:rsidRPr="00000000" w14:paraId="0000011C">
      <w:pPr>
        <w:pStyle w:val="Subtitle"/>
        <w:numPr>
          <w:ilvl w:val="1"/>
          <w:numId w:val="3"/>
        </w:numPr>
        <w:tabs>
          <w:tab w:val="left" w:pos="142"/>
        </w:tabs>
        <w:spacing w:line="264" w:lineRule="auto"/>
        <w:ind w:left="142" w:firstLine="0"/>
        <w:jc w:val="left"/>
        <w:rPr/>
      </w:pPr>
      <w:r w:rsidDel="00000000" w:rsidR="00000000" w:rsidRPr="00000000">
        <w:rPr>
          <w:sz w:val="24"/>
          <w:szCs w:val="24"/>
          <w:rtl w:val="0"/>
        </w:rPr>
        <w:t xml:space="preserve">nie podlegają wykluczeniu na podstawie art. 108 ust. 1 oraz art. 109 ust. 1 pkt 1) i 4) ustawy Pzp</w:t>
      </w:r>
      <w:r w:rsidDel="00000000" w:rsidR="00000000" w:rsidRPr="00000000">
        <w:rPr>
          <w:rtl w:val="0"/>
        </w:rPr>
      </w:r>
    </w:p>
    <w:p w:rsidR="00000000" w:rsidDel="00000000" w:rsidP="00000000" w:rsidRDefault="00000000" w:rsidRPr="00000000" w14:paraId="0000011D">
      <w:pPr>
        <w:numPr>
          <w:ilvl w:val="1"/>
          <w:numId w:val="3"/>
        </w:numPr>
        <w:pBdr>
          <w:top w:space="0" w:sz="0" w:val="nil"/>
          <w:left w:space="0" w:sz="0" w:val="nil"/>
          <w:bottom w:space="0" w:sz="0" w:val="nil"/>
          <w:right w:space="0" w:sz="0" w:val="nil"/>
          <w:between w:space="0" w:sz="0" w:val="nil"/>
        </w:pBdr>
        <w:tabs>
          <w:tab w:val="left" w:pos="142"/>
        </w:tabs>
        <w:spacing w:line="264" w:lineRule="auto"/>
        <w:ind w:left="142" w:firstLine="0"/>
        <w:rPr>
          <w:color w:val="000000"/>
        </w:rPr>
      </w:pPr>
      <w:r w:rsidDel="00000000" w:rsidR="00000000" w:rsidRPr="00000000">
        <w:rPr>
          <w:rFonts w:ascii="Times New Roman" w:cs="Times New Roman" w:eastAsia="Times New Roman" w:hAnsi="Times New Roman"/>
          <w:b w:val="1"/>
          <w:color w:val="000000"/>
          <w:sz w:val="24"/>
          <w:szCs w:val="24"/>
          <w:rtl w:val="0"/>
        </w:rPr>
        <w:t xml:space="preserve">spełniają warunki udziału w postępowaniu dotyczące:</w:t>
      </w:r>
      <w:r w:rsidDel="00000000" w:rsidR="00000000" w:rsidRPr="00000000">
        <w:rPr>
          <w:rtl w:val="0"/>
        </w:rPr>
      </w:r>
    </w:p>
    <w:p w:rsidR="00000000" w:rsidDel="00000000" w:rsidP="00000000" w:rsidRDefault="00000000" w:rsidRPr="00000000" w14:paraId="0000011E">
      <w:pPr>
        <w:numPr>
          <w:ilvl w:val="2"/>
          <w:numId w:val="5"/>
        </w:numPr>
        <w:pBdr>
          <w:top w:space="0" w:sz="0" w:val="nil"/>
          <w:left w:space="0" w:sz="0" w:val="nil"/>
          <w:bottom w:space="0" w:sz="0" w:val="nil"/>
          <w:right w:space="0" w:sz="0" w:val="nil"/>
          <w:between w:space="0" w:sz="0" w:val="nil"/>
        </w:pBdr>
        <w:spacing w:line="264" w:lineRule="auto"/>
        <w:ind w:left="144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zdolności technicznej lub zawodowej tj.:</w:t>
      </w:r>
    </w:p>
    <w:p w:rsidR="00000000" w:rsidDel="00000000" w:rsidP="00000000" w:rsidRDefault="00000000" w:rsidRPr="00000000" w14:paraId="0000011F">
      <w:pPr>
        <w:numPr>
          <w:ilvl w:val="0"/>
          <w:numId w:val="20"/>
        </w:numPr>
        <w:pBdr>
          <w:top w:space="0" w:sz="0" w:val="nil"/>
          <w:left w:space="0" w:sz="0" w:val="nil"/>
          <w:bottom w:space="0" w:sz="0" w:val="nil"/>
          <w:right w:space="0" w:sz="0" w:val="nil"/>
          <w:between w:space="0" w:sz="0" w:val="nil"/>
        </w:pBdr>
        <w:spacing w:line="264" w:lineRule="auto"/>
        <w:ind w:left="1080" w:hanging="360"/>
        <w:jc w:val="both"/>
        <w:rPr>
          <w:b w:val="1"/>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 okresie ostatnich 5 lat przed upływem terminu składania ofert, a jeżeli okres prowadzenia działalności jest krótszy - w tym okresie, zrealizował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co najmniej:</w:t>
      </w:r>
      <w:r w:rsidDel="00000000" w:rsidR="00000000" w:rsidRPr="00000000">
        <w:rPr>
          <w:rtl w:val="0"/>
        </w:rPr>
      </w:r>
    </w:p>
    <w:p w:rsidR="00000000" w:rsidDel="00000000" w:rsidP="00000000" w:rsidRDefault="00000000" w:rsidRPr="00000000" w14:paraId="00000120">
      <w:pPr>
        <w:numPr>
          <w:ilvl w:val="0"/>
          <w:numId w:val="11"/>
        </w:numPr>
        <w:pBdr>
          <w:top w:space="0" w:sz="0" w:val="nil"/>
          <w:left w:space="0" w:sz="0" w:val="nil"/>
          <w:bottom w:space="0" w:sz="0" w:val="nil"/>
          <w:right w:space="0" w:sz="0" w:val="nil"/>
          <w:between w:space="0" w:sz="0" w:val="nil"/>
        </w:pBdr>
        <w:spacing w:line="264" w:lineRule="auto"/>
        <w:ind w:left="1429" w:hanging="360"/>
        <w:jc w:val="both"/>
        <w:rPr>
          <w:b w:val="1"/>
          <w:i w:val="1"/>
          <w:color w:val="000000"/>
          <w:sz w:val="24"/>
          <w:szCs w:val="24"/>
        </w:rPr>
      </w:pPr>
      <w:bookmarkStart w:colFirst="0" w:colLast="0" w:name="_heading=h.3dy6vkm" w:id="6"/>
      <w:bookmarkEnd w:id="6"/>
      <w:r w:rsidDel="00000000" w:rsidR="00000000" w:rsidRPr="00000000">
        <w:rPr>
          <w:rFonts w:ascii="Times New Roman" w:cs="Times New Roman" w:eastAsia="Times New Roman" w:hAnsi="Times New Roman"/>
          <w:b w:val="1"/>
          <w:i w:val="1"/>
          <w:color w:val="000000"/>
          <w:sz w:val="24"/>
          <w:szCs w:val="24"/>
          <w:rtl w:val="0"/>
        </w:rPr>
        <w:t xml:space="preserve">opracowanie jednego projektu budowlanego hali systemowej o pow. nie mniejszej niż 450m</w:t>
      </w:r>
      <w:r w:rsidDel="00000000" w:rsidR="00000000" w:rsidRPr="00000000">
        <w:rPr>
          <w:rFonts w:ascii="Times New Roman" w:cs="Times New Roman" w:eastAsia="Times New Roman" w:hAnsi="Times New Roman"/>
          <w:b w:val="1"/>
          <w:i w:val="1"/>
          <w:color w:val="000000"/>
          <w:sz w:val="24"/>
          <w:szCs w:val="24"/>
          <w:vertAlign w:val="superscript"/>
          <w:rtl w:val="0"/>
        </w:rPr>
        <w:t xml:space="preserve">2</w:t>
      </w:r>
      <w:r w:rsidDel="00000000" w:rsidR="00000000" w:rsidRPr="00000000">
        <w:rPr>
          <w:rFonts w:ascii="Times New Roman" w:cs="Times New Roman" w:eastAsia="Times New Roman" w:hAnsi="Times New Roman"/>
          <w:b w:val="1"/>
          <w:i w:val="1"/>
          <w:color w:val="000000"/>
          <w:sz w:val="24"/>
          <w:szCs w:val="24"/>
          <w:rtl w:val="0"/>
        </w:rPr>
        <w:t xml:space="preserve">, zakończonego uzyskaniem decyzji w sprawie zezwolenia na realizację inwestycji lub pozwolenia na budowę lub przyjętym zgłoszeniem wykonania robót budowlanych;</w:t>
      </w:r>
      <w:r w:rsidDel="00000000" w:rsidR="00000000" w:rsidRPr="00000000">
        <w:rPr>
          <w:rtl w:val="0"/>
        </w:rPr>
      </w:r>
    </w:p>
    <w:p w:rsidR="00000000" w:rsidDel="00000000" w:rsidP="00000000" w:rsidRDefault="00000000" w:rsidRPr="00000000" w14:paraId="00000121">
      <w:pPr>
        <w:numPr>
          <w:ilvl w:val="0"/>
          <w:numId w:val="11"/>
        </w:numPr>
        <w:pBdr>
          <w:top w:space="0" w:sz="0" w:val="nil"/>
          <w:left w:space="0" w:sz="0" w:val="nil"/>
          <w:bottom w:space="0" w:sz="0" w:val="nil"/>
          <w:right w:space="0" w:sz="0" w:val="nil"/>
          <w:between w:space="0" w:sz="0" w:val="nil"/>
        </w:pBdr>
        <w:spacing w:line="264" w:lineRule="auto"/>
        <w:ind w:left="1429" w:hanging="360"/>
        <w:jc w:val="both"/>
        <w:rPr>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jedną robotę  budowlaną, której przedmiotem była budowa hali systemowej o  pow. użytkowej nie mniejszej niż 450m</w:t>
      </w:r>
      <w:r w:rsidDel="00000000" w:rsidR="00000000" w:rsidRPr="00000000">
        <w:rPr>
          <w:rFonts w:ascii="Times New Roman" w:cs="Times New Roman" w:eastAsia="Times New Roman" w:hAnsi="Times New Roman"/>
          <w:b w:val="1"/>
          <w:i w:val="1"/>
          <w:color w:val="000000"/>
          <w:sz w:val="24"/>
          <w:szCs w:val="24"/>
          <w:vertAlign w:val="superscript"/>
          <w:rtl w:val="0"/>
        </w:rPr>
        <w:t xml:space="preserve">2</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pacing w:line="264" w:lineRule="auto"/>
        <w:ind w:left="1429" w:firstLine="0"/>
        <w:jc w:val="both"/>
        <w:rPr>
          <w:b w:val="1"/>
          <w:i w:val="1"/>
          <w:color w:val="000000"/>
          <w:sz w:val="24"/>
          <w:szCs w:val="24"/>
        </w:rPr>
      </w:pPr>
      <w:r w:rsidDel="00000000" w:rsidR="00000000" w:rsidRPr="00000000">
        <w:rPr>
          <w:rFonts w:ascii="Times New Roman" w:cs="Times New Roman" w:eastAsia="Times New Roman" w:hAnsi="Times New Roman"/>
          <w:sz w:val="24"/>
          <w:szCs w:val="24"/>
          <w:rtl w:val="0"/>
        </w:rPr>
        <w:t xml:space="preserve">wraz z podaniem ich wartości, przedmiotu, dat wykonania i podmiotów, na rzecz których usługi i roboty zostały wykonane lub są wykonywane, oraz załączeniem dowodów określających, czy te usługi zostały wykonane lub są wykonywane należycie, przy czym dowodami, o których mowa, są referencje bądź inne dokumenty sporządzone przez podmiot, na rzecz którego usługi i roboty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pacing w:line="264" w:lineRule="auto"/>
        <w:ind w:left="1429" w:firstLine="0"/>
        <w:jc w:val="both"/>
        <w:rPr>
          <w:b w:val="1"/>
          <w:i w:val="1"/>
          <w:color w:val="000000"/>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line="264" w:lineRule="auto"/>
        <w:ind w:left="1429" w:firstLine="0"/>
        <w:jc w:val="both"/>
        <w:rPr>
          <w:b w:val="1"/>
          <w:i w:val="1"/>
          <w:color w:val="000000"/>
          <w:sz w:val="24"/>
          <w:szCs w:val="24"/>
        </w:rPr>
      </w:pPr>
      <w:r w:rsidDel="00000000" w:rsidR="00000000" w:rsidRPr="00000000">
        <w:rPr>
          <w:rFonts w:ascii="Times New Roman" w:cs="Times New Roman" w:eastAsia="Times New Roman" w:hAnsi="Times New Roman"/>
          <w:sz w:val="24"/>
          <w:szCs w:val="24"/>
          <w:rtl w:val="0"/>
        </w:rPr>
        <w:t xml:space="preserve">Jeżeli z uzasadnionej przyczyny Wykonawca nie może złożyć wymaganych przez Zamawiającego dokumentów, o których mowa powyżej, Zamawiający dopuszcza złożenie przez Wykonawcę innych odpowiednich dokumentów w celu potwierdzenia spełniania warunków udziału w postępowaniu lub kryteriów selekcji dotyczących zdolności technicznej lub zawodowej.</w:t>
      </w:r>
      <w:r w:rsidDel="00000000" w:rsidR="00000000" w:rsidRPr="00000000">
        <w:rPr>
          <w:rtl w:val="0"/>
        </w:rPr>
      </w:r>
    </w:p>
    <w:p w:rsidR="00000000" w:rsidDel="00000000" w:rsidP="00000000" w:rsidRDefault="00000000" w:rsidRPr="00000000" w14:paraId="00000125">
      <w:pPr>
        <w:spacing w:line="264" w:lineRule="auto"/>
        <w:ind w:left="709"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spacing w:line="264"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oraz</w:t>
      </w:r>
    </w:p>
    <w:p w:rsidR="00000000" w:rsidDel="00000000" w:rsidP="00000000" w:rsidRDefault="00000000" w:rsidRPr="00000000" w14:paraId="00000127">
      <w:pPr>
        <w:numPr>
          <w:ilvl w:val="0"/>
          <w:numId w:val="20"/>
        </w:numPr>
        <w:pBdr>
          <w:top w:space="0" w:sz="0" w:val="nil"/>
          <w:left w:space="0" w:sz="0" w:val="nil"/>
          <w:bottom w:space="0" w:sz="0" w:val="nil"/>
          <w:right w:space="0" w:sz="0" w:val="nil"/>
          <w:between w:space="0" w:sz="0" w:val="nil"/>
        </w:pBdr>
        <w:spacing w:line="264" w:lineRule="auto"/>
        <w:ind w:left="1134" w:hanging="360"/>
        <w:jc w:val="both"/>
        <w:rPr>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dysponuje personelem posiadającym uprawnienia i doświadczenie w zakresie zgodnym z przedmiotem zamówienia tj.: </w:t>
      </w:r>
      <w:r w:rsidDel="00000000" w:rsidR="00000000" w:rsidRPr="00000000">
        <w:rPr>
          <w:rtl w:val="0"/>
        </w:rPr>
      </w:r>
    </w:p>
    <w:p w:rsidR="00000000" w:rsidDel="00000000" w:rsidP="00000000" w:rsidRDefault="00000000" w:rsidRPr="00000000" w14:paraId="00000128">
      <w:pPr>
        <w:spacing w:line="264" w:lineRule="auto"/>
        <w:ind w:left="709"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Wymagane jest dysponowanie przez Wykonawcę na potrzeby tego zamówienia:</w:t>
      </w:r>
    </w:p>
    <w:p w:rsidR="00000000" w:rsidDel="00000000" w:rsidP="00000000" w:rsidRDefault="00000000" w:rsidRPr="00000000" w14:paraId="00000129">
      <w:pPr>
        <w:numPr>
          <w:ilvl w:val="0"/>
          <w:numId w:val="23"/>
        </w:numPr>
        <w:pBdr>
          <w:top w:space="0" w:sz="0" w:val="nil"/>
          <w:left w:space="0" w:sz="0" w:val="nil"/>
          <w:bottom w:space="0" w:sz="0" w:val="nil"/>
          <w:right w:space="0" w:sz="0" w:val="nil"/>
          <w:between w:space="0" w:sz="0" w:val="nil"/>
        </w:pBdr>
        <w:spacing w:line="264" w:lineRule="auto"/>
        <w:ind w:left="1276" w:hanging="360"/>
        <w:jc w:val="both"/>
        <w:rPr>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projektantem posiadającym uprawnienia budowlane do projektowania </w:t>
        <w:br w:type="textWrapping"/>
        <w:t xml:space="preserve">w specjalności architektonicznej lub konstrukcyjno- budowlanej bez ograniczeń</w:t>
      </w:r>
      <w:r w:rsidDel="00000000" w:rsidR="00000000" w:rsidRPr="00000000">
        <w:rPr>
          <w:rtl w:val="0"/>
        </w:rPr>
      </w:r>
    </w:p>
    <w:p w:rsidR="00000000" w:rsidDel="00000000" w:rsidP="00000000" w:rsidRDefault="00000000" w:rsidRPr="00000000" w14:paraId="0000012A">
      <w:pPr>
        <w:spacing w:line="264" w:lineRule="auto"/>
        <w:ind w:left="916" w:firstLine="0"/>
        <w:jc w:val="both"/>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oraz </w:t>
      </w:r>
    </w:p>
    <w:p w:rsidR="00000000" w:rsidDel="00000000" w:rsidP="00000000" w:rsidRDefault="00000000" w:rsidRPr="00000000" w14:paraId="0000012B">
      <w:pPr>
        <w:numPr>
          <w:ilvl w:val="0"/>
          <w:numId w:val="23"/>
        </w:numPr>
        <w:pBdr>
          <w:top w:space="0" w:sz="0" w:val="nil"/>
          <w:left w:space="0" w:sz="0" w:val="nil"/>
          <w:bottom w:space="0" w:sz="0" w:val="nil"/>
          <w:right w:space="0" w:sz="0" w:val="nil"/>
          <w:between w:space="0" w:sz="0" w:val="nil"/>
        </w:pBdr>
        <w:spacing w:line="264" w:lineRule="auto"/>
        <w:ind w:left="1276" w:hanging="360"/>
        <w:jc w:val="both"/>
        <w:rPr>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kierownikiem budowy, który posiada uprawnienia budowlane w specjalności konstrukcyjno-budowlanej bez ograniczeń oraz staż w zawodzie min. 5 lat</w:t>
      </w:r>
      <w:r w:rsidDel="00000000" w:rsidR="00000000" w:rsidRPr="00000000">
        <w:rPr>
          <w:rtl w:val="0"/>
        </w:rPr>
      </w:r>
    </w:p>
    <w:p w:rsidR="00000000" w:rsidDel="00000000" w:rsidP="00000000" w:rsidRDefault="00000000" w:rsidRPr="00000000" w14:paraId="0000012C">
      <w:pPr>
        <w:spacing w:line="264"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tabs>
          <w:tab w:val="left" w:pos="426"/>
        </w:tabs>
        <w:spacing w:line="264"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Korzystanie z zasobów podmiotów trzecich (udostępnianie zasobów)</w:t>
      </w:r>
    </w:p>
    <w:p w:rsidR="00000000" w:rsidDel="00000000" w:rsidP="00000000" w:rsidRDefault="00000000" w:rsidRPr="00000000" w14:paraId="0000012E">
      <w:pPr>
        <w:numPr>
          <w:ilvl w:val="3"/>
          <w:numId w:val="7"/>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00000" w:rsidDel="00000000" w:rsidP="00000000" w:rsidRDefault="00000000" w:rsidRPr="00000000" w14:paraId="0000012F">
      <w:pPr>
        <w:numPr>
          <w:ilvl w:val="3"/>
          <w:numId w:val="7"/>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000000" w:rsidDel="00000000" w:rsidP="00000000" w:rsidRDefault="00000000" w:rsidRPr="00000000" w14:paraId="00000130">
      <w:pPr>
        <w:numPr>
          <w:ilvl w:val="3"/>
          <w:numId w:val="7"/>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000000" w:rsidDel="00000000" w:rsidP="00000000" w:rsidRDefault="00000000" w:rsidRPr="00000000" w14:paraId="00000131">
      <w:pPr>
        <w:numPr>
          <w:ilvl w:val="3"/>
          <w:numId w:val="7"/>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Zobowiązanie podmiotu udostępniającego zasoby, o którym mowa powyżej, potwierdza, że stosunek łączący wykonawcę z podmiotami udostępniającymi zasoby gwarantuje rzeczywisty dostęp do tych zasobów oraz określa w szczególności:</w:t>
      </w:r>
    </w:p>
    <w:p w:rsidR="00000000" w:rsidDel="00000000" w:rsidP="00000000" w:rsidRDefault="00000000" w:rsidRPr="00000000" w14:paraId="00000132">
      <w:pPr>
        <w:numPr>
          <w:ilvl w:val="0"/>
          <w:numId w:val="18"/>
        </w:numPr>
        <w:pBdr>
          <w:top w:space="0" w:sz="0" w:val="nil"/>
          <w:left w:space="0" w:sz="0" w:val="nil"/>
          <w:bottom w:space="0" w:sz="0" w:val="nil"/>
          <w:right w:space="0" w:sz="0" w:val="nil"/>
          <w:between w:space="0" w:sz="0" w:val="nil"/>
        </w:pBdr>
        <w:tabs>
          <w:tab w:val="left" w:pos="426"/>
        </w:tabs>
        <w:spacing w:line="264"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zakres dostępnych wykonawcy zasobów podmiotu udostępniającego zasoby;</w:t>
      </w:r>
      <w:r w:rsidDel="00000000" w:rsidR="00000000" w:rsidRPr="00000000">
        <w:rPr>
          <w:rtl w:val="0"/>
        </w:rPr>
      </w:r>
    </w:p>
    <w:p w:rsidR="00000000" w:rsidDel="00000000" w:rsidP="00000000" w:rsidRDefault="00000000" w:rsidRPr="00000000" w14:paraId="00000133">
      <w:pPr>
        <w:numPr>
          <w:ilvl w:val="0"/>
          <w:numId w:val="18"/>
        </w:numPr>
        <w:pBdr>
          <w:top w:space="0" w:sz="0" w:val="nil"/>
          <w:left w:space="0" w:sz="0" w:val="nil"/>
          <w:bottom w:space="0" w:sz="0" w:val="nil"/>
          <w:right w:space="0" w:sz="0" w:val="nil"/>
          <w:between w:space="0" w:sz="0" w:val="nil"/>
        </w:pBdr>
        <w:tabs>
          <w:tab w:val="left" w:pos="426"/>
        </w:tabs>
        <w:spacing w:line="264"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sposób i okres udostępnienia wykonawcy i wykorzystania przez niego zasobów podmiotu udostępniającego te zasoby przy wykonywaniu zamówienia;</w:t>
      </w:r>
      <w:r w:rsidDel="00000000" w:rsidR="00000000" w:rsidRPr="00000000">
        <w:rPr>
          <w:rtl w:val="0"/>
        </w:rPr>
      </w:r>
    </w:p>
    <w:p w:rsidR="00000000" w:rsidDel="00000000" w:rsidP="00000000" w:rsidRDefault="00000000" w:rsidRPr="00000000" w14:paraId="00000134">
      <w:pPr>
        <w:numPr>
          <w:ilvl w:val="0"/>
          <w:numId w:val="18"/>
        </w:numPr>
        <w:pBdr>
          <w:top w:space="0" w:sz="0" w:val="nil"/>
          <w:left w:space="0" w:sz="0" w:val="nil"/>
          <w:bottom w:space="0" w:sz="0" w:val="nil"/>
          <w:right w:space="0" w:sz="0" w:val="nil"/>
          <w:between w:space="0" w:sz="0" w:val="nil"/>
        </w:pBdr>
        <w:tabs>
          <w:tab w:val="left" w:pos="426"/>
        </w:tabs>
        <w:spacing w:line="264" w:lineRule="auto"/>
        <w:ind w:left="720" w:hanging="360"/>
        <w:jc w:val="both"/>
        <w:rPr>
          <w:color w:val="000000"/>
        </w:rPr>
      </w:pPr>
      <w:r w:rsidDel="00000000" w:rsidR="00000000" w:rsidRPr="00000000">
        <w:rPr>
          <w:rFonts w:ascii="Times New Roman" w:cs="Times New Roman" w:eastAsia="Times New Roman" w:hAnsi="Times New Roman"/>
          <w:color w:val="000000"/>
          <w:sz w:val="24"/>
          <w:szCs w:val="24"/>
          <w:rtl w:val="0"/>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Del="00000000" w:rsidR="00000000" w:rsidRPr="00000000">
        <w:rPr>
          <w:rtl w:val="0"/>
        </w:rPr>
      </w:r>
    </w:p>
    <w:p w:rsidR="00000000" w:rsidDel="00000000" w:rsidP="00000000" w:rsidRDefault="00000000" w:rsidRPr="00000000" w14:paraId="00000135">
      <w:pPr>
        <w:numPr>
          <w:ilvl w:val="3"/>
          <w:numId w:val="7"/>
        </w:numPr>
        <w:pBdr>
          <w:top w:space="0" w:sz="0" w:val="nil"/>
          <w:left w:space="0" w:sz="0" w:val="nil"/>
          <w:bottom w:space="0" w:sz="0" w:val="nil"/>
          <w:right w:space="0" w:sz="0" w:val="nil"/>
          <w:between w:space="0" w:sz="0" w:val="nil"/>
        </w:pBdr>
        <w:tabs>
          <w:tab w:val="left" w:pos="426"/>
        </w:tabs>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Zamawiający ocenia, czy udostępniane wykonawcy przez podmioty udostępniające zasoby zdolności techniczne lub zawodowe, pozwalają na wykazanie przez wykonawcę spełniania warunków udziału w postępowaniu, o których mowa powyżej, oraz jeżeli to dotyczy, kryteriów selekcji, </w:t>
      </w:r>
      <w:r w:rsidDel="00000000" w:rsidR="00000000" w:rsidRPr="00000000">
        <w:rPr>
          <w:rFonts w:ascii="Times New Roman" w:cs="Times New Roman" w:eastAsia="Times New Roman" w:hAnsi="Times New Roman"/>
          <w:color w:val="000000"/>
          <w:sz w:val="24"/>
          <w:szCs w:val="24"/>
          <w:u w:val="single"/>
          <w:rtl w:val="0"/>
        </w:rPr>
        <w:t xml:space="preserve">a także bada, czy nie zachodzą, wobec tego podmiotu podstawy wykluczenia, które zostały przewidziane względem wykonawcy</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36">
      <w:pPr>
        <w:numPr>
          <w:ilvl w:val="3"/>
          <w:numId w:val="7"/>
        </w:numPr>
        <w:pBdr>
          <w:top w:space="0" w:sz="0" w:val="nil"/>
          <w:left w:space="0" w:sz="0" w:val="nil"/>
          <w:bottom w:space="0" w:sz="0" w:val="nil"/>
          <w:right w:space="0" w:sz="0" w:val="nil"/>
          <w:between w:space="0" w:sz="0" w:val="nil"/>
        </w:pBdr>
        <w:tabs>
          <w:tab w:val="left" w:pos="426"/>
        </w:tabs>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000000" w:rsidDel="00000000" w:rsidP="00000000" w:rsidRDefault="00000000" w:rsidRPr="00000000" w14:paraId="00000137">
      <w:pPr>
        <w:numPr>
          <w:ilvl w:val="3"/>
          <w:numId w:val="7"/>
        </w:numPr>
        <w:pBdr>
          <w:top w:space="0" w:sz="0" w:val="nil"/>
          <w:left w:space="0" w:sz="0" w:val="nil"/>
          <w:bottom w:space="0" w:sz="0" w:val="nil"/>
          <w:right w:space="0" w:sz="0" w:val="nil"/>
          <w:between w:space="0" w:sz="0" w:val="nil"/>
        </w:pBdr>
        <w:tabs>
          <w:tab w:val="left" w:pos="426"/>
        </w:tabs>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000000" w:rsidDel="00000000" w:rsidP="00000000" w:rsidRDefault="00000000" w:rsidRPr="00000000" w14:paraId="00000138">
      <w:pPr>
        <w:numPr>
          <w:ilvl w:val="3"/>
          <w:numId w:val="7"/>
        </w:numPr>
        <w:pBdr>
          <w:top w:space="0" w:sz="0" w:val="nil"/>
          <w:left w:space="0" w:sz="0" w:val="nil"/>
          <w:bottom w:space="0" w:sz="0" w:val="nil"/>
          <w:right w:space="0" w:sz="0" w:val="nil"/>
          <w:between w:space="0" w:sz="0" w:val="nil"/>
        </w:pBdr>
        <w:tabs>
          <w:tab w:val="left" w:pos="426"/>
        </w:tabs>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nie może, po upływie terminu składania ofert, powoływać się na zdolności lub sytuację podmiotów udostępniających zasoby, jeżeli na etapie składania wniosków o dopuszczenie do udziału w postępowaniu albo ofert nie polegał on </w:t>
      </w:r>
      <w:r w:rsidDel="00000000" w:rsidR="00000000" w:rsidRPr="00000000">
        <w:rPr>
          <w:rFonts w:ascii="Times New Roman" w:cs="Times New Roman" w:eastAsia="Times New Roman" w:hAnsi="Times New Roman"/>
          <w:sz w:val="24"/>
          <w:szCs w:val="24"/>
          <w:rtl w:val="0"/>
        </w:rPr>
        <w:t xml:space="preserve">w danym</w:t>
      </w:r>
      <w:r w:rsidDel="00000000" w:rsidR="00000000" w:rsidRPr="00000000">
        <w:rPr>
          <w:rFonts w:ascii="Times New Roman" w:cs="Times New Roman" w:eastAsia="Times New Roman" w:hAnsi="Times New Roman"/>
          <w:color w:val="000000"/>
          <w:sz w:val="24"/>
          <w:szCs w:val="24"/>
          <w:rtl w:val="0"/>
        </w:rPr>
        <w:t xml:space="preserve"> zakresie na zdolnościach lub sytuacji podmiotów udostępniających zasoby.</w:t>
      </w:r>
    </w:p>
    <w:p w:rsidR="00000000" w:rsidDel="00000000" w:rsidP="00000000" w:rsidRDefault="00000000" w:rsidRPr="00000000" w14:paraId="00000139">
      <w:pPr>
        <w:numPr>
          <w:ilvl w:val="3"/>
          <w:numId w:val="7"/>
        </w:numPr>
        <w:pBdr>
          <w:top w:space="0" w:sz="0" w:val="nil"/>
          <w:left w:space="0" w:sz="0" w:val="nil"/>
          <w:bottom w:space="0" w:sz="0" w:val="nil"/>
          <w:right w:space="0" w:sz="0" w:val="nil"/>
          <w:between w:space="0" w:sz="0" w:val="nil"/>
        </w:pBdr>
        <w:tabs>
          <w:tab w:val="left" w:pos="426"/>
        </w:tabs>
        <w:spacing w:line="264" w:lineRule="auto"/>
        <w:ind w:left="426"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Wykonawca, w przypadku polegania na zdolnościach lub sytuacji podmiotów udostępniających zasoby, przedstawia, wraz z oświadczeniem, o którym mowa w art. 125 ust. 1 ustawy pzp tj. </w:t>
      </w:r>
      <w:r w:rsidDel="00000000" w:rsidR="00000000" w:rsidRPr="00000000">
        <w:rPr>
          <w:rFonts w:ascii="Times New Roman" w:cs="Times New Roman" w:eastAsia="Times New Roman" w:hAnsi="Times New Roman"/>
          <w:b w:val="1"/>
          <w:i w:val="1"/>
          <w:color w:val="000000"/>
          <w:sz w:val="24"/>
          <w:szCs w:val="24"/>
          <w:rtl w:val="0"/>
        </w:rPr>
        <w:t xml:space="preserve">oświadczenia o niepodleganiu wykluczeniu, spełnianiu warunków udziału w postępowaniu</w:t>
      </w:r>
      <w:r w:rsidDel="00000000" w:rsidR="00000000" w:rsidRPr="00000000">
        <w:rPr>
          <w:rFonts w:ascii="Times New Roman" w:cs="Times New Roman" w:eastAsia="Times New Roman" w:hAnsi="Times New Roman"/>
          <w:b w:val="1"/>
          <w:color w:val="000000"/>
          <w:sz w:val="24"/>
          <w:szCs w:val="24"/>
          <w:rtl w:val="0"/>
        </w:rPr>
        <w:t xml:space="preserve">, także oświadczenie podmiotu udostępniającego zasoby, potwierdzające brak podstaw wykluczenia tego podmiotu oraz odpowiednio spełnianie warunków udziału w postępowaniu, w zakresie, w jakim wykonawca powołuje się na jego zasoby.</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426"/>
        </w:tabs>
        <w:spacing w:line="264" w:lineRule="auto"/>
        <w:ind w:left="709"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tabs>
          <w:tab w:val="left" w:pos="426"/>
        </w:tabs>
        <w:spacing w:line="264"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Powierzenie wykonania części zamówienia podwykonawcom</w:t>
      </w:r>
    </w:p>
    <w:p w:rsidR="00000000" w:rsidDel="00000000" w:rsidP="00000000" w:rsidRDefault="00000000" w:rsidRPr="00000000" w14:paraId="0000013C">
      <w:pPr>
        <w:numPr>
          <w:ilvl w:val="6"/>
          <w:numId w:val="22"/>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Wykonawca może powierzyć wykonanie części zamówienia podwykonawcy.</w:t>
      </w:r>
    </w:p>
    <w:p w:rsidR="00000000" w:rsidDel="00000000" w:rsidP="00000000" w:rsidRDefault="00000000" w:rsidRPr="00000000" w14:paraId="0000013D">
      <w:pPr>
        <w:numPr>
          <w:ilvl w:val="6"/>
          <w:numId w:val="22"/>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Zamawiający żąda wskazania przez wykonawcę, w ofercie, części zamówienia, których wykonanie zamierza powierzyć podwykonawcom, oraz podania nazw ewentualnych podwykonawców, jeżeli są już znani.</w:t>
      </w:r>
    </w:p>
    <w:p w:rsidR="00000000" w:rsidDel="00000000" w:rsidP="00000000" w:rsidRDefault="00000000" w:rsidRPr="00000000" w14:paraId="0000013E">
      <w:pPr>
        <w:numPr>
          <w:ilvl w:val="6"/>
          <w:numId w:val="22"/>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Zamawiający będzie badać, czy zachodzą wobec podwykonawcy niebędącego podmiotem udostępniającym zasoby podstawy wykluczenia, o których mowa w art.108 i art. 109 ust 1 pkt 1 i 4. ustawy pzp. Wykonawca na żądanie zamawiającego przedstawia oświadczenie, o którym mowa w art.125 ust.1 ustawy pzp, lub podmiotowe środki dowodowe dotyczące tego podwykonawcy.</w:t>
      </w:r>
    </w:p>
    <w:p w:rsidR="00000000" w:rsidDel="00000000" w:rsidP="00000000" w:rsidRDefault="00000000" w:rsidRPr="00000000" w14:paraId="0000013F">
      <w:pPr>
        <w:numPr>
          <w:ilvl w:val="6"/>
          <w:numId w:val="22"/>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Jeżeli zmiana albo rezygnacja z podwykonawcy dotyczy podmiotu, na którego zasoby wykonawca powoływał się, na zasadach określonych w art.118 ust.1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64" w:lineRule="auto"/>
        <w:ind w:left="42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Przepis art.122 ustawy pzp stosuje się odpowiednio.</w:t>
      </w:r>
    </w:p>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64" w:lineRule="auto"/>
        <w:ind w:left="42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64"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Oferta wspólna</w:t>
      </w:r>
    </w:p>
    <w:p w:rsidR="00000000" w:rsidDel="00000000" w:rsidP="00000000" w:rsidRDefault="00000000" w:rsidRPr="00000000" w14:paraId="00000143">
      <w:pPr>
        <w:numPr>
          <w:ilvl w:val="3"/>
          <w:numId w:val="24"/>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Wykonawcy mogą wspólnie ubiegać się o udzielenie zamówienia.</w:t>
      </w:r>
    </w:p>
    <w:p w:rsidR="00000000" w:rsidDel="00000000" w:rsidP="00000000" w:rsidRDefault="00000000" w:rsidRPr="00000000" w14:paraId="00000144">
      <w:pPr>
        <w:numPr>
          <w:ilvl w:val="3"/>
          <w:numId w:val="24"/>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 przypadku, o którym mowa w pkt 1, wykonawcy ustanawiają pełnomocnika do reprezentowania ich w postępowaniu o udzielenie zamówienia albo do reprezentowania w postępowaniu i zawarcia umowy w sprawie zamówienia publicznego. </w:t>
      </w:r>
    </w:p>
    <w:p w:rsidR="00000000" w:rsidDel="00000000" w:rsidP="00000000" w:rsidRDefault="00000000" w:rsidRPr="00000000" w14:paraId="00000145">
      <w:pPr>
        <w:numPr>
          <w:ilvl w:val="3"/>
          <w:numId w:val="24"/>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Przepisy dotyczące wykonawcy stosuje się odpowiednio do wykonawców wspólnie ubiegających się o udzielenie zamówienia.</w:t>
      </w:r>
    </w:p>
    <w:p w:rsidR="00000000" w:rsidDel="00000000" w:rsidP="00000000" w:rsidRDefault="00000000" w:rsidRPr="00000000" w14:paraId="00000146">
      <w:pPr>
        <w:numPr>
          <w:ilvl w:val="3"/>
          <w:numId w:val="24"/>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Jeżeli została wybrana oferta wykonawców wspólnie ubiegających się o udzielenie zamówienia, zamawiający może żądać przed zawarciem umowy w sprawie zamówienia publicznego kopii umowy regulującej współpracę tych wykonawców.</w:t>
      </w:r>
    </w:p>
    <w:p w:rsidR="00000000" w:rsidDel="00000000" w:rsidP="00000000" w:rsidRDefault="00000000" w:rsidRPr="00000000" w14:paraId="00000147">
      <w:pPr>
        <w:numPr>
          <w:ilvl w:val="3"/>
          <w:numId w:val="24"/>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rsidR="00000000" w:rsidDel="00000000" w:rsidP="00000000" w:rsidRDefault="00000000" w:rsidRPr="00000000" w14:paraId="00000148">
      <w:pPr>
        <w:numPr>
          <w:ilvl w:val="3"/>
          <w:numId w:val="24"/>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 przypadku, o którym mowa pkt 5, wykonawcy wspólnie ubiegający się o udzielenie zamówienia dołączają odpowiednio do oferty oświadczenie, z którego wynika, które roboty budowlane, dostawy lub usługi wykonają poszczególni wykonawcy.</w:t>
      </w:r>
    </w:p>
    <w:p w:rsidR="00000000" w:rsidDel="00000000" w:rsidP="00000000" w:rsidRDefault="00000000" w:rsidRPr="00000000" w14:paraId="00000149">
      <w:pPr>
        <w:numPr>
          <w:ilvl w:val="3"/>
          <w:numId w:val="24"/>
        </w:numPr>
        <w:pBdr>
          <w:top w:space="0" w:sz="0" w:val="nil"/>
          <w:left w:space="0" w:sz="0" w:val="nil"/>
          <w:bottom w:space="0" w:sz="0" w:val="nil"/>
          <w:right w:space="0" w:sz="0" w:val="nil"/>
          <w:between w:space="0" w:sz="0" w:val="nil"/>
        </w:pBdr>
        <w:spacing w:line="264" w:lineRule="auto"/>
        <w:ind w:left="426"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 przypadku wspólnego ubiegania się o zamówienie przez wykonawców, oświadczenie, o którym mowa art. 125 ust.1 ustawy pzp tj. </w:t>
      </w:r>
      <w:r w:rsidDel="00000000" w:rsidR="00000000" w:rsidRPr="00000000">
        <w:rPr>
          <w:rFonts w:ascii="Times New Roman" w:cs="Times New Roman" w:eastAsia="Times New Roman" w:hAnsi="Times New Roman"/>
          <w:b w:val="1"/>
          <w:i w:val="1"/>
          <w:color w:val="000000"/>
          <w:sz w:val="24"/>
          <w:szCs w:val="24"/>
          <w:rtl w:val="0"/>
        </w:rPr>
        <w:t xml:space="preserve">oświadczenia o niepodleganiu wykluczeniu, spełnianiu warunków udziału w postępowaniu</w:t>
      </w:r>
      <w:r w:rsidDel="00000000" w:rsidR="00000000" w:rsidRPr="00000000">
        <w:rPr>
          <w:rFonts w:ascii="Times New Roman" w:cs="Times New Roman" w:eastAsia="Times New Roman" w:hAnsi="Times New Roman"/>
          <w:b w:val="1"/>
          <w:color w:val="000000"/>
          <w:sz w:val="24"/>
          <w:szCs w:val="24"/>
          <w:rtl w:val="0"/>
        </w:rPr>
        <w:t xml:space="preserve">, składa każdy z wykonawców. Oświadczenia te potwierdzają brak podstaw wykluczenia oraz spełnianie warunków udziału w postępowaniu w zakresie, w jakim każdy z wykonawców wykazuje spełnianie warunków udziału w postępowaniu lub kryteriów selekcji.</w:t>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426"/>
        </w:tabs>
        <w:spacing w:line="264" w:lineRule="auto"/>
        <w:ind w:left="709"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B">
      <w:pPr>
        <w:numPr>
          <w:ilvl w:val="0"/>
          <w:numId w:val="7"/>
        </w:numPr>
        <w:pBdr>
          <w:top w:space="0" w:sz="0" w:val="nil"/>
          <w:left w:space="0" w:sz="0" w:val="nil"/>
          <w:bottom w:space="0" w:sz="0" w:val="nil"/>
          <w:right w:space="0" w:sz="0" w:val="nil"/>
          <w:between w:space="0" w:sz="0" w:val="nil"/>
        </w:pBdr>
        <w:tabs>
          <w:tab w:val="left" w:pos="426"/>
        </w:tabs>
        <w:spacing w:line="264" w:lineRule="auto"/>
        <w:ind w:left="720" w:hanging="360"/>
        <w:jc w:val="both"/>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Podmiotowe środki dowodowe</w:t>
      </w:r>
      <w:r w:rsidDel="00000000" w:rsidR="00000000" w:rsidRPr="00000000">
        <w:rPr>
          <w:rtl w:val="0"/>
        </w:rPr>
      </w:r>
    </w:p>
    <w:p w:rsidR="00000000" w:rsidDel="00000000" w:rsidP="00000000" w:rsidRDefault="00000000" w:rsidRPr="00000000" w14:paraId="0000014C">
      <w:pPr>
        <w:numPr>
          <w:ilvl w:val="3"/>
          <w:numId w:val="7"/>
        </w:numPr>
        <w:pBdr>
          <w:top w:space="0" w:sz="0" w:val="nil"/>
          <w:left w:space="0" w:sz="0" w:val="nil"/>
          <w:bottom w:space="0" w:sz="0" w:val="nil"/>
          <w:right w:space="0" w:sz="0" w:val="nil"/>
          <w:between w:space="0" w:sz="0" w:val="nil"/>
        </w:pBdr>
        <w:tabs>
          <w:tab w:val="left" w:pos="426"/>
        </w:tabs>
        <w:spacing w:line="264" w:lineRule="auto"/>
        <w:ind w:left="426" w:hanging="360"/>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Zamawiający nie wymaga od wykonawcy przedłożenia podmiotowych środków dowodowych.</w:t>
      </w:r>
      <w:r w:rsidDel="00000000" w:rsidR="00000000" w:rsidRPr="00000000">
        <w:rPr>
          <w:rtl w:val="0"/>
        </w:rPr>
      </w:r>
    </w:p>
    <w:p w:rsidR="00000000" w:rsidDel="00000000" w:rsidP="00000000" w:rsidRDefault="00000000" w:rsidRPr="00000000" w14:paraId="0000014D">
      <w:pPr>
        <w:numPr>
          <w:ilvl w:val="3"/>
          <w:numId w:val="7"/>
        </w:numPr>
        <w:pBdr>
          <w:top w:space="0" w:sz="0" w:val="nil"/>
          <w:left w:space="0" w:sz="0" w:val="nil"/>
          <w:bottom w:space="0" w:sz="0" w:val="nil"/>
          <w:right w:space="0" w:sz="0" w:val="nil"/>
          <w:between w:space="0" w:sz="0" w:val="nil"/>
        </w:pBdr>
        <w:tabs>
          <w:tab w:val="left" w:pos="426"/>
        </w:tabs>
        <w:spacing w:line="319" w:lineRule="auto"/>
        <w:ind w:left="425" w:hanging="357"/>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sz w:val="24"/>
          <w:szCs w:val="24"/>
          <w:rtl w:val="0"/>
        </w:rPr>
        <w:t xml:space="preserve">Dokumenty lub oświadczenia (nie stanowiące środków dowodowych), o których mowa w Ministra Rozwoju, Pracy i Technologii z dnia 23 grudnia 2020 r. w sprawie podmiotowych środków dowodowych oraz dokumentów lub oświadczeń, jakich może żądać Zamawiający od Wykonawcy (Dz. U. 2020 r., poz. 2415), składa się w formie elektronicznej, w postaci elektronicznej opatrzonej podpisem zaufanym lub podpisem osobistym, w formie pisemnej lub w formie dokumentowej, w zakresie i w sposób określony w przepisach wydanych na podstawie art. 70 ustawy pzp. </w:t>
      </w:r>
      <w:r w:rsidDel="00000000" w:rsidR="00000000" w:rsidRPr="00000000">
        <w:rPr>
          <w:rtl w:val="0"/>
        </w:rPr>
      </w:r>
    </w:p>
    <w:p w:rsidR="00000000" w:rsidDel="00000000" w:rsidP="00000000" w:rsidRDefault="00000000" w:rsidRPr="00000000" w14:paraId="0000014E">
      <w:pPr>
        <w:numPr>
          <w:ilvl w:val="3"/>
          <w:numId w:val="7"/>
        </w:numPr>
        <w:pBdr>
          <w:top w:space="0" w:sz="0" w:val="nil"/>
          <w:left w:space="0" w:sz="0" w:val="nil"/>
          <w:bottom w:space="0" w:sz="0" w:val="nil"/>
          <w:right w:space="0" w:sz="0" w:val="nil"/>
          <w:between w:space="0" w:sz="0" w:val="nil"/>
        </w:pBdr>
        <w:tabs>
          <w:tab w:val="left" w:pos="426"/>
        </w:tabs>
        <w:spacing w:line="319" w:lineRule="auto"/>
        <w:ind w:left="425" w:hanging="357"/>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sz w:val="24"/>
          <w:szCs w:val="24"/>
          <w:rtl w:val="0"/>
        </w:rPr>
        <w:t xml:space="preserve">Zamawiający nie będzie żądał od wykonawcy, przedstawienia podmiotowych środków dowodowych, w zakresie podstaw wykluczenia z postępowania dot. art. 108 ust. 1 ustawy pzp. </w:t>
      </w:r>
      <w:r w:rsidDel="00000000" w:rsidR="00000000" w:rsidRPr="00000000">
        <w:rPr>
          <w:rtl w:val="0"/>
        </w:rPr>
      </w:r>
    </w:p>
    <w:p w:rsidR="00000000" w:rsidDel="00000000" w:rsidP="00000000" w:rsidRDefault="00000000" w:rsidRPr="00000000" w14:paraId="0000014F">
      <w:pPr>
        <w:numPr>
          <w:ilvl w:val="3"/>
          <w:numId w:val="7"/>
        </w:numPr>
        <w:pBdr>
          <w:top w:space="0" w:sz="0" w:val="nil"/>
          <w:left w:space="0" w:sz="0" w:val="nil"/>
          <w:bottom w:space="0" w:sz="0" w:val="nil"/>
          <w:right w:space="0" w:sz="0" w:val="nil"/>
          <w:between w:space="0" w:sz="0" w:val="nil"/>
        </w:pBdr>
        <w:tabs>
          <w:tab w:val="left" w:pos="426"/>
        </w:tabs>
        <w:spacing w:line="319" w:lineRule="auto"/>
        <w:ind w:left="425" w:hanging="357"/>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sz w:val="24"/>
          <w:szCs w:val="24"/>
          <w:rtl w:val="0"/>
        </w:rPr>
        <w:t xml:space="preserve">Zamawiający nie będzie żądał od wykonawcy, który polega na zdolnościach technicznych lub zawodowych lub sytuacji finansowej lub ekonomicznej podmiotów udostępniających zasoby na zasadach określonych w art. 118 ustawy pzp, przedstawienia podmiotowych środków dowodowych, w zakresie podstaw wykluczenia z postępowania dot. art. 108 ust. 1 ustawy pzp, dotyczących tych podmiotów, potwierdzających, że nie zachodzą wobec tych podmiotów podstawy wykluczenia z postępowania. </w:t>
      </w:r>
      <w:r w:rsidDel="00000000" w:rsidR="00000000" w:rsidRPr="00000000">
        <w:rPr>
          <w:rtl w:val="0"/>
        </w:rPr>
      </w:r>
    </w:p>
    <w:p w:rsidR="00000000" w:rsidDel="00000000" w:rsidP="00000000" w:rsidRDefault="00000000" w:rsidRPr="00000000" w14:paraId="00000150">
      <w:pPr>
        <w:numPr>
          <w:ilvl w:val="3"/>
          <w:numId w:val="7"/>
        </w:numPr>
        <w:pBdr>
          <w:top w:space="0" w:sz="0" w:val="nil"/>
          <w:left w:space="0" w:sz="0" w:val="nil"/>
          <w:bottom w:space="0" w:sz="0" w:val="nil"/>
          <w:right w:space="0" w:sz="0" w:val="nil"/>
          <w:between w:space="0" w:sz="0" w:val="nil"/>
        </w:pBdr>
        <w:tabs>
          <w:tab w:val="left" w:pos="426"/>
        </w:tabs>
        <w:spacing w:line="319" w:lineRule="auto"/>
        <w:ind w:left="425" w:hanging="357"/>
        <w:jc w:val="both"/>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sz w:val="24"/>
          <w:szCs w:val="24"/>
          <w:rtl w:val="0"/>
        </w:rPr>
        <w:t xml:space="preserve">W zakresie nieuregulowanym SWZ, zastosowanie mają przepisy rozporządzenia Ministra Rozwoju, Pracy i Technologii z dnia 23 grudnia 2020 r. w sprawie podmiotowych środków dowodowych oraz dokumentów lub oświadczeń, jakich może żądać Zamawiający od Wykonawcy (Dz. U. 2020 r., poz. 2415)</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426"/>
        </w:tabs>
        <w:spacing w:line="319" w:lineRule="auto"/>
        <w:ind w:left="425" w:firstLine="0"/>
        <w:jc w:val="both"/>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152">
      <w:pPr>
        <w:numPr>
          <w:ilvl w:val="0"/>
          <w:numId w:val="19"/>
        </w:numPr>
        <w:pBdr>
          <w:top w:space="0" w:sz="0" w:val="nil"/>
          <w:left w:space="0" w:sz="0" w:val="nil"/>
          <w:bottom w:space="0" w:sz="0" w:val="nil"/>
          <w:right w:space="0" w:sz="0" w:val="nil"/>
          <w:between w:space="0" w:sz="0" w:val="nil"/>
        </w:pBdr>
        <w:tabs>
          <w:tab w:val="left" w:pos="360"/>
        </w:tabs>
        <w:spacing w:line="264" w:lineRule="auto"/>
        <w:ind w:left="1276"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Informacje dotyczące wadium.</w:t>
      </w:r>
      <w:r w:rsidDel="00000000" w:rsidR="00000000" w:rsidRPr="00000000">
        <w:rPr>
          <w:rtl w:val="0"/>
        </w:rPr>
      </w:r>
    </w:p>
    <w:p w:rsidR="00000000" w:rsidDel="00000000" w:rsidP="00000000" w:rsidRDefault="00000000" w:rsidRPr="00000000" w14:paraId="00000153">
      <w:pPr>
        <w:shd w:fill="ffffff" w:val="clear"/>
        <w:spacing w:line="264" w:lineRule="auto"/>
        <w:ind w:left="4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Zamawiający nie będzie wymagał wniesienia wadium.</w:t>
      </w:r>
    </w:p>
    <w:p w:rsidR="00000000" w:rsidDel="00000000" w:rsidP="00000000" w:rsidRDefault="00000000" w:rsidRPr="00000000" w14:paraId="00000154">
      <w:pPr>
        <w:numPr>
          <w:ilvl w:val="0"/>
          <w:numId w:val="19"/>
        </w:numPr>
        <w:pBdr>
          <w:top w:space="0" w:sz="0" w:val="nil"/>
          <w:left w:space="0" w:sz="0" w:val="nil"/>
          <w:bottom w:space="0" w:sz="0" w:val="nil"/>
          <w:right w:space="0" w:sz="0" w:val="nil"/>
          <w:between w:space="0" w:sz="0" w:val="nil"/>
        </w:pBdr>
        <w:spacing w:line="264" w:lineRule="auto"/>
        <w:ind w:left="1276"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Zabezpieczenie należytego wykonania umowy</w:t>
      </w:r>
      <w:r w:rsidDel="00000000" w:rsidR="00000000" w:rsidRPr="00000000">
        <w:rPr>
          <w:rtl w:val="0"/>
        </w:rPr>
      </w:r>
    </w:p>
    <w:p w:rsidR="00000000" w:rsidDel="00000000" w:rsidP="00000000" w:rsidRDefault="00000000" w:rsidRPr="00000000" w14:paraId="00000155">
      <w:pPr>
        <w:shd w:fill="ffffff" w:val="clear"/>
        <w:spacing w:line="264" w:lineRule="auto"/>
        <w:ind w:left="556"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Zamawiający nie będzie wymagał zabezpieczenia należytego wykonania umowy.</w:t>
      </w:r>
    </w:p>
    <w:p w:rsidR="00000000" w:rsidDel="00000000" w:rsidP="00000000" w:rsidRDefault="00000000" w:rsidRPr="00000000" w14:paraId="00000156">
      <w:pPr>
        <w:shd w:fill="ffffff" w:val="clear"/>
        <w:spacing w:line="264" w:lineRule="auto"/>
        <w:ind w:left="55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64" w:lineRule="auto"/>
        <w:ind w:left="993"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Załączniki:</w:t>
      </w:r>
    </w:p>
    <w:p w:rsidR="00000000" w:rsidDel="00000000" w:rsidP="00000000" w:rsidRDefault="00000000" w:rsidRPr="00000000" w14:paraId="00000158">
      <w:pPr>
        <w:spacing w:line="264" w:lineRule="auto"/>
        <w:ind w:left="9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Załącznik nr 1 - Formularz ofertowy </w:t>
      </w:r>
    </w:p>
    <w:p w:rsidR="00000000" w:rsidDel="00000000" w:rsidP="00000000" w:rsidRDefault="00000000" w:rsidRPr="00000000" w14:paraId="00000159">
      <w:pPr>
        <w:spacing w:line="264" w:lineRule="auto"/>
        <w:ind w:left="9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Załącznik nr 2 – Oświadczenie o niepodleganiu wykluczeniu oraz spełnianiu</w:t>
      </w:r>
    </w:p>
    <w:p w:rsidR="00000000" w:rsidDel="00000000" w:rsidP="00000000" w:rsidRDefault="00000000" w:rsidRPr="00000000" w14:paraId="0000015A">
      <w:pPr>
        <w:spacing w:line="264" w:lineRule="auto"/>
        <w:ind w:left="9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 xml:space="preserve">       warunków udziału w postępowaniu (Wykonawca)</w:t>
      </w:r>
    </w:p>
    <w:p w:rsidR="00000000" w:rsidDel="00000000" w:rsidP="00000000" w:rsidRDefault="00000000" w:rsidRPr="00000000" w14:paraId="0000015B">
      <w:pPr>
        <w:spacing w:line="264" w:lineRule="auto"/>
        <w:ind w:left="2552" w:hanging="15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Załącznik nr 2 a- Oświadczenie o nie podleganiu wykluczeniu oraz o spełnianiu warunków udziału w postępowaniu (podwykonawca)</w:t>
      </w:r>
    </w:p>
    <w:p w:rsidR="00000000" w:rsidDel="00000000" w:rsidP="00000000" w:rsidRDefault="00000000" w:rsidRPr="00000000" w14:paraId="0000015C">
      <w:pPr>
        <w:spacing w:line="264" w:lineRule="auto"/>
        <w:ind w:left="2552" w:hanging="155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Załącznik nr 2 b- Oświadczenie o niepodleganiu wykluczeniu oraz o spełnianiu warunków udziału w postępowaniu (podmiot udostępniający)</w:t>
      </w:r>
    </w:p>
    <w:p w:rsidR="00000000" w:rsidDel="00000000" w:rsidP="00000000" w:rsidRDefault="00000000" w:rsidRPr="00000000" w14:paraId="0000015D">
      <w:pPr>
        <w:spacing w:line="264" w:lineRule="auto"/>
        <w:ind w:left="9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Załącznik nr 3 – Udostępnianie zasobów</w:t>
      </w:r>
    </w:p>
    <w:p w:rsidR="00000000" w:rsidDel="00000000" w:rsidP="00000000" w:rsidRDefault="00000000" w:rsidRPr="00000000" w14:paraId="0000015E">
      <w:pPr>
        <w:spacing w:line="264" w:lineRule="auto"/>
        <w:ind w:left="993"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Załącznik nr 4 - Projekt umowy </w:t>
      </w:r>
    </w:p>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64" w:lineRule="auto"/>
        <w:ind w:left="99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Załącznik nr 5 – Program funkcjonalno-użytkowy</w:t>
      </w:r>
    </w:p>
    <w:p w:rsidR="00000000" w:rsidDel="00000000" w:rsidP="00000000" w:rsidRDefault="00000000" w:rsidRPr="00000000" w14:paraId="00000160">
      <w:pPr>
        <w:spacing w:line="264"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1">
      <w:pPr>
        <w:spacing w:line="264" w:lineRule="auto"/>
        <w:ind w:left="99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2">
      <w:pPr>
        <w:spacing w:line="264" w:lineRule="auto"/>
        <w:ind w:left="5103"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Prezes Zarządu WARR S.A.</w:t>
      </w:r>
      <w:r w:rsidDel="00000000" w:rsidR="00000000" w:rsidRPr="00000000">
        <w:rPr>
          <w:rtl w:val="0"/>
        </w:rPr>
      </w:r>
    </w:p>
    <w:sectPr>
      <w:headerReference r:id="rId31" w:type="default"/>
      <w:footerReference r:id="rId32" w:type="default"/>
      <w:pgSz w:h="16838" w:w="11906" w:orient="portrait"/>
      <w:pgMar w:bottom="1417" w:top="1418" w:left="1417" w:right="1417" w:header="708" w:footer="36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6">
    <w:pPr>
      <w:pBdr>
        <w:top w:space="0" w:sz="0" w:val="nil"/>
        <w:left w:space="0" w:sz="0" w:val="nil"/>
        <w:bottom w:space="0" w:sz="0" w:val="nil"/>
        <w:right w:space="0" w:sz="0" w:val="nil"/>
        <w:between w:space="0" w:sz="0" w:val="nil"/>
      </w:pBdr>
      <w:tabs>
        <w:tab w:val="center" w:pos="4536"/>
        <w:tab w:val="right" w:pos="9072"/>
      </w:tabs>
      <w:jc w:val="right"/>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tabs>
        <w:tab w:val="center" w:pos="4536"/>
        <w:tab w:val="right" w:pos="9072"/>
      </w:tabs>
      <w:rPr>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Bdr>
        <w:top w:space="0" w:sz="0" w:val="nil"/>
        <w:left w:space="0" w:sz="0" w:val="nil"/>
        <w:bottom w:space="0" w:sz="0" w:val="nil"/>
        <w:right w:space="0" w:sz="0" w:val="nil"/>
        <w:between w:space="0" w:sz="0" w:val="nil"/>
      </w:pBdr>
      <w:shd w:fill="ffffff" w:val="clear"/>
      <w:spacing w:after="300" w:before="300" w:line="300" w:lineRule="auto"/>
      <w:jc w:val="both"/>
      <w:rPr>
        <w:rFonts w:ascii="Times New Roman" w:cs="Times New Roman" w:eastAsia="Times New Roman" w:hAnsi="Times New Roman"/>
        <w:b w:val="1"/>
        <w:color w:val="000000"/>
        <w:sz w:val="20"/>
        <w:szCs w:val="20"/>
      </w:rPr>
    </w:pPr>
    <w:bookmarkStart w:colFirst="0" w:colLast="0" w:name="_heading=h.emzar1n8nxrg" w:id="7"/>
    <w:bookmarkEnd w:id="7"/>
    <w:r w:rsidDel="00000000" w:rsidR="00000000" w:rsidRPr="00000000">
      <w:rPr>
        <w:rFonts w:ascii="Times New Roman" w:cs="Times New Roman" w:eastAsia="Times New Roman" w:hAnsi="Times New Roman"/>
        <w:color w:val="000000"/>
        <w:sz w:val="20"/>
        <w:szCs w:val="20"/>
        <w:rtl w:val="0"/>
      </w:rPr>
      <w:t xml:space="preserve">Opracowanie dokumentacji projektowej, uzyskanie pozwolenia na budowę, wykonanie robót budowlano-montażowych wraz z uzyskaniem pozwolenia na użytkowanie, w zakresie budowy hali systemowej dla WARR S.A.</w:t>
    </w:r>
    <w:r w:rsidDel="00000000" w:rsidR="00000000" w:rsidRPr="00000000">
      <w:rPr>
        <w:rtl w:val="0"/>
      </w:rPr>
    </w:r>
  </w:p>
  <w:p w:rsidR="00000000" w:rsidDel="00000000" w:rsidP="00000000" w:rsidRDefault="00000000" w:rsidRPr="00000000" w14:paraId="00000164">
    <w:pPr>
      <w:pBdr>
        <w:top w:space="0" w:sz="0" w:val="nil"/>
        <w:left w:space="0" w:sz="0" w:val="nil"/>
        <w:bottom w:color="000000" w:space="9" w:sz="4" w:val="single"/>
        <w:right w:space="0" w:sz="0" w:val="nil"/>
        <w:between w:space="0" w:sz="0" w:val="nil"/>
      </w:pBdr>
      <w:tabs>
        <w:tab w:val="center" w:pos="4536"/>
        <w:tab w:val="right" w:pos="9072"/>
      </w:tabs>
      <w:ind w:right="360"/>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Znak sprawy: </w:t>
    </w:r>
    <w:r w:rsidDel="00000000" w:rsidR="00000000" w:rsidRPr="00000000">
      <w:rPr>
        <w:rFonts w:ascii="Times New Roman" w:cs="Times New Roman" w:eastAsia="Times New Roman" w:hAnsi="Times New Roman"/>
        <w:sz w:val="16"/>
        <w:szCs w:val="16"/>
        <w:rtl w:val="0"/>
      </w:rPr>
      <w:t xml:space="preserve">2</w:t>
    </w:r>
    <w:r w:rsidDel="00000000" w:rsidR="00000000" w:rsidRPr="00000000">
      <w:rPr>
        <w:rFonts w:ascii="Times New Roman" w:cs="Times New Roman" w:eastAsia="Times New Roman" w:hAnsi="Times New Roman"/>
        <w:color w:val="000000"/>
        <w:sz w:val="16"/>
        <w:szCs w:val="16"/>
        <w:rtl w:val="0"/>
      </w:rPr>
      <w:t xml:space="preserve">/21 z dn. </w:t>
    </w:r>
    <w:r w:rsidDel="00000000" w:rsidR="00000000" w:rsidRPr="00000000">
      <w:rPr>
        <w:rFonts w:ascii="Times New Roman" w:cs="Times New Roman" w:eastAsia="Times New Roman" w:hAnsi="Times New Roman"/>
        <w:sz w:val="16"/>
        <w:szCs w:val="16"/>
        <w:rtl w:val="0"/>
      </w:rPr>
      <w:t xml:space="preserve">02</w:t>
    </w:r>
    <w:r w:rsidDel="00000000" w:rsidR="00000000" w:rsidRPr="00000000">
      <w:rPr>
        <w:rFonts w:ascii="Times New Roman" w:cs="Times New Roman" w:eastAsia="Times New Roman" w:hAnsi="Times New Roman"/>
        <w:color w:val="000000"/>
        <w:sz w:val="16"/>
        <w:szCs w:val="16"/>
        <w:rtl w:val="0"/>
      </w:rPr>
      <w:t xml:space="preserve">.0</w:t>
    </w:r>
    <w:r w:rsidDel="00000000" w:rsidR="00000000" w:rsidRPr="00000000">
      <w:rPr>
        <w:rFonts w:ascii="Times New Roman" w:cs="Times New Roman" w:eastAsia="Times New Roman" w:hAnsi="Times New Roman"/>
        <w:sz w:val="16"/>
        <w:szCs w:val="16"/>
        <w:rtl w:val="0"/>
      </w:rPr>
      <w:t xml:space="preserve">4</w:t>
    </w:r>
    <w:r w:rsidDel="00000000" w:rsidR="00000000" w:rsidRPr="00000000">
      <w:rPr>
        <w:rFonts w:ascii="Times New Roman" w:cs="Times New Roman" w:eastAsia="Times New Roman" w:hAnsi="Times New Roman"/>
        <w:color w:val="000000"/>
        <w:sz w:val="16"/>
        <w:szCs w:val="16"/>
        <w:rtl w:val="0"/>
      </w:rPr>
      <w:t xml:space="preserve">.2021 r..</w:t>
    </w:r>
  </w:p>
  <w:p w:rsidR="00000000" w:rsidDel="00000000" w:rsidP="00000000" w:rsidRDefault="00000000" w:rsidRPr="00000000" w14:paraId="0000016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decimal"/>
      <w:lvlText w:val="%1.%2"/>
      <w:lvlJc w:val="left"/>
      <w:pPr>
        <w:ind w:left="1140" w:hanging="420"/>
      </w:pPr>
      <w:rPr>
        <w:rFonts w:ascii="Times New Roman" w:cs="Times New Roman" w:eastAsia="Times New Roman" w:hAnsi="Times New Roman"/>
        <w:sz w:val="24"/>
        <w:szCs w:val="24"/>
      </w:rPr>
    </w:lvl>
    <w:lvl w:ilvl="2">
      <w:start w:val="1"/>
      <w:numFmt w:val="decimal"/>
      <w:lvlText w:val="%1.%2.%3"/>
      <w:lvlJc w:val="left"/>
      <w:pPr>
        <w:ind w:left="1440" w:hanging="720"/>
      </w:pPr>
      <w:rPr>
        <w:rFonts w:ascii="Arial" w:cs="Arial" w:eastAsia="Arial" w:hAnsi="Arial"/>
        <w:sz w:val="30"/>
        <w:szCs w:val="30"/>
      </w:rPr>
    </w:lvl>
    <w:lvl w:ilvl="3">
      <w:start w:val="1"/>
      <w:numFmt w:val="decimal"/>
      <w:lvlText w:val="%1.%2.%3.%4"/>
      <w:lvlJc w:val="left"/>
      <w:pPr>
        <w:ind w:left="1440" w:hanging="720"/>
      </w:pPr>
      <w:rPr>
        <w:rFonts w:ascii="Arial" w:cs="Arial" w:eastAsia="Arial" w:hAnsi="Arial"/>
        <w:sz w:val="30"/>
        <w:szCs w:val="30"/>
      </w:rPr>
    </w:lvl>
    <w:lvl w:ilvl="4">
      <w:start w:val="1"/>
      <w:numFmt w:val="decimal"/>
      <w:lvlText w:val="%1.%2.%3.%4.%5"/>
      <w:lvlJc w:val="left"/>
      <w:pPr>
        <w:ind w:left="1800" w:hanging="1080"/>
      </w:pPr>
      <w:rPr>
        <w:rFonts w:ascii="Arial" w:cs="Arial" w:eastAsia="Arial" w:hAnsi="Arial"/>
        <w:sz w:val="30"/>
        <w:szCs w:val="30"/>
      </w:rPr>
    </w:lvl>
    <w:lvl w:ilvl="5">
      <w:start w:val="1"/>
      <w:numFmt w:val="decimal"/>
      <w:lvlText w:val="%1.%2.%3.%4.%5.%6"/>
      <w:lvlJc w:val="left"/>
      <w:pPr>
        <w:ind w:left="1800" w:hanging="1080"/>
      </w:pPr>
      <w:rPr>
        <w:rFonts w:ascii="Arial" w:cs="Arial" w:eastAsia="Arial" w:hAnsi="Arial"/>
        <w:sz w:val="30"/>
        <w:szCs w:val="30"/>
      </w:rPr>
    </w:lvl>
    <w:lvl w:ilvl="6">
      <w:start w:val="1"/>
      <w:numFmt w:val="decimal"/>
      <w:lvlText w:val="%1.%2.%3.%4.%5.%6.%7"/>
      <w:lvlJc w:val="left"/>
      <w:pPr>
        <w:ind w:left="2160" w:hanging="1440"/>
      </w:pPr>
      <w:rPr>
        <w:rFonts w:ascii="Arial" w:cs="Arial" w:eastAsia="Arial" w:hAnsi="Arial"/>
        <w:sz w:val="30"/>
        <w:szCs w:val="30"/>
      </w:rPr>
    </w:lvl>
    <w:lvl w:ilvl="7">
      <w:start w:val="1"/>
      <w:numFmt w:val="decimal"/>
      <w:lvlText w:val="%1.%2.%3.%4.%5.%6.%7.%8"/>
      <w:lvlJc w:val="left"/>
      <w:pPr>
        <w:ind w:left="2160" w:hanging="1440"/>
      </w:pPr>
      <w:rPr>
        <w:rFonts w:ascii="Arial" w:cs="Arial" w:eastAsia="Arial" w:hAnsi="Arial"/>
        <w:sz w:val="30"/>
        <w:szCs w:val="30"/>
      </w:rPr>
    </w:lvl>
    <w:lvl w:ilvl="8">
      <w:start w:val="1"/>
      <w:numFmt w:val="decimal"/>
      <w:lvlText w:val="%1.%2.%3.%4.%5.%6.%7.%8.%9"/>
      <w:lvlJc w:val="left"/>
      <w:pPr>
        <w:ind w:left="2520" w:hanging="1800"/>
      </w:pPr>
      <w:rPr>
        <w:rFonts w:ascii="Arial" w:cs="Arial" w:eastAsia="Arial" w:hAnsi="Arial"/>
        <w:sz w:val="30"/>
        <w:szCs w:val="30"/>
      </w:rPr>
    </w:lvl>
  </w:abstractNum>
  <w:abstractNum w:abstractNumId="2">
    <w:lvl w:ilvl="0">
      <w:start w:val="1"/>
      <w:numFmt w:val="lowerLetter"/>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3">
    <w:lvl w:ilvl="0">
      <w:start w:val="1"/>
      <w:numFmt w:val="decimal"/>
      <w:lvlText w:val="%1."/>
      <w:lvlJc w:val="left"/>
      <w:pPr>
        <w:ind w:left="360" w:hanging="360"/>
      </w:pPr>
      <w:rPr/>
    </w:lvl>
    <w:lvl w:ilvl="1">
      <w:start w:val="1"/>
      <w:numFmt w:val="decimal"/>
      <w:lvlText w:val="%1.%2."/>
      <w:lvlJc w:val="left"/>
      <w:pPr>
        <w:ind w:left="360" w:hanging="360"/>
      </w:pPr>
      <w:rPr>
        <w:rFonts w:ascii="Times New Roman" w:cs="Times New Roman" w:eastAsia="Times New Roman" w:hAnsi="Times New Roman"/>
        <w:b w:val="0"/>
        <w:sz w:val="24"/>
        <w:szCs w:val="24"/>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2"/>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lowerLetter"/>
      <w:lvlText w:val="%1."/>
      <w:lvlJc w:val="left"/>
      <w:pPr>
        <w:ind w:left="720" w:hanging="360"/>
      </w:pPr>
      <w:rPr>
        <w:i w:val="0"/>
      </w:rPr>
    </w:lvl>
    <w:lvl w:ilvl="1">
      <w:start w:val="1"/>
      <w:numFmt w:val="lowerLetter"/>
      <w:lvlText w:val="%2)"/>
      <w:lvlJc w:val="left"/>
      <w:pPr>
        <w:ind w:left="1080" w:hanging="360"/>
      </w:pPr>
      <w:rPr/>
    </w:lvl>
    <w:lvl w:ilvl="2">
      <w:start w:val="1"/>
      <w:numFmt w:val="lowerLetter"/>
      <w:lvlText w:val="%3)"/>
      <w:lvlJc w:val="left"/>
      <w:pPr>
        <w:ind w:left="1440" w:hanging="360"/>
      </w:pPr>
      <w:rPr/>
    </w:lvl>
    <w:lvl w:ilvl="3">
      <w:start w:val="1"/>
      <w:numFmt w:val="lowerLetter"/>
      <w:lvlText w:val="%4)"/>
      <w:lvlJc w:val="left"/>
      <w:pPr>
        <w:ind w:left="1800" w:hanging="360"/>
      </w:pPr>
      <w:rPr/>
    </w:lvl>
    <w:lvl w:ilvl="4">
      <w:start w:val="1"/>
      <w:numFmt w:val="lowerLetter"/>
      <w:lvlText w:val="%5)"/>
      <w:lvlJc w:val="left"/>
      <w:pPr>
        <w:ind w:left="2160" w:hanging="360"/>
      </w:pPr>
      <w:rPr/>
    </w:lvl>
    <w:lvl w:ilvl="5">
      <w:start w:val="1"/>
      <w:numFmt w:val="lowerLetter"/>
      <w:lvlText w:val="%6)"/>
      <w:lvlJc w:val="left"/>
      <w:pPr>
        <w:ind w:left="2520" w:hanging="360"/>
      </w:pPr>
      <w:rPr/>
    </w:lvl>
    <w:lvl w:ilvl="6">
      <w:start w:val="1"/>
      <w:numFmt w:val="lowerLetter"/>
      <w:lvlText w:val="%7)"/>
      <w:lvlJc w:val="left"/>
      <w:pPr>
        <w:ind w:left="2880" w:hanging="360"/>
      </w:pPr>
      <w:rPr/>
    </w:lvl>
    <w:lvl w:ilvl="7">
      <w:start w:val="1"/>
      <w:numFmt w:val="lowerLetter"/>
      <w:lvlText w:val="%8)"/>
      <w:lvlJc w:val="left"/>
      <w:pPr>
        <w:ind w:left="3240" w:hanging="360"/>
      </w:pPr>
      <w:rPr/>
    </w:lvl>
    <w:lvl w:ilvl="8">
      <w:start w:val="1"/>
      <w:numFmt w:val="lowerLetter"/>
      <w:lvlText w:val="%9)"/>
      <w:lvlJc w:val="left"/>
      <w:pPr>
        <w:ind w:left="3600" w:hanging="360"/>
      </w:pPr>
      <w:rPr/>
    </w:lvl>
  </w:abstractNum>
  <w:abstractNum w:abstractNumId="6">
    <w:lvl w:ilvl="0">
      <w:start w:val="1"/>
      <w:numFmt w:val="bullet"/>
      <w:lvlText w:val="●"/>
      <w:lvlJc w:val="left"/>
      <w:pPr>
        <w:ind w:left="1065" w:hanging="360"/>
      </w:pPr>
      <w:rPr>
        <w:rFonts w:ascii="Noto Sans Symbols" w:cs="Noto Sans Symbols" w:eastAsia="Noto Sans Symbols" w:hAnsi="Noto Sans Symbols"/>
      </w:rPr>
    </w:lvl>
    <w:lvl w:ilvl="1">
      <w:start w:val="1"/>
      <w:numFmt w:val="bullet"/>
      <w:lvlText w:val="o"/>
      <w:lvlJc w:val="left"/>
      <w:pPr>
        <w:ind w:left="1785" w:hanging="360"/>
      </w:pPr>
      <w:rPr>
        <w:rFonts w:ascii="Courier New" w:cs="Courier New" w:eastAsia="Courier New" w:hAnsi="Courier New"/>
      </w:rPr>
    </w:lvl>
    <w:lvl w:ilvl="2">
      <w:start w:val="1"/>
      <w:numFmt w:val="bullet"/>
      <w:lvlText w:val="▪"/>
      <w:lvlJc w:val="left"/>
      <w:pPr>
        <w:ind w:left="2505" w:hanging="360"/>
      </w:pPr>
      <w:rPr>
        <w:rFonts w:ascii="Noto Sans Symbols" w:cs="Noto Sans Symbols" w:eastAsia="Noto Sans Symbols" w:hAnsi="Noto Sans Symbols"/>
      </w:rPr>
    </w:lvl>
    <w:lvl w:ilvl="3">
      <w:start w:val="1"/>
      <w:numFmt w:val="bullet"/>
      <w:lvlText w:val="●"/>
      <w:lvlJc w:val="left"/>
      <w:pPr>
        <w:ind w:left="3225" w:hanging="360"/>
      </w:pPr>
      <w:rPr>
        <w:rFonts w:ascii="Noto Sans Symbols" w:cs="Noto Sans Symbols" w:eastAsia="Noto Sans Symbols" w:hAnsi="Noto Sans Symbols"/>
      </w:rPr>
    </w:lvl>
    <w:lvl w:ilvl="4">
      <w:start w:val="1"/>
      <w:numFmt w:val="bullet"/>
      <w:lvlText w:val="o"/>
      <w:lvlJc w:val="left"/>
      <w:pPr>
        <w:ind w:left="3945" w:hanging="360"/>
      </w:pPr>
      <w:rPr>
        <w:rFonts w:ascii="Courier New" w:cs="Courier New" w:eastAsia="Courier New" w:hAnsi="Courier New"/>
      </w:rPr>
    </w:lvl>
    <w:lvl w:ilvl="5">
      <w:start w:val="1"/>
      <w:numFmt w:val="bullet"/>
      <w:lvlText w:val="▪"/>
      <w:lvlJc w:val="left"/>
      <w:pPr>
        <w:ind w:left="4665" w:hanging="360"/>
      </w:pPr>
      <w:rPr>
        <w:rFonts w:ascii="Noto Sans Symbols" w:cs="Noto Sans Symbols" w:eastAsia="Noto Sans Symbols" w:hAnsi="Noto Sans Symbols"/>
      </w:rPr>
    </w:lvl>
    <w:lvl w:ilvl="6">
      <w:start w:val="1"/>
      <w:numFmt w:val="bullet"/>
      <w:lvlText w:val="●"/>
      <w:lvlJc w:val="left"/>
      <w:pPr>
        <w:ind w:left="5385" w:hanging="360"/>
      </w:pPr>
      <w:rPr>
        <w:rFonts w:ascii="Noto Sans Symbols" w:cs="Noto Sans Symbols" w:eastAsia="Noto Sans Symbols" w:hAnsi="Noto Sans Symbols"/>
      </w:rPr>
    </w:lvl>
    <w:lvl w:ilvl="7">
      <w:start w:val="1"/>
      <w:numFmt w:val="bullet"/>
      <w:lvlText w:val="o"/>
      <w:lvlJc w:val="left"/>
      <w:pPr>
        <w:ind w:left="6105" w:hanging="360"/>
      </w:pPr>
      <w:rPr>
        <w:rFonts w:ascii="Courier New" w:cs="Courier New" w:eastAsia="Courier New" w:hAnsi="Courier New"/>
      </w:rPr>
    </w:lvl>
    <w:lvl w:ilvl="8">
      <w:start w:val="1"/>
      <w:numFmt w:val="bullet"/>
      <w:lvlText w:val="▪"/>
      <w:lvlJc w:val="left"/>
      <w:pPr>
        <w:ind w:left="6825" w:hanging="360"/>
      </w:pPr>
      <w:rPr>
        <w:rFonts w:ascii="Noto Sans Symbols" w:cs="Noto Sans Symbols" w:eastAsia="Noto Sans Symbols" w:hAnsi="Noto Sans Symbols"/>
      </w:rPr>
    </w:lvl>
  </w:abstractNum>
  <w:abstractNum w:abstractNumId="7">
    <w:lvl w:ilvl="0">
      <w:start w:val="17"/>
      <w:numFmt w:val="upperRoman"/>
      <w:lvlText w:val="%1."/>
      <w:lvlJc w:val="righ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b w:val="0"/>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bullet"/>
      <w:lvlText w:val="⮚"/>
      <w:lvlJc w:val="left"/>
      <w:pPr>
        <w:ind w:left="1429" w:hanging="360"/>
      </w:pPr>
      <w:rPr>
        <w:rFonts w:ascii="Noto Sans Symbols" w:cs="Noto Sans Symbols" w:eastAsia="Noto Sans Symbols" w:hAnsi="Noto Sans Symbols"/>
      </w:rPr>
    </w:lvl>
    <w:lvl w:ilvl="1">
      <w:start w:val="1"/>
      <w:numFmt w:val="bullet"/>
      <w:lvlText w:val="o"/>
      <w:lvlJc w:val="left"/>
      <w:pPr>
        <w:ind w:left="2149" w:hanging="360"/>
      </w:pPr>
      <w:rPr>
        <w:rFonts w:ascii="Courier New" w:cs="Courier New" w:eastAsia="Courier New" w:hAnsi="Courier New"/>
      </w:rPr>
    </w:lvl>
    <w:lvl w:ilvl="2">
      <w:start w:val="1"/>
      <w:numFmt w:val="bullet"/>
      <w:lvlText w:val="▪"/>
      <w:lvlJc w:val="left"/>
      <w:pPr>
        <w:ind w:left="2869" w:hanging="360"/>
      </w:pPr>
      <w:rPr>
        <w:rFonts w:ascii="Noto Sans Symbols" w:cs="Noto Sans Symbols" w:eastAsia="Noto Sans Symbols" w:hAnsi="Noto Sans Symbols"/>
      </w:rPr>
    </w:lvl>
    <w:lvl w:ilvl="3">
      <w:start w:val="1"/>
      <w:numFmt w:val="bullet"/>
      <w:lvlText w:val="●"/>
      <w:lvlJc w:val="left"/>
      <w:pPr>
        <w:ind w:left="3589" w:hanging="360"/>
      </w:pPr>
      <w:rPr>
        <w:rFonts w:ascii="Noto Sans Symbols" w:cs="Noto Sans Symbols" w:eastAsia="Noto Sans Symbols" w:hAnsi="Noto Sans Symbols"/>
      </w:rPr>
    </w:lvl>
    <w:lvl w:ilvl="4">
      <w:start w:val="1"/>
      <w:numFmt w:val="bullet"/>
      <w:lvlText w:val="o"/>
      <w:lvlJc w:val="left"/>
      <w:pPr>
        <w:ind w:left="4309" w:hanging="360"/>
      </w:pPr>
      <w:rPr>
        <w:rFonts w:ascii="Courier New" w:cs="Courier New" w:eastAsia="Courier New" w:hAnsi="Courier New"/>
      </w:rPr>
    </w:lvl>
    <w:lvl w:ilvl="5">
      <w:start w:val="1"/>
      <w:numFmt w:val="bullet"/>
      <w:lvlText w:val="▪"/>
      <w:lvlJc w:val="left"/>
      <w:pPr>
        <w:ind w:left="5029" w:hanging="360"/>
      </w:pPr>
      <w:rPr>
        <w:rFonts w:ascii="Noto Sans Symbols" w:cs="Noto Sans Symbols" w:eastAsia="Noto Sans Symbols" w:hAnsi="Noto Sans Symbols"/>
      </w:rPr>
    </w:lvl>
    <w:lvl w:ilvl="6">
      <w:start w:val="1"/>
      <w:numFmt w:val="bullet"/>
      <w:lvlText w:val="●"/>
      <w:lvlJc w:val="left"/>
      <w:pPr>
        <w:ind w:left="5749" w:hanging="360"/>
      </w:pPr>
      <w:rPr>
        <w:rFonts w:ascii="Noto Sans Symbols" w:cs="Noto Sans Symbols" w:eastAsia="Noto Sans Symbols" w:hAnsi="Noto Sans Symbols"/>
      </w:rPr>
    </w:lvl>
    <w:lvl w:ilvl="7">
      <w:start w:val="1"/>
      <w:numFmt w:val="bullet"/>
      <w:lvlText w:val="o"/>
      <w:lvlJc w:val="left"/>
      <w:pPr>
        <w:ind w:left="6469" w:hanging="360"/>
      </w:pPr>
      <w:rPr>
        <w:rFonts w:ascii="Courier New" w:cs="Courier New" w:eastAsia="Courier New" w:hAnsi="Courier New"/>
      </w:rPr>
    </w:lvl>
    <w:lvl w:ilvl="8">
      <w:start w:val="1"/>
      <w:numFmt w:val="bullet"/>
      <w:lvlText w:val="▪"/>
      <w:lvlJc w:val="left"/>
      <w:pPr>
        <w:ind w:left="7189" w:hanging="360"/>
      </w:pPr>
      <w:rPr>
        <w:rFonts w:ascii="Noto Sans Symbols" w:cs="Noto Sans Symbols" w:eastAsia="Noto Sans Symbols" w:hAnsi="Noto Sans Symbols"/>
      </w:rPr>
    </w:lvl>
  </w:abstractNum>
  <w:abstractNum w:abstractNumId="12">
    <w:lvl w:ilvl="0">
      <w:start w:val="4"/>
      <w:numFmt w:val="upperRoman"/>
      <w:lvlText w:val="%1."/>
      <w:lvlJc w:val="left"/>
      <w:pPr>
        <w:ind w:left="1080" w:hanging="72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rFonts w:ascii="Arial" w:cs="Arial" w:eastAsia="Arial" w:hAnsi="Arial"/>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4"/>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146" w:hanging="360"/>
      </w:pPr>
      <w:rPr>
        <w:rFonts w:ascii="Times New Roman" w:cs="Times New Roman" w:eastAsia="Times New Roman" w:hAnsi="Times New Roman"/>
        <w:b w:val="0"/>
      </w:rPr>
    </w:lvl>
    <w:lvl w:ilvl="1">
      <w:start w:val="1"/>
      <w:numFmt w:val="decimal"/>
      <w:lvlText w:val="%1.%2"/>
      <w:lvlJc w:val="left"/>
      <w:pPr>
        <w:ind w:left="1146" w:hanging="360"/>
      </w:pPr>
      <w:rPr/>
    </w:lvl>
    <w:lvl w:ilvl="2">
      <w:start w:val="1"/>
      <w:numFmt w:val="decimal"/>
      <w:lvlText w:val="%1.%2.%3"/>
      <w:lvlJc w:val="left"/>
      <w:pPr>
        <w:ind w:left="1506" w:hanging="720"/>
      </w:pPr>
      <w:rPr/>
    </w:lvl>
    <w:lvl w:ilvl="3">
      <w:start w:val="1"/>
      <w:numFmt w:val="decimal"/>
      <w:lvlText w:val="%1.%2.%3.%4"/>
      <w:lvlJc w:val="left"/>
      <w:pPr>
        <w:ind w:left="1506" w:hanging="720"/>
      </w:pPr>
      <w:rPr/>
    </w:lvl>
    <w:lvl w:ilvl="4">
      <w:start w:val="1"/>
      <w:numFmt w:val="decimal"/>
      <w:lvlText w:val="%1.%2.%3.%4.%5"/>
      <w:lvlJc w:val="left"/>
      <w:pPr>
        <w:ind w:left="1866" w:hanging="1080"/>
      </w:pPr>
      <w:rPr/>
    </w:lvl>
    <w:lvl w:ilvl="5">
      <w:start w:val="1"/>
      <w:numFmt w:val="decimal"/>
      <w:lvlText w:val="%1.%2.%3.%4.%5.%6"/>
      <w:lvlJc w:val="left"/>
      <w:pPr>
        <w:ind w:left="1866" w:hanging="1080"/>
      </w:pPr>
      <w:rPr/>
    </w:lvl>
    <w:lvl w:ilvl="6">
      <w:start w:val="1"/>
      <w:numFmt w:val="decimal"/>
      <w:lvlText w:val="%1.%2.%3.%4.%5.%6.%7"/>
      <w:lvlJc w:val="left"/>
      <w:pPr>
        <w:ind w:left="2226" w:hanging="1440"/>
      </w:pPr>
      <w:rPr/>
    </w:lvl>
    <w:lvl w:ilvl="7">
      <w:start w:val="1"/>
      <w:numFmt w:val="decimal"/>
      <w:lvlText w:val="%1.%2.%3.%4.%5.%6.%7.%8"/>
      <w:lvlJc w:val="left"/>
      <w:pPr>
        <w:ind w:left="2226" w:hanging="1440"/>
      </w:pPr>
      <w:rPr/>
    </w:lvl>
    <w:lvl w:ilvl="8">
      <w:start w:val="1"/>
      <w:numFmt w:val="decimal"/>
      <w:lvlText w:val="%1.%2.%3.%4.%5.%6.%7.%8.%9"/>
      <w:lvlJc w:val="left"/>
      <w:pPr>
        <w:ind w:left="2586" w:hanging="1798"/>
      </w:pPr>
      <w:rPr/>
    </w:lvl>
  </w:abstractNum>
  <w:abstractNum w:abstractNumId="15">
    <w:lvl w:ilvl="0">
      <w:start w:val="3"/>
      <w:numFmt w:val="decimal"/>
      <w:lvlText w:val="%1."/>
      <w:lvlJc w:val="left"/>
      <w:pPr>
        <w:ind w:left="1364" w:hanging="360"/>
      </w:pPr>
      <w:rPr>
        <w:b w:val="0"/>
      </w:rPr>
    </w:lvl>
    <w:lvl w:ilvl="1">
      <w:start w:val="1"/>
      <w:numFmt w:val="lowerLetter"/>
      <w:lvlText w:val="%2."/>
      <w:lvlJc w:val="left"/>
      <w:pPr>
        <w:ind w:left="2084" w:hanging="360"/>
      </w:pPr>
      <w:rPr/>
    </w:lvl>
    <w:lvl w:ilvl="2">
      <w:start w:val="1"/>
      <w:numFmt w:val="lowerRoman"/>
      <w:lvlText w:val="%3."/>
      <w:lvlJc w:val="right"/>
      <w:pPr>
        <w:ind w:left="2804" w:hanging="180"/>
      </w:pPr>
      <w:rPr/>
    </w:lvl>
    <w:lvl w:ilvl="3">
      <w:start w:val="1"/>
      <w:numFmt w:val="decimal"/>
      <w:lvlText w:val="%4."/>
      <w:lvlJc w:val="left"/>
      <w:pPr>
        <w:ind w:left="3524" w:hanging="360"/>
      </w:pPr>
      <w:rPr/>
    </w:lvl>
    <w:lvl w:ilvl="4">
      <w:start w:val="1"/>
      <w:numFmt w:val="lowerLetter"/>
      <w:lvlText w:val="%5."/>
      <w:lvlJc w:val="left"/>
      <w:pPr>
        <w:ind w:left="4244" w:hanging="360"/>
      </w:pPr>
      <w:rPr/>
    </w:lvl>
    <w:lvl w:ilvl="5">
      <w:start w:val="1"/>
      <w:numFmt w:val="lowerRoman"/>
      <w:lvlText w:val="%6."/>
      <w:lvlJc w:val="right"/>
      <w:pPr>
        <w:ind w:left="4964" w:hanging="180"/>
      </w:pPr>
      <w:rPr/>
    </w:lvl>
    <w:lvl w:ilvl="6">
      <w:start w:val="1"/>
      <w:numFmt w:val="decimal"/>
      <w:lvlText w:val="%7."/>
      <w:lvlJc w:val="left"/>
      <w:pPr>
        <w:ind w:left="5684" w:hanging="360"/>
      </w:pPr>
      <w:rPr/>
    </w:lvl>
    <w:lvl w:ilvl="7">
      <w:start w:val="1"/>
      <w:numFmt w:val="lowerLetter"/>
      <w:lvlText w:val="%8."/>
      <w:lvlJc w:val="left"/>
      <w:pPr>
        <w:ind w:left="6404" w:hanging="360"/>
      </w:pPr>
      <w:rPr/>
    </w:lvl>
    <w:lvl w:ilvl="8">
      <w:start w:val="1"/>
      <w:numFmt w:val="lowerRoman"/>
      <w:lvlText w:val="%9."/>
      <w:lvlJc w:val="right"/>
      <w:pPr>
        <w:ind w:left="7124" w:hanging="180"/>
      </w:pPr>
      <w:rPr/>
    </w:lvl>
  </w:abstractNum>
  <w:abstractNum w:abstractNumId="16">
    <w:lvl w:ilvl="0">
      <w:start w:val="6"/>
      <w:numFmt w:val="decimal"/>
      <w:lvlText w:val="%1"/>
      <w:lvlJc w:val="left"/>
      <w:pPr>
        <w:ind w:left="420" w:hanging="420"/>
      </w:pPr>
      <w:rPr>
        <w:rFonts w:ascii="Arial" w:cs="Arial" w:eastAsia="Arial" w:hAnsi="Arial"/>
        <w:sz w:val="30"/>
        <w:szCs w:val="30"/>
      </w:rPr>
    </w:lvl>
    <w:lvl w:ilvl="1">
      <w:start w:val="1"/>
      <w:numFmt w:val="decimal"/>
      <w:lvlText w:val="%1.%2"/>
      <w:lvlJc w:val="left"/>
      <w:pPr>
        <w:ind w:left="486" w:hanging="420"/>
      </w:pPr>
      <w:rPr>
        <w:rFonts w:ascii="Times New Roman" w:cs="Times New Roman" w:eastAsia="Times New Roman" w:hAnsi="Times New Roman"/>
        <w:sz w:val="24"/>
        <w:szCs w:val="24"/>
      </w:rPr>
    </w:lvl>
    <w:lvl w:ilvl="2">
      <w:start w:val="1"/>
      <w:numFmt w:val="decimal"/>
      <w:lvlText w:val="%1.%2.%3"/>
      <w:lvlJc w:val="left"/>
      <w:pPr>
        <w:ind w:left="852" w:hanging="720"/>
      </w:pPr>
      <w:rPr>
        <w:rFonts w:ascii="Arial" w:cs="Arial" w:eastAsia="Arial" w:hAnsi="Arial"/>
        <w:sz w:val="30"/>
        <w:szCs w:val="30"/>
      </w:rPr>
    </w:lvl>
    <w:lvl w:ilvl="3">
      <w:start w:val="1"/>
      <w:numFmt w:val="decimal"/>
      <w:lvlText w:val="%1.%2.%3.%4"/>
      <w:lvlJc w:val="left"/>
      <w:pPr>
        <w:ind w:left="918" w:hanging="720"/>
      </w:pPr>
      <w:rPr>
        <w:rFonts w:ascii="Arial" w:cs="Arial" w:eastAsia="Arial" w:hAnsi="Arial"/>
        <w:sz w:val="30"/>
        <w:szCs w:val="30"/>
      </w:rPr>
    </w:lvl>
    <w:lvl w:ilvl="4">
      <w:start w:val="1"/>
      <w:numFmt w:val="decimal"/>
      <w:lvlText w:val="%1.%2.%3.%4.%5"/>
      <w:lvlJc w:val="left"/>
      <w:pPr>
        <w:ind w:left="1344" w:hanging="1080"/>
      </w:pPr>
      <w:rPr>
        <w:rFonts w:ascii="Arial" w:cs="Arial" w:eastAsia="Arial" w:hAnsi="Arial"/>
        <w:sz w:val="30"/>
        <w:szCs w:val="30"/>
      </w:rPr>
    </w:lvl>
    <w:lvl w:ilvl="5">
      <w:start w:val="1"/>
      <w:numFmt w:val="decimal"/>
      <w:lvlText w:val="%1.%2.%3.%4.%5.%6"/>
      <w:lvlJc w:val="left"/>
      <w:pPr>
        <w:ind w:left="1410" w:hanging="1080"/>
      </w:pPr>
      <w:rPr>
        <w:rFonts w:ascii="Arial" w:cs="Arial" w:eastAsia="Arial" w:hAnsi="Arial"/>
        <w:sz w:val="30"/>
        <w:szCs w:val="30"/>
      </w:rPr>
    </w:lvl>
    <w:lvl w:ilvl="6">
      <w:start w:val="1"/>
      <w:numFmt w:val="decimal"/>
      <w:lvlText w:val="%1.%2.%3.%4.%5.%6.%7"/>
      <w:lvlJc w:val="left"/>
      <w:pPr>
        <w:ind w:left="1836" w:hanging="1440"/>
      </w:pPr>
      <w:rPr>
        <w:rFonts w:ascii="Arial" w:cs="Arial" w:eastAsia="Arial" w:hAnsi="Arial"/>
        <w:sz w:val="30"/>
        <w:szCs w:val="30"/>
      </w:rPr>
    </w:lvl>
    <w:lvl w:ilvl="7">
      <w:start w:val="1"/>
      <w:numFmt w:val="decimal"/>
      <w:lvlText w:val="%1.%2.%3.%4.%5.%6.%7.%8"/>
      <w:lvlJc w:val="left"/>
      <w:pPr>
        <w:ind w:left="1902" w:hanging="1440"/>
      </w:pPr>
      <w:rPr>
        <w:rFonts w:ascii="Arial" w:cs="Arial" w:eastAsia="Arial" w:hAnsi="Arial"/>
        <w:sz w:val="30"/>
        <w:szCs w:val="30"/>
      </w:rPr>
    </w:lvl>
    <w:lvl w:ilvl="8">
      <w:start w:val="1"/>
      <w:numFmt w:val="decimal"/>
      <w:lvlText w:val="%1.%2.%3.%4.%5.%6.%7.%8.%9"/>
      <w:lvlJc w:val="left"/>
      <w:pPr>
        <w:ind w:left="2328" w:hanging="1800"/>
      </w:pPr>
      <w:rPr>
        <w:rFonts w:ascii="Arial" w:cs="Arial" w:eastAsia="Arial" w:hAnsi="Arial"/>
        <w:sz w:val="30"/>
        <w:szCs w:val="30"/>
      </w:rPr>
    </w:lvl>
  </w:abstractNum>
  <w:abstractNum w:abstractNumId="1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21"/>
      <w:numFmt w:val="upperRoman"/>
      <w:lvlText w:val="%1."/>
      <w:lvlJc w:val="left"/>
      <w:pPr>
        <w:ind w:left="1080" w:hanging="72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1">
    <w:lvl w:ilvl="0">
      <w:start w:val="4"/>
      <w:numFmt w:val="upperRoman"/>
      <w:lvlText w:val="%1."/>
      <w:lvlJc w:val="righ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upperRoman"/>
      <w:lvlText w:val="%1."/>
      <w:lvlJc w:val="right"/>
      <w:pPr>
        <w:ind w:left="180" w:hanging="180"/>
      </w:pPr>
      <w:rPr>
        <w:b w:val="1"/>
        <w:color w:val="000000"/>
        <w:sz w:val="24"/>
        <w:szCs w:val="24"/>
      </w:rPr>
    </w:lvl>
    <w:lvl w:ilvl="1">
      <w:start w:val="1"/>
      <w:numFmt w:val="decimal"/>
      <w:lvlText w:val="%2."/>
      <w:lvlJc w:val="left"/>
      <w:pPr>
        <w:ind w:left="1440" w:hanging="360"/>
      </w:pPr>
      <w:rPr>
        <w:b w:val="0"/>
        <w:color w:val="000000"/>
        <w:sz w:val="24"/>
        <w:szCs w:val="24"/>
      </w:rPr>
    </w:lvl>
    <w:lvl w:ilvl="2">
      <w:start w:val="1"/>
      <w:numFmt w:val="lowerLetter"/>
      <w:lvlText w:val="%3)"/>
      <w:lvlJc w:val="right"/>
      <w:pPr>
        <w:ind w:left="2160" w:hanging="180"/>
      </w:pPr>
      <w:rPr>
        <w:rFonts w:ascii="Times New Roman" w:cs="Times New Roman" w:eastAsia="Times New Roman" w:hAnsi="Times New Roman"/>
        <w:b w:val="0"/>
      </w:rPr>
    </w:lvl>
    <w:lvl w:ilvl="3">
      <w:start w:val="1"/>
      <w:numFmt w:val="decimal"/>
      <w:lvlText w:val="%4."/>
      <w:lvlJc w:val="left"/>
      <w:pPr>
        <w:ind w:left="2880" w:hanging="360"/>
      </w:pPr>
      <w:rPr>
        <w:rFonts w:ascii="Times New Roman" w:cs="Times New Roman" w:eastAsia="Times New Roman" w:hAnsi="Times New Roman"/>
        <w:b w:val="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1004" w:hanging="360"/>
      </w:pPr>
      <w:rPr/>
    </w:lvl>
    <w:lvl w:ilvl="1">
      <w:start w:val="1"/>
      <w:numFmt w:val="decimal"/>
      <w:lvlText w:val="%1.%2"/>
      <w:lvlJc w:val="left"/>
      <w:pPr>
        <w:ind w:left="1364" w:hanging="720"/>
      </w:pPr>
      <w:rPr>
        <w:b w:val="0"/>
      </w:rPr>
    </w:lvl>
    <w:lvl w:ilvl="2">
      <w:start w:val="1"/>
      <w:numFmt w:val="decimal"/>
      <w:lvlText w:val="%1.%2.%3"/>
      <w:lvlJc w:val="left"/>
      <w:pPr>
        <w:ind w:left="1364" w:hanging="720"/>
      </w:pPr>
      <w:rPr/>
    </w:lvl>
    <w:lvl w:ilvl="3">
      <w:start w:val="1"/>
      <w:numFmt w:val="decimal"/>
      <w:lvlText w:val="%1.%2.%3.%4"/>
      <w:lvlJc w:val="left"/>
      <w:pPr>
        <w:ind w:left="1724" w:hanging="1080"/>
      </w:pPr>
      <w:rPr/>
    </w:lvl>
    <w:lvl w:ilvl="4">
      <w:start w:val="1"/>
      <w:numFmt w:val="decimal"/>
      <w:lvlText w:val="%1.%2.%3.%4.%5"/>
      <w:lvlJc w:val="left"/>
      <w:pPr>
        <w:ind w:left="2084" w:hanging="1440"/>
      </w:pPr>
      <w:rPr/>
    </w:lvl>
    <w:lvl w:ilvl="5">
      <w:start w:val="1"/>
      <w:numFmt w:val="decimal"/>
      <w:lvlText w:val="%1.%2.%3.%4.%5.%6"/>
      <w:lvlJc w:val="left"/>
      <w:pPr>
        <w:ind w:left="2084" w:hanging="1440"/>
      </w:pPr>
      <w:rPr/>
    </w:lvl>
    <w:lvl w:ilvl="6">
      <w:start w:val="1"/>
      <w:numFmt w:val="decimal"/>
      <w:lvlText w:val="%1.%2.%3.%4.%5.%6.%7"/>
      <w:lvlJc w:val="left"/>
      <w:pPr>
        <w:ind w:left="2444" w:hanging="1800"/>
      </w:pPr>
      <w:rPr/>
    </w:lvl>
    <w:lvl w:ilvl="7">
      <w:start w:val="1"/>
      <w:numFmt w:val="decimal"/>
      <w:lvlText w:val="%1.%2.%3.%4.%5.%6.%7.%8"/>
      <w:lvlJc w:val="left"/>
      <w:pPr>
        <w:ind w:left="2804" w:hanging="2160"/>
      </w:pPr>
      <w:rPr/>
    </w:lvl>
    <w:lvl w:ilvl="8">
      <w:start w:val="1"/>
      <w:numFmt w:val="decimal"/>
      <w:lvlText w:val="%1.%2.%3.%4.%5.%6.%7.%8.%9"/>
      <w:lvlJc w:val="left"/>
      <w:pPr>
        <w:ind w:left="3164" w:hanging="2520"/>
      </w:pPr>
      <w:rPr/>
    </w:lvl>
  </w:abstractNum>
  <w:abstractNum w:abstractNumId="26">
    <w:lvl w:ilvl="0">
      <w:start w:val="1"/>
      <w:numFmt w:val="decimal"/>
      <w:lvlText w:val="%1."/>
      <w:lvlJc w:val="left"/>
      <w:pPr>
        <w:ind w:left="787" w:hanging="360"/>
      </w:pPr>
      <w:rPr/>
    </w:lvl>
    <w:lvl w:ilvl="1">
      <w:start w:val="1"/>
      <w:numFmt w:val="lowerLetter"/>
      <w:lvlText w:val="%2."/>
      <w:lvlJc w:val="left"/>
      <w:pPr>
        <w:ind w:left="1507" w:hanging="360"/>
      </w:pPr>
      <w:rPr/>
    </w:lvl>
    <w:lvl w:ilvl="2">
      <w:start w:val="1"/>
      <w:numFmt w:val="lowerRoman"/>
      <w:lvlText w:val="%3."/>
      <w:lvlJc w:val="right"/>
      <w:pPr>
        <w:ind w:left="2227" w:hanging="180"/>
      </w:pPr>
      <w:rPr/>
    </w:lvl>
    <w:lvl w:ilvl="3">
      <w:start w:val="1"/>
      <w:numFmt w:val="decimal"/>
      <w:lvlText w:val="%4."/>
      <w:lvlJc w:val="left"/>
      <w:pPr>
        <w:ind w:left="2947" w:hanging="360"/>
      </w:pPr>
      <w:rPr/>
    </w:lvl>
    <w:lvl w:ilvl="4">
      <w:start w:val="1"/>
      <w:numFmt w:val="lowerLetter"/>
      <w:lvlText w:val="%5."/>
      <w:lvlJc w:val="left"/>
      <w:pPr>
        <w:ind w:left="3667" w:hanging="360"/>
      </w:pPr>
      <w:rPr/>
    </w:lvl>
    <w:lvl w:ilvl="5">
      <w:start w:val="1"/>
      <w:numFmt w:val="lowerRoman"/>
      <w:lvlText w:val="%6."/>
      <w:lvlJc w:val="right"/>
      <w:pPr>
        <w:ind w:left="4387" w:hanging="180"/>
      </w:pPr>
      <w:rPr/>
    </w:lvl>
    <w:lvl w:ilvl="6">
      <w:start w:val="1"/>
      <w:numFmt w:val="decimal"/>
      <w:lvlText w:val="%7."/>
      <w:lvlJc w:val="left"/>
      <w:pPr>
        <w:ind w:left="5107" w:hanging="360"/>
      </w:pPr>
      <w:rPr/>
    </w:lvl>
    <w:lvl w:ilvl="7">
      <w:start w:val="1"/>
      <w:numFmt w:val="lowerLetter"/>
      <w:lvlText w:val="%8."/>
      <w:lvlJc w:val="left"/>
      <w:pPr>
        <w:ind w:left="5827" w:hanging="360"/>
      </w:pPr>
      <w:rPr/>
    </w:lvl>
    <w:lvl w:ilvl="8">
      <w:start w:val="1"/>
      <w:numFmt w:val="lowerRoman"/>
      <w:lvlText w:val="%9."/>
      <w:lvlJc w:val="right"/>
      <w:pPr>
        <w:ind w:left="654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sz w:val="24"/>
      <w:szCs w:val="24"/>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jc w:val="both"/>
      <w:outlineLvl w:val="0"/>
    </w:pPr>
    <w:rPr>
      <w:sz w:val="24"/>
      <w:szCs w:val="24"/>
    </w:rPr>
  </w:style>
  <w:style w:type="paragraph" w:styleId="Nagwek2">
    <w:name w:val="heading 2"/>
    <w:basedOn w:val="Normalny"/>
    <w:next w:val="Normalny"/>
    <w:uiPriority w:val="9"/>
    <w:semiHidden w:val="1"/>
    <w:unhideWhenUsed w:val="1"/>
    <w:qFormat w:val="1"/>
    <w:pPr>
      <w:keepNext w:val="1"/>
      <w:keepLines w:val="1"/>
      <w:spacing w:before="200"/>
      <w:outlineLvl w:val="1"/>
    </w:pPr>
    <w:rPr>
      <w:rFonts w:ascii="Cambria" w:cs="Cambria" w:eastAsia="Cambria" w:hAnsi="Cambria"/>
      <w:b w:val="1"/>
      <w:color w:val="4f81bd"/>
      <w:sz w:val="26"/>
      <w:szCs w:val="26"/>
    </w:rPr>
  </w:style>
  <w:style w:type="paragraph" w:styleId="Nagwek3">
    <w:name w:val="heading 3"/>
    <w:basedOn w:val="Normalny"/>
    <w:next w:val="Normalny"/>
    <w:uiPriority w:val="9"/>
    <w:semiHidden w:val="1"/>
    <w:unhideWhenUsed w:val="1"/>
    <w:qFormat w:val="1"/>
    <w:pPr>
      <w:keepNext w:val="1"/>
      <w:keepLines w:val="1"/>
      <w:spacing w:before="40"/>
      <w:outlineLvl w:val="2"/>
    </w:pPr>
    <w:rPr>
      <w:rFonts w:ascii="Cambria" w:cs="Cambria" w:eastAsia="Cambria" w:hAnsi="Cambria"/>
      <w:color w:val="243f61"/>
      <w:sz w:val="24"/>
      <w:szCs w:val="24"/>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pBdr>
        <w:top w:space="0" w:sz="0" w:val="nil"/>
        <w:left w:space="0" w:sz="0" w:val="nil"/>
        <w:bottom w:space="0" w:sz="0" w:val="nil"/>
        <w:right w:space="0" w:sz="0" w:val="nil"/>
        <w:between w:space="0" w:sz="0" w:val="nil"/>
      </w:pBdr>
      <w:jc w:val="both"/>
    </w:pPr>
    <w:rPr>
      <w:rFonts w:ascii="Times New Roman" w:cs="Times New Roman" w:eastAsia="Times New Roman" w:hAnsi="Times New Roman"/>
      <w:b w:val="1"/>
      <w:color w:val="000000"/>
    </w:rPr>
  </w:style>
  <w:style w:type="paragraph" w:styleId="Tekstkomentarza">
    <w:name w:val="annotation text"/>
    <w:basedOn w:val="Normalny"/>
    <w:link w:val="TekstkomentarzaZnak"/>
    <w:uiPriority w:val="99"/>
    <w:semiHidden w:val="1"/>
    <w:unhideWhenUsed w:val="1"/>
    <w:rPr>
      <w:sz w:val="20"/>
      <w:szCs w:val="20"/>
    </w:rPr>
  </w:style>
  <w:style w:type="character" w:styleId="TekstkomentarzaZnak" w:customStyle="1">
    <w:name w:val="Tekst komentarza Znak"/>
    <w:basedOn w:val="Domylnaczcionkaakapitu"/>
    <w:link w:val="Tekstkomentarza"/>
    <w:uiPriority w:val="99"/>
    <w:semiHidden w:val="1"/>
    <w:rPr>
      <w:sz w:val="20"/>
      <w:szCs w:val="20"/>
    </w:rPr>
  </w:style>
  <w:style w:type="character" w:styleId="Odwoaniedokomentarza">
    <w:name w:val="annotation reference"/>
    <w:basedOn w:val="Domylnaczcionkaakapitu"/>
    <w:uiPriority w:val="99"/>
    <w:semiHidden w:val="1"/>
    <w:unhideWhenUsed w:val="1"/>
    <w:rPr>
      <w:sz w:val="16"/>
      <w:szCs w:val="16"/>
    </w:rPr>
  </w:style>
  <w:style w:type="paragraph" w:styleId="Tekstdymka">
    <w:name w:val="Balloon Text"/>
    <w:basedOn w:val="Normalny"/>
    <w:link w:val="TekstdymkaZnak"/>
    <w:uiPriority w:val="99"/>
    <w:semiHidden w:val="1"/>
    <w:unhideWhenUsed w:val="1"/>
    <w:rsid w:val="0081565C"/>
    <w:rPr>
      <w:rFonts w:ascii="Times New Roman" w:cs="Times New Roman" w:hAnsi="Times New Roman"/>
      <w:sz w:val="18"/>
      <w:szCs w:val="18"/>
    </w:rPr>
  </w:style>
  <w:style w:type="character" w:styleId="TekstdymkaZnak" w:customStyle="1">
    <w:name w:val="Tekst dymka Znak"/>
    <w:basedOn w:val="Domylnaczcionkaakapitu"/>
    <w:link w:val="Tekstdymka"/>
    <w:uiPriority w:val="99"/>
    <w:semiHidden w:val="1"/>
    <w:rsid w:val="0081565C"/>
    <w:rPr>
      <w:rFonts w:ascii="Times New Roman" w:cs="Times New Roman" w:hAnsi="Times New Roman"/>
      <w:sz w:val="18"/>
      <w:szCs w:val="18"/>
    </w:rPr>
  </w:style>
  <w:style w:type="paragraph" w:styleId="Akapitzlist">
    <w:name w:val="List Paragraph"/>
    <w:basedOn w:val="Normalny"/>
    <w:uiPriority w:val="34"/>
    <w:qFormat w:val="1"/>
    <w:rsid w:val="0081565C"/>
    <w:pPr>
      <w:ind w:left="720"/>
      <w:contextualSpacing w:val="1"/>
    </w:pPr>
  </w:style>
  <w:style w:type="paragraph" w:styleId="Tematkomentarza">
    <w:name w:val="annotation subject"/>
    <w:basedOn w:val="Tekstkomentarza"/>
    <w:next w:val="Tekstkomentarza"/>
    <w:link w:val="TematkomentarzaZnak"/>
    <w:uiPriority w:val="99"/>
    <w:semiHidden w:val="1"/>
    <w:unhideWhenUsed w:val="1"/>
    <w:rsid w:val="0081565C"/>
    <w:rPr>
      <w:b w:val="1"/>
      <w:bCs w:val="1"/>
    </w:rPr>
  </w:style>
  <w:style w:type="character" w:styleId="TematkomentarzaZnak" w:customStyle="1">
    <w:name w:val="Temat komentarza Znak"/>
    <w:basedOn w:val="TekstkomentarzaZnak"/>
    <w:link w:val="Tematkomentarza"/>
    <w:uiPriority w:val="99"/>
    <w:semiHidden w:val="1"/>
    <w:rsid w:val="0081565C"/>
    <w:rPr>
      <w:b w:val="1"/>
      <w:bCs w:val="1"/>
      <w:sz w:val="20"/>
      <w:szCs w:val="20"/>
    </w:rPr>
  </w:style>
  <w:style w:type="paragraph" w:styleId="Subtitle">
    <w:name w:val="Subtitle"/>
    <w:basedOn w:val="Normal"/>
    <w:next w:val="Normal"/>
    <w:pPr>
      <w:pBdr>
        <w:top w:space="0" w:sz="0" w:val="nil"/>
        <w:left w:space="0" w:sz="0" w:val="nil"/>
        <w:bottom w:space="0" w:sz="0" w:val="nil"/>
        <w:right w:space="0" w:sz="0" w:val="nil"/>
        <w:between w:space="0" w:sz="0" w:val="nil"/>
      </w:pBdr>
      <w:jc w:val="both"/>
    </w:pPr>
    <w:rPr>
      <w:rFonts w:ascii="Times New Roman" w:cs="Times New Roman" w:eastAsia="Times New Roman" w:hAnsi="Times New Roman"/>
      <w:b w:val="1"/>
      <w:color w:val="000000"/>
    </w:rPr>
  </w:style>
</w:styles>
</file>

<file path=word/_rels/document.xml.rels><?xml version="1.0" encoding="UTF-8" standalone="yes"?><Relationships xmlns="http://schemas.openxmlformats.org/package/2006/relationships"><Relationship Id="rId20" Type="http://schemas.openxmlformats.org/officeDocument/2006/relationships/hyperlink" Target="https://platformazakupowa.pl/strona/45-instrukcje" TargetMode="External"/><Relationship Id="rId22" Type="http://schemas.openxmlformats.org/officeDocument/2006/relationships/hyperlink" Target="https://platformazakupowa.pl/" TargetMode="External"/><Relationship Id="rId21" Type="http://schemas.openxmlformats.org/officeDocument/2006/relationships/hyperlink" Target="https://platformazakupowa.pl/strona/1-regulamin" TargetMode="External"/><Relationship Id="rId24" Type="http://schemas.openxmlformats.org/officeDocument/2006/relationships/hyperlink" Target="https://platformazakupowa.pl/strona/45-instrukcje" TargetMode="External"/><Relationship Id="rId23" Type="http://schemas.openxmlformats.org/officeDocument/2006/relationships/hyperlink" Target="https://platformazakupowa.p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latformazakupowa.pl/pn/warr" TargetMode="External"/><Relationship Id="rId26" Type="http://schemas.openxmlformats.org/officeDocument/2006/relationships/hyperlink" Target="https://platformazakupowa.pl/pn/warr" TargetMode="External"/><Relationship Id="rId25"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27" Type="http://schemas.openxmlformats.org/officeDocument/2006/relationships/hyperlink" Target="https://platformazakupowa.pl/strona/45-instrukcj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platformazakupowa.pl" TargetMode="External"/><Relationship Id="rId7" Type="http://schemas.openxmlformats.org/officeDocument/2006/relationships/hyperlink" Target="https://platformazakupowa.pl/" TargetMode="External"/><Relationship Id="rId8" Type="http://schemas.openxmlformats.org/officeDocument/2006/relationships/hyperlink" Target="https://platformazakupowa.pl/pn/warr" TargetMode="External"/><Relationship Id="rId31" Type="http://schemas.openxmlformats.org/officeDocument/2006/relationships/header" Target="header1.xml"/><Relationship Id="rId30" Type="http://schemas.openxmlformats.org/officeDocument/2006/relationships/hyperlink" Target="http://platformazakupowa.pl" TargetMode="External"/><Relationship Id="rId11" Type="http://schemas.openxmlformats.org/officeDocument/2006/relationships/hyperlink" Target="http://platformazakupowa.pl" TargetMode="External"/><Relationship Id="rId10" Type="http://schemas.openxmlformats.org/officeDocument/2006/relationships/hyperlink" Target="https://platformazakupowa.pl" TargetMode="External"/><Relationship Id="rId32" Type="http://schemas.openxmlformats.org/officeDocument/2006/relationships/footer" Target="footer1.xml"/><Relationship Id="rId13" Type="http://schemas.openxmlformats.org/officeDocument/2006/relationships/hyperlink" Target="http://platformazakupowa.pl" TargetMode="External"/><Relationship Id="rId12" Type="http://schemas.openxmlformats.org/officeDocument/2006/relationships/hyperlink" Target="http://platformazakupowa.pl" TargetMode="External"/><Relationship Id="rId15" Type="http://schemas.openxmlformats.org/officeDocument/2006/relationships/hyperlink" Target="https://platformazakupowa.pl/" TargetMode="External"/><Relationship Id="rId14"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16" Type="http://schemas.openxmlformats.org/officeDocument/2006/relationships/hyperlink" Target="https://platformazakupowa.pl/strona/1-regulamin" TargetMode="External"/><Relationship Id="rId19" Type="http://schemas.openxmlformats.org/officeDocument/2006/relationships/hyperlink" Target="http://platformazakupowa.pl" TargetMode="External"/><Relationship Id="rId18"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MUb2+hk1tgCaGJbFq7ePUwIkhQ==">AMUW2mVvfX0VNRUw+jzIFp3+NTVLLno21ZsVsCr8LYIDCmMZai7u/hD/fyrBPmfDSGbfPzEMmE1KvzHfOWTUcnkq9PfNtm4uYTc/T1AkH+JIWfDuBUpF+U05VA6LJweymxk1mWTFzTcFXhC+P1n3RVzFKs7aG++Oh+rcn5aSXusWxZfXUbRI67juanFrKA5HdvQ2YTZUW5UXkO3kQgJO03/yItWmUx5zQv4UbDpOZMjwxh/t1N+kxp0=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2021-03-08T11:41:00Z</dcterms:created>
</cp:coreProperties>
</file>