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4971"/>
      </w:tblGrid>
      <w:tr w:rsidR="00486202" w:rsidRPr="00486202" w14:paraId="0285BB30" w14:textId="77777777" w:rsidTr="00486202">
        <w:trPr>
          <w:trHeight w:val="721"/>
          <w:tblCellSpacing w:w="15" w:type="dxa"/>
        </w:trPr>
        <w:tc>
          <w:tcPr>
            <w:tcW w:w="4923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DA8BAC7" w14:textId="77777777" w:rsidR="00486202" w:rsidRPr="00486202" w:rsidRDefault="00486202" w:rsidP="00486202">
            <w:pPr>
              <w:spacing w:after="0" w:line="405" w:lineRule="atLeast"/>
              <w:jc w:val="center"/>
              <w:outlineLvl w:val="2"/>
              <w:rPr>
                <w:rFonts w:ascii="Poppins" w:eastAsia="Times New Roman" w:hAnsi="Poppins" w:cs="Poppins"/>
                <w:color w:val="333333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86202">
              <w:rPr>
                <w:rFonts w:ascii="Poppins" w:eastAsia="Times New Roman" w:hAnsi="Poppins" w:cs="Poppins"/>
                <w:color w:val="333333"/>
                <w:kern w:val="0"/>
                <w:sz w:val="26"/>
                <w:szCs w:val="26"/>
                <w:lang w:eastAsia="pl-PL"/>
                <w14:ligatures w14:val="none"/>
              </w:rPr>
              <w:t>Dane podstawowe</w:t>
            </w:r>
          </w:p>
          <w:p w14:paraId="0D124541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Interfejs:</w:t>
            </w:r>
          </w:p>
        </w:tc>
        <w:tc>
          <w:tcPr>
            <w:tcW w:w="49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0F783BE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 xml:space="preserve">FR, </w:t>
            </w:r>
            <w:proofErr w:type="spellStart"/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Schuko</w:t>
            </w:r>
            <w:proofErr w:type="spellEnd"/>
          </w:p>
        </w:tc>
      </w:tr>
      <w:tr w:rsidR="00486202" w:rsidRPr="00486202" w14:paraId="17EF5D99" w14:textId="77777777" w:rsidTr="00486202">
        <w:trPr>
          <w:trHeight w:val="337"/>
          <w:tblCellSpacing w:w="15" w:type="dxa"/>
        </w:trPr>
        <w:tc>
          <w:tcPr>
            <w:tcW w:w="4923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F6AC587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Moc pozorna [VA]:</w:t>
            </w:r>
          </w:p>
        </w:tc>
        <w:tc>
          <w:tcPr>
            <w:tcW w:w="49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E28A284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1000</w:t>
            </w:r>
          </w:p>
        </w:tc>
      </w:tr>
      <w:tr w:rsidR="00486202" w:rsidRPr="00486202" w14:paraId="41BFFCDA" w14:textId="77777777" w:rsidTr="00486202">
        <w:trPr>
          <w:trHeight w:val="321"/>
          <w:tblCellSpacing w:w="15" w:type="dxa"/>
        </w:trPr>
        <w:tc>
          <w:tcPr>
            <w:tcW w:w="4923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4E68089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Moc skuteczna [W]:</w:t>
            </w:r>
          </w:p>
        </w:tc>
        <w:tc>
          <w:tcPr>
            <w:tcW w:w="49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9DDEC53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600</w:t>
            </w:r>
          </w:p>
        </w:tc>
      </w:tr>
      <w:tr w:rsidR="00486202" w:rsidRPr="00486202" w14:paraId="699790E5" w14:textId="77777777" w:rsidTr="00486202">
        <w:trPr>
          <w:trHeight w:val="337"/>
          <w:tblCellSpacing w:w="15" w:type="dxa"/>
        </w:trPr>
        <w:tc>
          <w:tcPr>
            <w:tcW w:w="4923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D5402B8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Napięcie wejściowe (zakres):</w:t>
            </w:r>
          </w:p>
        </w:tc>
        <w:tc>
          <w:tcPr>
            <w:tcW w:w="49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AF950A5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150 - 290</w:t>
            </w:r>
          </w:p>
        </w:tc>
      </w:tr>
      <w:tr w:rsidR="00486202" w:rsidRPr="00486202" w14:paraId="7CD0BB7B" w14:textId="77777777" w:rsidTr="00486202">
        <w:trPr>
          <w:trHeight w:val="337"/>
          <w:tblCellSpacing w:w="15" w:type="dxa"/>
        </w:trPr>
        <w:tc>
          <w:tcPr>
            <w:tcW w:w="4923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69EA1EA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Czas przełączania [ms]:</w:t>
            </w:r>
          </w:p>
        </w:tc>
        <w:tc>
          <w:tcPr>
            <w:tcW w:w="49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EB69075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</w:tr>
      <w:tr w:rsidR="00486202" w:rsidRPr="00486202" w14:paraId="027BB023" w14:textId="77777777" w:rsidTr="00486202">
        <w:trPr>
          <w:trHeight w:val="337"/>
          <w:tblCellSpacing w:w="15" w:type="dxa"/>
        </w:trPr>
        <w:tc>
          <w:tcPr>
            <w:tcW w:w="4923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EB55BDC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Sygnalizacja pracy:</w:t>
            </w:r>
          </w:p>
        </w:tc>
        <w:tc>
          <w:tcPr>
            <w:tcW w:w="49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E9202A1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Wyświetlacz LCD</w:t>
            </w:r>
          </w:p>
        </w:tc>
      </w:tr>
      <w:tr w:rsidR="00486202" w:rsidRPr="00486202" w14:paraId="6003ECE3" w14:textId="77777777" w:rsidTr="00486202">
        <w:trPr>
          <w:trHeight w:val="337"/>
          <w:tblCellSpacing w:w="15" w:type="dxa"/>
        </w:trPr>
        <w:tc>
          <w:tcPr>
            <w:tcW w:w="4923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E20D36E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Topologia:</w:t>
            </w:r>
          </w:p>
        </w:tc>
        <w:tc>
          <w:tcPr>
            <w:tcW w:w="49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C5BFCF4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Line-</w:t>
            </w:r>
            <w:proofErr w:type="spellStart"/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interactive</w:t>
            </w:r>
            <w:proofErr w:type="spellEnd"/>
          </w:p>
        </w:tc>
      </w:tr>
      <w:tr w:rsidR="00486202" w:rsidRPr="00486202" w14:paraId="140A0A0D" w14:textId="77777777" w:rsidTr="00486202">
        <w:trPr>
          <w:trHeight w:val="770"/>
          <w:tblCellSpacing w:w="15" w:type="dxa"/>
        </w:trPr>
        <w:tc>
          <w:tcPr>
            <w:tcW w:w="4923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1A3AEEA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Zabezpieczenia:</w:t>
            </w:r>
          </w:p>
        </w:tc>
        <w:tc>
          <w:tcPr>
            <w:tcW w:w="49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F79F071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 xml:space="preserve">Automatyczna regulacja napięcia (AVR), </w:t>
            </w:r>
            <w:proofErr w:type="spellStart"/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Przeciwprzeciążeniowe</w:t>
            </w:r>
            <w:proofErr w:type="spellEnd"/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, Przeciwzwarciowe, Przed przeładowaniem baterii, Przed rozładowaniem, Termiczne</w:t>
            </w:r>
          </w:p>
        </w:tc>
      </w:tr>
    </w:tbl>
    <w:p w14:paraId="603056E2" w14:textId="77777777" w:rsidR="00486202" w:rsidRPr="00486202" w:rsidRDefault="00486202" w:rsidP="004862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1013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5071"/>
      </w:tblGrid>
      <w:tr w:rsidR="00486202" w:rsidRPr="00486202" w14:paraId="0FD0A9A9" w14:textId="77777777" w:rsidTr="00486202">
        <w:trPr>
          <w:trHeight w:val="1289"/>
          <w:tblCellSpacing w:w="15" w:type="dxa"/>
        </w:trPr>
        <w:tc>
          <w:tcPr>
            <w:tcW w:w="5022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98204DA" w14:textId="77777777" w:rsidR="00486202" w:rsidRPr="00486202" w:rsidRDefault="00486202" w:rsidP="00486202">
            <w:pPr>
              <w:pBdr>
                <w:top w:val="single" w:sz="6" w:space="13" w:color="DDDDDD"/>
              </w:pBdr>
              <w:spacing w:before="210" w:after="0" w:line="405" w:lineRule="atLeast"/>
              <w:jc w:val="center"/>
              <w:outlineLvl w:val="2"/>
              <w:rPr>
                <w:rFonts w:ascii="Poppins" w:eastAsia="Times New Roman" w:hAnsi="Poppins" w:cs="Poppins"/>
                <w:color w:val="333333"/>
                <w:kern w:val="0"/>
                <w:sz w:val="26"/>
                <w:szCs w:val="26"/>
                <w:lang w:eastAsia="pl-PL"/>
                <w14:ligatures w14:val="none"/>
              </w:rPr>
            </w:pPr>
            <w:r w:rsidRPr="00486202">
              <w:rPr>
                <w:rFonts w:ascii="Poppins" w:eastAsia="Times New Roman" w:hAnsi="Poppins" w:cs="Poppins"/>
                <w:color w:val="333333"/>
                <w:kern w:val="0"/>
                <w:sz w:val="26"/>
                <w:szCs w:val="26"/>
                <w:lang w:eastAsia="pl-PL"/>
                <w14:ligatures w14:val="none"/>
              </w:rPr>
              <w:t>Charakterystyka</w:t>
            </w:r>
          </w:p>
          <w:p w14:paraId="4C00F67D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Czas przełączania [ms]:</w:t>
            </w:r>
          </w:p>
        </w:tc>
        <w:tc>
          <w:tcPr>
            <w:tcW w:w="50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BFCE456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</w:tr>
      <w:tr w:rsidR="00486202" w:rsidRPr="00486202" w14:paraId="60AE3B84" w14:textId="77777777" w:rsidTr="00486202">
        <w:trPr>
          <w:trHeight w:val="366"/>
          <w:tblCellSpacing w:w="15" w:type="dxa"/>
        </w:trPr>
        <w:tc>
          <w:tcPr>
            <w:tcW w:w="5022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30979E2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Interfejs:</w:t>
            </w:r>
          </w:p>
        </w:tc>
        <w:tc>
          <w:tcPr>
            <w:tcW w:w="50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D95A380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 xml:space="preserve">FR, </w:t>
            </w:r>
            <w:proofErr w:type="spellStart"/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Schuko</w:t>
            </w:r>
            <w:proofErr w:type="spellEnd"/>
          </w:p>
        </w:tc>
      </w:tr>
      <w:tr w:rsidR="00486202" w:rsidRPr="00486202" w14:paraId="7B9175F4" w14:textId="77777777" w:rsidTr="00486202">
        <w:trPr>
          <w:trHeight w:val="348"/>
          <w:tblCellSpacing w:w="15" w:type="dxa"/>
        </w:trPr>
        <w:tc>
          <w:tcPr>
            <w:tcW w:w="5022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72E24E0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Kształt przebiegu sinus:</w:t>
            </w:r>
          </w:p>
        </w:tc>
        <w:tc>
          <w:tcPr>
            <w:tcW w:w="50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0496AC2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Sinusoida modyfikowana</w:t>
            </w:r>
          </w:p>
        </w:tc>
      </w:tr>
      <w:tr w:rsidR="00486202" w:rsidRPr="00486202" w14:paraId="675E9FDD" w14:textId="77777777" w:rsidTr="00486202">
        <w:trPr>
          <w:trHeight w:val="366"/>
          <w:tblCellSpacing w:w="15" w:type="dxa"/>
        </w:trPr>
        <w:tc>
          <w:tcPr>
            <w:tcW w:w="5022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6671DE9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Liczba gniazd wyjściowych:</w:t>
            </w:r>
          </w:p>
        </w:tc>
        <w:tc>
          <w:tcPr>
            <w:tcW w:w="50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CF32853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</w:tr>
      <w:tr w:rsidR="00486202" w:rsidRPr="00486202" w14:paraId="4D022DE9" w14:textId="77777777" w:rsidTr="00486202">
        <w:trPr>
          <w:trHeight w:val="366"/>
          <w:tblCellSpacing w:w="15" w:type="dxa"/>
        </w:trPr>
        <w:tc>
          <w:tcPr>
            <w:tcW w:w="5022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427C577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Moc pozorna [VA]:</w:t>
            </w:r>
          </w:p>
        </w:tc>
        <w:tc>
          <w:tcPr>
            <w:tcW w:w="50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4CF3A72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1000</w:t>
            </w:r>
          </w:p>
        </w:tc>
      </w:tr>
      <w:tr w:rsidR="00486202" w:rsidRPr="00486202" w14:paraId="18B62C9D" w14:textId="77777777" w:rsidTr="00486202">
        <w:trPr>
          <w:trHeight w:val="366"/>
          <w:tblCellSpacing w:w="15" w:type="dxa"/>
        </w:trPr>
        <w:tc>
          <w:tcPr>
            <w:tcW w:w="5022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7A81F48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Moc skuteczna [W]:</w:t>
            </w:r>
          </w:p>
        </w:tc>
        <w:tc>
          <w:tcPr>
            <w:tcW w:w="50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7C4EC9E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600</w:t>
            </w:r>
          </w:p>
        </w:tc>
      </w:tr>
      <w:tr w:rsidR="00486202" w:rsidRPr="00486202" w14:paraId="1984968F" w14:textId="77777777" w:rsidTr="00486202">
        <w:trPr>
          <w:trHeight w:val="366"/>
          <w:tblCellSpacing w:w="15" w:type="dxa"/>
        </w:trPr>
        <w:tc>
          <w:tcPr>
            <w:tcW w:w="5022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FDA33E4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Napięcie wejściowe (zakres):</w:t>
            </w:r>
          </w:p>
        </w:tc>
        <w:tc>
          <w:tcPr>
            <w:tcW w:w="50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10575CB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150 - 290</w:t>
            </w:r>
          </w:p>
        </w:tc>
      </w:tr>
      <w:tr w:rsidR="00486202" w:rsidRPr="00486202" w14:paraId="04777A8F" w14:textId="77777777" w:rsidTr="00486202">
        <w:trPr>
          <w:trHeight w:val="348"/>
          <w:tblCellSpacing w:w="15" w:type="dxa"/>
        </w:trPr>
        <w:tc>
          <w:tcPr>
            <w:tcW w:w="5022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E90AD11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lastRenderedPageBreak/>
              <w:t>Napięcie wejściowe [V]:</w:t>
            </w:r>
          </w:p>
        </w:tc>
        <w:tc>
          <w:tcPr>
            <w:tcW w:w="50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F4C12BB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230</w:t>
            </w:r>
          </w:p>
        </w:tc>
      </w:tr>
      <w:tr w:rsidR="00486202" w:rsidRPr="00486202" w14:paraId="101D29F7" w14:textId="77777777" w:rsidTr="00486202">
        <w:trPr>
          <w:trHeight w:val="366"/>
          <w:tblCellSpacing w:w="15" w:type="dxa"/>
        </w:trPr>
        <w:tc>
          <w:tcPr>
            <w:tcW w:w="5022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6A585A1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Napięcie wyjściowe [V]:</w:t>
            </w:r>
          </w:p>
        </w:tc>
        <w:tc>
          <w:tcPr>
            <w:tcW w:w="50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7046ED8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230</w:t>
            </w:r>
          </w:p>
        </w:tc>
      </w:tr>
      <w:tr w:rsidR="00486202" w:rsidRPr="00486202" w14:paraId="14A43501" w14:textId="77777777" w:rsidTr="00486202">
        <w:trPr>
          <w:trHeight w:val="348"/>
          <w:tblCellSpacing w:w="15" w:type="dxa"/>
        </w:trPr>
        <w:tc>
          <w:tcPr>
            <w:tcW w:w="5022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EB81ACA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Sygnalizacja pracy:</w:t>
            </w:r>
          </w:p>
        </w:tc>
        <w:tc>
          <w:tcPr>
            <w:tcW w:w="5026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7E8AF91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Wyświetlacz LCD</w:t>
            </w:r>
          </w:p>
        </w:tc>
      </w:tr>
      <w:tr w:rsidR="00486202" w:rsidRPr="00486202" w14:paraId="0FB585C1" w14:textId="77777777" w:rsidTr="00486202">
        <w:trPr>
          <w:trHeight w:val="366"/>
          <w:tblCellSpacing w:w="15" w:type="dxa"/>
        </w:trPr>
        <w:tc>
          <w:tcPr>
            <w:tcW w:w="5022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A922D58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Topologia:</w:t>
            </w:r>
          </w:p>
        </w:tc>
        <w:tc>
          <w:tcPr>
            <w:tcW w:w="50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4E27BD5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Line-</w:t>
            </w:r>
            <w:proofErr w:type="spellStart"/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interactive</w:t>
            </w:r>
            <w:proofErr w:type="spellEnd"/>
          </w:p>
        </w:tc>
      </w:tr>
      <w:tr w:rsidR="00486202" w:rsidRPr="00486202" w14:paraId="250885DC" w14:textId="77777777" w:rsidTr="00486202">
        <w:trPr>
          <w:trHeight w:val="853"/>
          <w:tblCellSpacing w:w="15" w:type="dxa"/>
        </w:trPr>
        <w:tc>
          <w:tcPr>
            <w:tcW w:w="5022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73F94C2" w14:textId="77777777" w:rsidR="00486202" w:rsidRPr="00486202" w:rsidRDefault="00486202" w:rsidP="00486202">
            <w:pPr>
              <w:spacing w:after="0" w:line="360" w:lineRule="atLeast"/>
              <w:ind w:left="240" w:right="120"/>
              <w:jc w:val="right"/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Zabezpieczenia:</w:t>
            </w:r>
          </w:p>
        </w:tc>
        <w:tc>
          <w:tcPr>
            <w:tcW w:w="5026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D3AD4F5" w14:textId="77777777" w:rsidR="00486202" w:rsidRPr="00486202" w:rsidRDefault="00486202" w:rsidP="00486202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 xml:space="preserve">Automatyczna regulacja napięcia (AVR), </w:t>
            </w:r>
            <w:proofErr w:type="spellStart"/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Przeciwprzeciążeniowe</w:t>
            </w:r>
            <w:proofErr w:type="spellEnd"/>
            <w:r w:rsidRPr="00486202">
              <w:rPr>
                <w:rFonts w:ascii="Roboto" w:eastAsia="Times New Roman" w:hAnsi="Roboto" w:cs="Poppins"/>
                <w:color w:val="333333"/>
                <w:kern w:val="0"/>
                <w:sz w:val="23"/>
                <w:szCs w:val="23"/>
                <w:lang w:eastAsia="pl-PL"/>
                <w14:ligatures w14:val="none"/>
              </w:rPr>
              <w:t>, Przeciwzwarciowe, Przed przeładowaniem baterii, Przed rozładowaniem, Termiczne</w:t>
            </w:r>
          </w:p>
        </w:tc>
      </w:tr>
    </w:tbl>
    <w:p w14:paraId="5BED891E" w14:textId="77777777" w:rsidR="0060644B" w:rsidRDefault="0060644B"/>
    <w:sectPr w:rsidR="0060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02"/>
    <w:rsid w:val="0038098F"/>
    <w:rsid w:val="00486202"/>
    <w:rsid w:val="006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8F54"/>
  <w15:chartTrackingRefBased/>
  <w15:docId w15:val="{26E0D048-1D0F-4F72-9CC1-AB7093DB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8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6202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attribute-name">
    <w:name w:val="attribute-name"/>
    <w:basedOn w:val="Domylnaczcionkaakapitu"/>
    <w:rsid w:val="00486202"/>
  </w:style>
  <w:style w:type="character" w:customStyle="1" w:styleId="attribute-values">
    <w:name w:val="attribute-values"/>
    <w:basedOn w:val="Domylnaczcionkaakapitu"/>
    <w:rsid w:val="0048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Chamczyk</dc:creator>
  <cp:keywords/>
  <dc:description/>
  <cp:lastModifiedBy>Marcin Chamczyk</cp:lastModifiedBy>
  <cp:revision>1</cp:revision>
  <dcterms:created xsi:type="dcterms:W3CDTF">2023-10-02T06:05:00Z</dcterms:created>
  <dcterms:modified xsi:type="dcterms:W3CDTF">2023-10-02T06:07:00Z</dcterms:modified>
</cp:coreProperties>
</file>