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D3E8" w14:textId="6F4C7F1B" w:rsidR="00F02B01" w:rsidRDefault="00F02B01" w:rsidP="004C0F2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93C88B2" w14:textId="62C747D5" w:rsidR="000D15F3" w:rsidRDefault="000D15F3" w:rsidP="000D15F3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ab/>
        <w:t xml:space="preserve">                                                                                              </w:t>
      </w:r>
    </w:p>
    <w:p w14:paraId="2267E5BF" w14:textId="5415905B" w:rsidR="00337D0E" w:rsidRPr="00811E34" w:rsidRDefault="0078008E" w:rsidP="00811E34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811E34">
        <w:rPr>
          <w:rFonts w:ascii="Calibri" w:eastAsia="Times New Roman" w:hAnsi="Calibri" w:cs="Calibri"/>
          <w:b/>
          <w:lang w:eastAsia="pl-PL"/>
        </w:rPr>
        <w:t>ZP/</w:t>
      </w:r>
      <w:r w:rsidR="00510879" w:rsidRPr="00811E34">
        <w:rPr>
          <w:rFonts w:ascii="Calibri" w:eastAsia="Times New Roman" w:hAnsi="Calibri" w:cs="Calibri"/>
          <w:b/>
          <w:lang w:eastAsia="pl-PL"/>
        </w:rPr>
        <w:t>58</w:t>
      </w:r>
      <w:r w:rsidRPr="00811E34">
        <w:rPr>
          <w:rFonts w:ascii="Calibri" w:eastAsia="Times New Roman" w:hAnsi="Calibri" w:cs="Calibri"/>
          <w:b/>
          <w:lang w:eastAsia="pl-PL"/>
        </w:rPr>
        <w:t>/202</w:t>
      </w:r>
      <w:r w:rsidR="0041670F" w:rsidRPr="00811E34">
        <w:rPr>
          <w:rFonts w:ascii="Calibri" w:eastAsia="Times New Roman" w:hAnsi="Calibri" w:cs="Calibri"/>
          <w:b/>
          <w:lang w:eastAsia="pl-PL"/>
        </w:rPr>
        <w:t>4</w:t>
      </w:r>
      <w:r w:rsidR="00C36D6F" w:rsidRPr="00811E34">
        <w:rPr>
          <w:rFonts w:ascii="Calibri" w:eastAsia="Times New Roman" w:hAnsi="Calibri" w:cs="Calibri"/>
          <w:b/>
          <w:lang w:eastAsia="pl-PL"/>
        </w:rPr>
        <w:t xml:space="preserve">                                                                                                     </w:t>
      </w:r>
      <w:r w:rsidR="00337D0E" w:rsidRPr="00811E34">
        <w:rPr>
          <w:rFonts w:ascii="Calibri" w:eastAsia="Times New Roman" w:hAnsi="Calibri" w:cs="Calibri"/>
          <w:b/>
          <w:lang w:eastAsia="pl-PL"/>
        </w:rPr>
        <w:t>Załącznik nr 2</w:t>
      </w:r>
      <w:r w:rsidR="006A6D1B" w:rsidRPr="00811E34">
        <w:rPr>
          <w:rFonts w:ascii="Calibri" w:eastAsia="Times New Roman" w:hAnsi="Calibri" w:cs="Calibri"/>
          <w:b/>
          <w:lang w:eastAsia="pl-PL"/>
        </w:rPr>
        <w:t>.1</w:t>
      </w:r>
      <w:r w:rsidR="00641D24" w:rsidRPr="00811E34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42225080" w14:textId="76098810" w:rsidR="005D04AC" w:rsidRPr="00811E34" w:rsidRDefault="00FD6656" w:rsidP="00811E34">
      <w:pPr>
        <w:spacing w:after="0" w:line="360" w:lineRule="auto"/>
        <w:ind w:left="426"/>
        <w:rPr>
          <w:rFonts w:ascii="Calibri" w:eastAsia="Times New Roman" w:hAnsi="Calibri" w:cs="Calibri"/>
          <w:b/>
          <w:bCs/>
          <w:lang w:eastAsia="pl-PL"/>
        </w:rPr>
      </w:pPr>
      <w:r w:rsidRPr="00811E34">
        <w:rPr>
          <w:rFonts w:ascii="Calibri" w:eastAsia="Times New Roman" w:hAnsi="Calibri" w:cs="Calibri"/>
          <w:b/>
          <w:bCs/>
          <w:lang w:eastAsia="pl-PL"/>
        </w:rPr>
        <w:t>PRZEDMIOT ZAMÓWIENIA</w:t>
      </w:r>
    </w:p>
    <w:p w14:paraId="6B94D6B3" w14:textId="3A78A6AD" w:rsidR="5256783E" w:rsidRPr="00811E34" w:rsidRDefault="5256783E" w:rsidP="00811E34">
      <w:pPr>
        <w:spacing w:after="0" w:line="360" w:lineRule="auto"/>
        <w:ind w:left="426"/>
        <w:rPr>
          <w:rFonts w:ascii="Calibri" w:eastAsia="Times New Roman" w:hAnsi="Calibri" w:cs="Calibri"/>
          <w:b/>
          <w:bCs/>
          <w:lang w:eastAsia="pl-PL"/>
        </w:rPr>
      </w:pPr>
    </w:p>
    <w:p w14:paraId="409C4375" w14:textId="54813832" w:rsidR="008419FF" w:rsidRPr="00811E34" w:rsidRDefault="00337D0E" w:rsidP="00811E34">
      <w:pPr>
        <w:spacing w:after="0" w:line="360" w:lineRule="auto"/>
        <w:rPr>
          <w:rFonts w:ascii="Calibri" w:hAnsi="Calibri" w:cs="Calibri"/>
        </w:rPr>
      </w:pPr>
      <w:r w:rsidRPr="00811E34">
        <w:rPr>
          <w:rFonts w:ascii="Calibri" w:eastAsia="Verdana" w:hAnsi="Calibri" w:cs="Calibri"/>
          <w:color w:val="000000"/>
          <w:lang w:eastAsia="pl-PL"/>
        </w:rPr>
        <w:t>Przedmiotem zamówienia jes</w:t>
      </w:r>
      <w:r w:rsidR="00510879" w:rsidRPr="00811E34">
        <w:rPr>
          <w:rFonts w:ascii="Calibri" w:eastAsia="Verdana" w:hAnsi="Calibri" w:cs="Calibri"/>
          <w:color w:val="000000"/>
          <w:lang w:eastAsia="pl-PL"/>
        </w:rPr>
        <w:t>t</w:t>
      </w:r>
      <w:r w:rsidR="00510879" w:rsidRPr="00811E34">
        <w:rPr>
          <w:rFonts w:ascii="Calibri" w:hAnsi="Calibri" w:cs="Calibri"/>
        </w:rPr>
        <w:t xml:space="preserve"> </w:t>
      </w:r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Sukcesywna dostawa produktu leczniczego na potrzeby niekomercyjnego badania klinicznego realizowanego w projekcie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pt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>: „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Comparison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 of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ustekinumab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,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infliximab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 and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COMBinatiOn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therapy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 in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moderately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>-to-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severely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active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Ulcerative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 Colitis – the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head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>-to-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head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 COMBO-UC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trial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” / „Porównanie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monoterapii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ustekinumabem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,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infliksymabem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 i terapii podwójnej we wrzodziejącym zapaleniu jelita grubego o nasileniu umiarkowanym do ciężkiego - badanie 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head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>-to-</w:t>
      </w:r>
      <w:proofErr w:type="spellStart"/>
      <w:r w:rsidR="00510879" w:rsidRPr="00811E34">
        <w:rPr>
          <w:rFonts w:ascii="Calibri" w:eastAsia="Verdana" w:hAnsi="Calibri" w:cs="Calibri"/>
          <w:color w:val="000000"/>
          <w:lang w:eastAsia="pl-PL"/>
        </w:rPr>
        <w:t>head</w:t>
      </w:r>
      <w:proofErr w:type="spellEnd"/>
      <w:r w:rsidR="00510879" w:rsidRPr="00811E34">
        <w:rPr>
          <w:rFonts w:ascii="Calibri" w:eastAsia="Verdana" w:hAnsi="Calibri" w:cs="Calibri"/>
          <w:color w:val="000000"/>
          <w:lang w:eastAsia="pl-PL"/>
        </w:rPr>
        <w:t xml:space="preserve"> (COMBO-UC)”, 2022/ABM/03/00013, finansowanego ze środków Agencji Badań Medycznych.</w:t>
      </w:r>
      <w:bookmarkStart w:id="0" w:name="_Hlk130279680"/>
    </w:p>
    <w:bookmarkEnd w:id="0"/>
    <w:p w14:paraId="18F21D2D" w14:textId="77777777" w:rsidR="00DA5240" w:rsidRPr="00811E34" w:rsidRDefault="00DA5240" w:rsidP="00811E34">
      <w:pPr>
        <w:spacing w:after="0" w:line="360" w:lineRule="auto"/>
        <w:rPr>
          <w:rFonts w:ascii="Calibri" w:hAnsi="Calibri" w:cs="Calibri"/>
        </w:rPr>
      </w:pPr>
    </w:p>
    <w:p w14:paraId="27FB5B50" w14:textId="5BFCA299" w:rsidR="00510879" w:rsidRPr="00811E34" w:rsidRDefault="00510879" w:rsidP="00811E34">
      <w:pPr>
        <w:spacing w:after="0" w:line="360" w:lineRule="auto"/>
        <w:rPr>
          <w:rFonts w:ascii="Calibri" w:hAnsi="Calibri" w:cs="Calibri"/>
          <w:b/>
          <w:bCs/>
        </w:rPr>
      </w:pPr>
      <w:bookmarkStart w:id="1" w:name="_Hlk39237294"/>
      <w:bookmarkStart w:id="2" w:name="_Hlk121219609"/>
      <w:r w:rsidRPr="00811E34">
        <w:rPr>
          <w:rFonts w:ascii="Calibri" w:hAnsi="Calibri" w:cs="Calibri"/>
          <w:b/>
          <w:bCs/>
        </w:rPr>
        <w:t xml:space="preserve"> Szczegółowy opis przedmiotu zamówienia – Pakiet 1</w:t>
      </w:r>
    </w:p>
    <w:p w14:paraId="2049D4D0" w14:textId="2F2D6536" w:rsidR="00510879" w:rsidRPr="00811E34" w:rsidRDefault="00510879" w:rsidP="00811E34">
      <w:pPr>
        <w:pStyle w:val="Akapitzlist"/>
        <w:numPr>
          <w:ilvl w:val="0"/>
          <w:numId w:val="16"/>
        </w:numPr>
        <w:spacing w:after="0" w:line="360" w:lineRule="auto"/>
        <w:rPr>
          <w:rFonts w:ascii="Calibri" w:hAnsi="Calibri" w:cs="Calibri"/>
        </w:rPr>
      </w:pPr>
      <w:r w:rsidRPr="00811E34">
        <w:rPr>
          <w:rFonts w:ascii="Calibri" w:hAnsi="Calibri" w:cs="Calibri"/>
        </w:rPr>
        <w:t xml:space="preserve">Zakup produktu leczniczego </w:t>
      </w:r>
      <w:proofErr w:type="spellStart"/>
      <w:r w:rsidRPr="00811E34">
        <w:rPr>
          <w:rFonts w:ascii="Calibri" w:hAnsi="Calibri" w:cs="Calibri"/>
        </w:rPr>
        <w:t>Infliksymab</w:t>
      </w:r>
      <w:proofErr w:type="spellEnd"/>
      <w:r w:rsidRPr="00811E34">
        <w:rPr>
          <w:rFonts w:ascii="Calibri" w:hAnsi="Calibri" w:cs="Calibri"/>
        </w:rPr>
        <w:t xml:space="preserve"> -  proszek do sporządzenia roztworu do infuzji 100 mg  w ilości:1032 sztuk, o okresie ważności nie krótszym niż 24 miesiące od daty dostarczenia produktu. Produkt leczniczy zawierający substancję czynną </w:t>
      </w:r>
      <w:proofErr w:type="spellStart"/>
      <w:r w:rsidRPr="00811E34">
        <w:rPr>
          <w:rFonts w:ascii="Calibri" w:hAnsi="Calibri" w:cs="Calibri"/>
        </w:rPr>
        <w:t>Infliksymab</w:t>
      </w:r>
      <w:proofErr w:type="spellEnd"/>
      <w:r w:rsidRPr="00811E34">
        <w:rPr>
          <w:rFonts w:ascii="Calibri" w:hAnsi="Calibri" w:cs="Calibri"/>
        </w:rPr>
        <w:t xml:space="preserve"> musi być dopuszczony do obrotu gospodarczego na terenie Unii Europejskiej.</w:t>
      </w:r>
    </w:p>
    <w:p w14:paraId="311B7FC3" w14:textId="77777777" w:rsidR="00510879" w:rsidRPr="00811E34" w:rsidRDefault="00510879" w:rsidP="00811E34">
      <w:pPr>
        <w:pStyle w:val="Akapitzlist"/>
        <w:numPr>
          <w:ilvl w:val="0"/>
          <w:numId w:val="16"/>
        </w:numPr>
        <w:spacing w:after="0" w:line="360" w:lineRule="auto"/>
        <w:rPr>
          <w:rFonts w:ascii="Calibri" w:hAnsi="Calibri" w:cs="Calibri"/>
        </w:rPr>
      </w:pPr>
      <w:r w:rsidRPr="00811E34">
        <w:rPr>
          <w:rFonts w:ascii="Calibri" w:hAnsi="Calibri" w:cs="Calibri"/>
        </w:rPr>
        <w:t>Wykonawca powinien posiadać aktualne zezwolenie na obrót hurtowy produktami</w:t>
      </w:r>
    </w:p>
    <w:p w14:paraId="62AFB99B" w14:textId="4EC1D7AC" w:rsidR="00510879" w:rsidRPr="00811E34" w:rsidRDefault="00510879" w:rsidP="00811E34">
      <w:pPr>
        <w:pStyle w:val="Akapitzlist"/>
        <w:spacing w:after="0" w:line="360" w:lineRule="auto"/>
        <w:ind w:left="644"/>
        <w:rPr>
          <w:rFonts w:ascii="Calibri" w:hAnsi="Calibri" w:cs="Calibri"/>
        </w:rPr>
      </w:pPr>
      <w:r w:rsidRPr="00811E34">
        <w:rPr>
          <w:rFonts w:ascii="Calibri" w:hAnsi="Calibri" w:cs="Calibri"/>
        </w:rPr>
        <w:t>leczniczymi, tj. figurować w Rejestrze Zezwoleń na Prowadzenie Hurtowni Farmaceutycznej prowadzonym przez Główny Inspektorat Farmaceutyczny</w:t>
      </w:r>
      <w:r w:rsidR="006A6D1B" w:rsidRPr="00811E34">
        <w:rPr>
          <w:rFonts w:ascii="Calibri" w:hAnsi="Calibri" w:cs="Calibri"/>
        </w:rPr>
        <w:t xml:space="preserve"> prowadzonym przez Główny Inspektorat Farmaceutyczny, zgodnie z art. 83 ustawy Prawo farmaceutyczne oraz rozporządzeniem Ministra Zdrowia Z dnia 3 października 2012 r., w sprawie opisu systemu teleinformatycznego w którym jest prowadzony Rejestr Zezwoleń na Prowadzenie Hurtowni Farmaceutycznej.</w:t>
      </w:r>
    </w:p>
    <w:p w14:paraId="6F9F6F9D" w14:textId="77777777" w:rsidR="00AE6AF7" w:rsidRPr="00811E34" w:rsidRDefault="00AE6AF7" w:rsidP="00811E34">
      <w:pPr>
        <w:pStyle w:val="Akapitzlist"/>
        <w:spacing w:after="0" w:line="360" w:lineRule="auto"/>
        <w:ind w:left="644"/>
        <w:rPr>
          <w:rFonts w:ascii="Calibri" w:hAnsi="Calibri" w:cs="Calibri"/>
        </w:rPr>
      </w:pPr>
    </w:p>
    <w:p w14:paraId="0DDC6408" w14:textId="77777777" w:rsidR="00AE6AF7" w:rsidRPr="00811E34" w:rsidRDefault="00AE6AF7" w:rsidP="00811E34">
      <w:pPr>
        <w:pStyle w:val="Akapitzlist"/>
        <w:spacing w:after="0" w:line="360" w:lineRule="auto"/>
        <w:ind w:left="644"/>
        <w:rPr>
          <w:rFonts w:ascii="Calibri" w:hAnsi="Calibri" w:cs="Calibri"/>
        </w:rPr>
      </w:pPr>
    </w:p>
    <w:p w14:paraId="367A4D10" w14:textId="1C5306B4" w:rsidR="00510879" w:rsidRPr="00811E34" w:rsidRDefault="00510879" w:rsidP="00811E34">
      <w:pPr>
        <w:pStyle w:val="Akapitzlist"/>
        <w:numPr>
          <w:ilvl w:val="0"/>
          <w:numId w:val="16"/>
        </w:numPr>
        <w:spacing w:after="0" w:line="360" w:lineRule="auto"/>
        <w:rPr>
          <w:rFonts w:ascii="Calibri" w:hAnsi="Calibri" w:cs="Calibri"/>
        </w:rPr>
      </w:pPr>
      <w:r w:rsidRPr="00811E34">
        <w:rPr>
          <w:rFonts w:ascii="Calibri" w:hAnsi="Calibri" w:cs="Calibri"/>
        </w:rPr>
        <w:lastRenderedPageBreak/>
        <w:t>Realizacja niniejszej umowy odbywać będzie się sukcesywnie - dostawa towaru nastąpi w 4 partiach (w odstępach około 10 – 12 miesięcy).</w:t>
      </w:r>
    </w:p>
    <w:p w14:paraId="6A93132D" w14:textId="10F06099" w:rsidR="006A6D1B" w:rsidRPr="00811E34" w:rsidRDefault="006A6D1B" w:rsidP="00811E34">
      <w:pPr>
        <w:pStyle w:val="Akapitzlist"/>
        <w:numPr>
          <w:ilvl w:val="0"/>
          <w:numId w:val="16"/>
        </w:numPr>
        <w:spacing w:after="0" w:line="360" w:lineRule="auto"/>
        <w:rPr>
          <w:rFonts w:ascii="Calibri" w:hAnsi="Calibri" w:cs="Calibri"/>
        </w:rPr>
      </w:pPr>
      <w:r w:rsidRPr="00811E34">
        <w:rPr>
          <w:rFonts w:ascii="Calibri" w:hAnsi="Calibri" w:cs="Calibri"/>
        </w:rPr>
        <w:t>Każdorazowo przed dostawą partii towaru Zamawiający prześle do Wykonawcy informację o:liczbie sztuk towaru, która ma zostać dostarczona;</w:t>
      </w:r>
      <w:r w:rsidR="00811E34">
        <w:rPr>
          <w:rFonts w:ascii="Calibri" w:hAnsi="Calibri" w:cs="Calibri"/>
        </w:rPr>
        <w:t xml:space="preserve"> </w:t>
      </w:r>
      <w:r w:rsidRPr="00811E34">
        <w:rPr>
          <w:rFonts w:ascii="Calibri" w:hAnsi="Calibri" w:cs="Calibri"/>
        </w:rPr>
        <w:t>miejscu dostarczenia towaru (na terenie Polski; dostawa do podmiotu trzeciego obsługującego badanie w zakresie etykietowania/zwolnienia/dystrybucji);</w:t>
      </w:r>
    </w:p>
    <w:p w14:paraId="01480985" w14:textId="77777777" w:rsidR="00FC79C9" w:rsidRPr="00811E34" w:rsidRDefault="006A6D1B" w:rsidP="00811E34">
      <w:pPr>
        <w:pStyle w:val="Akapitzlist"/>
        <w:numPr>
          <w:ilvl w:val="0"/>
          <w:numId w:val="16"/>
        </w:numPr>
        <w:spacing w:after="0" w:line="360" w:lineRule="auto"/>
        <w:rPr>
          <w:rFonts w:ascii="Calibri" w:hAnsi="Calibri" w:cs="Calibri"/>
        </w:rPr>
      </w:pPr>
      <w:r w:rsidRPr="00811E34">
        <w:rPr>
          <w:rFonts w:ascii="Calibri" w:hAnsi="Calibri" w:cs="Calibri"/>
        </w:rPr>
        <w:t xml:space="preserve">Wykonawca zobowiązany jest dostarczyć towar w terminie 15 dni roboczych od daty otrzymania w/w informacji. Z wyprzedzeniem min. 3 dni roboczych Wykonawca </w:t>
      </w:r>
    </w:p>
    <w:p w14:paraId="45FCC4A3" w14:textId="3BA429F7" w:rsidR="006A6D1B" w:rsidRPr="00811E34" w:rsidRDefault="006A6D1B" w:rsidP="00811E34">
      <w:pPr>
        <w:pStyle w:val="Akapitzlist"/>
        <w:spacing w:after="0" w:line="360" w:lineRule="auto"/>
        <w:ind w:left="644"/>
        <w:rPr>
          <w:rFonts w:ascii="Calibri" w:hAnsi="Calibri" w:cs="Calibri"/>
        </w:rPr>
      </w:pPr>
      <w:r w:rsidRPr="00811E34">
        <w:rPr>
          <w:rFonts w:ascii="Calibri" w:hAnsi="Calibri" w:cs="Calibri"/>
        </w:rPr>
        <w:t>zobowiązany jest przekazać Zamawiającemu informacje o terminie dostawy (data dzienna i godzina)</w:t>
      </w:r>
      <w:r w:rsidR="00025188" w:rsidRPr="00811E34">
        <w:rPr>
          <w:rFonts w:ascii="Calibri" w:hAnsi="Calibri" w:cs="Calibri"/>
        </w:rPr>
        <w:t>.</w:t>
      </w:r>
    </w:p>
    <w:p w14:paraId="579398A9" w14:textId="77777777" w:rsidR="00510879" w:rsidRPr="00811E34" w:rsidRDefault="00510879" w:rsidP="00811E34">
      <w:pPr>
        <w:pStyle w:val="Akapitzlist"/>
        <w:spacing w:after="0" w:line="360" w:lineRule="auto"/>
        <w:ind w:left="644"/>
        <w:rPr>
          <w:rFonts w:ascii="Calibri" w:hAnsi="Calibri" w:cs="Calibri"/>
        </w:rPr>
      </w:pPr>
    </w:p>
    <w:bookmarkEnd w:id="1"/>
    <w:bookmarkEnd w:id="2"/>
    <w:p w14:paraId="1E285CFA" w14:textId="24EEAD9A" w:rsidR="00337D0E" w:rsidRPr="00811E34" w:rsidRDefault="007937BD" w:rsidP="00811E34">
      <w:pPr>
        <w:spacing w:after="0" w:line="360" w:lineRule="auto"/>
        <w:ind w:hanging="10"/>
        <w:rPr>
          <w:rFonts w:ascii="Calibri" w:eastAsia="Verdana" w:hAnsi="Calibri" w:cs="Calibri"/>
          <w:b/>
          <w:bCs/>
          <w:color w:val="000000"/>
          <w:lang w:eastAsia="pl-PL"/>
        </w:rPr>
      </w:pPr>
      <w:r w:rsidRPr="00811E34">
        <w:rPr>
          <w:rFonts w:ascii="Calibri" w:eastAsia="Verdana" w:hAnsi="Calibri" w:cs="Calibri"/>
          <w:b/>
          <w:bCs/>
          <w:color w:val="000000"/>
          <w:lang w:eastAsia="pl-PL"/>
        </w:rPr>
        <w:t>Termin</w:t>
      </w:r>
      <w:r w:rsidR="00337D0E" w:rsidRPr="00811E34">
        <w:rPr>
          <w:rFonts w:ascii="Calibri" w:eastAsia="Verdana" w:hAnsi="Calibri" w:cs="Calibri"/>
          <w:b/>
          <w:bCs/>
          <w:color w:val="000000"/>
          <w:lang w:eastAsia="pl-PL"/>
        </w:rPr>
        <w:t xml:space="preserve"> realizacji:  </w:t>
      </w:r>
    </w:p>
    <w:p w14:paraId="002AD5C0" w14:textId="1C67CE04" w:rsidR="008419FF" w:rsidRPr="00811E34" w:rsidRDefault="008419FF" w:rsidP="00811E34">
      <w:pPr>
        <w:pStyle w:val="Akapitzlist"/>
        <w:spacing w:after="0" w:line="360" w:lineRule="auto"/>
        <w:ind w:left="0"/>
        <w:rPr>
          <w:rFonts w:ascii="Calibri" w:hAnsi="Calibri" w:cs="Calibri"/>
          <w:bCs/>
        </w:rPr>
      </w:pPr>
      <w:r w:rsidRPr="00811E34">
        <w:rPr>
          <w:rFonts w:ascii="Calibri" w:hAnsi="Calibri" w:cs="Calibri"/>
          <w:bCs/>
        </w:rPr>
        <w:t xml:space="preserve">Zamówienie będzie realizowane w terminie: </w:t>
      </w:r>
      <w:r w:rsidR="00907501" w:rsidRPr="00811E34">
        <w:rPr>
          <w:rFonts w:ascii="Calibri" w:hAnsi="Calibri" w:cs="Calibri"/>
          <w:bCs/>
        </w:rPr>
        <w:t xml:space="preserve"> w ciągu </w:t>
      </w:r>
      <w:r w:rsidR="00FF3B2F" w:rsidRPr="00811E34">
        <w:rPr>
          <w:rFonts w:ascii="Calibri" w:hAnsi="Calibri" w:cs="Calibri"/>
          <w:bCs/>
        </w:rPr>
        <w:t>4</w:t>
      </w:r>
      <w:r w:rsidR="005C7837" w:rsidRPr="00811E34">
        <w:rPr>
          <w:rFonts w:ascii="Calibri" w:hAnsi="Calibri" w:cs="Calibri"/>
          <w:bCs/>
        </w:rPr>
        <w:t>5</w:t>
      </w:r>
      <w:r w:rsidR="00907501" w:rsidRPr="00811E34">
        <w:rPr>
          <w:rFonts w:ascii="Calibri" w:hAnsi="Calibri" w:cs="Calibri"/>
          <w:bCs/>
        </w:rPr>
        <w:t xml:space="preserve"> miesięc</w:t>
      </w:r>
      <w:r w:rsidR="00C0444F" w:rsidRPr="00811E34">
        <w:rPr>
          <w:rFonts w:ascii="Calibri" w:hAnsi="Calibri" w:cs="Calibri"/>
          <w:bCs/>
        </w:rPr>
        <w:t>y</w:t>
      </w:r>
      <w:r w:rsidR="00C0444F" w:rsidRPr="00811E34">
        <w:rPr>
          <w:rFonts w:ascii="Calibri" w:hAnsi="Calibri" w:cs="Calibri"/>
        </w:rPr>
        <w:t xml:space="preserve"> </w:t>
      </w:r>
      <w:r w:rsidR="00C0444F" w:rsidRPr="00811E34">
        <w:rPr>
          <w:rFonts w:ascii="Calibri" w:hAnsi="Calibri" w:cs="Calibri"/>
          <w:bCs/>
        </w:rPr>
        <w:t>od dnia podpisania umowy</w:t>
      </w:r>
      <w:r w:rsidR="00510879" w:rsidRPr="00811E34">
        <w:rPr>
          <w:rFonts w:ascii="Calibri" w:hAnsi="Calibri" w:cs="Calibri"/>
          <w:bCs/>
        </w:rPr>
        <w:t>.</w:t>
      </w:r>
    </w:p>
    <w:p w14:paraId="7C405CEA" w14:textId="77777777" w:rsidR="00510879" w:rsidRPr="00811E34" w:rsidRDefault="00510879" w:rsidP="00811E34">
      <w:pPr>
        <w:pStyle w:val="Akapitzlist"/>
        <w:spacing w:after="0" w:line="360" w:lineRule="auto"/>
        <w:ind w:left="0"/>
        <w:rPr>
          <w:rFonts w:ascii="Calibri" w:hAnsi="Calibri" w:cs="Calibri"/>
          <w:bCs/>
        </w:rPr>
      </w:pPr>
    </w:p>
    <w:p w14:paraId="522C8D78" w14:textId="77777777" w:rsidR="00510879" w:rsidRPr="00811E34" w:rsidRDefault="00510879" w:rsidP="00811E34">
      <w:pPr>
        <w:pStyle w:val="Akapitzlist"/>
        <w:spacing w:after="0" w:line="360" w:lineRule="auto"/>
        <w:ind w:left="0"/>
        <w:rPr>
          <w:rFonts w:ascii="Calibri" w:hAnsi="Calibri" w:cs="Calibri"/>
          <w:bCs/>
        </w:rPr>
      </w:pPr>
    </w:p>
    <w:p w14:paraId="69019749" w14:textId="77777777" w:rsidR="00510879" w:rsidRPr="00811E34" w:rsidRDefault="00510879" w:rsidP="00811E34">
      <w:pPr>
        <w:pStyle w:val="Akapitzlist"/>
        <w:spacing w:after="0" w:line="360" w:lineRule="auto"/>
        <w:ind w:left="0"/>
        <w:rPr>
          <w:rFonts w:ascii="Calibri" w:hAnsi="Calibri" w:cs="Calibri"/>
          <w:bCs/>
        </w:rPr>
      </w:pPr>
    </w:p>
    <w:p w14:paraId="47AB5016" w14:textId="77777777" w:rsidR="00510879" w:rsidRPr="00811E34" w:rsidRDefault="00510879" w:rsidP="00811E34">
      <w:pPr>
        <w:pStyle w:val="Akapitzlist"/>
        <w:spacing w:after="0" w:line="360" w:lineRule="auto"/>
        <w:ind w:left="0"/>
        <w:rPr>
          <w:rFonts w:ascii="Calibri" w:hAnsi="Calibri" w:cs="Calibri"/>
        </w:rPr>
      </w:pPr>
    </w:p>
    <w:p w14:paraId="0EDF7537" w14:textId="77777777" w:rsidR="00C800CC" w:rsidRPr="002D2D59" w:rsidRDefault="00C800CC" w:rsidP="004C0F2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4B0FFD" w14:textId="750E512B" w:rsidR="00ED6ACD" w:rsidRPr="006A6D1B" w:rsidRDefault="00E76E27" w:rsidP="004C0F20">
      <w:pPr>
        <w:spacing w:after="0" w:line="360" w:lineRule="auto"/>
        <w:jc w:val="both"/>
        <w:rPr>
          <w:rFonts w:eastAsia="Verdana" w:cstheme="minorHAnsi"/>
          <w:b/>
          <w:color w:val="0000FF"/>
          <w:sz w:val="24"/>
          <w:szCs w:val="24"/>
          <w:lang w:eastAsia="pl-PL"/>
        </w:rPr>
      </w:pPr>
      <w:r w:rsidRPr="006A6D1B">
        <w:rPr>
          <w:rFonts w:eastAsia="Verdana" w:cstheme="minorHAnsi"/>
          <w:b/>
          <w:color w:val="0000FF"/>
          <w:sz w:val="24"/>
          <w:szCs w:val="24"/>
          <w:lang w:eastAsia="pl-PL"/>
        </w:rPr>
        <w:t>Przedmiot zamówienia – zał. nr 2</w:t>
      </w:r>
      <w:r w:rsidR="001F3B0B">
        <w:rPr>
          <w:rFonts w:eastAsia="Verdana" w:cstheme="minorHAnsi"/>
          <w:b/>
          <w:color w:val="0000FF"/>
          <w:sz w:val="24"/>
          <w:szCs w:val="24"/>
          <w:lang w:eastAsia="pl-PL"/>
        </w:rPr>
        <w:t>.1</w:t>
      </w:r>
      <w:r w:rsidRPr="006A6D1B">
        <w:rPr>
          <w:rFonts w:eastAsia="Verdana" w:cstheme="minorHAnsi"/>
          <w:b/>
          <w:color w:val="0000FF"/>
          <w:sz w:val="24"/>
          <w:szCs w:val="24"/>
          <w:lang w:eastAsia="pl-PL"/>
        </w:rPr>
        <w:t xml:space="preserve"> do SWZ </w:t>
      </w:r>
      <w:r w:rsidR="00ED6ACD" w:rsidRPr="006A6D1B">
        <w:rPr>
          <w:rFonts w:eastAsia="Verdana" w:cstheme="minorHAnsi"/>
          <w:b/>
          <w:color w:val="0000FF"/>
          <w:sz w:val="24"/>
          <w:szCs w:val="24"/>
          <w:lang w:eastAsia="pl-PL"/>
        </w:rPr>
        <w:t>musi być podpisany kwalifikowanym podpisem elektronicznym.</w:t>
      </w:r>
    </w:p>
    <w:p w14:paraId="51771A13" w14:textId="77777777" w:rsidR="00F02B01" w:rsidRPr="002D2D59" w:rsidRDefault="00F02B01" w:rsidP="004C0F20">
      <w:pPr>
        <w:spacing w:after="0" w:line="360" w:lineRule="auto"/>
        <w:jc w:val="both"/>
        <w:rPr>
          <w:rFonts w:eastAsia="Verdana" w:cstheme="minorHAnsi"/>
          <w:b/>
          <w:sz w:val="24"/>
          <w:szCs w:val="24"/>
          <w:lang w:eastAsia="pl-PL"/>
        </w:rPr>
      </w:pPr>
    </w:p>
    <w:sectPr w:rsidR="00F02B01" w:rsidRPr="002D2D59" w:rsidSect="00FC79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1417" w:left="1417" w:header="3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A319" w14:textId="77777777" w:rsidR="00B015BA" w:rsidRDefault="00B015BA" w:rsidP="002C71F3">
      <w:pPr>
        <w:spacing w:after="0" w:line="240" w:lineRule="auto"/>
      </w:pPr>
      <w:r>
        <w:separator/>
      </w:r>
    </w:p>
  </w:endnote>
  <w:endnote w:type="continuationSeparator" w:id="0">
    <w:p w14:paraId="2446B338" w14:textId="77777777" w:rsidR="00B015BA" w:rsidRDefault="00B015BA" w:rsidP="002C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F7AF" w14:textId="7D372047" w:rsidR="00FC79C9" w:rsidRDefault="00FC79C9" w:rsidP="00FC79C9">
    <w:pPr>
      <w:pStyle w:val="Stopka"/>
      <w:jc w:val="center"/>
    </w:pPr>
    <w:r>
      <w:rPr>
        <w:noProof/>
      </w:rPr>
      <w:drawing>
        <wp:inline distT="0" distB="0" distL="0" distR="0" wp14:anchorId="46DE31F0" wp14:editId="552E9EA0">
          <wp:extent cx="1314450" cy="610870"/>
          <wp:effectExtent l="0" t="0" r="0" b="0"/>
          <wp:docPr id="6351128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6836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26A1" w14:textId="22838D51" w:rsidR="00FC79C9" w:rsidRDefault="00FC79C9" w:rsidP="00FC79C9">
    <w:pPr>
      <w:pStyle w:val="Stopka"/>
      <w:jc w:val="center"/>
    </w:pPr>
    <w:r>
      <w:rPr>
        <w:noProof/>
      </w:rPr>
      <w:drawing>
        <wp:inline distT="0" distB="0" distL="0" distR="0" wp14:anchorId="2BD12410" wp14:editId="116136CF">
          <wp:extent cx="1314450" cy="610870"/>
          <wp:effectExtent l="0" t="0" r="0" b="0"/>
          <wp:docPr id="20085439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6836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2710" w14:textId="674CE6DC" w:rsidR="00FC79C9" w:rsidRDefault="00FC79C9" w:rsidP="00FC79C9">
    <w:pPr>
      <w:pStyle w:val="Stopka"/>
      <w:jc w:val="center"/>
    </w:pPr>
    <w:r>
      <w:rPr>
        <w:noProof/>
      </w:rPr>
      <w:drawing>
        <wp:inline distT="0" distB="0" distL="0" distR="0" wp14:anchorId="0C41847B" wp14:editId="48840E24">
          <wp:extent cx="1314450" cy="610870"/>
          <wp:effectExtent l="0" t="0" r="0" b="0"/>
          <wp:docPr id="9272683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6836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A16F" w14:textId="77777777" w:rsidR="00B015BA" w:rsidRDefault="00B015BA" w:rsidP="002C71F3">
      <w:pPr>
        <w:spacing w:after="0" w:line="240" w:lineRule="auto"/>
      </w:pPr>
      <w:r>
        <w:separator/>
      </w:r>
    </w:p>
  </w:footnote>
  <w:footnote w:type="continuationSeparator" w:id="0">
    <w:p w14:paraId="5E82DEA9" w14:textId="77777777" w:rsidR="00B015BA" w:rsidRDefault="00B015BA" w:rsidP="002C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2E69C" w14:textId="3046A1B8" w:rsidR="00FC79C9" w:rsidRDefault="00FC79C9" w:rsidP="00FC79C9">
    <w:pPr>
      <w:pStyle w:val="Nagwek"/>
      <w:spacing w:line="360" w:lineRule="auto"/>
      <w:jc w:val="center"/>
      <w:rPr>
        <w:rFonts w:ascii="Calibri" w:hAnsi="Calibri" w:cs="Calibri"/>
        <w:b/>
        <w:bCs/>
        <w:i/>
        <w:iCs/>
      </w:rPr>
    </w:pPr>
    <w:r w:rsidRPr="006B3B18">
      <w:rPr>
        <w:rFonts w:eastAsia="Calibri" w:cs="Times New Roman"/>
        <w:b/>
        <w:noProof/>
      </w:rPr>
      <w:drawing>
        <wp:inline distT="0" distB="0" distL="0" distR="0" wp14:anchorId="20B6D41B" wp14:editId="20F3D57E">
          <wp:extent cx="5568950" cy="603250"/>
          <wp:effectExtent l="0" t="0" r="0" b="6350"/>
          <wp:docPr id="969337257" name="Obraz 969337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668355" w14:textId="1FAC22E1" w:rsidR="00FC79C9" w:rsidRPr="00FC79C9" w:rsidRDefault="00FC79C9" w:rsidP="00FC79C9">
    <w:pPr>
      <w:pStyle w:val="Nagwek"/>
      <w:spacing w:line="360" w:lineRule="auto"/>
      <w:jc w:val="center"/>
      <w:rPr>
        <w:rFonts w:ascii="Calibri" w:hAnsi="Calibri" w:cs="Calibri"/>
        <w:b/>
        <w:bCs/>
        <w:i/>
        <w:iCs/>
      </w:rPr>
    </w:pPr>
    <w:r w:rsidRPr="00FC79C9">
      <w:rPr>
        <w:rFonts w:ascii="Calibri" w:hAnsi="Calibri" w:cs="Calibri"/>
        <w:b/>
        <w:bCs/>
        <w:i/>
        <w:iCs/>
      </w:rPr>
      <w:t>Projekt "</w:t>
    </w:r>
    <w:proofErr w:type="spellStart"/>
    <w:r w:rsidRPr="00FC79C9">
      <w:rPr>
        <w:rFonts w:ascii="Calibri" w:hAnsi="Calibri" w:cs="Calibri"/>
        <w:b/>
        <w:bCs/>
        <w:i/>
        <w:iCs/>
      </w:rPr>
      <w:t>Comparison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of </w:t>
    </w:r>
    <w:proofErr w:type="spellStart"/>
    <w:r w:rsidRPr="00FC79C9">
      <w:rPr>
        <w:rFonts w:ascii="Calibri" w:hAnsi="Calibri" w:cs="Calibri"/>
        <w:b/>
        <w:bCs/>
        <w:i/>
        <w:iCs/>
      </w:rPr>
      <w:t>ustekinumab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, </w:t>
    </w:r>
    <w:proofErr w:type="spellStart"/>
    <w:r w:rsidRPr="00FC79C9">
      <w:rPr>
        <w:rFonts w:ascii="Calibri" w:hAnsi="Calibri" w:cs="Calibri"/>
        <w:b/>
        <w:bCs/>
        <w:i/>
        <w:iCs/>
      </w:rPr>
      <w:t>infliximab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and </w:t>
    </w:r>
    <w:proofErr w:type="spellStart"/>
    <w:r w:rsidRPr="00FC79C9">
      <w:rPr>
        <w:rFonts w:ascii="Calibri" w:hAnsi="Calibri" w:cs="Calibri"/>
        <w:b/>
        <w:bCs/>
        <w:i/>
        <w:iCs/>
      </w:rPr>
      <w:t>COMBinatiOn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</w:t>
    </w:r>
    <w:proofErr w:type="spellStart"/>
    <w:r w:rsidRPr="00FC79C9">
      <w:rPr>
        <w:rFonts w:ascii="Calibri" w:hAnsi="Calibri" w:cs="Calibri"/>
        <w:b/>
        <w:bCs/>
        <w:i/>
        <w:iCs/>
      </w:rPr>
      <w:t>therapy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in </w:t>
    </w:r>
    <w:proofErr w:type="spellStart"/>
    <w:r w:rsidRPr="00FC79C9">
      <w:rPr>
        <w:rFonts w:ascii="Calibri" w:hAnsi="Calibri" w:cs="Calibri"/>
        <w:b/>
        <w:bCs/>
        <w:i/>
        <w:iCs/>
      </w:rPr>
      <w:t>moderately</w:t>
    </w:r>
    <w:proofErr w:type="spellEnd"/>
    <w:r w:rsidRPr="00FC79C9">
      <w:rPr>
        <w:rFonts w:ascii="Calibri" w:hAnsi="Calibri" w:cs="Calibri"/>
        <w:b/>
        <w:bCs/>
        <w:i/>
        <w:iCs/>
      </w:rPr>
      <w:t>-to-</w:t>
    </w:r>
    <w:proofErr w:type="spellStart"/>
    <w:r w:rsidRPr="00FC79C9">
      <w:rPr>
        <w:rFonts w:ascii="Calibri" w:hAnsi="Calibri" w:cs="Calibri"/>
        <w:b/>
        <w:bCs/>
        <w:i/>
        <w:iCs/>
      </w:rPr>
      <w:t>severely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</w:t>
    </w:r>
    <w:proofErr w:type="spellStart"/>
    <w:r w:rsidRPr="00FC79C9">
      <w:rPr>
        <w:rFonts w:ascii="Calibri" w:hAnsi="Calibri" w:cs="Calibri"/>
        <w:b/>
        <w:bCs/>
        <w:i/>
        <w:iCs/>
      </w:rPr>
      <w:t>active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</w:t>
    </w:r>
    <w:proofErr w:type="spellStart"/>
    <w:r w:rsidRPr="00FC79C9">
      <w:rPr>
        <w:rFonts w:ascii="Calibri" w:hAnsi="Calibri" w:cs="Calibri"/>
        <w:b/>
        <w:bCs/>
        <w:i/>
        <w:iCs/>
      </w:rPr>
      <w:t>Ulcerative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Colitis – the </w:t>
    </w:r>
    <w:proofErr w:type="spellStart"/>
    <w:r w:rsidRPr="00FC79C9">
      <w:rPr>
        <w:rFonts w:ascii="Calibri" w:hAnsi="Calibri" w:cs="Calibri"/>
        <w:b/>
        <w:bCs/>
        <w:i/>
        <w:iCs/>
      </w:rPr>
      <w:t>head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to </w:t>
    </w:r>
    <w:proofErr w:type="spellStart"/>
    <w:r w:rsidRPr="00FC79C9">
      <w:rPr>
        <w:rFonts w:ascii="Calibri" w:hAnsi="Calibri" w:cs="Calibri"/>
        <w:b/>
        <w:bCs/>
        <w:i/>
        <w:iCs/>
      </w:rPr>
      <w:t>head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COMBO-UC </w:t>
    </w:r>
    <w:proofErr w:type="spellStart"/>
    <w:r w:rsidRPr="00FC79C9">
      <w:rPr>
        <w:rFonts w:ascii="Calibri" w:hAnsi="Calibri" w:cs="Calibri"/>
        <w:b/>
        <w:bCs/>
        <w:i/>
        <w:iCs/>
      </w:rPr>
      <w:t>trial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" finansowany jest ze środków Agencji Badań Medycznych w ramach Konkursu na badania </w:t>
    </w:r>
    <w:proofErr w:type="spellStart"/>
    <w:r w:rsidRPr="00FC79C9">
      <w:rPr>
        <w:rFonts w:ascii="Calibri" w:hAnsi="Calibri" w:cs="Calibri"/>
        <w:b/>
        <w:bCs/>
        <w:i/>
        <w:iCs/>
      </w:rPr>
      <w:t>head</w:t>
    </w:r>
    <w:proofErr w:type="spellEnd"/>
    <w:r w:rsidRPr="00FC79C9">
      <w:rPr>
        <w:rFonts w:ascii="Calibri" w:hAnsi="Calibri" w:cs="Calibri"/>
        <w:b/>
        <w:bCs/>
        <w:i/>
        <w:iCs/>
      </w:rPr>
      <w:t>-to-</w:t>
    </w:r>
    <w:proofErr w:type="spellStart"/>
    <w:r w:rsidRPr="00FC79C9">
      <w:rPr>
        <w:rFonts w:ascii="Calibri" w:hAnsi="Calibri" w:cs="Calibri"/>
        <w:b/>
        <w:bCs/>
        <w:i/>
        <w:iCs/>
      </w:rPr>
      <w:t>head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w zakresie niekomercyjnych badań klinicznych lub eksperymentów badawczych, nr ABM/2022/3. Numer umowy: 2022/ABM/03/00013.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C9EE" w14:textId="08708EE7" w:rsidR="00FC79C9" w:rsidRDefault="00FC79C9">
    <w:pPr>
      <w:pStyle w:val="Nagwek"/>
    </w:pPr>
    <w:r w:rsidRPr="006B3B18">
      <w:rPr>
        <w:rFonts w:eastAsia="Calibri" w:cs="Times New Roman"/>
        <w:b/>
        <w:noProof/>
      </w:rPr>
      <w:drawing>
        <wp:inline distT="0" distB="0" distL="0" distR="0" wp14:anchorId="6126EBD0" wp14:editId="2D3177BC">
          <wp:extent cx="5568950" cy="603250"/>
          <wp:effectExtent l="0" t="0" r="0" b="6350"/>
          <wp:docPr id="1321358770" name="Obraz 1321358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DCCCBB" w14:textId="77777777" w:rsidR="00FC79C9" w:rsidRDefault="00FC79C9" w:rsidP="00C20CCF">
    <w:pPr>
      <w:pStyle w:val="Nagwek"/>
      <w:spacing w:line="360" w:lineRule="auto"/>
      <w:jc w:val="center"/>
    </w:pPr>
  </w:p>
  <w:p w14:paraId="02F40480" w14:textId="0257EE9C" w:rsidR="002C71F3" w:rsidRDefault="00FC79C9" w:rsidP="00C20CCF">
    <w:pPr>
      <w:pStyle w:val="Nagwek"/>
      <w:spacing w:line="360" w:lineRule="auto"/>
      <w:jc w:val="center"/>
    </w:pPr>
    <w:r w:rsidRPr="00FC79C9">
      <w:rPr>
        <w:rFonts w:ascii="Calibri" w:hAnsi="Calibri" w:cs="Calibri"/>
        <w:b/>
        <w:bCs/>
        <w:i/>
        <w:iCs/>
      </w:rPr>
      <w:t>Projekt "</w:t>
    </w:r>
    <w:proofErr w:type="spellStart"/>
    <w:r w:rsidRPr="00FC79C9">
      <w:rPr>
        <w:rFonts w:ascii="Calibri" w:hAnsi="Calibri" w:cs="Calibri"/>
        <w:b/>
        <w:bCs/>
        <w:i/>
        <w:iCs/>
      </w:rPr>
      <w:t>Comparison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of </w:t>
    </w:r>
    <w:proofErr w:type="spellStart"/>
    <w:r w:rsidRPr="00FC79C9">
      <w:rPr>
        <w:rFonts w:ascii="Calibri" w:hAnsi="Calibri" w:cs="Calibri"/>
        <w:b/>
        <w:bCs/>
        <w:i/>
        <w:iCs/>
      </w:rPr>
      <w:t>ustekinumab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, </w:t>
    </w:r>
    <w:proofErr w:type="spellStart"/>
    <w:r w:rsidRPr="00FC79C9">
      <w:rPr>
        <w:rFonts w:ascii="Calibri" w:hAnsi="Calibri" w:cs="Calibri"/>
        <w:b/>
        <w:bCs/>
        <w:i/>
        <w:iCs/>
      </w:rPr>
      <w:t>infliximab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and </w:t>
    </w:r>
    <w:proofErr w:type="spellStart"/>
    <w:r w:rsidRPr="00FC79C9">
      <w:rPr>
        <w:rFonts w:ascii="Calibri" w:hAnsi="Calibri" w:cs="Calibri"/>
        <w:b/>
        <w:bCs/>
        <w:i/>
        <w:iCs/>
      </w:rPr>
      <w:t>COMBinatiOn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</w:t>
    </w:r>
    <w:proofErr w:type="spellStart"/>
    <w:r w:rsidRPr="00FC79C9">
      <w:rPr>
        <w:rFonts w:ascii="Calibri" w:hAnsi="Calibri" w:cs="Calibri"/>
        <w:b/>
        <w:bCs/>
        <w:i/>
        <w:iCs/>
      </w:rPr>
      <w:t>therapy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in </w:t>
    </w:r>
    <w:proofErr w:type="spellStart"/>
    <w:r w:rsidRPr="00FC79C9">
      <w:rPr>
        <w:rFonts w:ascii="Calibri" w:hAnsi="Calibri" w:cs="Calibri"/>
        <w:b/>
        <w:bCs/>
        <w:i/>
        <w:iCs/>
      </w:rPr>
      <w:t>moderately</w:t>
    </w:r>
    <w:proofErr w:type="spellEnd"/>
    <w:r w:rsidRPr="00FC79C9">
      <w:rPr>
        <w:rFonts w:ascii="Calibri" w:hAnsi="Calibri" w:cs="Calibri"/>
        <w:b/>
        <w:bCs/>
        <w:i/>
        <w:iCs/>
      </w:rPr>
      <w:t>-to-</w:t>
    </w:r>
    <w:proofErr w:type="spellStart"/>
    <w:r w:rsidRPr="00FC79C9">
      <w:rPr>
        <w:rFonts w:ascii="Calibri" w:hAnsi="Calibri" w:cs="Calibri"/>
        <w:b/>
        <w:bCs/>
        <w:i/>
        <w:iCs/>
      </w:rPr>
      <w:t>severely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</w:t>
    </w:r>
    <w:proofErr w:type="spellStart"/>
    <w:r w:rsidRPr="00FC79C9">
      <w:rPr>
        <w:rFonts w:ascii="Calibri" w:hAnsi="Calibri" w:cs="Calibri"/>
        <w:b/>
        <w:bCs/>
        <w:i/>
        <w:iCs/>
      </w:rPr>
      <w:t>active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</w:t>
    </w:r>
    <w:proofErr w:type="spellStart"/>
    <w:r w:rsidRPr="00FC79C9">
      <w:rPr>
        <w:rFonts w:ascii="Calibri" w:hAnsi="Calibri" w:cs="Calibri"/>
        <w:b/>
        <w:bCs/>
        <w:i/>
        <w:iCs/>
      </w:rPr>
      <w:t>Ulcerative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Colitis – the </w:t>
    </w:r>
    <w:proofErr w:type="spellStart"/>
    <w:r w:rsidRPr="00FC79C9">
      <w:rPr>
        <w:rFonts w:ascii="Calibri" w:hAnsi="Calibri" w:cs="Calibri"/>
        <w:b/>
        <w:bCs/>
        <w:i/>
        <w:iCs/>
      </w:rPr>
      <w:t>head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to </w:t>
    </w:r>
    <w:proofErr w:type="spellStart"/>
    <w:r w:rsidRPr="00FC79C9">
      <w:rPr>
        <w:rFonts w:ascii="Calibri" w:hAnsi="Calibri" w:cs="Calibri"/>
        <w:b/>
        <w:bCs/>
        <w:i/>
        <w:iCs/>
      </w:rPr>
      <w:t>head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COMBO-UC </w:t>
    </w:r>
    <w:proofErr w:type="spellStart"/>
    <w:r w:rsidRPr="00FC79C9">
      <w:rPr>
        <w:rFonts w:ascii="Calibri" w:hAnsi="Calibri" w:cs="Calibri"/>
        <w:b/>
        <w:bCs/>
        <w:i/>
        <w:iCs/>
      </w:rPr>
      <w:t>trial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" finansowany jest ze środków Agencji Badań Medycznych w ramach Konkursu na badania </w:t>
    </w:r>
    <w:proofErr w:type="spellStart"/>
    <w:r w:rsidRPr="00FC79C9">
      <w:rPr>
        <w:rFonts w:ascii="Calibri" w:hAnsi="Calibri" w:cs="Calibri"/>
        <w:b/>
        <w:bCs/>
        <w:i/>
        <w:iCs/>
      </w:rPr>
      <w:t>head</w:t>
    </w:r>
    <w:proofErr w:type="spellEnd"/>
    <w:r w:rsidRPr="00FC79C9">
      <w:rPr>
        <w:rFonts w:ascii="Calibri" w:hAnsi="Calibri" w:cs="Calibri"/>
        <w:b/>
        <w:bCs/>
        <w:i/>
        <w:iCs/>
      </w:rPr>
      <w:t>-to-</w:t>
    </w:r>
    <w:proofErr w:type="spellStart"/>
    <w:r w:rsidRPr="00FC79C9">
      <w:rPr>
        <w:rFonts w:ascii="Calibri" w:hAnsi="Calibri" w:cs="Calibri"/>
        <w:b/>
        <w:bCs/>
        <w:i/>
        <w:iCs/>
      </w:rPr>
      <w:t>head</w:t>
    </w:r>
    <w:proofErr w:type="spellEnd"/>
    <w:r w:rsidRPr="00FC79C9">
      <w:rPr>
        <w:rFonts w:ascii="Calibri" w:hAnsi="Calibri" w:cs="Calibri"/>
        <w:b/>
        <w:bCs/>
        <w:i/>
        <w:iCs/>
      </w:rPr>
      <w:t xml:space="preserve"> w zakresie niekomercyjnych badań klinicznych lub eksperymentów badawczych, nr ABM/2022/3. Numer umowy: 2022/ABM/03/00013.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CC60" w14:textId="20CADD78" w:rsidR="00D650D8" w:rsidRDefault="00510879" w:rsidP="00D650D8">
    <w:pPr>
      <w:pStyle w:val="Nagwek"/>
      <w:tabs>
        <w:tab w:val="clear" w:pos="4536"/>
        <w:tab w:val="clear" w:pos="9072"/>
        <w:tab w:val="center" w:pos="4253"/>
      </w:tabs>
      <w:ind w:right="141"/>
      <w:jc w:val="right"/>
    </w:pPr>
    <w:r w:rsidRPr="00510879">
      <w:rPr>
        <w:rFonts w:ascii="Calibri" w:eastAsia="Calibri" w:hAnsi="Calibri" w:cs="Times New Roman"/>
        <w:noProof/>
      </w:rPr>
      <w:drawing>
        <wp:inline distT="0" distB="0" distL="0" distR="0" wp14:anchorId="219EF6F3" wp14:editId="6A7489A6">
          <wp:extent cx="5568950" cy="603250"/>
          <wp:effectExtent l="0" t="0" r="0" b="6350"/>
          <wp:docPr id="1586344213" name="Obraz 158634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A245F" w14:textId="77777777" w:rsidR="00510879" w:rsidRDefault="00510879" w:rsidP="00D650D8">
    <w:pPr>
      <w:pStyle w:val="Nagwek"/>
      <w:tabs>
        <w:tab w:val="clear" w:pos="4536"/>
        <w:tab w:val="clear" w:pos="9072"/>
        <w:tab w:val="center" w:pos="4253"/>
      </w:tabs>
      <w:ind w:right="141"/>
      <w:jc w:val="right"/>
    </w:pPr>
  </w:p>
  <w:p w14:paraId="7F8D3C91" w14:textId="77777777" w:rsidR="00510879" w:rsidRDefault="00510879" w:rsidP="00D650D8">
    <w:pPr>
      <w:pStyle w:val="Nagwek"/>
      <w:tabs>
        <w:tab w:val="clear" w:pos="4536"/>
        <w:tab w:val="clear" w:pos="9072"/>
        <w:tab w:val="center" w:pos="4253"/>
      </w:tabs>
      <w:ind w:right="141"/>
      <w:jc w:val="right"/>
    </w:pPr>
  </w:p>
  <w:p w14:paraId="18EE69CD" w14:textId="1799081A" w:rsidR="00D650D8" w:rsidRDefault="00510879" w:rsidP="00510879">
    <w:pPr>
      <w:tabs>
        <w:tab w:val="center" w:pos="4536"/>
        <w:tab w:val="right" w:pos="9072"/>
      </w:tabs>
      <w:spacing w:after="0" w:line="360" w:lineRule="auto"/>
      <w:jc w:val="center"/>
    </w:pPr>
    <w:r w:rsidRPr="00510879">
      <w:rPr>
        <w:rFonts w:ascii="Calibri" w:eastAsia="Calibri" w:hAnsi="Calibri" w:cs="Times New Roman"/>
        <w:b/>
        <w:bCs/>
        <w:i/>
        <w:iCs/>
      </w:rPr>
      <w:t>Projekt "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Comparison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of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ustekinumab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,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infliximab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and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COMBinatiOn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therapy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in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moderately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>-to-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severely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active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Ulcerative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Colitis – the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to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COMBO-UC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trial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" finansowany jest ze środków Agencji Badań Medycznych w ramach Konkursu na badania 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>-to-</w:t>
    </w:r>
    <w:proofErr w:type="spellStart"/>
    <w:r w:rsidRPr="00510879">
      <w:rPr>
        <w:rFonts w:ascii="Calibri" w:eastAsia="Calibri" w:hAnsi="Calibri" w:cs="Times New Roman"/>
        <w:b/>
        <w:bCs/>
        <w:i/>
        <w:iCs/>
      </w:rPr>
      <w:t>head</w:t>
    </w:r>
    <w:proofErr w:type="spellEnd"/>
    <w:r w:rsidRPr="00510879">
      <w:rPr>
        <w:rFonts w:ascii="Calibri" w:eastAsia="Calibri" w:hAnsi="Calibri" w:cs="Times New Roman"/>
        <w:b/>
        <w:bCs/>
        <w:i/>
        <w:iCs/>
      </w:rPr>
      <w:t xml:space="preserve"> w zakresie niekomercyjnych badań klinicznych lub eksperymentów badawczych, nr ABM/2022/3. Numer umowy: 2022/ABM/03/00013.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86A4"/>
    <w:multiLevelType w:val="hybridMultilevel"/>
    <w:tmpl w:val="75605926"/>
    <w:lvl w:ilvl="0" w:tplc="78DE41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446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C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8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A4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A9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2D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8A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4F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250A"/>
    <w:multiLevelType w:val="hybridMultilevel"/>
    <w:tmpl w:val="68B2E0C2"/>
    <w:lvl w:ilvl="0" w:tplc="2916A0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9A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E8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1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60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A5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8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C6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83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3B6D"/>
    <w:multiLevelType w:val="hybridMultilevel"/>
    <w:tmpl w:val="F03A8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2A042B"/>
    <w:multiLevelType w:val="hybridMultilevel"/>
    <w:tmpl w:val="F5D81772"/>
    <w:lvl w:ilvl="0" w:tplc="EB0E17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32F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E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6D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4B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4F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6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62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3389"/>
    <w:multiLevelType w:val="hybridMultilevel"/>
    <w:tmpl w:val="BA48F6AE"/>
    <w:lvl w:ilvl="0" w:tplc="CC86CE1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378AFF26"/>
    <w:multiLevelType w:val="hybridMultilevel"/>
    <w:tmpl w:val="ED1A9C92"/>
    <w:lvl w:ilvl="0" w:tplc="0D966E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802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43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8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C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CC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C0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E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E2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B2140"/>
    <w:multiLevelType w:val="hybridMultilevel"/>
    <w:tmpl w:val="BEB24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9A00F4"/>
    <w:multiLevelType w:val="hybridMultilevel"/>
    <w:tmpl w:val="37D2F55C"/>
    <w:lvl w:ilvl="0" w:tplc="5100E4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22F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81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2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AE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46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9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CE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42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DD552"/>
    <w:multiLevelType w:val="hybridMultilevel"/>
    <w:tmpl w:val="BBE615DE"/>
    <w:lvl w:ilvl="0" w:tplc="5E8457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565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88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C1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07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A6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6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CC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C9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17A76"/>
    <w:multiLevelType w:val="hybridMultilevel"/>
    <w:tmpl w:val="B426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3496A"/>
    <w:multiLevelType w:val="hybridMultilevel"/>
    <w:tmpl w:val="48DC7B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48BABC"/>
    <w:multiLevelType w:val="hybridMultilevel"/>
    <w:tmpl w:val="9E20CF46"/>
    <w:lvl w:ilvl="0" w:tplc="666E17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10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AA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0D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4E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81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EB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60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C1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BC2D9"/>
    <w:multiLevelType w:val="hybridMultilevel"/>
    <w:tmpl w:val="F4A2A056"/>
    <w:lvl w:ilvl="0" w:tplc="83388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A2E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AA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41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2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26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AD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8E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6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CC24"/>
    <w:multiLevelType w:val="hybridMultilevel"/>
    <w:tmpl w:val="A2CA9782"/>
    <w:lvl w:ilvl="0" w:tplc="CEBA4A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7C3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AF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C5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07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ED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ED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68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07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E0D07"/>
    <w:multiLevelType w:val="hybridMultilevel"/>
    <w:tmpl w:val="E2CA08CA"/>
    <w:lvl w:ilvl="0" w:tplc="6860B7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40D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66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03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C2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61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66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49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AD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8466"/>
    <w:multiLevelType w:val="hybridMultilevel"/>
    <w:tmpl w:val="E0A00C76"/>
    <w:lvl w:ilvl="0" w:tplc="7674B9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26B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A2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01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4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A7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A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AD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8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626D2"/>
    <w:multiLevelType w:val="hybridMultilevel"/>
    <w:tmpl w:val="EE62B6B0"/>
    <w:lvl w:ilvl="0" w:tplc="014AC1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225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4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49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A0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4D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09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89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4A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B3292"/>
    <w:multiLevelType w:val="hybridMultilevel"/>
    <w:tmpl w:val="128C0048"/>
    <w:lvl w:ilvl="0" w:tplc="25767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7C8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66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81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4F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03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4A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AB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88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0005">
    <w:abstractNumId w:val="0"/>
  </w:num>
  <w:num w:numId="2" w16cid:durableId="2003317250">
    <w:abstractNumId w:val="3"/>
  </w:num>
  <w:num w:numId="3" w16cid:durableId="1809318456">
    <w:abstractNumId w:val="17"/>
  </w:num>
  <w:num w:numId="4" w16cid:durableId="2054964824">
    <w:abstractNumId w:val="13"/>
  </w:num>
  <w:num w:numId="5" w16cid:durableId="1251751">
    <w:abstractNumId w:val="5"/>
  </w:num>
  <w:num w:numId="6" w16cid:durableId="153381166">
    <w:abstractNumId w:val="15"/>
  </w:num>
  <w:num w:numId="7" w16cid:durableId="2024701815">
    <w:abstractNumId w:val="11"/>
  </w:num>
  <w:num w:numId="8" w16cid:durableId="1420978522">
    <w:abstractNumId w:val="16"/>
  </w:num>
  <w:num w:numId="9" w16cid:durableId="1839229532">
    <w:abstractNumId w:val="8"/>
  </w:num>
  <w:num w:numId="10" w16cid:durableId="1741126332">
    <w:abstractNumId w:val="7"/>
  </w:num>
  <w:num w:numId="11" w16cid:durableId="2080513429">
    <w:abstractNumId w:val="12"/>
  </w:num>
  <w:num w:numId="12" w16cid:durableId="1972006987">
    <w:abstractNumId w:val="1"/>
  </w:num>
  <w:num w:numId="13" w16cid:durableId="1871069544">
    <w:abstractNumId w:val="14"/>
  </w:num>
  <w:num w:numId="14" w16cid:durableId="636227131">
    <w:abstractNumId w:val="9"/>
  </w:num>
  <w:num w:numId="15" w16cid:durableId="1258755609">
    <w:abstractNumId w:val="2"/>
  </w:num>
  <w:num w:numId="16" w16cid:durableId="418723108">
    <w:abstractNumId w:val="10"/>
  </w:num>
  <w:num w:numId="17" w16cid:durableId="846671751">
    <w:abstractNumId w:val="6"/>
  </w:num>
  <w:num w:numId="18" w16cid:durableId="1864048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Dc3sDQ1sDQztDBS0lEKTi0uzszPAykwrAUA3KUd3ywAAAA="/>
  </w:docVars>
  <w:rsids>
    <w:rsidRoot w:val="008B6AAE"/>
    <w:rsid w:val="00012A5C"/>
    <w:rsid w:val="00025188"/>
    <w:rsid w:val="00042CFB"/>
    <w:rsid w:val="00076835"/>
    <w:rsid w:val="000A4DE3"/>
    <w:rsid w:val="000B3C44"/>
    <w:rsid w:val="000B4255"/>
    <w:rsid w:val="000D15F3"/>
    <w:rsid w:val="000D4AF3"/>
    <w:rsid w:val="000E02EF"/>
    <w:rsid w:val="00107D9A"/>
    <w:rsid w:val="00113B2D"/>
    <w:rsid w:val="0012332C"/>
    <w:rsid w:val="001240E9"/>
    <w:rsid w:val="001345F7"/>
    <w:rsid w:val="0013581A"/>
    <w:rsid w:val="001468E3"/>
    <w:rsid w:val="00153B21"/>
    <w:rsid w:val="00167C04"/>
    <w:rsid w:val="00181EDC"/>
    <w:rsid w:val="00185679"/>
    <w:rsid w:val="001B1711"/>
    <w:rsid w:val="001B1B59"/>
    <w:rsid w:val="001D718B"/>
    <w:rsid w:val="001E3F9B"/>
    <w:rsid w:val="001E465B"/>
    <w:rsid w:val="001F3294"/>
    <w:rsid w:val="001F3B0B"/>
    <w:rsid w:val="002014FD"/>
    <w:rsid w:val="00204CAD"/>
    <w:rsid w:val="00207E9B"/>
    <w:rsid w:val="00223AA7"/>
    <w:rsid w:val="00226238"/>
    <w:rsid w:val="00226DF1"/>
    <w:rsid w:val="002365F5"/>
    <w:rsid w:val="0026130F"/>
    <w:rsid w:val="0026260D"/>
    <w:rsid w:val="002665B9"/>
    <w:rsid w:val="002766FB"/>
    <w:rsid w:val="002804E6"/>
    <w:rsid w:val="00280B46"/>
    <w:rsid w:val="002960AE"/>
    <w:rsid w:val="00297E46"/>
    <w:rsid w:val="002B0603"/>
    <w:rsid w:val="002B1D5A"/>
    <w:rsid w:val="002C71F3"/>
    <w:rsid w:val="002D0842"/>
    <w:rsid w:val="002D2D59"/>
    <w:rsid w:val="002D489B"/>
    <w:rsid w:val="002D726C"/>
    <w:rsid w:val="002E05B4"/>
    <w:rsid w:val="002F1EAB"/>
    <w:rsid w:val="003038A9"/>
    <w:rsid w:val="003207C9"/>
    <w:rsid w:val="00337D0E"/>
    <w:rsid w:val="00343B00"/>
    <w:rsid w:val="00343CA4"/>
    <w:rsid w:val="00346A1C"/>
    <w:rsid w:val="003641E6"/>
    <w:rsid w:val="00366693"/>
    <w:rsid w:val="0037180F"/>
    <w:rsid w:val="003920B0"/>
    <w:rsid w:val="00392DDD"/>
    <w:rsid w:val="003A2BFD"/>
    <w:rsid w:val="003C0D58"/>
    <w:rsid w:val="003C76AA"/>
    <w:rsid w:val="003D5BBD"/>
    <w:rsid w:val="003F309E"/>
    <w:rsid w:val="00403BF5"/>
    <w:rsid w:val="0041670F"/>
    <w:rsid w:val="00422E42"/>
    <w:rsid w:val="0044165C"/>
    <w:rsid w:val="004510DB"/>
    <w:rsid w:val="00466A3C"/>
    <w:rsid w:val="00475BBC"/>
    <w:rsid w:val="00491E29"/>
    <w:rsid w:val="00492E2B"/>
    <w:rsid w:val="004938FE"/>
    <w:rsid w:val="004A3684"/>
    <w:rsid w:val="004A55EC"/>
    <w:rsid w:val="004B4584"/>
    <w:rsid w:val="004C0F20"/>
    <w:rsid w:val="004C2690"/>
    <w:rsid w:val="004D47B3"/>
    <w:rsid w:val="004D5413"/>
    <w:rsid w:val="004E2295"/>
    <w:rsid w:val="004F4DD5"/>
    <w:rsid w:val="00503FA0"/>
    <w:rsid w:val="00510879"/>
    <w:rsid w:val="00531AA7"/>
    <w:rsid w:val="0054626F"/>
    <w:rsid w:val="005754B6"/>
    <w:rsid w:val="00587506"/>
    <w:rsid w:val="00587FD9"/>
    <w:rsid w:val="005921EB"/>
    <w:rsid w:val="00596E82"/>
    <w:rsid w:val="005A02C4"/>
    <w:rsid w:val="005A5455"/>
    <w:rsid w:val="005C0127"/>
    <w:rsid w:val="005C7837"/>
    <w:rsid w:val="005C7DF5"/>
    <w:rsid w:val="005D04AC"/>
    <w:rsid w:val="005E3284"/>
    <w:rsid w:val="005E7853"/>
    <w:rsid w:val="005F6AD9"/>
    <w:rsid w:val="00604588"/>
    <w:rsid w:val="006067FB"/>
    <w:rsid w:val="00615D76"/>
    <w:rsid w:val="00620CE3"/>
    <w:rsid w:val="0062228F"/>
    <w:rsid w:val="00624D54"/>
    <w:rsid w:val="00633C28"/>
    <w:rsid w:val="00634094"/>
    <w:rsid w:val="0063486F"/>
    <w:rsid w:val="00641D24"/>
    <w:rsid w:val="006429B7"/>
    <w:rsid w:val="0065325C"/>
    <w:rsid w:val="00654D72"/>
    <w:rsid w:val="0068689E"/>
    <w:rsid w:val="006954A7"/>
    <w:rsid w:val="0069726F"/>
    <w:rsid w:val="006A6D1B"/>
    <w:rsid w:val="006B7EFA"/>
    <w:rsid w:val="006C59A3"/>
    <w:rsid w:val="006F57A6"/>
    <w:rsid w:val="00703534"/>
    <w:rsid w:val="0070658A"/>
    <w:rsid w:val="00724565"/>
    <w:rsid w:val="007248CE"/>
    <w:rsid w:val="00724EA7"/>
    <w:rsid w:val="00737CC5"/>
    <w:rsid w:val="00757B65"/>
    <w:rsid w:val="00757FC3"/>
    <w:rsid w:val="00761D0B"/>
    <w:rsid w:val="0078008E"/>
    <w:rsid w:val="007816AE"/>
    <w:rsid w:val="00787241"/>
    <w:rsid w:val="007937BD"/>
    <w:rsid w:val="007A3B22"/>
    <w:rsid w:val="007A63F9"/>
    <w:rsid w:val="007D0F69"/>
    <w:rsid w:val="007D5E21"/>
    <w:rsid w:val="007D66A3"/>
    <w:rsid w:val="007E1B52"/>
    <w:rsid w:val="007F0DB3"/>
    <w:rsid w:val="007F6A4F"/>
    <w:rsid w:val="008045A7"/>
    <w:rsid w:val="0080593C"/>
    <w:rsid w:val="00811E34"/>
    <w:rsid w:val="00826F4C"/>
    <w:rsid w:val="008419FF"/>
    <w:rsid w:val="00872FFE"/>
    <w:rsid w:val="0087511B"/>
    <w:rsid w:val="008851E5"/>
    <w:rsid w:val="00885DD5"/>
    <w:rsid w:val="00897E6A"/>
    <w:rsid w:val="008A60A1"/>
    <w:rsid w:val="008B32DB"/>
    <w:rsid w:val="008B6AAE"/>
    <w:rsid w:val="008C1703"/>
    <w:rsid w:val="008C6C75"/>
    <w:rsid w:val="008D1ECF"/>
    <w:rsid w:val="008D6F69"/>
    <w:rsid w:val="008E4000"/>
    <w:rsid w:val="008F0FDB"/>
    <w:rsid w:val="008F315E"/>
    <w:rsid w:val="008F4F39"/>
    <w:rsid w:val="0090056F"/>
    <w:rsid w:val="009016DC"/>
    <w:rsid w:val="00907501"/>
    <w:rsid w:val="009131A8"/>
    <w:rsid w:val="00916F86"/>
    <w:rsid w:val="00926DD6"/>
    <w:rsid w:val="009317AE"/>
    <w:rsid w:val="00934875"/>
    <w:rsid w:val="0093543B"/>
    <w:rsid w:val="00935D97"/>
    <w:rsid w:val="009376F9"/>
    <w:rsid w:val="00940DB3"/>
    <w:rsid w:val="00941A27"/>
    <w:rsid w:val="00945329"/>
    <w:rsid w:val="00946617"/>
    <w:rsid w:val="00946AF7"/>
    <w:rsid w:val="00952A1F"/>
    <w:rsid w:val="00963B80"/>
    <w:rsid w:val="00964DBE"/>
    <w:rsid w:val="009712DD"/>
    <w:rsid w:val="00971437"/>
    <w:rsid w:val="00991B96"/>
    <w:rsid w:val="00991FD3"/>
    <w:rsid w:val="009943CC"/>
    <w:rsid w:val="009945A2"/>
    <w:rsid w:val="009B1F8F"/>
    <w:rsid w:val="009B4313"/>
    <w:rsid w:val="009B526B"/>
    <w:rsid w:val="009D325C"/>
    <w:rsid w:val="009D4D89"/>
    <w:rsid w:val="009D5B24"/>
    <w:rsid w:val="009F5F12"/>
    <w:rsid w:val="009F6CA5"/>
    <w:rsid w:val="00A14297"/>
    <w:rsid w:val="00A15B08"/>
    <w:rsid w:val="00A67F06"/>
    <w:rsid w:val="00A82139"/>
    <w:rsid w:val="00A84CDE"/>
    <w:rsid w:val="00A9387D"/>
    <w:rsid w:val="00AA0070"/>
    <w:rsid w:val="00AA70F8"/>
    <w:rsid w:val="00AB4798"/>
    <w:rsid w:val="00AB60A7"/>
    <w:rsid w:val="00AD461B"/>
    <w:rsid w:val="00AE062F"/>
    <w:rsid w:val="00AE106D"/>
    <w:rsid w:val="00AE40A7"/>
    <w:rsid w:val="00AE6AF7"/>
    <w:rsid w:val="00AF1727"/>
    <w:rsid w:val="00AF1E76"/>
    <w:rsid w:val="00AF3152"/>
    <w:rsid w:val="00AF4441"/>
    <w:rsid w:val="00AF4845"/>
    <w:rsid w:val="00AF54C3"/>
    <w:rsid w:val="00B00748"/>
    <w:rsid w:val="00B015BA"/>
    <w:rsid w:val="00B04FEB"/>
    <w:rsid w:val="00B210BB"/>
    <w:rsid w:val="00B36243"/>
    <w:rsid w:val="00B410A7"/>
    <w:rsid w:val="00B512BB"/>
    <w:rsid w:val="00B644C8"/>
    <w:rsid w:val="00B647A3"/>
    <w:rsid w:val="00B71ABA"/>
    <w:rsid w:val="00B93316"/>
    <w:rsid w:val="00B9629D"/>
    <w:rsid w:val="00BB12B6"/>
    <w:rsid w:val="00BC16A5"/>
    <w:rsid w:val="00BC460C"/>
    <w:rsid w:val="00BD3C23"/>
    <w:rsid w:val="00BD3D6F"/>
    <w:rsid w:val="00BF0242"/>
    <w:rsid w:val="00BF57B7"/>
    <w:rsid w:val="00C0444F"/>
    <w:rsid w:val="00C04596"/>
    <w:rsid w:val="00C05939"/>
    <w:rsid w:val="00C20CCF"/>
    <w:rsid w:val="00C2265F"/>
    <w:rsid w:val="00C30B15"/>
    <w:rsid w:val="00C36D6F"/>
    <w:rsid w:val="00C47FF4"/>
    <w:rsid w:val="00C6496D"/>
    <w:rsid w:val="00C75503"/>
    <w:rsid w:val="00C800CC"/>
    <w:rsid w:val="00C84D5F"/>
    <w:rsid w:val="00C947FE"/>
    <w:rsid w:val="00CB37C1"/>
    <w:rsid w:val="00CB697C"/>
    <w:rsid w:val="00CC3A81"/>
    <w:rsid w:val="00CD0488"/>
    <w:rsid w:val="00CD22DC"/>
    <w:rsid w:val="00CD408A"/>
    <w:rsid w:val="00CE37CB"/>
    <w:rsid w:val="00CE78B4"/>
    <w:rsid w:val="00D55BC0"/>
    <w:rsid w:val="00D650D8"/>
    <w:rsid w:val="00D666E9"/>
    <w:rsid w:val="00D70855"/>
    <w:rsid w:val="00D75CCB"/>
    <w:rsid w:val="00D81EF4"/>
    <w:rsid w:val="00D83F33"/>
    <w:rsid w:val="00D84F4A"/>
    <w:rsid w:val="00D9241E"/>
    <w:rsid w:val="00DA5240"/>
    <w:rsid w:val="00DA5CDE"/>
    <w:rsid w:val="00DA7611"/>
    <w:rsid w:val="00DC1E75"/>
    <w:rsid w:val="00DD21E4"/>
    <w:rsid w:val="00DF0C4A"/>
    <w:rsid w:val="00DF699D"/>
    <w:rsid w:val="00E20389"/>
    <w:rsid w:val="00E21902"/>
    <w:rsid w:val="00E33B18"/>
    <w:rsid w:val="00E43147"/>
    <w:rsid w:val="00E52EA9"/>
    <w:rsid w:val="00E6241D"/>
    <w:rsid w:val="00E63C72"/>
    <w:rsid w:val="00E76E27"/>
    <w:rsid w:val="00E86C8E"/>
    <w:rsid w:val="00E91233"/>
    <w:rsid w:val="00E94AE5"/>
    <w:rsid w:val="00EB14F2"/>
    <w:rsid w:val="00EB306D"/>
    <w:rsid w:val="00EB57C5"/>
    <w:rsid w:val="00EB58F8"/>
    <w:rsid w:val="00EC6A77"/>
    <w:rsid w:val="00ED090B"/>
    <w:rsid w:val="00ED52F0"/>
    <w:rsid w:val="00ED6ACD"/>
    <w:rsid w:val="00EE3DDD"/>
    <w:rsid w:val="00F02B01"/>
    <w:rsid w:val="00F10E95"/>
    <w:rsid w:val="00F15BB6"/>
    <w:rsid w:val="00F23BBE"/>
    <w:rsid w:val="00F426DB"/>
    <w:rsid w:val="00F54625"/>
    <w:rsid w:val="00F569E1"/>
    <w:rsid w:val="00F63FA0"/>
    <w:rsid w:val="00F6776C"/>
    <w:rsid w:val="00F7115B"/>
    <w:rsid w:val="00F74E4E"/>
    <w:rsid w:val="00F870BB"/>
    <w:rsid w:val="00F9539C"/>
    <w:rsid w:val="00FB7532"/>
    <w:rsid w:val="00FC02B4"/>
    <w:rsid w:val="00FC744D"/>
    <w:rsid w:val="00FC79C9"/>
    <w:rsid w:val="00FD4AF5"/>
    <w:rsid w:val="00FD6656"/>
    <w:rsid w:val="00FE0E6A"/>
    <w:rsid w:val="00FE6D25"/>
    <w:rsid w:val="00FF3B2F"/>
    <w:rsid w:val="00FF6EEC"/>
    <w:rsid w:val="0134ED62"/>
    <w:rsid w:val="01782DC0"/>
    <w:rsid w:val="024F4950"/>
    <w:rsid w:val="02752597"/>
    <w:rsid w:val="02B749F2"/>
    <w:rsid w:val="02D0BDC3"/>
    <w:rsid w:val="036C0912"/>
    <w:rsid w:val="03760244"/>
    <w:rsid w:val="04AFCE82"/>
    <w:rsid w:val="05560A86"/>
    <w:rsid w:val="05BF180F"/>
    <w:rsid w:val="0625865E"/>
    <w:rsid w:val="069A1A76"/>
    <w:rsid w:val="079AF79A"/>
    <w:rsid w:val="0852AEA7"/>
    <w:rsid w:val="08D344B1"/>
    <w:rsid w:val="09AD3A76"/>
    <w:rsid w:val="09C76223"/>
    <w:rsid w:val="0A297BA9"/>
    <w:rsid w:val="0A556D9F"/>
    <w:rsid w:val="0A7A80FE"/>
    <w:rsid w:val="0AB52B1A"/>
    <w:rsid w:val="0B08E444"/>
    <w:rsid w:val="0B1F1006"/>
    <w:rsid w:val="0B9F68DA"/>
    <w:rsid w:val="0C50FB7B"/>
    <w:rsid w:val="0C7DE3A8"/>
    <w:rsid w:val="0DD986C1"/>
    <w:rsid w:val="0E56B0C8"/>
    <w:rsid w:val="1203EDE3"/>
    <w:rsid w:val="12231079"/>
    <w:rsid w:val="13E20133"/>
    <w:rsid w:val="143DBAFF"/>
    <w:rsid w:val="14C5F24C"/>
    <w:rsid w:val="15D98B60"/>
    <w:rsid w:val="16485C9F"/>
    <w:rsid w:val="17565BBD"/>
    <w:rsid w:val="1791787B"/>
    <w:rsid w:val="17AE0AAC"/>
    <w:rsid w:val="189C532B"/>
    <w:rsid w:val="1CCA55B4"/>
    <w:rsid w:val="1E2710C2"/>
    <w:rsid w:val="1EC1C4C4"/>
    <w:rsid w:val="2005625B"/>
    <w:rsid w:val="201547FF"/>
    <w:rsid w:val="20F42288"/>
    <w:rsid w:val="24D8D37E"/>
    <w:rsid w:val="24ED0E45"/>
    <w:rsid w:val="26304B9B"/>
    <w:rsid w:val="2747A7DD"/>
    <w:rsid w:val="278C07A9"/>
    <w:rsid w:val="29003C0E"/>
    <w:rsid w:val="2A13BCD1"/>
    <w:rsid w:val="2A5AC7DD"/>
    <w:rsid w:val="2AEDB0D2"/>
    <w:rsid w:val="2B29DE5A"/>
    <w:rsid w:val="2C805B01"/>
    <w:rsid w:val="2E898919"/>
    <w:rsid w:val="2EF422C2"/>
    <w:rsid w:val="2EF5B49C"/>
    <w:rsid w:val="2F522A42"/>
    <w:rsid w:val="30AE0E31"/>
    <w:rsid w:val="30D01514"/>
    <w:rsid w:val="3249DE92"/>
    <w:rsid w:val="325C5A44"/>
    <w:rsid w:val="332EB8FB"/>
    <w:rsid w:val="34E5C466"/>
    <w:rsid w:val="35817F54"/>
    <w:rsid w:val="363159F3"/>
    <w:rsid w:val="371D4FB5"/>
    <w:rsid w:val="37576A00"/>
    <w:rsid w:val="37AAB41B"/>
    <w:rsid w:val="382E8590"/>
    <w:rsid w:val="388170E9"/>
    <w:rsid w:val="3AFB0918"/>
    <w:rsid w:val="3BF47B1E"/>
    <w:rsid w:val="3C2ADB23"/>
    <w:rsid w:val="3C84A285"/>
    <w:rsid w:val="3D14CFD1"/>
    <w:rsid w:val="3D52A36B"/>
    <w:rsid w:val="3EEE73CC"/>
    <w:rsid w:val="408A442D"/>
    <w:rsid w:val="411A0AC8"/>
    <w:rsid w:val="4464FB2A"/>
    <w:rsid w:val="45429FC0"/>
    <w:rsid w:val="455DD2D1"/>
    <w:rsid w:val="45D1BD69"/>
    <w:rsid w:val="46AC57FF"/>
    <w:rsid w:val="47F35285"/>
    <w:rsid w:val="48983A90"/>
    <w:rsid w:val="48B21D13"/>
    <w:rsid w:val="48B9D5C9"/>
    <w:rsid w:val="49114BB1"/>
    <w:rsid w:val="4936D8B8"/>
    <w:rsid w:val="49ADC975"/>
    <w:rsid w:val="4A36D6C9"/>
    <w:rsid w:val="4A5CC852"/>
    <w:rsid w:val="4B3F1D8D"/>
    <w:rsid w:val="4B9340AA"/>
    <w:rsid w:val="4BF1768B"/>
    <w:rsid w:val="4C56E4B2"/>
    <w:rsid w:val="4CD9F81A"/>
    <w:rsid w:val="4D71207C"/>
    <w:rsid w:val="4D8D46EC"/>
    <w:rsid w:val="4DDAFDE4"/>
    <w:rsid w:val="4E718E3D"/>
    <w:rsid w:val="4F29174D"/>
    <w:rsid w:val="4F789FAF"/>
    <w:rsid w:val="4F810CEB"/>
    <w:rsid w:val="4F975944"/>
    <w:rsid w:val="4F9F3466"/>
    <w:rsid w:val="51EF0AA6"/>
    <w:rsid w:val="5256783E"/>
    <w:rsid w:val="52BECA04"/>
    <w:rsid w:val="54ED41D0"/>
    <w:rsid w:val="5681667A"/>
    <w:rsid w:val="58584182"/>
    <w:rsid w:val="59F80DF7"/>
    <w:rsid w:val="5A4697B4"/>
    <w:rsid w:val="5AA0588F"/>
    <w:rsid w:val="5B95ECEC"/>
    <w:rsid w:val="5BA6CFEB"/>
    <w:rsid w:val="5D42A04C"/>
    <w:rsid w:val="5E00E20F"/>
    <w:rsid w:val="5E88468E"/>
    <w:rsid w:val="5E8BAE16"/>
    <w:rsid w:val="5E8D3070"/>
    <w:rsid w:val="5EDE70AD"/>
    <w:rsid w:val="5F82E4AD"/>
    <w:rsid w:val="5FFF7923"/>
    <w:rsid w:val="60277E77"/>
    <w:rsid w:val="64C44633"/>
    <w:rsid w:val="65CBFF76"/>
    <w:rsid w:val="65EAAA4F"/>
    <w:rsid w:val="65EC8D0E"/>
    <w:rsid w:val="66AAC8EC"/>
    <w:rsid w:val="67CC6286"/>
    <w:rsid w:val="68291AD2"/>
    <w:rsid w:val="6863351D"/>
    <w:rsid w:val="68E2BE21"/>
    <w:rsid w:val="69D724BA"/>
    <w:rsid w:val="6A7E8E82"/>
    <w:rsid w:val="6AC223B0"/>
    <w:rsid w:val="6BCD0E91"/>
    <w:rsid w:val="6C9965E7"/>
    <w:rsid w:val="6D7F521D"/>
    <w:rsid w:val="6DE1665E"/>
    <w:rsid w:val="6F0A33B2"/>
    <w:rsid w:val="6F936100"/>
    <w:rsid w:val="70136746"/>
    <w:rsid w:val="713CC17A"/>
    <w:rsid w:val="72FDDA56"/>
    <w:rsid w:val="730F152D"/>
    <w:rsid w:val="7470207D"/>
    <w:rsid w:val="7478B8C9"/>
    <w:rsid w:val="75303086"/>
    <w:rsid w:val="759ACF37"/>
    <w:rsid w:val="778B6FD2"/>
    <w:rsid w:val="79CCEDAD"/>
    <w:rsid w:val="7A3113FE"/>
    <w:rsid w:val="7A5284BF"/>
    <w:rsid w:val="7A8FBEDD"/>
    <w:rsid w:val="7AC31094"/>
    <w:rsid w:val="7ACED1F0"/>
    <w:rsid w:val="7B221498"/>
    <w:rsid w:val="7B978EEE"/>
    <w:rsid w:val="7C92C154"/>
    <w:rsid w:val="7D08BA5C"/>
    <w:rsid w:val="7D472840"/>
    <w:rsid w:val="7DF728C4"/>
    <w:rsid w:val="7E20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FC751"/>
  <w15:chartTrackingRefBased/>
  <w15:docId w15:val="{2D94758B-1D14-4425-9A93-7F9A397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7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04CA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C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1F3"/>
  </w:style>
  <w:style w:type="paragraph" w:styleId="Stopka">
    <w:name w:val="footer"/>
    <w:basedOn w:val="Normalny"/>
    <w:link w:val="StopkaZnak"/>
    <w:uiPriority w:val="99"/>
    <w:unhideWhenUsed/>
    <w:rsid w:val="002C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1F3"/>
  </w:style>
  <w:style w:type="character" w:customStyle="1" w:styleId="TekstkomentarzaZnak1">
    <w:name w:val="Tekst komentarza Znak1"/>
    <w:uiPriority w:val="99"/>
    <w:semiHidden/>
    <w:rsid w:val="0037180F"/>
    <w:rPr>
      <w:kern w:val="1"/>
      <w:lang w:eastAsia="ar-SA"/>
    </w:rPr>
  </w:style>
  <w:style w:type="paragraph" w:styleId="Poprawka">
    <w:name w:val="Revision"/>
    <w:hidden/>
    <w:uiPriority w:val="99"/>
    <w:semiHidden/>
    <w:rsid w:val="00963B80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qFormat/>
    <w:locked/>
    <w:rsid w:val="008419FF"/>
  </w:style>
  <w:style w:type="table" w:styleId="Tabela-Siatka">
    <w:name w:val="Table Grid"/>
    <w:basedOn w:val="Standardowy"/>
    <w:uiPriority w:val="39"/>
    <w:rsid w:val="00CD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F87BA90DEEE4B8A9791231E76A504" ma:contentTypeVersion="8" ma:contentTypeDescription="Utwórz nowy dokument." ma:contentTypeScope="" ma:versionID="5620a49735ce478546162ae8da527bc4">
  <xsd:schema xmlns:xsd="http://www.w3.org/2001/XMLSchema" xmlns:xs="http://www.w3.org/2001/XMLSchema" xmlns:p="http://schemas.microsoft.com/office/2006/metadata/properties" xmlns:ns2="74e23e28-9fee-4b80-8439-90d7ed80150a" xmlns:ns3="297ff54e-821f-4ec0-8927-d288ae475781" targetNamespace="http://schemas.microsoft.com/office/2006/metadata/properties" ma:root="true" ma:fieldsID="5ebea165a729b97f71d188f9ed162db3" ns2:_="" ns3:_="">
    <xsd:import namespace="74e23e28-9fee-4b80-8439-90d7ed80150a"/>
    <xsd:import namespace="297ff54e-821f-4ec0-8927-d288ae475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3e28-9fee-4b80-8439-90d7ed801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ff54e-821f-4ec0-8927-d288ae4757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1832f5-5151-45cf-aab0-18a827e4e1df}" ma:internalName="TaxCatchAll" ma:showField="CatchAllData" ma:web="297ff54e-821f-4ec0-8927-d288ae475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ff54e-821f-4ec0-8927-d288ae475781" xsi:nil="true"/>
    <lcf76f155ced4ddcb4097134ff3c332f xmlns="74e23e28-9fee-4b80-8439-90d7ed8015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F08F-75ED-41B4-AF65-8F695A229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B7AB0-91DD-4214-9166-258AB1E8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23e28-9fee-4b80-8439-90d7ed80150a"/>
    <ds:schemaRef ds:uri="297ff54e-821f-4ec0-8927-d288ae475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7631A-C16F-42AF-8EE7-6DC79DBC3803}">
  <ds:schemaRefs>
    <ds:schemaRef ds:uri="http://schemas.microsoft.com/office/2006/metadata/properties"/>
    <ds:schemaRef ds:uri="http://schemas.microsoft.com/office/infopath/2007/PartnerControls"/>
    <ds:schemaRef ds:uri="297ff54e-821f-4ec0-8927-d288ae475781"/>
    <ds:schemaRef ds:uri="74e23e28-9fee-4b80-8439-90d7ed80150a"/>
  </ds:schemaRefs>
</ds:datastoreItem>
</file>

<file path=customXml/itemProps4.xml><?xml version="1.0" encoding="utf-8"?>
<ds:datastoreItem xmlns:ds="http://schemas.openxmlformats.org/officeDocument/2006/customXml" ds:itemID="{28685EC4-F9CA-4DFE-8409-FEA4ECA7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Agnieszka Światłowska</cp:lastModifiedBy>
  <cp:revision>19</cp:revision>
  <cp:lastPrinted>2020-07-02T11:57:00Z</cp:lastPrinted>
  <dcterms:created xsi:type="dcterms:W3CDTF">2023-06-05T10:29:00Z</dcterms:created>
  <dcterms:modified xsi:type="dcterms:W3CDTF">2024-07-11T10:00:00Z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0x010100FA0F87BA90DEEE4B8A9791231E76A504</vt:lpwstr>
  </property>
  <property fmtid="{D5CDD505-2E9C-101B-9397-08002B2CF9AE}" pid="3" name="MediaServiceImageTags">
    <vt:lpwstr/>
  </property>
</Properties>
</file>